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E845" w14:textId="41BB9E73" w:rsidR="00EE7FAA" w:rsidRPr="00A8747D" w:rsidRDefault="00EE7FAA" w:rsidP="00297470">
      <w:pPr>
        <w:bidi/>
        <w:spacing w:after="0" w:line="360" w:lineRule="auto"/>
        <w:jc w:val="center"/>
        <w:rPr>
          <w:rFonts w:asciiTheme="minorBidi" w:hAnsiTheme="minorBidi"/>
          <w:b/>
          <w:bCs/>
          <w:sz w:val="28"/>
          <w:szCs w:val="28"/>
          <w:lang w:bidi="he-IL"/>
        </w:rPr>
      </w:pPr>
      <w:r w:rsidRPr="00A8747D">
        <w:rPr>
          <w:rFonts w:asciiTheme="minorBidi" w:eastAsia="Calibri" w:hAnsiTheme="minorBidi"/>
          <w:b/>
          <w:bCs/>
          <w:sz w:val="28"/>
          <w:szCs w:val="28"/>
          <w:rtl/>
          <w:lang w:bidi="he-IL"/>
        </w:rPr>
        <w:t xml:space="preserve">סגנונות חשיבה </w:t>
      </w:r>
      <w:r w:rsidR="00297470">
        <w:rPr>
          <w:rFonts w:asciiTheme="minorBidi" w:eastAsia="Calibri" w:hAnsiTheme="minorBidi" w:hint="cs"/>
          <w:b/>
          <w:bCs/>
          <w:sz w:val="28"/>
          <w:szCs w:val="28"/>
          <w:rtl/>
          <w:lang w:bidi="he-IL"/>
        </w:rPr>
        <w:t>בקרב</w:t>
      </w:r>
      <w:r w:rsidRPr="00A8747D">
        <w:rPr>
          <w:rFonts w:asciiTheme="minorBidi" w:eastAsia="Calibri" w:hAnsiTheme="minorBidi"/>
          <w:b/>
          <w:bCs/>
          <w:sz w:val="28"/>
          <w:szCs w:val="28"/>
          <w:rtl/>
          <w:lang w:bidi="he-IL"/>
        </w:rPr>
        <w:t xml:space="preserve"> </w:t>
      </w:r>
      <w:r w:rsidR="00EE3A17" w:rsidRPr="00A8747D">
        <w:rPr>
          <w:rFonts w:asciiTheme="minorBidi" w:eastAsia="Calibri" w:hAnsiTheme="minorBidi"/>
          <w:b/>
          <w:bCs/>
          <w:sz w:val="28"/>
          <w:szCs w:val="28"/>
          <w:rtl/>
          <w:lang w:bidi="he-IL"/>
        </w:rPr>
        <w:t>מורים</w:t>
      </w:r>
      <w:r w:rsidRPr="00A8747D">
        <w:rPr>
          <w:rFonts w:asciiTheme="minorBidi" w:eastAsia="Calibri" w:hAnsiTheme="minorBidi"/>
          <w:b/>
          <w:bCs/>
          <w:sz w:val="28"/>
          <w:szCs w:val="28"/>
          <w:rtl/>
          <w:lang w:bidi="he-IL"/>
        </w:rPr>
        <w:t xml:space="preserve"> </w:t>
      </w:r>
      <w:r w:rsidR="00EE3A17" w:rsidRPr="00A8747D">
        <w:rPr>
          <w:rFonts w:asciiTheme="minorBidi" w:eastAsia="Calibri" w:hAnsiTheme="minorBidi"/>
          <w:b/>
          <w:bCs/>
          <w:sz w:val="28"/>
          <w:szCs w:val="28"/>
          <w:rtl/>
          <w:lang w:bidi="he-IL"/>
        </w:rPr>
        <w:t xml:space="preserve">בני </w:t>
      </w:r>
      <w:r w:rsidR="00E61465" w:rsidRPr="00A8747D">
        <w:rPr>
          <w:rFonts w:asciiTheme="minorBidi" w:eastAsia="Calibri" w:hAnsiTheme="minorBidi"/>
          <w:b/>
          <w:bCs/>
          <w:sz w:val="28"/>
          <w:szCs w:val="28"/>
          <w:rtl/>
          <w:lang w:bidi="he-IL"/>
        </w:rPr>
        <w:t>ה</w:t>
      </w:r>
      <w:r w:rsidR="00EE3A17" w:rsidRPr="00A8747D">
        <w:rPr>
          <w:rFonts w:asciiTheme="minorBidi" w:eastAsia="Calibri" w:hAnsiTheme="minorBidi"/>
          <w:b/>
          <w:bCs/>
          <w:sz w:val="28"/>
          <w:szCs w:val="28"/>
          <w:rtl/>
          <w:lang w:bidi="he-IL"/>
        </w:rPr>
        <w:t xml:space="preserve">מיעוט </w:t>
      </w:r>
      <w:r w:rsidR="00E61465" w:rsidRPr="00A8747D">
        <w:rPr>
          <w:rFonts w:asciiTheme="minorBidi" w:eastAsia="Calibri" w:hAnsiTheme="minorBidi"/>
          <w:b/>
          <w:bCs/>
          <w:sz w:val="28"/>
          <w:szCs w:val="28"/>
          <w:rtl/>
          <w:lang w:bidi="he-IL"/>
        </w:rPr>
        <w:t xml:space="preserve">הערבי </w:t>
      </w:r>
      <w:r w:rsidRPr="00A8747D">
        <w:rPr>
          <w:rFonts w:asciiTheme="minorBidi" w:eastAsia="Calibri" w:hAnsiTheme="minorBidi"/>
          <w:b/>
          <w:bCs/>
          <w:sz w:val="28"/>
          <w:szCs w:val="28"/>
          <w:rtl/>
          <w:lang w:bidi="he-IL"/>
        </w:rPr>
        <w:t>במערכת החינוך הערבית בישראל</w:t>
      </w:r>
    </w:p>
    <w:p w14:paraId="143F3D7E" w14:textId="77777777" w:rsidR="0038064C" w:rsidRPr="00A8747D" w:rsidRDefault="0038064C" w:rsidP="00EE7FAA">
      <w:pPr>
        <w:bidi/>
        <w:spacing w:after="0" w:line="360" w:lineRule="auto"/>
        <w:jc w:val="center"/>
        <w:rPr>
          <w:rFonts w:asciiTheme="minorBidi" w:hAnsiTheme="minorBidi"/>
          <w:sz w:val="24"/>
          <w:szCs w:val="24"/>
          <w:rtl/>
          <w:lang w:bidi="he-IL"/>
        </w:rPr>
      </w:pPr>
    </w:p>
    <w:p w14:paraId="42A5ACE4" w14:textId="77777777" w:rsidR="00C47107" w:rsidRPr="001C373B" w:rsidRDefault="00C47107" w:rsidP="00C47107">
      <w:pPr>
        <w:spacing w:after="0"/>
        <w:jc w:val="center"/>
        <w:rPr>
          <w:rFonts w:ascii="Times New Roman" w:eastAsia="Times New Roman" w:hAnsi="Times New Roman"/>
          <w:sz w:val="24"/>
          <w:szCs w:val="24"/>
        </w:rPr>
      </w:pPr>
      <w:r w:rsidRPr="001C373B">
        <w:rPr>
          <w:rFonts w:ascii="Times New Roman" w:eastAsia="Times New Roman" w:hAnsi="Times New Roman"/>
          <w:sz w:val="24"/>
          <w:szCs w:val="24"/>
        </w:rPr>
        <w:t>Jamal Abu-</w:t>
      </w:r>
      <w:proofErr w:type="spellStart"/>
      <w:r w:rsidRPr="001C373B">
        <w:rPr>
          <w:rFonts w:ascii="Times New Roman" w:eastAsia="Times New Roman" w:hAnsi="Times New Roman"/>
          <w:sz w:val="24"/>
          <w:szCs w:val="24"/>
        </w:rPr>
        <w:t>Hussain</w:t>
      </w:r>
      <w:proofErr w:type="spellEnd"/>
    </w:p>
    <w:p w14:paraId="68E678DF" w14:textId="19C620EC" w:rsidR="00C47107" w:rsidRPr="001C373B" w:rsidRDefault="00C47107" w:rsidP="00C47107">
      <w:pPr>
        <w:spacing w:after="0"/>
        <w:jc w:val="center"/>
        <w:rPr>
          <w:rFonts w:ascii="Times New Roman" w:eastAsia="Times New Roman" w:hAnsi="Times New Roman"/>
          <w:sz w:val="24"/>
          <w:szCs w:val="24"/>
        </w:rPr>
      </w:pPr>
      <w:r w:rsidRPr="001C373B">
        <w:rPr>
          <w:rFonts w:ascii="Times New Roman" w:eastAsia="Times New Roman" w:hAnsi="Times New Roman"/>
          <w:sz w:val="24"/>
          <w:szCs w:val="24"/>
        </w:rPr>
        <w:t>Al-</w:t>
      </w:r>
      <w:proofErr w:type="spellStart"/>
      <w:r w:rsidRPr="001C373B">
        <w:rPr>
          <w:rFonts w:ascii="Times New Roman" w:eastAsia="Times New Roman" w:hAnsi="Times New Roman"/>
          <w:sz w:val="24"/>
          <w:szCs w:val="24"/>
        </w:rPr>
        <w:t>Qasemi</w:t>
      </w:r>
      <w:proofErr w:type="spellEnd"/>
      <w:r w:rsidRPr="001C373B">
        <w:rPr>
          <w:rFonts w:ascii="Times New Roman" w:eastAsia="Times New Roman" w:hAnsi="Times New Roman"/>
          <w:sz w:val="24"/>
          <w:szCs w:val="24"/>
        </w:rPr>
        <w:t xml:space="preserve"> Academic - Israel</w:t>
      </w:r>
    </w:p>
    <w:p w14:paraId="6CB7FF3E" w14:textId="77777777" w:rsidR="00C47107" w:rsidRPr="00C47107" w:rsidRDefault="00D97C18" w:rsidP="00C47107">
      <w:pPr>
        <w:spacing w:after="0"/>
        <w:jc w:val="center"/>
        <w:rPr>
          <w:rFonts w:ascii="Times New Roman" w:eastAsia="Times New Roman" w:hAnsi="Times New Roman"/>
          <w:b/>
          <w:bCs/>
          <w:i/>
          <w:iCs/>
          <w:sz w:val="24"/>
          <w:szCs w:val="24"/>
        </w:rPr>
      </w:pPr>
      <w:hyperlink r:id="rId6" w:history="1">
        <w:r w:rsidR="00C47107" w:rsidRPr="001C373B">
          <w:rPr>
            <w:rFonts w:ascii="Times New Roman" w:eastAsia="Times New Roman" w:hAnsi="Times New Roman"/>
            <w:i/>
            <w:iCs/>
            <w:color w:val="0000FF"/>
            <w:sz w:val="24"/>
            <w:szCs w:val="24"/>
            <w:u w:val="single"/>
          </w:rPr>
          <w:t>Jamal_ah@qsm.ac.il</w:t>
        </w:r>
      </w:hyperlink>
    </w:p>
    <w:p w14:paraId="3CE7D6BD" w14:textId="725F073D" w:rsidR="00EE7FAA" w:rsidRPr="00A8747D" w:rsidRDefault="00EE7FAA" w:rsidP="0038064C">
      <w:pPr>
        <w:bidi/>
        <w:spacing w:after="0" w:line="360" w:lineRule="auto"/>
        <w:jc w:val="center"/>
        <w:rPr>
          <w:rFonts w:asciiTheme="minorBidi" w:hAnsiTheme="minorBidi"/>
          <w:sz w:val="24"/>
          <w:szCs w:val="24"/>
          <w:rtl/>
          <w:lang w:bidi="he-IL"/>
        </w:rPr>
      </w:pPr>
    </w:p>
    <w:p w14:paraId="390134ED" w14:textId="0D88D727" w:rsidR="00EE7FAA" w:rsidRPr="00A8747D" w:rsidRDefault="00EE7FAA" w:rsidP="00E61465">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המחקר הנוכחי בדק את סגנונות החשיבה הנפוצים בקרב מור</w:t>
      </w:r>
      <w:r w:rsidR="00EE3A17" w:rsidRPr="00A8747D">
        <w:rPr>
          <w:rFonts w:asciiTheme="minorBidi" w:eastAsia="Calibri" w:hAnsiTheme="minorBidi"/>
          <w:rtl/>
          <w:lang w:bidi="he-IL"/>
        </w:rPr>
        <w:t>ים</w:t>
      </w:r>
      <w:r w:rsidR="005D3BFC">
        <w:rPr>
          <w:rFonts w:asciiTheme="minorBidi" w:eastAsia="Calibri" w:hAnsiTheme="minorBidi" w:hint="cs"/>
          <w:rtl/>
          <w:lang w:bidi="he-IL"/>
        </w:rPr>
        <w:t xml:space="preserve"> ערבים</w:t>
      </w:r>
      <w:r w:rsidR="009B5ADB" w:rsidRPr="00A8747D">
        <w:rPr>
          <w:rFonts w:asciiTheme="minorBidi" w:eastAsia="Calibri" w:hAnsiTheme="minorBidi"/>
          <w:rtl/>
          <w:lang w:bidi="he-IL"/>
        </w:rPr>
        <w:t>,</w:t>
      </w:r>
      <w:r w:rsidR="00EE3A17" w:rsidRPr="00A8747D">
        <w:rPr>
          <w:rFonts w:asciiTheme="minorBidi" w:eastAsia="Calibri" w:hAnsiTheme="minorBidi"/>
          <w:rtl/>
          <w:lang w:bidi="he-IL"/>
        </w:rPr>
        <w:t xml:space="preserve"> </w:t>
      </w:r>
      <w:r w:rsidR="005D3BFC">
        <w:rPr>
          <w:rFonts w:asciiTheme="minorBidi" w:eastAsia="Calibri" w:hAnsiTheme="minorBidi" w:hint="cs"/>
          <w:rtl/>
          <w:lang w:bidi="he-IL"/>
        </w:rPr>
        <w:t>כ</w:t>
      </w:r>
      <w:r w:rsidR="00EE3A17" w:rsidRPr="00A8747D">
        <w:rPr>
          <w:rFonts w:asciiTheme="minorBidi" w:eastAsia="Calibri" w:hAnsiTheme="minorBidi"/>
          <w:rtl/>
          <w:lang w:bidi="he-IL"/>
        </w:rPr>
        <w:t>בני מיעוט</w:t>
      </w:r>
      <w:r w:rsidR="009B5ADB" w:rsidRPr="00A8747D">
        <w:rPr>
          <w:rFonts w:asciiTheme="minorBidi" w:eastAsia="Calibri" w:hAnsiTheme="minorBidi"/>
          <w:rtl/>
          <w:lang w:bidi="he-IL"/>
        </w:rPr>
        <w:t>,</w:t>
      </w:r>
      <w:r w:rsidRPr="00A8747D">
        <w:rPr>
          <w:rFonts w:asciiTheme="minorBidi" w:eastAsia="Calibri" w:hAnsiTheme="minorBidi"/>
          <w:rtl/>
          <w:lang w:bidi="he-IL"/>
        </w:rPr>
        <w:t xml:space="preserve"> במערכת החינוך הערבית בישראל. </w:t>
      </w:r>
    </w:p>
    <w:p w14:paraId="6FF54272" w14:textId="1E785E9F" w:rsidR="004C5B21" w:rsidRDefault="004C5B21" w:rsidP="00D06D75">
      <w:pPr>
        <w:bidi/>
        <w:spacing w:after="160" w:line="360" w:lineRule="auto"/>
        <w:jc w:val="both"/>
        <w:rPr>
          <w:rFonts w:asciiTheme="minorBidi" w:hAnsiTheme="minorBidi"/>
          <w:rtl/>
          <w:lang w:bidi="he-IL"/>
        </w:rPr>
      </w:pPr>
      <w:r w:rsidRPr="002D7DFC">
        <w:rPr>
          <w:rFonts w:asciiTheme="minorBidi" w:hAnsiTheme="minorBidi"/>
          <w:rtl/>
          <w:lang w:bidi="he-IL"/>
        </w:rPr>
        <w:t>חקירת</w:t>
      </w:r>
      <w:r w:rsidRPr="002D7DFC">
        <w:rPr>
          <w:rFonts w:asciiTheme="minorBidi" w:hAnsiTheme="minorBidi"/>
          <w:rtl/>
        </w:rPr>
        <w:t xml:space="preserve"> </w:t>
      </w:r>
      <w:r>
        <w:rPr>
          <w:rFonts w:asciiTheme="minorBidi" w:hAnsiTheme="minorBidi" w:hint="cs"/>
          <w:rtl/>
          <w:lang w:bidi="he-IL"/>
        </w:rPr>
        <w:t>סגנונות חשיבה</w:t>
      </w:r>
      <w:r w:rsidRPr="002D7DFC">
        <w:rPr>
          <w:rFonts w:asciiTheme="minorBidi" w:hAnsiTheme="minorBidi"/>
          <w:rtl/>
        </w:rPr>
        <w:t xml:space="preserve"> </w:t>
      </w:r>
      <w:r w:rsidRPr="002D7DFC">
        <w:rPr>
          <w:rFonts w:asciiTheme="minorBidi" w:hAnsiTheme="minorBidi"/>
          <w:rtl/>
          <w:lang w:bidi="he-IL"/>
        </w:rPr>
        <w:t>בעל</w:t>
      </w:r>
      <w:r w:rsidRPr="002D7DFC">
        <w:rPr>
          <w:rFonts w:asciiTheme="minorBidi" w:hAnsiTheme="minorBidi"/>
          <w:rtl/>
        </w:rPr>
        <w:t xml:space="preserve"> </w:t>
      </w:r>
      <w:r w:rsidRPr="002D7DFC">
        <w:rPr>
          <w:rFonts w:asciiTheme="minorBidi" w:hAnsiTheme="minorBidi"/>
          <w:rtl/>
          <w:lang w:bidi="he-IL"/>
        </w:rPr>
        <w:t>חשיבות</w:t>
      </w:r>
      <w:r w:rsidRPr="002D7DFC">
        <w:rPr>
          <w:rFonts w:asciiTheme="minorBidi" w:hAnsiTheme="minorBidi"/>
          <w:rtl/>
        </w:rPr>
        <w:t xml:space="preserve"> </w:t>
      </w:r>
      <w:r w:rsidRPr="002D7DFC">
        <w:rPr>
          <w:rFonts w:asciiTheme="minorBidi" w:hAnsiTheme="minorBidi"/>
          <w:rtl/>
          <w:lang w:bidi="he-IL"/>
        </w:rPr>
        <w:t>רבה</w:t>
      </w:r>
      <w:r w:rsidRPr="002D7DFC">
        <w:rPr>
          <w:rFonts w:asciiTheme="minorBidi" w:hAnsiTheme="minorBidi"/>
          <w:rtl/>
        </w:rPr>
        <w:t xml:space="preserve"> </w:t>
      </w:r>
      <w:r w:rsidRPr="002D7DFC">
        <w:rPr>
          <w:rFonts w:asciiTheme="minorBidi" w:hAnsiTheme="minorBidi"/>
          <w:rtl/>
          <w:lang w:bidi="he-IL"/>
        </w:rPr>
        <w:t>בניבוי</w:t>
      </w:r>
      <w:r w:rsidRPr="002D7DFC">
        <w:rPr>
          <w:rFonts w:asciiTheme="minorBidi" w:hAnsiTheme="minorBidi"/>
          <w:rtl/>
        </w:rPr>
        <w:t xml:space="preserve"> </w:t>
      </w:r>
      <w:r w:rsidRPr="002D7DFC">
        <w:rPr>
          <w:rFonts w:asciiTheme="minorBidi" w:hAnsiTheme="minorBidi"/>
          <w:rtl/>
          <w:lang w:bidi="he-IL"/>
        </w:rPr>
        <w:t>התנהגויות</w:t>
      </w:r>
      <w:r w:rsidRPr="002D7DFC">
        <w:rPr>
          <w:rFonts w:asciiTheme="minorBidi" w:hAnsiTheme="minorBidi"/>
          <w:rtl/>
        </w:rPr>
        <w:t xml:space="preserve"> </w:t>
      </w:r>
      <w:r w:rsidRPr="002D7DFC">
        <w:rPr>
          <w:rFonts w:asciiTheme="minorBidi" w:hAnsiTheme="minorBidi"/>
          <w:rtl/>
          <w:lang w:bidi="he-IL"/>
        </w:rPr>
        <w:t>האדם</w:t>
      </w:r>
      <w:r w:rsidRPr="002D7DFC">
        <w:rPr>
          <w:rFonts w:asciiTheme="minorBidi" w:hAnsiTheme="minorBidi"/>
          <w:rtl/>
        </w:rPr>
        <w:t xml:space="preserve"> </w:t>
      </w:r>
      <w:r w:rsidRPr="002D7DFC">
        <w:rPr>
          <w:rFonts w:asciiTheme="minorBidi" w:hAnsiTheme="minorBidi"/>
          <w:rtl/>
          <w:lang w:bidi="he-IL"/>
        </w:rPr>
        <w:t>בסיטואציות</w:t>
      </w:r>
      <w:r w:rsidRPr="002D7DFC">
        <w:rPr>
          <w:rFonts w:asciiTheme="minorBidi" w:hAnsiTheme="minorBidi"/>
          <w:rtl/>
        </w:rPr>
        <w:t xml:space="preserve"> </w:t>
      </w:r>
      <w:r w:rsidRPr="002D7DFC">
        <w:rPr>
          <w:rFonts w:asciiTheme="minorBidi" w:hAnsiTheme="minorBidi"/>
          <w:rtl/>
          <w:lang w:bidi="he-IL"/>
        </w:rPr>
        <w:t>שונות</w:t>
      </w:r>
      <w:r w:rsidRPr="002D7DFC">
        <w:rPr>
          <w:rFonts w:asciiTheme="minorBidi" w:eastAsia="Calibri" w:hAnsiTheme="minorBidi"/>
          <w:rtl/>
          <w:lang w:bidi="he-IL"/>
        </w:rPr>
        <w:t xml:space="preserve">, </w:t>
      </w:r>
      <w:r>
        <w:rPr>
          <w:rFonts w:asciiTheme="minorBidi" w:eastAsia="Calibri" w:hAnsiTheme="minorBidi" w:hint="cs"/>
          <w:rtl/>
          <w:lang w:bidi="he-IL"/>
        </w:rPr>
        <w:t xml:space="preserve">סגנונות חשיבה של מורים מנבאים </w:t>
      </w:r>
      <w:r w:rsidR="00D06D75">
        <w:rPr>
          <w:rFonts w:asciiTheme="minorBidi" w:eastAsia="Calibri" w:hAnsiTheme="minorBidi" w:hint="cs"/>
          <w:rtl/>
          <w:lang w:bidi="he-IL"/>
        </w:rPr>
        <w:t>חלק מ</w:t>
      </w:r>
      <w:r>
        <w:rPr>
          <w:rFonts w:asciiTheme="minorBidi" w:eastAsia="Calibri" w:hAnsiTheme="minorBidi" w:hint="cs"/>
          <w:rtl/>
          <w:lang w:bidi="he-IL"/>
        </w:rPr>
        <w:t>התנהגויותיהם המקצועיות ב</w:t>
      </w:r>
      <w:r w:rsidR="00D06D75">
        <w:rPr>
          <w:rFonts w:asciiTheme="minorBidi" w:eastAsia="Calibri" w:hAnsiTheme="minorBidi" w:hint="cs"/>
          <w:rtl/>
          <w:lang w:bidi="he-IL"/>
        </w:rPr>
        <w:t>מהלך עבודתם בבית הספר</w:t>
      </w:r>
      <w:r w:rsidRPr="00B33F54">
        <w:rPr>
          <w:rFonts w:asciiTheme="minorBidi" w:eastAsia="Calibri" w:hAnsiTheme="minorBidi"/>
          <w:rtl/>
          <w:lang w:bidi="he-IL"/>
        </w:rPr>
        <w:t>.</w:t>
      </w:r>
    </w:p>
    <w:p w14:paraId="7E583139" w14:textId="01658A81" w:rsidR="00EE7FAA" w:rsidRPr="003F3142" w:rsidRDefault="00161668" w:rsidP="003A4FAF">
      <w:pPr>
        <w:bidi/>
        <w:spacing w:after="160" w:line="360" w:lineRule="auto"/>
        <w:jc w:val="both"/>
        <w:rPr>
          <w:rFonts w:asciiTheme="minorBidi" w:eastAsia="Calibri" w:hAnsiTheme="minorBidi"/>
          <w:rtl/>
          <w:lang w:bidi="he-IL"/>
        </w:rPr>
      </w:pPr>
      <w:r w:rsidRPr="00A8747D">
        <w:rPr>
          <w:rFonts w:asciiTheme="minorBidi" w:hAnsiTheme="minorBidi"/>
          <w:rtl/>
          <w:lang w:bidi="he-IL"/>
        </w:rPr>
        <w:t>הוראה</w:t>
      </w:r>
      <w:r w:rsidRPr="00A8747D">
        <w:rPr>
          <w:rFonts w:asciiTheme="minorBidi" w:hAnsiTheme="minorBidi"/>
          <w:rtl/>
        </w:rPr>
        <w:t xml:space="preserve">, </w:t>
      </w:r>
      <w:r w:rsidRPr="00A8747D">
        <w:rPr>
          <w:rFonts w:asciiTheme="minorBidi" w:hAnsiTheme="minorBidi"/>
          <w:rtl/>
          <w:lang w:bidi="he-IL"/>
        </w:rPr>
        <w:t>דורשת</w:t>
      </w:r>
      <w:r w:rsidRPr="00A8747D">
        <w:rPr>
          <w:rFonts w:asciiTheme="minorBidi" w:hAnsiTheme="minorBidi"/>
          <w:rtl/>
        </w:rPr>
        <w:t xml:space="preserve"> </w:t>
      </w:r>
      <w:r w:rsidRPr="00A8747D">
        <w:rPr>
          <w:rFonts w:asciiTheme="minorBidi" w:hAnsiTheme="minorBidi"/>
          <w:rtl/>
          <w:lang w:bidi="he-IL"/>
        </w:rPr>
        <w:t>תכונות</w:t>
      </w:r>
      <w:r w:rsidRPr="00A8747D">
        <w:rPr>
          <w:rFonts w:asciiTheme="minorBidi" w:hAnsiTheme="minorBidi"/>
          <w:rtl/>
        </w:rPr>
        <w:t xml:space="preserve">, </w:t>
      </w:r>
      <w:r w:rsidRPr="00A8747D">
        <w:rPr>
          <w:rFonts w:asciiTheme="minorBidi" w:hAnsiTheme="minorBidi"/>
          <w:rtl/>
          <w:lang w:bidi="he-IL"/>
        </w:rPr>
        <w:t>כישורים</w:t>
      </w:r>
      <w:r w:rsidRPr="00A8747D">
        <w:rPr>
          <w:rFonts w:asciiTheme="minorBidi" w:hAnsiTheme="minorBidi"/>
          <w:rtl/>
        </w:rPr>
        <w:t xml:space="preserve"> </w:t>
      </w:r>
      <w:r w:rsidRPr="00A8747D">
        <w:rPr>
          <w:rFonts w:asciiTheme="minorBidi" w:hAnsiTheme="minorBidi"/>
          <w:rtl/>
          <w:lang w:bidi="he-IL"/>
        </w:rPr>
        <w:t>ויכולות</w:t>
      </w:r>
      <w:r w:rsidRPr="00A8747D">
        <w:rPr>
          <w:rFonts w:asciiTheme="minorBidi" w:hAnsiTheme="minorBidi"/>
          <w:rtl/>
        </w:rPr>
        <w:t xml:space="preserve"> </w:t>
      </w:r>
      <w:r w:rsidRPr="00A8747D">
        <w:rPr>
          <w:rFonts w:asciiTheme="minorBidi" w:hAnsiTheme="minorBidi"/>
          <w:rtl/>
          <w:lang w:bidi="he-IL"/>
        </w:rPr>
        <w:t>אישיים</w:t>
      </w:r>
      <w:r w:rsidRPr="00A8747D">
        <w:rPr>
          <w:rFonts w:asciiTheme="minorBidi" w:hAnsiTheme="minorBidi"/>
          <w:rtl/>
        </w:rPr>
        <w:t xml:space="preserve"> </w:t>
      </w:r>
      <w:r w:rsidRPr="00A8747D">
        <w:rPr>
          <w:rFonts w:asciiTheme="minorBidi" w:hAnsiTheme="minorBidi"/>
          <w:rtl/>
          <w:lang w:bidi="he-IL"/>
        </w:rPr>
        <w:t>מסוימים</w:t>
      </w:r>
      <w:r w:rsidRPr="00A8747D">
        <w:rPr>
          <w:rFonts w:asciiTheme="minorBidi" w:hAnsiTheme="minorBidi"/>
          <w:rtl/>
        </w:rPr>
        <w:t xml:space="preserve">, </w:t>
      </w:r>
      <w:r w:rsidRPr="00A8747D">
        <w:rPr>
          <w:rFonts w:asciiTheme="minorBidi" w:hAnsiTheme="minorBidi"/>
          <w:rtl/>
          <w:lang w:bidi="he-IL"/>
        </w:rPr>
        <w:t>בסיס</w:t>
      </w:r>
      <w:r w:rsidRPr="00A8747D">
        <w:rPr>
          <w:rFonts w:asciiTheme="minorBidi" w:hAnsiTheme="minorBidi"/>
          <w:rtl/>
        </w:rPr>
        <w:t xml:space="preserve"> </w:t>
      </w:r>
      <w:r w:rsidRPr="00A8747D">
        <w:rPr>
          <w:rFonts w:asciiTheme="minorBidi" w:hAnsiTheme="minorBidi"/>
          <w:rtl/>
          <w:lang w:bidi="he-IL"/>
        </w:rPr>
        <w:t>ידע</w:t>
      </w:r>
      <w:r w:rsidRPr="00A8747D">
        <w:rPr>
          <w:rFonts w:asciiTheme="minorBidi" w:hAnsiTheme="minorBidi"/>
          <w:rtl/>
        </w:rPr>
        <w:t xml:space="preserve"> </w:t>
      </w:r>
      <w:r w:rsidRPr="00A8747D">
        <w:rPr>
          <w:rFonts w:asciiTheme="minorBidi" w:hAnsiTheme="minorBidi"/>
          <w:rtl/>
          <w:lang w:bidi="he-IL"/>
        </w:rPr>
        <w:t>מקצועי</w:t>
      </w:r>
      <w:r w:rsidRPr="00A8747D">
        <w:rPr>
          <w:rFonts w:asciiTheme="minorBidi" w:hAnsiTheme="minorBidi"/>
          <w:rtl/>
        </w:rPr>
        <w:t xml:space="preserve"> </w:t>
      </w:r>
      <w:r w:rsidRPr="00A8747D">
        <w:rPr>
          <w:rFonts w:asciiTheme="minorBidi" w:hAnsiTheme="minorBidi"/>
          <w:rtl/>
          <w:lang w:bidi="he-IL"/>
        </w:rPr>
        <w:t>נרחב</w:t>
      </w:r>
      <w:r w:rsidRPr="00A8747D">
        <w:rPr>
          <w:rFonts w:asciiTheme="minorBidi" w:hAnsiTheme="minorBidi"/>
          <w:rtl/>
        </w:rPr>
        <w:t xml:space="preserve"> </w:t>
      </w:r>
      <w:r w:rsidRPr="00A8747D">
        <w:rPr>
          <w:rFonts w:asciiTheme="minorBidi" w:hAnsiTheme="minorBidi"/>
          <w:rtl/>
          <w:lang w:bidi="he-IL"/>
        </w:rPr>
        <w:t>וחשיבה</w:t>
      </w:r>
      <w:r w:rsidRPr="00A8747D">
        <w:rPr>
          <w:rFonts w:asciiTheme="minorBidi" w:hAnsiTheme="minorBidi"/>
          <w:rtl/>
        </w:rPr>
        <w:t xml:space="preserve"> </w:t>
      </w:r>
      <w:r w:rsidRPr="00A8747D">
        <w:rPr>
          <w:rFonts w:asciiTheme="minorBidi" w:hAnsiTheme="minorBidi"/>
          <w:rtl/>
          <w:lang w:bidi="he-IL"/>
        </w:rPr>
        <w:t>ותפיסות</w:t>
      </w:r>
      <w:r w:rsidRPr="00A8747D">
        <w:rPr>
          <w:rFonts w:asciiTheme="minorBidi" w:hAnsiTheme="minorBidi"/>
          <w:rtl/>
        </w:rPr>
        <w:t xml:space="preserve"> </w:t>
      </w:r>
      <w:r w:rsidRPr="00A8747D">
        <w:rPr>
          <w:rFonts w:asciiTheme="minorBidi" w:hAnsiTheme="minorBidi"/>
          <w:rtl/>
          <w:lang w:bidi="he-IL"/>
        </w:rPr>
        <w:t>מתאימים</w:t>
      </w:r>
      <w:r w:rsidRPr="00A8747D">
        <w:rPr>
          <w:rFonts w:asciiTheme="minorBidi" w:hAnsiTheme="minorBidi"/>
          <w:rtl/>
        </w:rPr>
        <w:t xml:space="preserve">. </w:t>
      </w:r>
      <w:r w:rsidR="00EE7FAA" w:rsidRPr="00A8747D">
        <w:rPr>
          <w:rFonts w:asciiTheme="minorBidi" w:eastAsia="Calibri" w:hAnsiTheme="minorBidi"/>
          <w:rtl/>
          <w:lang w:bidi="he-IL"/>
        </w:rPr>
        <w:t xml:space="preserve">סגנונות חשיבה </w:t>
      </w:r>
      <w:r w:rsidR="004C5B21">
        <w:rPr>
          <w:rFonts w:asciiTheme="minorBidi" w:eastAsia="Calibri" w:hAnsiTheme="minorBidi" w:hint="cs"/>
          <w:rtl/>
          <w:lang w:bidi="he-IL"/>
        </w:rPr>
        <w:t xml:space="preserve">של מורים </w:t>
      </w:r>
      <w:r w:rsidR="00EE7FAA" w:rsidRPr="00A8747D">
        <w:rPr>
          <w:rFonts w:asciiTheme="minorBidi" w:eastAsia="Calibri" w:hAnsiTheme="minorBidi"/>
          <w:rtl/>
          <w:lang w:bidi="he-IL"/>
        </w:rPr>
        <w:t>נחשבים להיבט חשוב בעבודת</w:t>
      </w:r>
      <w:r w:rsidR="00EE3A17" w:rsidRPr="00A8747D">
        <w:rPr>
          <w:rFonts w:asciiTheme="minorBidi" w:eastAsia="Calibri" w:hAnsiTheme="minorBidi"/>
          <w:rtl/>
          <w:lang w:bidi="he-IL"/>
        </w:rPr>
        <w:t>ם</w:t>
      </w:r>
      <w:r w:rsidR="00EE7FAA" w:rsidRPr="00A8747D">
        <w:rPr>
          <w:rFonts w:asciiTheme="minorBidi" w:eastAsia="Calibri" w:hAnsiTheme="minorBidi"/>
          <w:rtl/>
          <w:lang w:bidi="he-IL"/>
        </w:rPr>
        <w:t xml:space="preserve">. </w:t>
      </w:r>
      <w:r w:rsidR="00EE7FAA" w:rsidRPr="003F3142">
        <w:rPr>
          <w:rFonts w:asciiTheme="minorBidi" w:eastAsia="Calibri" w:hAnsiTheme="minorBidi"/>
          <w:rtl/>
          <w:lang w:bidi="he-IL"/>
        </w:rPr>
        <w:t>סגנונות חשיבה מהווים היבט מרכזי באישיות, מאפייני אישיות וסגנונות חשיבה חופפים במידה מסוימת</w:t>
      </w:r>
      <w:r w:rsidR="00D06D75" w:rsidRPr="003F3142">
        <w:rPr>
          <w:rFonts w:asciiTheme="minorBidi" w:eastAsia="Calibri" w:hAnsiTheme="minorBidi" w:hint="cs"/>
          <w:rtl/>
          <w:lang w:bidi="he-IL"/>
        </w:rPr>
        <w:t>,</w:t>
      </w:r>
      <w:r w:rsidR="00EE7FAA" w:rsidRPr="003F3142">
        <w:rPr>
          <w:rFonts w:asciiTheme="minorBidi" w:eastAsia="Calibri" w:hAnsiTheme="minorBidi"/>
          <w:rtl/>
          <w:lang w:bidi="he-IL"/>
        </w:rPr>
        <w:t xml:space="preserve"> אבל לכל אחד מהם יש תרומה ייחודית ומבנים ברורים המאפיינים אותם. </w:t>
      </w:r>
      <w:r w:rsidR="00E9043E" w:rsidRPr="003F3142">
        <w:rPr>
          <w:rFonts w:asciiTheme="minorBidi" w:eastAsia="Calibri" w:hAnsiTheme="minorBidi" w:hint="cs"/>
          <w:rtl/>
          <w:lang w:bidi="he-IL"/>
        </w:rPr>
        <w:t xml:space="preserve">תרבות ומאפיינים חברתיים משפיעים על </w:t>
      </w:r>
      <w:r w:rsidR="003F3142" w:rsidRPr="003F3142">
        <w:rPr>
          <w:rFonts w:asciiTheme="minorBidi" w:eastAsia="Calibri" w:hAnsiTheme="minorBidi" w:hint="cs"/>
          <w:rtl/>
          <w:lang w:bidi="he-IL"/>
        </w:rPr>
        <w:t xml:space="preserve">ההעדפה של בני אדם את </w:t>
      </w:r>
      <w:r w:rsidR="00E9043E" w:rsidRPr="003F3142">
        <w:rPr>
          <w:rFonts w:asciiTheme="minorBidi" w:eastAsia="Calibri" w:hAnsiTheme="minorBidi" w:hint="cs"/>
          <w:rtl/>
          <w:lang w:bidi="he-IL"/>
        </w:rPr>
        <w:t>סגנונות החשיבה של</w:t>
      </w:r>
      <w:r w:rsidR="003F3142" w:rsidRPr="003F3142">
        <w:rPr>
          <w:rFonts w:asciiTheme="minorBidi" w:eastAsia="Calibri" w:hAnsiTheme="minorBidi" w:hint="cs"/>
          <w:rtl/>
          <w:lang w:bidi="he-IL"/>
        </w:rPr>
        <w:t>הם</w:t>
      </w:r>
      <w:r w:rsidR="00E9043E" w:rsidRPr="003F3142">
        <w:rPr>
          <w:rFonts w:asciiTheme="minorBidi" w:eastAsia="Calibri" w:hAnsiTheme="minorBidi" w:hint="cs"/>
          <w:rtl/>
          <w:lang w:bidi="he-IL"/>
        </w:rPr>
        <w:t xml:space="preserve">, תרבויות וחברות שונות מחזקות סגנונות חשיבה שונים. </w:t>
      </w:r>
    </w:p>
    <w:p w14:paraId="5B8F6D9C" w14:textId="667D664B" w:rsidR="005677B7" w:rsidRPr="00A8747D" w:rsidRDefault="005677B7" w:rsidP="00B36F9C">
      <w:pPr>
        <w:bidi/>
        <w:spacing w:after="160" w:line="360" w:lineRule="auto"/>
        <w:contextualSpacing/>
        <w:jc w:val="both"/>
        <w:rPr>
          <w:rFonts w:asciiTheme="minorBidi" w:eastAsia="Calibri" w:hAnsiTheme="minorBidi"/>
          <w:rtl/>
          <w:lang w:bidi="he-IL"/>
        </w:rPr>
      </w:pPr>
      <w:r w:rsidRPr="00A8747D">
        <w:rPr>
          <w:rFonts w:asciiTheme="minorBidi" w:eastAsia="Calibri" w:hAnsiTheme="minorBidi"/>
          <w:rtl/>
          <w:lang w:bidi="he-IL"/>
        </w:rPr>
        <w:t xml:space="preserve">סגנונות חשיבה </w:t>
      </w:r>
      <w:r w:rsidRPr="00A8747D">
        <w:rPr>
          <w:rFonts w:asciiTheme="minorBidi" w:hAnsiTheme="minorBidi"/>
          <w:rtl/>
          <w:lang w:bidi="he-IL"/>
        </w:rPr>
        <w:t>של מורים ערבים</w:t>
      </w:r>
      <w:r w:rsidR="00B36F9C">
        <w:rPr>
          <w:rFonts w:asciiTheme="minorBidi" w:hAnsiTheme="minorBidi" w:hint="cs"/>
          <w:rtl/>
          <w:lang w:bidi="he-IL"/>
        </w:rPr>
        <w:t>,</w:t>
      </w:r>
      <w:r w:rsidRPr="00A8747D">
        <w:rPr>
          <w:rFonts w:asciiTheme="minorBidi" w:hAnsiTheme="minorBidi"/>
          <w:rtl/>
          <w:lang w:bidi="he-IL"/>
        </w:rPr>
        <w:t xml:space="preserve"> כבני מיעוט לאומי</w:t>
      </w:r>
      <w:r w:rsidR="00B36F9C">
        <w:rPr>
          <w:rFonts w:asciiTheme="minorBidi" w:hAnsiTheme="minorBidi" w:hint="cs"/>
          <w:rtl/>
          <w:lang w:bidi="he-IL"/>
        </w:rPr>
        <w:t>,</w:t>
      </w:r>
      <w:r w:rsidRPr="00A8747D">
        <w:rPr>
          <w:rFonts w:asciiTheme="minorBidi" w:hAnsiTheme="minorBidi"/>
          <w:rtl/>
          <w:lang w:bidi="he-IL"/>
        </w:rPr>
        <w:t xml:space="preserve"> בישראל</w:t>
      </w:r>
      <w:r w:rsidRPr="00A8747D">
        <w:rPr>
          <w:rFonts w:asciiTheme="minorBidi" w:hAnsiTheme="minorBidi"/>
          <w:rtl/>
        </w:rPr>
        <w:t xml:space="preserve">, </w:t>
      </w:r>
      <w:r w:rsidRPr="00A8747D">
        <w:rPr>
          <w:rFonts w:asciiTheme="minorBidi" w:hAnsiTheme="minorBidi"/>
          <w:rtl/>
          <w:lang w:bidi="he-IL"/>
        </w:rPr>
        <w:t>לא</w:t>
      </w:r>
      <w:r w:rsidRPr="00A8747D">
        <w:rPr>
          <w:rFonts w:asciiTheme="minorBidi" w:hAnsiTheme="minorBidi"/>
          <w:rtl/>
        </w:rPr>
        <w:t xml:space="preserve"> </w:t>
      </w:r>
      <w:r w:rsidRPr="00A8747D">
        <w:rPr>
          <w:rFonts w:asciiTheme="minorBidi" w:hAnsiTheme="minorBidi"/>
          <w:rtl/>
          <w:lang w:bidi="he-IL"/>
        </w:rPr>
        <w:t>זכו</w:t>
      </w:r>
      <w:r w:rsidRPr="00A8747D">
        <w:rPr>
          <w:rFonts w:asciiTheme="minorBidi" w:hAnsiTheme="minorBidi"/>
          <w:rtl/>
        </w:rPr>
        <w:t xml:space="preserve"> </w:t>
      </w:r>
      <w:r w:rsidRPr="00A8747D">
        <w:rPr>
          <w:rFonts w:asciiTheme="minorBidi" w:hAnsiTheme="minorBidi"/>
          <w:rtl/>
          <w:lang w:bidi="he-IL"/>
        </w:rPr>
        <w:t>עד</w:t>
      </w:r>
      <w:r w:rsidRPr="00A8747D">
        <w:rPr>
          <w:rFonts w:asciiTheme="minorBidi" w:hAnsiTheme="minorBidi"/>
          <w:rtl/>
        </w:rPr>
        <w:t xml:space="preserve"> </w:t>
      </w:r>
      <w:r w:rsidRPr="00A8747D">
        <w:rPr>
          <w:rFonts w:asciiTheme="minorBidi" w:hAnsiTheme="minorBidi"/>
          <w:rtl/>
          <w:lang w:bidi="he-IL"/>
        </w:rPr>
        <w:t>היום</w:t>
      </w:r>
      <w:r w:rsidRPr="00A8747D">
        <w:rPr>
          <w:rFonts w:asciiTheme="minorBidi" w:hAnsiTheme="minorBidi"/>
          <w:rtl/>
        </w:rPr>
        <w:t xml:space="preserve"> </w:t>
      </w:r>
      <w:r w:rsidRPr="00A8747D">
        <w:rPr>
          <w:rFonts w:asciiTheme="minorBidi" w:hAnsiTheme="minorBidi"/>
          <w:rtl/>
          <w:lang w:bidi="he-IL"/>
        </w:rPr>
        <w:t>להתייחסות</w:t>
      </w:r>
      <w:r w:rsidRPr="00A8747D">
        <w:rPr>
          <w:rFonts w:asciiTheme="minorBidi" w:hAnsiTheme="minorBidi"/>
          <w:rtl/>
        </w:rPr>
        <w:t xml:space="preserve"> </w:t>
      </w:r>
      <w:r w:rsidRPr="00A8747D">
        <w:rPr>
          <w:rFonts w:asciiTheme="minorBidi" w:hAnsiTheme="minorBidi"/>
          <w:rtl/>
          <w:lang w:bidi="he-IL"/>
        </w:rPr>
        <w:t>מחקרית</w:t>
      </w:r>
      <w:r w:rsidRPr="00A8747D">
        <w:rPr>
          <w:rFonts w:asciiTheme="minorBidi" w:hAnsiTheme="minorBidi"/>
          <w:rtl/>
        </w:rPr>
        <w:t xml:space="preserve">. </w:t>
      </w:r>
      <w:r w:rsidRPr="00A8747D">
        <w:rPr>
          <w:rFonts w:asciiTheme="minorBidi" w:hAnsiTheme="minorBidi"/>
          <w:rtl/>
          <w:lang w:bidi="he-IL"/>
        </w:rPr>
        <w:t>זאת</w:t>
      </w:r>
      <w:r w:rsidRPr="00A8747D">
        <w:rPr>
          <w:rFonts w:asciiTheme="minorBidi" w:hAnsiTheme="minorBidi"/>
          <w:rtl/>
        </w:rPr>
        <w:t xml:space="preserve"> </w:t>
      </w:r>
      <w:r w:rsidRPr="00A8747D">
        <w:rPr>
          <w:rFonts w:asciiTheme="minorBidi" w:hAnsiTheme="minorBidi"/>
          <w:rtl/>
          <w:lang w:bidi="he-IL"/>
        </w:rPr>
        <w:t>למרות</w:t>
      </w:r>
      <w:r w:rsidRPr="00A8747D">
        <w:rPr>
          <w:rFonts w:asciiTheme="minorBidi" w:hAnsiTheme="minorBidi"/>
          <w:rtl/>
        </w:rPr>
        <w:t xml:space="preserve"> </w:t>
      </w:r>
      <w:r w:rsidRPr="00A8747D">
        <w:rPr>
          <w:rFonts w:asciiTheme="minorBidi" w:hAnsiTheme="minorBidi"/>
          <w:rtl/>
          <w:lang w:bidi="he-IL"/>
        </w:rPr>
        <w:t>ש</w:t>
      </w:r>
      <w:r w:rsidR="002312FE">
        <w:rPr>
          <w:rFonts w:asciiTheme="minorBidi" w:hAnsiTheme="minorBidi" w:hint="cs"/>
          <w:rtl/>
          <w:lang w:bidi="he-IL"/>
        </w:rPr>
        <w:t>ה</w:t>
      </w:r>
      <w:r w:rsidRPr="00A8747D">
        <w:rPr>
          <w:rFonts w:asciiTheme="minorBidi" w:hAnsiTheme="minorBidi"/>
          <w:rtl/>
          <w:lang w:bidi="he-IL"/>
        </w:rPr>
        <w:t xml:space="preserve">חברה </w:t>
      </w:r>
      <w:r w:rsidR="002312FE">
        <w:rPr>
          <w:rFonts w:asciiTheme="minorBidi" w:hAnsiTheme="minorBidi" w:hint="cs"/>
          <w:rtl/>
          <w:lang w:bidi="he-IL"/>
        </w:rPr>
        <w:t>העברית</w:t>
      </w:r>
      <w:r w:rsidR="002312FE" w:rsidRPr="00A8747D">
        <w:rPr>
          <w:rFonts w:asciiTheme="minorBidi" w:hAnsiTheme="minorBidi"/>
          <w:rtl/>
          <w:lang w:bidi="he-IL"/>
        </w:rPr>
        <w:t xml:space="preserve"> </w:t>
      </w:r>
      <w:r w:rsidRPr="00A8747D">
        <w:rPr>
          <w:rFonts w:asciiTheme="minorBidi" w:hAnsiTheme="minorBidi"/>
          <w:rtl/>
          <w:lang w:bidi="he-IL"/>
        </w:rPr>
        <w:t>עוברת תהליכי</w:t>
      </w:r>
      <w:r w:rsidRPr="00A8747D">
        <w:rPr>
          <w:rFonts w:asciiTheme="minorBidi" w:hAnsiTheme="minorBidi"/>
          <w:rtl/>
        </w:rPr>
        <w:t xml:space="preserve"> </w:t>
      </w:r>
      <w:r w:rsidRPr="00A8747D">
        <w:rPr>
          <w:rFonts w:asciiTheme="minorBidi" w:hAnsiTheme="minorBidi"/>
          <w:rtl/>
          <w:lang w:bidi="he-IL"/>
        </w:rPr>
        <w:t>שינוי</w:t>
      </w:r>
      <w:r w:rsidRPr="00A8747D">
        <w:rPr>
          <w:rFonts w:asciiTheme="minorBidi" w:hAnsiTheme="minorBidi"/>
          <w:rtl/>
        </w:rPr>
        <w:t xml:space="preserve"> </w:t>
      </w:r>
      <w:r w:rsidRPr="00A8747D">
        <w:rPr>
          <w:rFonts w:asciiTheme="minorBidi" w:hAnsiTheme="minorBidi"/>
          <w:rtl/>
          <w:lang w:bidi="he-IL"/>
        </w:rPr>
        <w:t>מהירים</w:t>
      </w:r>
      <w:r w:rsidRPr="00A8747D">
        <w:rPr>
          <w:rFonts w:asciiTheme="minorBidi" w:hAnsiTheme="minorBidi"/>
          <w:rtl/>
        </w:rPr>
        <w:t xml:space="preserve"> </w:t>
      </w:r>
      <w:r w:rsidRPr="00A8747D">
        <w:rPr>
          <w:rFonts w:asciiTheme="minorBidi" w:hAnsiTheme="minorBidi"/>
          <w:rtl/>
          <w:lang w:bidi="he-IL"/>
        </w:rPr>
        <w:t>במישור</w:t>
      </w:r>
      <w:r w:rsidRPr="00A8747D">
        <w:rPr>
          <w:rFonts w:asciiTheme="minorBidi" w:hAnsiTheme="minorBidi"/>
          <w:rtl/>
        </w:rPr>
        <w:t xml:space="preserve"> </w:t>
      </w:r>
      <w:r w:rsidRPr="00A8747D">
        <w:rPr>
          <w:rFonts w:asciiTheme="minorBidi" w:hAnsiTheme="minorBidi"/>
          <w:rtl/>
          <w:lang w:bidi="he-IL"/>
        </w:rPr>
        <w:t>החברתי</w:t>
      </w:r>
      <w:r w:rsidRPr="00A8747D">
        <w:rPr>
          <w:rFonts w:asciiTheme="minorBidi" w:hAnsiTheme="minorBidi"/>
          <w:rtl/>
        </w:rPr>
        <w:t xml:space="preserve">, </w:t>
      </w:r>
      <w:r w:rsidRPr="00A8747D">
        <w:rPr>
          <w:rFonts w:asciiTheme="minorBidi" w:hAnsiTheme="minorBidi"/>
          <w:rtl/>
          <w:lang w:bidi="he-IL"/>
        </w:rPr>
        <w:t>הכלכלי</w:t>
      </w:r>
      <w:r w:rsidRPr="00A8747D">
        <w:rPr>
          <w:rFonts w:asciiTheme="minorBidi" w:hAnsiTheme="minorBidi"/>
          <w:rtl/>
        </w:rPr>
        <w:t xml:space="preserve">, </w:t>
      </w:r>
      <w:r w:rsidRPr="00A8747D">
        <w:rPr>
          <w:rFonts w:asciiTheme="minorBidi" w:hAnsiTheme="minorBidi"/>
          <w:rtl/>
          <w:lang w:bidi="he-IL"/>
        </w:rPr>
        <w:t>הפוליטי</w:t>
      </w:r>
      <w:r w:rsidRPr="00A8747D">
        <w:rPr>
          <w:rFonts w:asciiTheme="minorBidi" w:hAnsiTheme="minorBidi"/>
          <w:rtl/>
        </w:rPr>
        <w:t xml:space="preserve">, </w:t>
      </w:r>
      <w:r w:rsidRPr="00A8747D">
        <w:rPr>
          <w:rFonts w:asciiTheme="minorBidi" w:hAnsiTheme="minorBidi"/>
          <w:rtl/>
          <w:lang w:bidi="he-IL"/>
        </w:rPr>
        <w:t>התרבותי</w:t>
      </w:r>
      <w:r w:rsidRPr="00A8747D">
        <w:rPr>
          <w:rFonts w:asciiTheme="minorBidi" w:hAnsiTheme="minorBidi"/>
          <w:rtl/>
        </w:rPr>
        <w:t xml:space="preserve"> </w:t>
      </w:r>
      <w:r w:rsidRPr="00A8747D">
        <w:rPr>
          <w:rFonts w:asciiTheme="minorBidi" w:hAnsiTheme="minorBidi"/>
          <w:rtl/>
          <w:lang w:bidi="he-IL"/>
        </w:rPr>
        <w:t xml:space="preserve">והמשפחתי ולמרות החשיבות של </w:t>
      </w:r>
      <w:r w:rsidRPr="00A8747D">
        <w:rPr>
          <w:rFonts w:asciiTheme="minorBidi" w:eastAsia="Calibri" w:hAnsiTheme="minorBidi"/>
          <w:rtl/>
          <w:lang w:bidi="he-IL"/>
        </w:rPr>
        <w:t xml:space="preserve">סגנונות החשיבה </w:t>
      </w:r>
      <w:r w:rsidRPr="00A8747D">
        <w:rPr>
          <w:rFonts w:asciiTheme="minorBidi" w:hAnsiTheme="minorBidi"/>
          <w:rtl/>
          <w:lang w:bidi="he-IL"/>
        </w:rPr>
        <w:t>של מורים והשפעתם על עבודת</w:t>
      </w:r>
      <w:r w:rsidR="00EA3E65" w:rsidRPr="00A8747D">
        <w:rPr>
          <w:rFonts w:asciiTheme="minorBidi" w:hAnsiTheme="minorBidi"/>
          <w:rtl/>
          <w:lang w:bidi="he-IL"/>
        </w:rPr>
        <w:t>ם</w:t>
      </w:r>
      <w:r w:rsidRPr="00A8747D">
        <w:rPr>
          <w:rFonts w:asciiTheme="minorBidi" w:hAnsiTheme="minorBidi"/>
          <w:rtl/>
          <w:lang w:bidi="he-IL"/>
        </w:rPr>
        <w:t xml:space="preserve"> היומיומית בבית הספר.</w:t>
      </w:r>
      <w:r w:rsidRPr="00A8747D">
        <w:rPr>
          <w:rFonts w:asciiTheme="minorBidi" w:eastAsia="Calibri" w:hAnsiTheme="minorBidi"/>
          <w:rtl/>
          <w:lang w:bidi="he-IL"/>
        </w:rPr>
        <w:t xml:space="preserve"> לאור זאת, חשוב לחקור את הנושא ולבדוק מה הם סגנונות החשיבה הנפוצים בקרב מורים ערבים, כבני מיעוט, במערכת החינוך הערבית בישראל.  </w:t>
      </w:r>
    </w:p>
    <w:p w14:paraId="7AC307F0" w14:textId="19DDEAC1" w:rsidR="00EE7FAA" w:rsidRPr="00A8747D" w:rsidRDefault="00EE7FAA" w:rsidP="0012784A">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במחקר השתתפו </w:t>
      </w:r>
      <w:r w:rsidR="00E268DE" w:rsidRPr="00BD0F93">
        <w:rPr>
          <w:rFonts w:asciiTheme="minorBidi" w:eastAsia="Calibri" w:hAnsiTheme="minorBidi"/>
          <w:rtl/>
          <w:lang w:bidi="he-IL"/>
        </w:rPr>
        <w:t>1</w:t>
      </w:r>
      <w:r w:rsidR="00E268DE" w:rsidRPr="00BD0F93">
        <w:rPr>
          <w:rFonts w:asciiTheme="minorBidi" w:eastAsia="Calibri" w:hAnsiTheme="minorBidi" w:hint="cs"/>
          <w:rtl/>
          <w:lang w:bidi="he-IL"/>
        </w:rPr>
        <w:t>8</w:t>
      </w:r>
      <w:r w:rsidR="00E268DE" w:rsidRPr="00BD0F93">
        <w:rPr>
          <w:rFonts w:asciiTheme="minorBidi" w:eastAsia="Calibri" w:hAnsiTheme="minorBidi"/>
          <w:rtl/>
          <w:lang w:bidi="he-IL"/>
        </w:rPr>
        <w:t>5</w:t>
      </w:r>
      <w:r w:rsidR="00E268DE" w:rsidRPr="00A8747D">
        <w:rPr>
          <w:rFonts w:asciiTheme="minorBidi" w:eastAsia="Calibri" w:hAnsiTheme="minorBidi"/>
          <w:rtl/>
          <w:lang w:bidi="he-IL"/>
        </w:rPr>
        <w:t xml:space="preserve"> </w:t>
      </w:r>
      <w:r w:rsidRPr="00A8747D">
        <w:rPr>
          <w:rFonts w:asciiTheme="minorBidi" w:eastAsia="Calibri" w:hAnsiTheme="minorBidi"/>
          <w:rtl/>
          <w:lang w:bidi="he-IL"/>
        </w:rPr>
        <w:t>מור</w:t>
      </w:r>
      <w:r w:rsidR="00EE3A17" w:rsidRPr="00A8747D">
        <w:rPr>
          <w:rFonts w:asciiTheme="minorBidi" w:eastAsia="Calibri" w:hAnsiTheme="minorBidi"/>
          <w:rtl/>
          <w:lang w:bidi="he-IL"/>
        </w:rPr>
        <w:t>ים</w:t>
      </w:r>
      <w:r w:rsidRPr="00A8747D">
        <w:rPr>
          <w:rFonts w:asciiTheme="minorBidi" w:eastAsia="Calibri" w:hAnsiTheme="minorBidi"/>
          <w:rtl/>
          <w:lang w:bidi="he-IL"/>
        </w:rPr>
        <w:t xml:space="preserve"> ערבי</w:t>
      </w:r>
      <w:r w:rsidR="00EE3A17" w:rsidRPr="00A8747D">
        <w:rPr>
          <w:rFonts w:asciiTheme="minorBidi" w:eastAsia="Calibri" w:hAnsiTheme="minorBidi"/>
          <w:rtl/>
          <w:lang w:bidi="he-IL"/>
        </w:rPr>
        <w:t>ים</w:t>
      </w:r>
      <w:r w:rsidR="0012784A">
        <w:rPr>
          <w:rFonts w:asciiTheme="minorBidi" w:eastAsia="Calibri" w:hAnsiTheme="minorBidi" w:hint="cs"/>
          <w:rtl/>
          <w:lang w:bidi="he-IL"/>
        </w:rPr>
        <w:t>, אשר ענו</w:t>
      </w:r>
      <w:r w:rsidRPr="00A8747D">
        <w:rPr>
          <w:rFonts w:asciiTheme="minorBidi" w:eastAsia="Calibri" w:hAnsiTheme="minorBidi"/>
          <w:rtl/>
          <w:lang w:bidi="he-IL"/>
        </w:rPr>
        <w:t xml:space="preserve"> על שאלו</w:t>
      </w:r>
      <w:r w:rsidR="00EE67D9" w:rsidRPr="00A8747D">
        <w:rPr>
          <w:rFonts w:asciiTheme="minorBidi" w:eastAsia="Calibri" w:hAnsiTheme="minorBidi"/>
          <w:rtl/>
          <w:lang w:bidi="he-IL"/>
        </w:rPr>
        <w:t>ן</w:t>
      </w:r>
      <w:r w:rsidRPr="00A8747D">
        <w:rPr>
          <w:rFonts w:asciiTheme="minorBidi" w:eastAsia="Calibri" w:hAnsiTheme="minorBidi"/>
          <w:rtl/>
          <w:lang w:bidi="he-IL"/>
        </w:rPr>
        <w:t xml:space="preserve"> סגנונות חשיבה. לצורך בדיקת שאלות המחקר נעשה שימוש בסטטיסטיקה תיאורית בתוכנת הניתוח הסטטיסטי </w:t>
      </w:r>
      <w:r w:rsidRPr="00A8747D">
        <w:rPr>
          <w:rFonts w:asciiTheme="minorBidi" w:eastAsia="Calibri" w:hAnsiTheme="minorBidi"/>
          <w:lang w:bidi="he-IL"/>
        </w:rPr>
        <w:t>SPSS</w:t>
      </w:r>
      <w:r w:rsidRPr="00A8747D">
        <w:rPr>
          <w:rFonts w:asciiTheme="minorBidi" w:eastAsia="Calibri" w:hAnsiTheme="minorBidi"/>
          <w:rtl/>
          <w:lang w:bidi="he-IL"/>
        </w:rPr>
        <w:t>.</w:t>
      </w:r>
    </w:p>
    <w:p w14:paraId="2714823E" w14:textId="56277D75" w:rsidR="00EE7FAA" w:rsidRPr="00A8747D" w:rsidRDefault="00EE7FAA" w:rsidP="00B876BE">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ממצאי המחקר </w:t>
      </w:r>
      <w:r w:rsidR="0016351F" w:rsidRPr="00A8747D">
        <w:rPr>
          <w:rFonts w:asciiTheme="minorBidi" w:eastAsia="Calibri" w:hAnsiTheme="minorBidi"/>
          <w:rtl/>
          <w:lang w:bidi="he-IL"/>
        </w:rPr>
        <w:t xml:space="preserve">העיקריים </w:t>
      </w:r>
      <w:r w:rsidRPr="00A8747D">
        <w:rPr>
          <w:rFonts w:asciiTheme="minorBidi" w:eastAsia="Calibri" w:hAnsiTheme="minorBidi"/>
          <w:rtl/>
          <w:lang w:bidi="he-IL"/>
        </w:rPr>
        <w:t xml:space="preserve">הראו שסגנונות החשיבה הנפוצים בקרב </w:t>
      </w:r>
      <w:r w:rsidR="00EE3A17" w:rsidRPr="00A8747D">
        <w:rPr>
          <w:rFonts w:asciiTheme="minorBidi" w:eastAsia="Calibri" w:hAnsiTheme="minorBidi"/>
          <w:rtl/>
          <w:lang w:bidi="he-IL"/>
        </w:rPr>
        <w:t>מורים</w:t>
      </w:r>
      <w:r w:rsidR="009B5ADB" w:rsidRPr="00A8747D">
        <w:rPr>
          <w:rFonts w:asciiTheme="minorBidi" w:eastAsia="Calibri" w:hAnsiTheme="minorBidi"/>
          <w:rtl/>
          <w:lang w:bidi="he-IL"/>
        </w:rPr>
        <w:t xml:space="preserve"> </w:t>
      </w:r>
      <w:r w:rsidR="00B876BE">
        <w:rPr>
          <w:rFonts w:asciiTheme="minorBidi" w:eastAsia="Calibri" w:hAnsiTheme="minorBidi" w:hint="cs"/>
          <w:rtl/>
          <w:lang w:bidi="he-IL"/>
        </w:rPr>
        <w:t>בני המיעוט ה</w:t>
      </w:r>
      <w:r w:rsidR="009B5ADB" w:rsidRPr="00A8747D">
        <w:rPr>
          <w:rFonts w:asciiTheme="minorBidi" w:eastAsia="Calibri" w:hAnsiTheme="minorBidi"/>
          <w:rtl/>
          <w:lang w:bidi="he-IL"/>
        </w:rPr>
        <w:t>ערבי</w:t>
      </w:r>
      <w:r w:rsidR="0012784A">
        <w:rPr>
          <w:rFonts w:asciiTheme="minorBidi" w:eastAsia="Calibri" w:hAnsiTheme="minorBidi" w:hint="cs"/>
          <w:rtl/>
          <w:lang w:bidi="he-IL"/>
        </w:rPr>
        <w:t xml:space="preserve"> בישראל</w:t>
      </w:r>
      <w:r w:rsidRPr="00A8747D">
        <w:rPr>
          <w:rFonts w:asciiTheme="minorBidi" w:eastAsia="Calibri" w:hAnsiTheme="minorBidi"/>
          <w:rtl/>
          <w:lang w:bidi="he-IL"/>
        </w:rPr>
        <w:t xml:space="preserve"> היו: מסוג 2 (המבצע, הלוקלי, השמרני והאוליגרכי) וסוג 3 (המונרכי, האנרכי, הפנימי והחיצוני), ורמת סגנונות החשיבה מסוג 1 (המחוקק, השופט, הגלובלי, הליברלי וההיררכי) הי</w:t>
      </w:r>
      <w:r w:rsidR="00E268DE">
        <w:rPr>
          <w:rFonts w:asciiTheme="minorBidi" w:eastAsia="Calibri" w:hAnsiTheme="minorBidi" w:hint="cs"/>
          <w:rtl/>
          <w:lang w:bidi="he-IL"/>
        </w:rPr>
        <w:t>י</w:t>
      </w:r>
      <w:r w:rsidRPr="00A8747D">
        <w:rPr>
          <w:rFonts w:asciiTheme="minorBidi" w:eastAsia="Calibri" w:hAnsiTheme="minorBidi"/>
          <w:rtl/>
          <w:lang w:bidi="he-IL"/>
        </w:rPr>
        <w:t>תה הנמוכה ביותר.</w:t>
      </w:r>
    </w:p>
    <w:p w14:paraId="43863BDC" w14:textId="77777777" w:rsidR="00D06D75" w:rsidRDefault="00D06D75" w:rsidP="00EE3A17">
      <w:pPr>
        <w:bidi/>
        <w:spacing w:line="360" w:lineRule="auto"/>
        <w:jc w:val="both"/>
        <w:rPr>
          <w:rFonts w:asciiTheme="minorBidi" w:eastAsia="Calibri" w:hAnsiTheme="minorBidi"/>
          <w:b/>
          <w:bCs/>
          <w:rtl/>
          <w:lang w:bidi="he-IL"/>
        </w:rPr>
      </w:pPr>
    </w:p>
    <w:p w14:paraId="58D54855" w14:textId="77777777" w:rsidR="00EE7FAA" w:rsidRPr="00A8747D" w:rsidRDefault="00EE7FAA" w:rsidP="00D06D75">
      <w:pPr>
        <w:bidi/>
        <w:spacing w:line="360" w:lineRule="auto"/>
        <w:jc w:val="both"/>
        <w:rPr>
          <w:rFonts w:asciiTheme="minorBidi" w:eastAsia="Calibri" w:hAnsiTheme="minorBidi"/>
          <w:b/>
          <w:bCs/>
          <w:rtl/>
          <w:lang w:bidi="he-IL"/>
        </w:rPr>
      </w:pPr>
      <w:r w:rsidRPr="00A8747D">
        <w:rPr>
          <w:rFonts w:asciiTheme="minorBidi" w:eastAsia="Calibri" w:hAnsiTheme="minorBidi"/>
          <w:b/>
          <w:bCs/>
          <w:rtl/>
          <w:lang w:bidi="he-IL"/>
        </w:rPr>
        <w:t>מלות מפתח:</w:t>
      </w:r>
      <w:r w:rsidRPr="00A8747D">
        <w:rPr>
          <w:rFonts w:asciiTheme="minorBidi" w:eastAsia="Calibri" w:hAnsiTheme="minorBidi"/>
          <w:rtl/>
          <w:lang w:bidi="he-IL"/>
        </w:rPr>
        <w:t xml:space="preserve"> סגנונות חשיבה, מור</w:t>
      </w:r>
      <w:r w:rsidR="00EE3A17" w:rsidRPr="00A8747D">
        <w:rPr>
          <w:rFonts w:asciiTheme="minorBidi" w:eastAsia="Calibri" w:hAnsiTheme="minorBidi"/>
          <w:rtl/>
          <w:lang w:bidi="he-IL"/>
        </w:rPr>
        <w:t>ים ערבים</w:t>
      </w:r>
      <w:r w:rsidRPr="00A8747D">
        <w:rPr>
          <w:rFonts w:asciiTheme="minorBidi" w:eastAsia="Calibri" w:hAnsiTheme="minorBidi"/>
          <w:rtl/>
          <w:lang w:bidi="he-IL"/>
        </w:rPr>
        <w:t>,</w:t>
      </w:r>
      <w:r w:rsidRPr="00A8747D">
        <w:rPr>
          <w:rFonts w:asciiTheme="minorBidi" w:eastAsia="Calibri" w:hAnsiTheme="minorBidi"/>
          <w:b/>
          <w:bCs/>
          <w:rtl/>
          <w:lang w:bidi="he-IL"/>
        </w:rPr>
        <w:t xml:space="preserve"> </w:t>
      </w:r>
      <w:r w:rsidRPr="00A8747D">
        <w:rPr>
          <w:rFonts w:asciiTheme="minorBidi" w:eastAsia="Calibri" w:hAnsiTheme="minorBidi"/>
          <w:rtl/>
          <w:lang w:bidi="he-IL"/>
        </w:rPr>
        <w:t>מערכת החינוך הערבית בישראל.</w:t>
      </w:r>
    </w:p>
    <w:p w14:paraId="0944CD7C" w14:textId="77777777" w:rsidR="00EE7FAA" w:rsidRPr="00A8747D" w:rsidRDefault="00EE7FAA" w:rsidP="00EE7FAA">
      <w:pPr>
        <w:bidi/>
        <w:spacing w:after="0" w:line="360" w:lineRule="auto"/>
        <w:rPr>
          <w:rFonts w:asciiTheme="minorBidi" w:hAnsiTheme="minorBidi"/>
          <w:b/>
          <w:bCs/>
          <w:sz w:val="32"/>
          <w:szCs w:val="32"/>
          <w:rtl/>
          <w:lang w:bidi="he-IL"/>
        </w:rPr>
      </w:pPr>
    </w:p>
    <w:p w14:paraId="48766D80" w14:textId="77777777" w:rsidR="00D06D75" w:rsidRDefault="00D06D75">
      <w:pPr>
        <w:rPr>
          <w:rFonts w:asciiTheme="minorBidi" w:hAnsiTheme="minorBidi"/>
          <w:b/>
          <w:bCs/>
          <w:sz w:val="24"/>
          <w:szCs w:val="24"/>
          <w:rtl/>
          <w:lang w:bidi="he-IL"/>
        </w:rPr>
      </w:pPr>
      <w:r>
        <w:rPr>
          <w:rFonts w:asciiTheme="minorBidi" w:hAnsiTheme="minorBidi"/>
          <w:b/>
          <w:bCs/>
          <w:sz w:val="24"/>
          <w:szCs w:val="24"/>
          <w:rtl/>
          <w:lang w:bidi="he-IL"/>
        </w:rPr>
        <w:br w:type="page"/>
      </w:r>
    </w:p>
    <w:p w14:paraId="66F5C69B" w14:textId="0C5232E0" w:rsidR="00EE7FAA" w:rsidRPr="00576C50" w:rsidRDefault="00EE7FAA" w:rsidP="00EE7FAA">
      <w:pPr>
        <w:bidi/>
        <w:rPr>
          <w:rFonts w:asciiTheme="minorBidi" w:hAnsiTheme="minorBidi"/>
          <w:b/>
          <w:bCs/>
          <w:sz w:val="24"/>
          <w:szCs w:val="24"/>
          <w:rtl/>
          <w:lang w:bidi="he-IL"/>
        </w:rPr>
      </w:pPr>
      <w:r w:rsidRPr="00576C50">
        <w:rPr>
          <w:rFonts w:asciiTheme="minorBidi" w:hAnsiTheme="minorBidi"/>
          <w:b/>
          <w:bCs/>
          <w:sz w:val="24"/>
          <w:szCs w:val="24"/>
          <w:rtl/>
          <w:lang w:bidi="he-IL"/>
        </w:rPr>
        <w:lastRenderedPageBreak/>
        <w:t>הקדמה:</w:t>
      </w:r>
    </w:p>
    <w:p w14:paraId="7DD121EA" w14:textId="2F20331C" w:rsidR="00F00433" w:rsidRPr="00A8747D" w:rsidRDefault="002312FE" w:rsidP="0012784A">
      <w:pPr>
        <w:bidi/>
        <w:spacing w:after="160" w:line="360" w:lineRule="auto"/>
        <w:rPr>
          <w:rFonts w:asciiTheme="minorBidi" w:eastAsia="Calibri" w:hAnsiTheme="minorBidi"/>
          <w:rtl/>
          <w:lang w:bidi="he-IL"/>
        </w:rPr>
      </w:pPr>
      <w:r>
        <w:rPr>
          <w:rFonts w:asciiTheme="minorBidi" w:eastAsia="Calibri" w:hAnsiTheme="minorBidi" w:hint="cs"/>
          <w:rtl/>
          <w:lang w:bidi="he-IL"/>
        </w:rPr>
        <w:t>מטר</w:t>
      </w:r>
      <w:r w:rsidR="003C094B">
        <w:rPr>
          <w:rFonts w:asciiTheme="minorBidi" w:eastAsia="Calibri" w:hAnsiTheme="minorBidi" w:hint="cs"/>
          <w:rtl/>
          <w:lang w:bidi="he-IL"/>
        </w:rPr>
        <w:t>ה</w:t>
      </w:r>
      <w:r>
        <w:rPr>
          <w:rFonts w:asciiTheme="minorBidi" w:eastAsia="Calibri" w:hAnsiTheme="minorBidi" w:hint="cs"/>
          <w:rtl/>
          <w:lang w:bidi="he-IL"/>
        </w:rPr>
        <w:t xml:space="preserve"> מרכזית</w:t>
      </w:r>
      <w:r w:rsidR="00EE7FAA" w:rsidRPr="00A8747D">
        <w:rPr>
          <w:rFonts w:asciiTheme="minorBidi" w:eastAsia="Calibri" w:hAnsiTheme="minorBidi"/>
          <w:rtl/>
          <w:lang w:bidi="he-IL"/>
        </w:rPr>
        <w:t xml:space="preserve"> של </w:t>
      </w:r>
      <w:r w:rsidR="003C094B">
        <w:rPr>
          <w:rFonts w:asciiTheme="minorBidi" w:eastAsia="Calibri" w:hAnsiTheme="minorBidi" w:hint="cs"/>
          <w:rtl/>
          <w:lang w:bidi="he-IL"/>
        </w:rPr>
        <w:t xml:space="preserve">כל </w:t>
      </w:r>
      <w:r w:rsidR="00EE3A17" w:rsidRPr="00A8747D">
        <w:rPr>
          <w:rFonts w:asciiTheme="minorBidi" w:eastAsia="Calibri" w:hAnsiTheme="minorBidi"/>
          <w:rtl/>
          <w:lang w:bidi="he-IL"/>
        </w:rPr>
        <w:t>מערכת חינו</w:t>
      </w:r>
      <w:r>
        <w:rPr>
          <w:rFonts w:asciiTheme="minorBidi" w:eastAsia="Calibri" w:hAnsiTheme="minorBidi" w:hint="cs"/>
          <w:rtl/>
          <w:lang w:bidi="he-IL"/>
        </w:rPr>
        <w:t>ך</w:t>
      </w:r>
      <w:r w:rsidR="00EE7FAA" w:rsidRPr="00A8747D">
        <w:rPr>
          <w:rFonts w:asciiTheme="minorBidi" w:eastAsia="Calibri" w:hAnsiTheme="minorBidi"/>
          <w:rtl/>
          <w:lang w:bidi="he-IL"/>
        </w:rPr>
        <w:t xml:space="preserve"> היא יצירת סביבה חינוכית</w:t>
      </w:r>
      <w:r w:rsidR="00AE4B07" w:rsidRPr="00A8747D">
        <w:rPr>
          <w:rFonts w:asciiTheme="minorBidi" w:eastAsia="Calibri" w:hAnsiTheme="minorBidi"/>
          <w:rtl/>
          <w:lang w:bidi="he-IL"/>
        </w:rPr>
        <w:t xml:space="preserve"> ולימודית</w:t>
      </w:r>
      <w:r w:rsidR="00EE7FAA" w:rsidRPr="00A8747D">
        <w:rPr>
          <w:rFonts w:asciiTheme="minorBidi" w:eastAsia="Calibri" w:hAnsiTheme="minorBidi"/>
          <w:rtl/>
          <w:lang w:bidi="he-IL"/>
        </w:rPr>
        <w:t xml:space="preserve"> המאפשרת ל</w:t>
      </w:r>
      <w:r w:rsidR="001A6382" w:rsidRPr="00A8747D">
        <w:rPr>
          <w:rFonts w:asciiTheme="minorBidi" w:eastAsia="Calibri" w:hAnsiTheme="minorBidi"/>
          <w:rtl/>
          <w:lang w:bidi="he-IL"/>
        </w:rPr>
        <w:t>תלמידים</w:t>
      </w:r>
      <w:r w:rsidR="00EE7FAA" w:rsidRPr="00A8747D">
        <w:rPr>
          <w:rFonts w:asciiTheme="minorBidi" w:eastAsia="Calibri" w:hAnsiTheme="minorBidi"/>
          <w:rtl/>
          <w:lang w:bidi="he-IL"/>
        </w:rPr>
        <w:t xml:space="preserve"> למידה והתפתחות מיטביות בהיבט</w:t>
      </w:r>
      <w:r w:rsidR="0012784A">
        <w:rPr>
          <w:rFonts w:asciiTheme="minorBidi" w:eastAsia="Calibri" w:hAnsiTheme="minorBidi" w:hint="cs"/>
          <w:rtl/>
          <w:lang w:bidi="he-IL"/>
        </w:rPr>
        <w:t>ים:</w:t>
      </w:r>
      <w:r w:rsidR="00EE7FAA" w:rsidRPr="00A8747D">
        <w:rPr>
          <w:rFonts w:asciiTheme="minorBidi" w:eastAsia="Calibri" w:hAnsiTheme="minorBidi"/>
          <w:rtl/>
          <w:lang w:bidi="he-IL"/>
        </w:rPr>
        <w:t xml:space="preserve"> הקוגניטיבי, </w:t>
      </w:r>
      <w:r w:rsidR="00EA3E65" w:rsidRPr="00A8747D">
        <w:rPr>
          <w:rFonts w:asciiTheme="minorBidi" w:eastAsia="Calibri" w:hAnsiTheme="minorBidi"/>
          <w:rtl/>
          <w:lang w:bidi="he-IL"/>
        </w:rPr>
        <w:t>ה</w:t>
      </w:r>
      <w:r w:rsidR="00EE7FAA" w:rsidRPr="00A8747D">
        <w:rPr>
          <w:rFonts w:asciiTheme="minorBidi" w:eastAsia="Calibri" w:hAnsiTheme="minorBidi"/>
          <w:rtl/>
          <w:lang w:bidi="he-IL"/>
        </w:rPr>
        <w:t xml:space="preserve">חברתי, </w:t>
      </w:r>
      <w:r w:rsidR="00EA3E65" w:rsidRPr="00A8747D">
        <w:rPr>
          <w:rFonts w:asciiTheme="minorBidi" w:eastAsia="Calibri" w:hAnsiTheme="minorBidi"/>
          <w:rtl/>
          <w:lang w:bidi="he-IL"/>
        </w:rPr>
        <w:t>ה</w:t>
      </w:r>
      <w:r w:rsidR="00EE7FAA" w:rsidRPr="00A8747D">
        <w:rPr>
          <w:rFonts w:asciiTheme="minorBidi" w:eastAsia="Calibri" w:hAnsiTheme="minorBidi"/>
          <w:rtl/>
          <w:lang w:bidi="he-IL"/>
        </w:rPr>
        <w:t>רגשי ו</w:t>
      </w:r>
      <w:r w:rsidR="00EA3E65" w:rsidRPr="00A8747D">
        <w:rPr>
          <w:rFonts w:asciiTheme="minorBidi" w:eastAsia="Calibri" w:hAnsiTheme="minorBidi"/>
          <w:rtl/>
          <w:lang w:bidi="he-IL"/>
        </w:rPr>
        <w:t>ה</w:t>
      </w:r>
      <w:r w:rsidR="00EE7FAA" w:rsidRPr="00A8747D">
        <w:rPr>
          <w:rFonts w:asciiTheme="minorBidi" w:eastAsia="Calibri" w:hAnsiTheme="minorBidi"/>
          <w:rtl/>
          <w:lang w:bidi="he-IL"/>
        </w:rPr>
        <w:t xml:space="preserve">תנועתי. </w:t>
      </w:r>
      <w:r w:rsidR="00161668" w:rsidRPr="00A8747D">
        <w:rPr>
          <w:rFonts w:asciiTheme="minorBidi" w:hAnsiTheme="minorBidi"/>
          <w:rtl/>
          <w:lang w:bidi="he-IL"/>
        </w:rPr>
        <w:t>הוראה</w:t>
      </w:r>
      <w:r w:rsidR="00161668" w:rsidRPr="00A8747D">
        <w:rPr>
          <w:rFonts w:asciiTheme="minorBidi" w:hAnsiTheme="minorBidi"/>
          <w:rtl/>
        </w:rPr>
        <w:t xml:space="preserve">, </w:t>
      </w:r>
      <w:r w:rsidR="00161668" w:rsidRPr="00A8747D">
        <w:rPr>
          <w:rFonts w:asciiTheme="minorBidi" w:hAnsiTheme="minorBidi"/>
          <w:rtl/>
          <w:lang w:bidi="he-IL"/>
        </w:rPr>
        <w:t>דורשת</w:t>
      </w:r>
      <w:r w:rsidR="00161668" w:rsidRPr="00A8747D">
        <w:rPr>
          <w:rFonts w:asciiTheme="minorBidi" w:hAnsiTheme="minorBidi"/>
          <w:rtl/>
        </w:rPr>
        <w:t xml:space="preserve"> </w:t>
      </w:r>
      <w:r w:rsidR="00161668" w:rsidRPr="00A8747D">
        <w:rPr>
          <w:rFonts w:asciiTheme="minorBidi" w:hAnsiTheme="minorBidi"/>
          <w:rtl/>
          <w:lang w:bidi="he-IL"/>
        </w:rPr>
        <w:t>תכונות</w:t>
      </w:r>
      <w:r w:rsidR="00161668" w:rsidRPr="00A8747D">
        <w:rPr>
          <w:rFonts w:asciiTheme="minorBidi" w:hAnsiTheme="minorBidi"/>
          <w:rtl/>
        </w:rPr>
        <w:t xml:space="preserve">, </w:t>
      </w:r>
      <w:r w:rsidR="00161668" w:rsidRPr="00A8747D">
        <w:rPr>
          <w:rFonts w:asciiTheme="minorBidi" w:hAnsiTheme="minorBidi"/>
          <w:rtl/>
          <w:lang w:bidi="he-IL"/>
        </w:rPr>
        <w:t>כישורים</w:t>
      </w:r>
      <w:r w:rsidR="00161668" w:rsidRPr="00A8747D">
        <w:rPr>
          <w:rFonts w:asciiTheme="minorBidi" w:hAnsiTheme="minorBidi"/>
          <w:rtl/>
        </w:rPr>
        <w:t xml:space="preserve"> </w:t>
      </w:r>
      <w:r w:rsidR="00161668" w:rsidRPr="00A8747D">
        <w:rPr>
          <w:rFonts w:asciiTheme="minorBidi" w:hAnsiTheme="minorBidi"/>
          <w:rtl/>
          <w:lang w:bidi="he-IL"/>
        </w:rPr>
        <w:t>ויכולות</w:t>
      </w:r>
      <w:r w:rsidR="00161668" w:rsidRPr="00A8747D">
        <w:rPr>
          <w:rFonts w:asciiTheme="minorBidi" w:hAnsiTheme="minorBidi"/>
          <w:rtl/>
        </w:rPr>
        <w:t xml:space="preserve"> </w:t>
      </w:r>
      <w:r w:rsidR="00161668" w:rsidRPr="00A8747D">
        <w:rPr>
          <w:rFonts w:asciiTheme="minorBidi" w:hAnsiTheme="minorBidi"/>
          <w:rtl/>
          <w:lang w:bidi="he-IL"/>
        </w:rPr>
        <w:t>אישיים</w:t>
      </w:r>
      <w:r w:rsidR="00161668" w:rsidRPr="00A8747D">
        <w:rPr>
          <w:rFonts w:asciiTheme="minorBidi" w:hAnsiTheme="minorBidi"/>
          <w:rtl/>
        </w:rPr>
        <w:t xml:space="preserve"> </w:t>
      </w:r>
      <w:r w:rsidR="00161668" w:rsidRPr="00A8747D">
        <w:rPr>
          <w:rFonts w:asciiTheme="minorBidi" w:hAnsiTheme="minorBidi"/>
          <w:rtl/>
          <w:lang w:bidi="he-IL"/>
        </w:rPr>
        <w:t>מסוימים</w:t>
      </w:r>
      <w:r w:rsidR="00161668" w:rsidRPr="00A8747D">
        <w:rPr>
          <w:rFonts w:asciiTheme="minorBidi" w:hAnsiTheme="minorBidi"/>
          <w:rtl/>
        </w:rPr>
        <w:t xml:space="preserve">, </w:t>
      </w:r>
      <w:r w:rsidR="00161668" w:rsidRPr="00A8747D">
        <w:rPr>
          <w:rFonts w:asciiTheme="minorBidi" w:hAnsiTheme="minorBidi"/>
          <w:rtl/>
          <w:lang w:bidi="he-IL"/>
        </w:rPr>
        <w:t>בסיס</w:t>
      </w:r>
      <w:r w:rsidR="00161668" w:rsidRPr="00A8747D">
        <w:rPr>
          <w:rFonts w:asciiTheme="minorBidi" w:hAnsiTheme="minorBidi"/>
          <w:rtl/>
        </w:rPr>
        <w:t xml:space="preserve"> </w:t>
      </w:r>
      <w:r w:rsidR="00161668" w:rsidRPr="00A8747D">
        <w:rPr>
          <w:rFonts w:asciiTheme="minorBidi" w:hAnsiTheme="minorBidi"/>
          <w:rtl/>
          <w:lang w:bidi="he-IL"/>
        </w:rPr>
        <w:t>ידע</w:t>
      </w:r>
      <w:r w:rsidR="00161668" w:rsidRPr="00A8747D">
        <w:rPr>
          <w:rFonts w:asciiTheme="minorBidi" w:hAnsiTheme="minorBidi"/>
          <w:rtl/>
        </w:rPr>
        <w:t xml:space="preserve"> </w:t>
      </w:r>
      <w:r w:rsidR="00161668" w:rsidRPr="00A8747D">
        <w:rPr>
          <w:rFonts w:asciiTheme="minorBidi" w:hAnsiTheme="minorBidi"/>
          <w:rtl/>
          <w:lang w:bidi="he-IL"/>
        </w:rPr>
        <w:t>מקצועי</w:t>
      </w:r>
      <w:r w:rsidR="00161668" w:rsidRPr="00A8747D">
        <w:rPr>
          <w:rFonts w:asciiTheme="minorBidi" w:hAnsiTheme="minorBidi"/>
          <w:rtl/>
        </w:rPr>
        <w:t xml:space="preserve"> </w:t>
      </w:r>
      <w:r w:rsidR="00161668" w:rsidRPr="00A8747D">
        <w:rPr>
          <w:rFonts w:asciiTheme="minorBidi" w:hAnsiTheme="minorBidi"/>
          <w:rtl/>
          <w:lang w:bidi="he-IL"/>
        </w:rPr>
        <w:t>נרחב</w:t>
      </w:r>
      <w:r w:rsidR="00D06D75">
        <w:rPr>
          <w:rFonts w:asciiTheme="minorBidi" w:hAnsiTheme="minorBidi" w:hint="cs"/>
          <w:rtl/>
          <w:lang w:bidi="he-IL"/>
        </w:rPr>
        <w:t>,</w:t>
      </w:r>
      <w:r w:rsidR="00161668" w:rsidRPr="00A8747D">
        <w:rPr>
          <w:rFonts w:asciiTheme="minorBidi" w:hAnsiTheme="minorBidi"/>
          <w:rtl/>
        </w:rPr>
        <w:t xml:space="preserve"> </w:t>
      </w:r>
      <w:r w:rsidR="006E0931">
        <w:rPr>
          <w:rFonts w:asciiTheme="minorBidi" w:hAnsiTheme="minorBidi" w:hint="cs"/>
          <w:rtl/>
          <w:lang w:bidi="he-IL"/>
        </w:rPr>
        <w:t xml:space="preserve">אחריות, </w:t>
      </w:r>
      <w:r w:rsidR="00161668" w:rsidRPr="00A8747D">
        <w:rPr>
          <w:rFonts w:asciiTheme="minorBidi" w:hAnsiTheme="minorBidi"/>
          <w:rtl/>
          <w:lang w:bidi="he-IL"/>
        </w:rPr>
        <w:t>חשיבה</w:t>
      </w:r>
      <w:r w:rsidR="00161668" w:rsidRPr="00A8747D">
        <w:rPr>
          <w:rFonts w:asciiTheme="minorBidi" w:hAnsiTheme="minorBidi"/>
          <w:rtl/>
        </w:rPr>
        <w:t xml:space="preserve"> </w:t>
      </w:r>
      <w:r w:rsidR="00161668" w:rsidRPr="00A8747D">
        <w:rPr>
          <w:rFonts w:asciiTheme="minorBidi" w:hAnsiTheme="minorBidi"/>
          <w:rtl/>
          <w:lang w:bidi="he-IL"/>
        </w:rPr>
        <w:t>ותפיסות</w:t>
      </w:r>
      <w:r w:rsidR="00161668" w:rsidRPr="00A8747D">
        <w:rPr>
          <w:rFonts w:asciiTheme="minorBidi" w:hAnsiTheme="minorBidi"/>
          <w:rtl/>
        </w:rPr>
        <w:t xml:space="preserve"> </w:t>
      </w:r>
      <w:r w:rsidR="00161668" w:rsidRPr="00A8747D">
        <w:rPr>
          <w:rFonts w:asciiTheme="minorBidi" w:hAnsiTheme="minorBidi"/>
          <w:rtl/>
          <w:lang w:bidi="he-IL"/>
        </w:rPr>
        <w:t>מתאימים</w:t>
      </w:r>
      <w:r w:rsidR="00161668" w:rsidRPr="00A8747D">
        <w:rPr>
          <w:rFonts w:asciiTheme="minorBidi" w:hAnsiTheme="minorBidi"/>
          <w:rtl/>
        </w:rPr>
        <w:t xml:space="preserve">. </w:t>
      </w:r>
      <w:r w:rsidR="00EE7FAA" w:rsidRPr="00A8747D">
        <w:rPr>
          <w:rFonts w:asciiTheme="minorBidi" w:eastAsia="Calibri" w:hAnsiTheme="minorBidi"/>
          <w:rtl/>
          <w:lang w:bidi="he-IL"/>
        </w:rPr>
        <w:t>ה</w:t>
      </w:r>
      <w:r w:rsidR="00EE3A17" w:rsidRPr="00A8747D">
        <w:rPr>
          <w:rFonts w:asciiTheme="minorBidi" w:eastAsia="Calibri" w:hAnsiTheme="minorBidi"/>
          <w:rtl/>
          <w:lang w:bidi="he-IL"/>
        </w:rPr>
        <w:t>מורה</w:t>
      </w:r>
      <w:r w:rsidR="00EE7FAA" w:rsidRPr="00A8747D">
        <w:rPr>
          <w:rFonts w:asciiTheme="minorBidi" w:eastAsia="Calibri" w:hAnsiTheme="minorBidi"/>
          <w:rtl/>
          <w:lang w:bidi="he-IL"/>
        </w:rPr>
        <w:t xml:space="preserve"> משחק</w:t>
      </w:r>
      <w:r w:rsidR="00EE3A17" w:rsidRPr="00A8747D">
        <w:rPr>
          <w:rFonts w:asciiTheme="minorBidi" w:eastAsia="Calibri" w:hAnsiTheme="minorBidi"/>
          <w:rtl/>
          <w:lang w:bidi="he-IL"/>
        </w:rPr>
        <w:t>\</w:t>
      </w:r>
      <w:r w:rsidR="00EE7FAA" w:rsidRPr="00A8747D">
        <w:rPr>
          <w:rFonts w:asciiTheme="minorBidi" w:eastAsia="Calibri" w:hAnsiTheme="minorBidi"/>
          <w:rtl/>
          <w:lang w:bidi="he-IL"/>
        </w:rPr>
        <w:t>ת תפקיד חשוב בפיתוח יכולות</w:t>
      </w:r>
      <w:r w:rsidR="004A5784">
        <w:rPr>
          <w:rFonts w:asciiTheme="minorBidi" w:eastAsia="Calibri" w:hAnsiTheme="minorBidi" w:hint="cs"/>
          <w:rtl/>
          <w:lang w:bidi="he-IL"/>
        </w:rPr>
        <w:t>,</w:t>
      </w:r>
      <w:r w:rsidR="00EE7FAA" w:rsidRPr="00A8747D">
        <w:rPr>
          <w:rFonts w:asciiTheme="minorBidi" w:eastAsia="Calibri" w:hAnsiTheme="minorBidi"/>
          <w:rtl/>
          <w:lang w:bidi="he-IL"/>
        </w:rPr>
        <w:t xml:space="preserve"> נטיות </w:t>
      </w:r>
      <w:r w:rsidR="004A5784">
        <w:rPr>
          <w:rFonts w:asciiTheme="minorBidi" w:eastAsia="Calibri" w:hAnsiTheme="minorBidi" w:hint="cs"/>
          <w:rtl/>
          <w:lang w:bidi="he-IL"/>
        </w:rPr>
        <w:t xml:space="preserve">וסגנונות החשיבה </w:t>
      </w:r>
      <w:r w:rsidR="00EE7FAA" w:rsidRPr="00A8747D">
        <w:rPr>
          <w:rFonts w:asciiTheme="minorBidi" w:eastAsia="Calibri" w:hAnsiTheme="minorBidi"/>
          <w:rtl/>
          <w:lang w:bidi="he-IL"/>
        </w:rPr>
        <w:t xml:space="preserve">של </w:t>
      </w:r>
      <w:r w:rsidR="001A6382" w:rsidRPr="00A8747D">
        <w:rPr>
          <w:rFonts w:asciiTheme="minorBidi" w:eastAsia="Calibri" w:hAnsiTheme="minorBidi"/>
          <w:rtl/>
          <w:lang w:bidi="he-IL"/>
        </w:rPr>
        <w:t>תלמידי</w:t>
      </w:r>
      <w:r w:rsidR="005D3BFC">
        <w:rPr>
          <w:rFonts w:asciiTheme="minorBidi" w:eastAsia="Calibri" w:hAnsiTheme="minorBidi" w:hint="cs"/>
          <w:rtl/>
          <w:lang w:bidi="he-IL"/>
        </w:rPr>
        <w:t>ו</w:t>
      </w:r>
      <w:r w:rsidR="00EE7FAA" w:rsidRPr="00A8747D">
        <w:rPr>
          <w:rFonts w:asciiTheme="minorBidi" w:eastAsia="Calibri" w:hAnsiTheme="minorBidi"/>
          <w:rtl/>
          <w:lang w:bidi="he-IL"/>
        </w:rPr>
        <w:t xml:space="preserve">. </w:t>
      </w:r>
      <w:r w:rsidR="004A5784">
        <w:rPr>
          <w:rFonts w:asciiTheme="minorBidi" w:eastAsia="Calibri" w:hAnsiTheme="minorBidi" w:hint="cs"/>
          <w:rtl/>
          <w:lang w:bidi="he-IL"/>
        </w:rPr>
        <w:t>סגנונות חשיבה של תלמידים מושפעים מסגנונות החשיבה של מוריהם</w:t>
      </w:r>
      <w:r w:rsidR="004A5784" w:rsidRPr="00A8747D">
        <w:rPr>
          <w:rFonts w:asciiTheme="minorBidi" w:eastAsia="Calibri" w:hAnsiTheme="minorBidi"/>
          <w:rtl/>
          <w:lang w:bidi="he-IL"/>
        </w:rPr>
        <w:t xml:space="preserve"> </w:t>
      </w:r>
      <w:r w:rsidRPr="00A8747D">
        <w:rPr>
          <w:rFonts w:asciiTheme="minorBidi" w:eastAsia="Calibri" w:hAnsiTheme="minorBidi"/>
          <w:rtl/>
          <w:lang w:bidi="he-IL"/>
        </w:rPr>
        <w:t>סטרנברג (</w:t>
      </w:r>
      <w:r w:rsidRPr="00A8747D">
        <w:rPr>
          <w:rFonts w:asciiTheme="minorBidi" w:eastAsia="Calibri" w:hAnsiTheme="minorBidi"/>
          <w:lang w:bidi="he-IL"/>
        </w:rPr>
        <w:t>Sternberg, 2002</w:t>
      </w:r>
      <w:r w:rsidRPr="00A8747D">
        <w:rPr>
          <w:rFonts w:asciiTheme="minorBidi" w:eastAsia="Calibri" w:hAnsiTheme="minorBidi"/>
          <w:rtl/>
          <w:lang w:bidi="he-IL"/>
        </w:rPr>
        <w:t xml:space="preserve">), </w:t>
      </w:r>
      <w:r w:rsidR="006E0931">
        <w:rPr>
          <w:rFonts w:asciiTheme="minorBidi" w:eastAsia="Calibri" w:hAnsiTheme="minorBidi" w:hint="cs"/>
          <w:rtl/>
          <w:lang w:bidi="he-IL"/>
        </w:rPr>
        <w:t xml:space="preserve">הוא </w:t>
      </w:r>
      <w:r w:rsidRPr="00A8747D">
        <w:rPr>
          <w:rFonts w:asciiTheme="minorBidi" w:eastAsia="Calibri" w:hAnsiTheme="minorBidi"/>
          <w:rtl/>
          <w:lang w:bidi="he-IL"/>
        </w:rPr>
        <w:t>מציין כי סגנונות חשיבה הן קבוצה של אסטרטגיות ושיטות שמשתמש בהן האדם</w:t>
      </w:r>
      <w:r>
        <w:rPr>
          <w:rFonts w:asciiTheme="minorBidi" w:eastAsia="Calibri" w:hAnsiTheme="minorBidi" w:hint="cs"/>
          <w:rtl/>
          <w:lang w:bidi="he-IL"/>
        </w:rPr>
        <w:t xml:space="preserve"> ו</w:t>
      </w:r>
      <w:r w:rsidR="00523DAA">
        <w:rPr>
          <w:rFonts w:asciiTheme="minorBidi" w:eastAsia="Calibri" w:hAnsiTheme="minorBidi" w:hint="cs"/>
          <w:rtl/>
          <w:lang w:bidi="he-IL"/>
        </w:rPr>
        <w:t>איש</w:t>
      </w:r>
      <w:r>
        <w:rPr>
          <w:rFonts w:asciiTheme="minorBidi" w:eastAsia="Calibri" w:hAnsiTheme="minorBidi" w:hint="cs"/>
          <w:rtl/>
          <w:lang w:bidi="he-IL"/>
        </w:rPr>
        <w:t xml:space="preserve"> המקצוע</w:t>
      </w:r>
      <w:r w:rsidR="00D06D75">
        <w:rPr>
          <w:rFonts w:asciiTheme="minorBidi" w:eastAsia="Calibri" w:hAnsiTheme="minorBidi" w:hint="cs"/>
          <w:rtl/>
          <w:lang w:bidi="he-IL"/>
        </w:rPr>
        <w:t>,</w:t>
      </w:r>
      <w:r w:rsidR="00523DAA">
        <w:rPr>
          <w:rFonts w:asciiTheme="minorBidi" w:eastAsia="Calibri" w:hAnsiTheme="minorBidi"/>
          <w:rtl/>
          <w:lang w:bidi="he-IL"/>
        </w:rPr>
        <w:t xml:space="preserve"> כדי לפתור בעיות</w:t>
      </w:r>
      <w:r w:rsidRPr="00A8747D">
        <w:rPr>
          <w:rFonts w:asciiTheme="minorBidi" w:eastAsia="Calibri" w:hAnsiTheme="minorBidi"/>
          <w:rtl/>
          <w:lang w:bidi="he-IL"/>
        </w:rPr>
        <w:t xml:space="preserve"> וכדי לבצע משימות</w:t>
      </w:r>
      <w:r>
        <w:rPr>
          <w:rFonts w:asciiTheme="minorBidi" w:eastAsia="Calibri" w:hAnsiTheme="minorBidi" w:hint="cs"/>
          <w:rtl/>
          <w:lang w:bidi="he-IL"/>
        </w:rPr>
        <w:t>.</w:t>
      </w:r>
      <w:r w:rsidRPr="00A8747D">
        <w:rPr>
          <w:rFonts w:asciiTheme="minorBidi" w:eastAsia="Calibri" w:hAnsiTheme="minorBidi"/>
          <w:rtl/>
          <w:lang w:bidi="he-IL"/>
        </w:rPr>
        <w:t xml:space="preserve"> </w:t>
      </w:r>
      <w:r w:rsidR="00EE7FAA" w:rsidRPr="00A8747D">
        <w:rPr>
          <w:rFonts w:asciiTheme="minorBidi" w:eastAsia="Calibri" w:hAnsiTheme="minorBidi"/>
          <w:rtl/>
          <w:lang w:bidi="he-IL"/>
        </w:rPr>
        <w:t>לאור זאת, סגנונות חשיבה נחשבים להיבט חשוב ב</w:t>
      </w:r>
      <w:r w:rsidR="003352C1">
        <w:rPr>
          <w:rFonts w:asciiTheme="minorBidi" w:eastAsia="Calibri" w:hAnsiTheme="minorBidi" w:hint="cs"/>
          <w:rtl/>
          <w:lang w:bidi="he-IL"/>
        </w:rPr>
        <w:t>התנהגויות מורים ב</w:t>
      </w:r>
      <w:r w:rsidR="00113E41">
        <w:rPr>
          <w:rFonts w:asciiTheme="minorBidi" w:eastAsia="Calibri" w:hAnsiTheme="minorBidi" w:hint="cs"/>
          <w:rtl/>
          <w:lang w:bidi="he-IL"/>
        </w:rPr>
        <w:t xml:space="preserve">מסגרת </w:t>
      </w:r>
      <w:r w:rsidR="00EE7FAA" w:rsidRPr="00A8747D">
        <w:rPr>
          <w:rFonts w:asciiTheme="minorBidi" w:eastAsia="Calibri" w:hAnsiTheme="minorBidi"/>
          <w:rtl/>
          <w:lang w:bidi="he-IL"/>
        </w:rPr>
        <w:t>עבודת</w:t>
      </w:r>
      <w:r w:rsidR="00EE3A17" w:rsidRPr="00A8747D">
        <w:rPr>
          <w:rFonts w:asciiTheme="minorBidi" w:eastAsia="Calibri" w:hAnsiTheme="minorBidi"/>
          <w:rtl/>
          <w:lang w:bidi="he-IL"/>
        </w:rPr>
        <w:t>ם</w:t>
      </w:r>
      <w:r w:rsidR="00EE7FAA" w:rsidRPr="00A8747D">
        <w:rPr>
          <w:rFonts w:asciiTheme="minorBidi" w:eastAsia="Calibri" w:hAnsiTheme="minorBidi"/>
          <w:rtl/>
          <w:lang w:bidi="he-IL"/>
        </w:rPr>
        <w:t xml:space="preserve">. </w:t>
      </w:r>
    </w:p>
    <w:p w14:paraId="18AC8C0F" w14:textId="77777777" w:rsidR="00EE7FAA" w:rsidRPr="00A8747D" w:rsidRDefault="00EE7FAA" w:rsidP="00EE7FAA">
      <w:pPr>
        <w:bidi/>
        <w:spacing w:line="360" w:lineRule="auto"/>
        <w:ind w:left="26"/>
        <w:contextualSpacing/>
        <w:rPr>
          <w:rFonts w:asciiTheme="minorBidi" w:eastAsia="Calibri" w:hAnsiTheme="minorBidi"/>
          <w:b/>
          <w:bCs/>
          <w:rtl/>
          <w:lang w:bidi="he-IL"/>
        </w:rPr>
      </w:pPr>
    </w:p>
    <w:p w14:paraId="2E85E1F5" w14:textId="45B23ED9" w:rsidR="00EE7FAA" w:rsidRPr="00BD0F93" w:rsidRDefault="00EE7FAA" w:rsidP="00BD0F93">
      <w:pPr>
        <w:pStyle w:val="ad"/>
        <w:numPr>
          <w:ilvl w:val="0"/>
          <w:numId w:val="4"/>
        </w:numPr>
        <w:bidi/>
        <w:rPr>
          <w:rFonts w:asciiTheme="minorBidi" w:hAnsiTheme="minorBidi"/>
          <w:b/>
          <w:bCs/>
          <w:sz w:val="24"/>
          <w:szCs w:val="24"/>
          <w:rtl/>
          <w:lang w:bidi="he-IL"/>
        </w:rPr>
      </w:pPr>
      <w:r w:rsidRPr="00BD0F93">
        <w:rPr>
          <w:rFonts w:asciiTheme="minorBidi" w:hAnsiTheme="minorBidi"/>
          <w:b/>
          <w:bCs/>
          <w:sz w:val="24"/>
          <w:szCs w:val="24"/>
          <w:rtl/>
          <w:lang w:bidi="he-IL"/>
        </w:rPr>
        <w:t xml:space="preserve">רקע </w:t>
      </w:r>
      <w:r w:rsidR="00716B60" w:rsidRPr="00BD0F93">
        <w:rPr>
          <w:rFonts w:asciiTheme="minorBidi" w:hAnsiTheme="minorBidi" w:hint="cs"/>
          <w:b/>
          <w:bCs/>
          <w:sz w:val="24"/>
          <w:szCs w:val="24"/>
          <w:rtl/>
          <w:lang w:bidi="he-IL"/>
        </w:rPr>
        <w:t>תיאורטי</w:t>
      </w:r>
      <w:r w:rsidR="00716B60" w:rsidRPr="00BD0F93">
        <w:rPr>
          <w:rFonts w:asciiTheme="minorBidi" w:hAnsiTheme="minorBidi"/>
          <w:b/>
          <w:bCs/>
          <w:sz w:val="24"/>
          <w:szCs w:val="24"/>
          <w:rtl/>
          <w:lang w:bidi="he-IL"/>
        </w:rPr>
        <w:t xml:space="preserve"> </w:t>
      </w:r>
      <w:r w:rsidRPr="00BD0F93">
        <w:rPr>
          <w:rFonts w:asciiTheme="minorBidi" w:hAnsiTheme="minorBidi"/>
          <w:b/>
          <w:bCs/>
          <w:sz w:val="24"/>
          <w:szCs w:val="24"/>
          <w:rtl/>
          <w:lang w:bidi="he-IL"/>
        </w:rPr>
        <w:t>ומחקרי:</w:t>
      </w:r>
    </w:p>
    <w:p w14:paraId="5E0752F0" w14:textId="5477C9B7" w:rsidR="0049455C" w:rsidRPr="00A8747D" w:rsidRDefault="009C6D77" w:rsidP="009C6D77">
      <w:pPr>
        <w:bidi/>
        <w:spacing w:line="360" w:lineRule="auto"/>
        <w:ind w:left="26"/>
        <w:contextualSpacing/>
        <w:rPr>
          <w:rFonts w:asciiTheme="minorBidi" w:eastAsia="Calibri" w:hAnsiTheme="minorBidi"/>
          <w:rtl/>
        </w:rPr>
      </w:pPr>
      <w:r w:rsidRPr="00A906F4">
        <w:rPr>
          <w:rFonts w:asciiTheme="minorBidi" w:eastAsia="Calibri" w:hAnsiTheme="minorBidi"/>
        </w:rPr>
        <w:t xml:space="preserve">Sternberg </w:t>
      </w:r>
      <w:r w:rsidR="001C373B" w:rsidRPr="00A906F4">
        <w:rPr>
          <w:rFonts w:asciiTheme="minorBidi" w:eastAsia="Calibri" w:hAnsiTheme="minorBidi"/>
        </w:rPr>
        <w:t>and Zhang</w:t>
      </w:r>
      <w:r w:rsidRPr="00A906F4">
        <w:rPr>
          <w:rFonts w:asciiTheme="minorBidi" w:eastAsia="Calibri" w:hAnsiTheme="minorBidi"/>
        </w:rPr>
        <w:t xml:space="preserve"> (2006</w:t>
      </w:r>
      <w:r w:rsidR="001C373B" w:rsidRPr="00A906F4">
        <w:rPr>
          <w:rFonts w:asciiTheme="minorBidi" w:eastAsia="Calibri" w:hAnsiTheme="minorBidi"/>
        </w:rPr>
        <w:t>)</w:t>
      </w:r>
      <w:r w:rsidR="001C373B" w:rsidRPr="00A8747D">
        <w:rPr>
          <w:rFonts w:asciiTheme="minorBidi" w:eastAsia="Calibri" w:hAnsiTheme="minorBidi" w:hint="cs"/>
          <w:rtl/>
          <w:lang w:bidi="he-IL"/>
        </w:rPr>
        <w:t xml:space="preserve"> </w:t>
      </w:r>
      <w:r w:rsidR="001C373B">
        <w:rPr>
          <w:rFonts w:asciiTheme="minorBidi" w:eastAsia="Calibri" w:hAnsiTheme="minorBidi" w:hint="cs"/>
          <w:rtl/>
          <w:lang w:bidi="he-IL"/>
        </w:rPr>
        <w:t>מציינים</w:t>
      </w:r>
      <w:r>
        <w:rPr>
          <w:rFonts w:asciiTheme="minorBidi" w:eastAsia="Calibri" w:hAnsiTheme="minorBidi" w:hint="cs"/>
          <w:rtl/>
          <w:lang w:bidi="he-IL"/>
        </w:rPr>
        <w:t xml:space="preserve"> כי </w:t>
      </w:r>
      <w:r w:rsidR="00B876BE">
        <w:rPr>
          <w:rFonts w:asciiTheme="minorBidi" w:eastAsia="Calibri" w:hAnsiTheme="minorBidi"/>
          <w:rtl/>
          <w:lang w:bidi="he-IL"/>
        </w:rPr>
        <w:t xml:space="preserve">סגנון </w:t>
      </w:r>
      <w:r w:rsidR="00EE7FAA" w:rsidRPr="00A8747D">
        <w:rPr>
          <w:rFonts w:asciiTheme="minorBidi" w:eastAsia="Calibri" w:hAnsiTheme="minorBidi"/>
          <w:rtl/>
          <w:lang w:bidi="he-IL"/>
        </w:rPr>
        <w:t>חשיבה</w:t>
      </w:r>
      <w:r w:rsidR="00EE7FAA" w:rsidRPr="00A8747D">
        <w:rPr>
          <w:rFonts w:asciiTheme="minorBidi" w:eastAsia="Calibri" w:hAnsiTheme="minorBidi"/>
          <w:lang w:bidi="he-IL"/>
        </w:rPr>
        <w:t xml:space="preserve"> </w:t>
      </w:r>
      <w:r w:rsidR="006E0931">
        <w:rPr>
          <w:rFonts w:asciiTheme="minorBidi" w:eastAsia="Calibri" w:hAnsiTheme="minorBidi" w:hint="cs"/>
          <w:rtl/>
          <w:lang w:bidi="he-IL"/>
        </w:rPr>
        <w:t>הינו</w:t>
      </w:r>
      <w:r w:rsidR="00A8747D" w:rsidRPr="00A8747D">
        <w:rPr>
          <w:rFonts w:asciiTheme="minorBidi" w:eastAsia="Calibri" w:hAnsiTheme="minorBidi"/>
          <w:rtl/>
          <w:lang w:bidi="he-IL"/>
        </w:rPr>
        <w:t xml:space="preserve"> </w:t>
      </w:r>
      <w:r w:rsidR="00EE7FAA" w:rsidRPr="00A8747D">
        <w:rPr>
          <w:rFonts w:asciiTheme="minorBidi" w:eastAsia="Calibri" w:hAnsiTheme="minorBidi"/>
          <w:rtl/>
          <w:lang w:bidi="he-IL"/>
        </w:rPr>
        <w:t xml:space="preserve">העדפה של האדם להשתמש ביכולותיו הקוגניטיביות בצורה מסוימת. </w:t>
      </w:r>
      <w:r w:rsidR="0049455C" w:rsidRPr="00A8747D">
        <w:rPr>
          <w:rFonts w:asciiTheme="minorBidi" w:eastAsia="Calibri" w:hAnsiTheme="minorBidi"/>
          <w:rtl/>
          <w:lang w:bidi="he-IL"/>
        </w:rPr>
        <w:t>סגנונות חשיבה הן קבוצה של אסטרטגיות ושיטות שמשתמש בהן האדם בצורה כללית כדי לפתור בעיות וכדי לבצע משימות</w:t>
      </w:r>
      <w:r w:rsidR="0049455C">
        <w:rPr>
          <w:rFonts w:asciiTheme="minorBidi" w:eastAsia="Calibri" w:hAnsiTheme="minorBidi" w:hint="cs"/>
          <w:rtl/>
          <w:lang w:bidi="he-IL"/>
        </w:rPr>
        <w:t xml:space="preserve"> </w:t>
      </w:r>
      <w:r w:rsidR="0049455C" w:rsidRPr="00A8747D">
        <w:rPr>
          <w:rFonts w:asciiTheme="minorBidi" w:eastAsia="Calibri" w:hAnsiTheme="minorBidi"/>
          <w:rtl/>
          <w:lang w:bidi="he-IL"/>
        </w:rPr>
        <w:t>(</w:t>
      </w:r>
      <w:r w:rsidR="0049455C" w:rsidRPr="00A8747D">
        <w:rPr>
          <w:rFonts w:asciiTheme="minorBidi" w:eastAsia="Calibri" w:hAnsiTheme="minorBidi"/>
          <w:lang w:bidi="he-IL"/>
        </w:rPr>
        <w:t>Sternberg, 2002</w:t>
      </w:r>
      <w:r w:rsidR="0049455C" w:rsidRPr="00A8747D">
        <w:rPr>
          <w:rFonts w:asciiTheme="minorBidi" w:eastAsia="Calibri" w:hAnsiTheme="minorBidi"/>
          <w:rtl/>
          <w:lang w:bidi="he-IL"/>
        </w:rPr>
        <w:t>).</w:t>
      </w:r>
    </w:p>
    <w:p w14:paraId="4E1FED79" w14:textId="0E2EE8C1" w:rsidR="00523DAA" w:rsidRDefault="00EE7FAA" w:rsidP="009C6D77">
      <w:pPr>
        <w:bidi/>
        <w:spacing w:line="360" w:lineRule="auto"/>
        <w:rPr>
          <w:rFonts w:asciiTheme="minorBidi" w:eastAsia="Calibri" w:hAnsiTheme="minorBidi"/>
          <w:rtl/>
          <w:lang w:bidi="he-IL"/>
        </w:rPr>
      </w:pPr>
      <w:r w:rsidRPr="00A8747D">
        <w:rPr>
          <w:rFonts w:asciiTheme="minorBidi" w:eastAsia="Calibri" w:hAnsiTheme="minorBidi"/>
          <w:rtl/>
          <w:lang w:bidi="he-IL"/>
        </w:rPr>
        <w:t>מדובר בדרך</w:t>
      </w:r>
      <w:r w:rsidRPr="00A8747D">
        <w:rPr>
          <w:rFonts w:asciiTheme="minorBidi" w:eastAsia="Calibri" w:hAnsiTheme="minorBidi"/>
          <w:lang w:bidi="he-IL"/>
        </w:rPr>
        <w:t xml:space="preserve"> </w:t>
      </w:r>
      <w:r w:rsidR="00D01C2B" w:rsidRPr="00A8747D">
        <w:rPr>
          <w:rFonts w:asciiTheme="minorBidi" w:hAnsiTheme="minorBidi"/>
          <w:rtl/>
          <w:lang w:bidi="he-IL"/>
        </w:rPr>
        <w:t>שבה בני אדם תופסים</w:t>
      </w:r>
      <w:r w:rsidR="003352C1">
        <w:rPr>
          <w:rFonts w:asciiTheme="minorBidi" w:hAnsiTheme="minorBidi" w:hint="cs"/>
          <w:rtl/>
          <w:lang w:bidi="he-IL"/>
        </w:rPr>
        <w:t>, קולטים</w:t>
      </w:r>
      <w:r w:rsidR="007F66C5">
        <w:rPr>
          <w:rFonts w:asciiTheme="minorBidi" w:hAnsiTheme="minorBidi" w:hint="cs"/>
          <w:rtl/>
          <w:lang w:bidi="he-IL"/>
        </w:rPr>
        <w:t>,</w:t>
      </w:r>
      <w:r w:rsidR="003352C1">
        <w:rPr>
          <w:rFonts w:asciiTheme="minorBidi" w:hAnsiTheme="minorBidi" w:hint="cs"/>
          <w:rtl/>
          <w:lang w:bidi="he-IL"/>
        </w:rPr>
        <w:t xml:space="preserve"> מעבדים</w:t>
      </w:r>
      <w:r w:rsidR="00D01C2B" w:rsidRPr="00A8747D">
        <w:rPr>
          <w:rFonts w:asciiTheme="minorBidi" w:hAnsiTheme="minorBidi"/>
          <w:rtl/>
          <w:lang w:bidi="he-IL"/>
        </w:rPr>
        <w:t xml:space="preserve"> </w:t>
      </w:r>
      <w:r w:rsidR="007F66C5">
        <w:rPr>
          <w:rFonts w:asciiTheme="minorBidi" w:hAnsiTheme="minorBidi" w:hint="cs"/>
          <w:rtl/>
          <w:lang w:bidi="he-IL"/>
        </w:rPr>
        <w:t>ו</w:t>
      </w:r>
      <w:r w:rsidR="00D01C2B" w:rsidRPr="00A8747D">
        <w:rPr>
          <w:rFonts w:asciiTheme="minorBidi" w:hAnsiTheme="minorBidi"/>
          <w:rtl/>
          <w:lang w:bidi="he-IL"/>
        </w:rPr>
        <w:t>ממשיגים</w:t>
      </w:r>
      <w:r w:rsidR="007F66C5">
        <w:rPr>
          <w:rFonts w:asciiTheme="minorBidi" w:hAnsiTheme="minorBidi" w:hint="cs"/>
          <w:rtl/>
          <w:lang w:bidi="he-IL"/>
        </w:rPr>
        <w:t xml:space="preserve"> </w:t>
      </w:r>
      <w:r w:rsidR="0049455C">
        <w:rPr>
          <w:rFonts w:asciiTheme="minorBidi" w:hAnsiTheme="minorBidi" w:hint="cs"/>
          <w:rtl/>
          <w:lang w:bidi="he-IL"/>
        </w:rPr>
        <w:t>את ה</w:t>
      </w:r>
      <w:r w:rsidR="007F66C5">
        <w:rPr>
          <w:rFonts w:asciiTheme="minorBidi" w:hAnsiTheme="minorBidi"/>
          <w:rtl/>
          <w:lang w:bidi="he-IL"/>
        </w:rPr>
        <w:t>מידע</w:t>
      </w:r>
      <w:r w:rsidR="00D01C2B" w:rsidRPr="00A8747D">
        <w:rPr>
          <w:rFonts w:asciiTheme="minorBidi" w:hAnsiTheme="minorBidi"/>
          <w:rtl/>
          <w:lang w:bidi="he-IL"/>
        </w:rPr>
        <w:t xml:space="preserve">. </w:t>
      </w:r>
      <w:r w:rsidR="009C6D77" w:rsidRPr="00A8747D">
        <w:rPr>
          <w:rFonts w:asciiTheme="minorBidi" w:eastAsia="Calibri" w:hAnsiTheme="minorBidi"/>
          <w:lang w:bidi="he-IL"/>
        </w:rPr>
        <w:t>Sternberg</w:t>
      </w:r>
      <w:r w:rsidR="00A906F4">
        <w:rPr>
          <w:rFonts w:asciiTheme="minorBidi" w:eastAsia="Calibri" w:hAnsiTheme="minorBidi"/>
          <w:lang w:bidi="he-IL"/>
        </w:rPr>
        <w:t xml:space="preserve"> (</w:t>
      </w:r>
      <w:r w:rsidR="00A906F4" w:rsidRPr="00A8747D">
        <w:rPr>
          <w:rFonts w:asciiTheme="minorBidi" w:eastAsia="Calibri" w:hAnsiTheme="minorBidi"/>
          <w:lang w:bidi="he-IL"/>
        </w:rPr>
        <w:t>2002</w:t>
      </w:r>
      <w:r w:rsidR="00A906F4">
        <w:rPr>
          <w:rFonts w:asciiTheme="minorBidi" w:eastAsia="Calibri" w:hAnsiTheme="minorBidi"/>
          <w:lang w:bidi="he-IL"/>
        </w:rPr>
        <w:t>)</w:t>
      </w:r>
      <w:r w:rsidR="009C6D77" w:rsidRPr="00A8747D">
        <w:rPr>
          <w:rFonts w:asciiTheme="minorBidi" w:eastAsia="Calibri" w:hAnsiTheme="minorBidi"/>
          <w:rtl/>
          <w:lang w:bidi="he-IL"/>
        </w:rPr>
        <w:t xml:space="preserve"> </w:t>
      </w:r>
      <w:r w:rsidR="00A8747D" w:rsidRPr="00A8747D">
        <w:rPr>
          <w:rFonts w:asciiTheme="minorBidi" w:eastAsia="Calibri" w:hAnsiTheme="minorBidi"/>
          <w:rtl/>
          <w:lang w:bidi="he-IL"/>
        </w:rPr>
        <w:t>מציי</w:t>
      </w:r>
      <w:r w:rsidR="0049455C">
        <w:rPr>
          <w:rFonts w:asciiTheme="minorBidi" w:eastAsia="Calibri" w:hAnsiTheme="minorBidi" w:hint="cs"/>
          <w:rtl/>
          <w:lang w:bidi="he-IL"/>
        </w:rPr>
        <w:t>ן</w:t>
      </w:r>
      <w:r w:rsidR="00A8747D" w:rsidRPr="00A8747D">
        <w:rPr>
          <w:rFonts w:asciiTheme="minorBidi" w:eastAsia="Calibri" w:hAnsiTheme="minorBidi"/>
          <w:rtl/>
          <w:lang w:bidi="he-IL"/>
        </w:rPr>
        <w:t xml:space="preserve"> כי בני</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אדם</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פועלים</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בהתאם לסגנון</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חשיבה מסוים</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בהקשרים</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מסוימים, לבני</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אדם</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יש סגנון</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חשיבה דומיננטי ויש</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להם את היכולת</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להחליף</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בין</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סגנונות</w:t>
      </w:r>
      <w:r w:rsidR="00523DAA">
        <w:rPr>
          <w:rFonts w:asciiTheme="minorBidi" w:eastAsia="Calibri" w:hAnsiTheme="minorBidi" w:hint="cs"/>
          <w:rtl/>
          <w:lang w:bidi="he-IL"/>
        </w:rPr>
        <w:t xml:space="preserve"> חשיבה</w:t>
      </w:r>
      <w:r w:rsidR="00A8747D" w:rsidRPr="00A8747D">
        <w:rPr>
          <w:rFonts w:asciiTheme="minorBidi" w:eastAsia="Calibri" w:hAnsiTheme="minorBidi"/>
          <w:lang w:bidi="he-IL"/>
        </w:rPr>
        <w:t xml:space="preserve"> </w:t>
      </w:r>
      <w:r w:rsidR="00A8747D" w:rsidRPr="00A8747D">
        <w:rPr>
          <w:rFonts w:asciiTheme="minorBidi" w:eastAsia="Calibri" w:hAnsiTheme="minorBidi"/>
          <w:rtl/>
          <w:lang w:bidi="he-IL"/>
        </w:rPr>
        <w:t xml:space="preserve">בהתאם למצב. </w:t>
      </w:r>
      <w:r w:rsidR="00B876BE">
        <w:rPr>
          <w:rFonts w:asciiTheme="minorBidi" w:eastAsia="Calibri" w:hAnsiTheme="minorBidi" w:hint="cs"/>
          <w:rtl/>
          <w:lang w:bidi="he-IL"/>
        </w:rPr>
        <w:t xml:space="preserve">סגנונות </w:t>
      </w:r>
      <w:r w:rsidR="00D04AAE">
        <w:rPr>
          <w:rFonts w:asciiTheme="minorBidi" w:eastAsia="Calibri" w:hAnsiTheme="minorBidi" w:hint="cs"/>
          <w:rtl/>
          <w:lang w:bidi="he-IL"/>
        </w:rPr>
        <w:t>חשיבה של התלמידים מושפעים מסגנונות החשיבה של מוריהם</w:t>
      </w:r>
      <w:r w:rsidR="009C6D77">
        <w:rPr>
          <w:rFonts w:asciiTheme="minorBidi" w:eastAsia="Calibri" w:hAnsiTheme="minorBidi" w:hint="cs"/>
          <w:rtl/>
          <w:lang w:bidi="he-IL"/>
        </w:rPr>
        <w:t>.</w:t>
      </w:r>
      <w:r w:rsidR="0049455C">
        <w:rPr>
          <w:rFonts w:asciiTheme="minorBidi" w:eastAsia="Calibri" w:hAnsiTheme="minorBidi" w:hint="cs"/>
          <w:rtl/>
          <w:lang w:bidi="he-IL"/>
        </w:rPr>
        <w:t xml:space="preserve"> </w:t>
      </w:r>
    </w:p>
    <w:p w14:paraId="43878429" w14:textId="39E61552" w:rsidR="00A8747D" w:rsidRDefault="00A8747D" w:rsidP="00523DAA">
      <w:pPr>
        <w:bidi/>
        <w:spacing w:line="360" w:lineRule="auto"/>
        <w:rPr>
          <w:rFonts w:asciiTheme="minorBidi" w:eastAsia="Calibri" w:hAnsiTheme="minorBidi"/>
          <w:rtl/>
          <w:lang w:bidi="he-IL"/>
        </w:rPr>
      </w:pPr>
      <w:r w:rsidRPr="00A8747D">
        <w:rPr>
          <w:rFonts w:asciiTheme="minorBidi" w:eastAsia="Calibri" w:hAnsiTheme="minorBidi"/>
          <w:rtl/>
          <w:lang w:bidi="he-IL"/>
        </w:rPr>
        <w:t>סגנונות חשיבה</w:t>
      </w:r>
      <w:r w:rsidRPr="00A8747D">
        <w:rPr>
          <w:rFonts w:asciiTheme="minorBidi" w:eastAsia="Calibri" w:hAnsiTheme="minorBidi"/>
          <w:lang w:bidi="he-IL"/>
        </w:rPr>
        <w:t xml:space="preserve"> </w:t>
      </w:r>
      <w:r w:rsidRPr="00A8747D">
        <w:rPr>
          <w:rFonts w:asciiTheme="minorBidi" w:eastAsia="Calibri" w:hAnsiTheme="minorBidi"/>
          <w:rtl/>
          <w:lang w:bidi="he-IL"/>
        </w:rPr>
        <w:t>הם</w:t>
      </w:r>
      <w:r w:rsidRPr="00A8747D">
        <w:rPr>
          <w:rFonts w:asciiTheme="minorBidi" w:eastAsia="Calibri" w:hAnsiTheme="minorBidi"/>
          <w:lang w:bidi="he-IL"/>
        </w:rPr>
        <w:t xml:space="preserve"> </w:t>
      </w:r>
      <w:r w:rsidRPr="00A8747D">
        <w:rPr>
          <w:rFonts w:asciiTheme="minorBidi" w:eastAsia="Calibri" w:hAnsiTheme="minorBidi"/>
          <w:rtl/>
          <w:lang w:bidi="he-IL"/>
        </w:rPr>
        <w:t>תוצר</w:t>
      </w:r>
      <w:r w:rsidRPr="00A8747D">
        <w:rPr>
          <w:rFonts w:asciiTheme="minorBidi" w:eastAsia="Calibri" w:hAnsiTheme="minorBidi"/>
          <w:lang w:bidi="he-IL"/>
        </w:rPr>
        <w:t xml:space="preserve"> </w:t>
      </w:r>
      <w:r w:rsidRPr="00A8747D">
        <w:rPr>
          <w:rFonts w:asciiTheme="minorBidi" w:eastAsia="Calibri" w:hAnsiTheme="minorBidi"/>
          <w:rtl/>
          <w:lang w:bidi="he-IL"/>
        </w:rPr>
        <w:t>של</w:t>
      </w:r>
      <w:r w:rsidRPr="00A8747D">
        <w:rPr>
          <w:rFonts w:asciiTheme="minorBidi" w:eastAsia="Calibri" w:hAnsiTheme="minorBidi"/>
          <w:lang w:bidi="he-IL"/>
        </w:rPr>
        <w:t xml:space="preserve"> </w:t>
      </w:r>
      <w:r w:rsidRPr="00A8747D">
        <w:rPr>
          <w:rFonts w:asciiTheme="minorBidi" w:eastAsia="Calibri" w:hAnsiTheme="minorBidi"/>
          <w:rtl/>
          <w:lang w:bidi="he-IL"/>
        </w:rPr>
        <w:t>תהליך סוציאליזציה, הם משתנים</w:t>
      </w:r>
      <w:r w:rsidRPr="00A8747D">
        <w:rPr>
          <w:rFonts w:asciiTheme="minorBidi" w:eastAsia="Calibri" w:hAnsiTheme="minorBidi"/>
          <w:lang w:bidi="he-IL"/>
        </w:rPr>
        <w:t xml:space="preserve"> </w:t>
      </w:r>
      <w:r w:rsidRPr="00A8747D">
        <w:rPr>
          <w:rFonts w:asciiTheme="minorBidi" w:eastAsia="Calibri" w:hAnsiTheme="minorBidi"/>
          <w:rtl/>
          <w:lang w:bidi="he-IL"/>
        </w:rPr>
        <w:t>לאורך</w:t>
      </w:r>
      <w:r w:rsidRPr="00A8747D">
        <w:rPr>
          <w:rFonts w:asciiTheme="minorBidi" w:eastAsia="Calibri" w:hAnsiTheme="minorBidi"/>
          <w:lang w:bidi="he-IL"/>
        </w:rPr>
        <w:t xml:space="preserve"> </w:t>
      </w:r>
      <w:r w:rsidRPr="00A8747D">
        <w:rPr>
          <w:rFonts w:asciiTheme="minorBidi" w:eastAsia="Calibri" w:hAnsiTheme="minorBidi"/>
          <w:rtl/>
          <w:lang w:bidi="he-IL"/>
        </w:rPr>
        <w:t>השנים וניתנים למדידה. אין</w:t>
      </w:r>
      <w:r w:rsidRPr="00A8747D">
        <w:rPr>
          <w:rFonts w:asciiTheme="minorBidi" w:eastAsia="Calibri" w:hAnsiTheme="minorBidi"/>
          <w:lang w:bidi="he-IL"/>
        </w:rPr>
        <w:t xml:space="preserve"> </w:t>
      </w:r>
      <w:r w:rsidRPr="00A8747D">
        <w:rPr>
          <w:rFonts w:asciiTheme="minorBidi" w:eastAsia="Calibri" w:hAnsiTheme="minorBidi"/>
          <w:rtl/>
          <w:lang w:bidi="he-IL"/>
        </w:rPr>
        <w:t>סגנון</w:t>
      </w:r>
      <w:r w:rsidRPr="00A8747D">
        <w:rPr>
          <w:rFonts w:asciiTheme="minorBidi" w:eastAsia="Calibri" w:hAnsiTheme="minorBidi"/>
          <w:lang w:bidi="he-IL"/>
        </w:rPr>
        <w:t xml:space="preserve"> </w:t>
      </w:r>
      <w:r w:rsidRPr="00A8747D">
        <w:rPr>
          <w:rFonts w:asciiTheme="minorBidi" w:eastAsia="Calibri" w:hAnsiTheme="minorBidi"/>
          <w:rtl/>
          <w:lang w:bidi="he-IL"/>
        </w:rPr>
        <w:t>אחד</w:t>
      </w:r>
      <w:r w:rsidRPr="00A8747D">
        <w:rPr>
          <w:rFonts w:asciiTheme="minorBidi" w:eastAsia="Calibri" w:hAnsiTheme="minorBidi"/>
          <w:lang w:bidi="he-IL"/>
        </w:rPr>
        <w:t xml:space="preserve"> </w:t>
      </w:r>
      <w:r w:rsidRPr="00A8747D">
        <w:rPr>
          <w:rFonts w:asciiTheme="minorBidi" w:eastAsia="Calibri" w:hAnsiTheme="minorBidi"/>
          <w:rtl/>
          <w:lang w:bidi="he-IL"/>
        </w:rPr>
        <w:t>מועדף ואין</w:t>
      </w:r>
      <w:r w:rsidRPr="00A8747D">
        <w:rPr>
          <w:rFonts w:asciiTheme="minorBidi" w:eastAsia="Calibri" w:hAnsiTheme="minorBidi"/>
          <w:lang w:bidi="he-IL"/>
        </w:rPr>
        <w:t xml:space="preserve"> </w:t>
      </w:r>
      <w:r w:rsidRPr="00A8747D">
        <w:rPr>
          <w:rFonts w:asciiTheme="minorBidi" w:eastAsia="Calibri" w:hAnsiTheme="minorBidi"/>
          <w:rtl/>
          <w:lang w:bidi="he-IL"/>
        </w:rPr>
        <w:t>סגנונות</w:t>
      </w:r>
      <w:r w:rsidRPr="00A8747D">
        <w:rPr>
          <w:rFonts w:asciiTheme="minorBidi" w:eastAsia="Calibri" w:hAnsiTheme="minorBidi"/>
          <w:lang w:bidi="he-IL"/>
        </w:rPr>
        <w:t xml:space="preserve"> </w:t>
      </w:r>
      <w:r w:rsidRPr="00A8747D">
        <w:rPr>
          <w:rFonts w:asciiTheme="minorBidi" w:eastAsia="Calibri" w:hAnsiTheme="minorBidi"/>
          <w:rtl/>
          <w:lang w:bidi="he-IL"/>
        </w:rPr>
        <w:t>רעים</w:t>
      </w:r>
      <w:r w:rsidRPr="00A8747D">
        <w:rPr>
          <w:rFonts w:asciiTheme="minorBidi" w:eastAsia="Calibri" w:hAnsiTheme="minorBidi"/>
          <w:lang w:bidi="he-IL"/>
        </w:rPr>
        <w:t xml:space="preserve"> </w:t>
      </w:r>
      <w:r w:rsidRPr="00A8747D">
        <w:rPr>
          <w:rFonts w:asciiTheme="minorBidi" w:eastAsia="Calibri" w:hAnsiTheme="minorBidi"/>
          <w:rtl/>
          <w:lang w:bidi="he-IL"/>
        </w:rPr>
        <w:t>או</w:t>
      </w:r>
      <w:r w:rsidRPr="00A8747D">
        <w:rPr>
          <w:rFonts w:asciiTheme="minorBidi" w:eastAsia="Calibri" w:hAnsiTheme="minorBidi"/>
          <w:lang w:bidi="he-IL"/>
        </w:rPr>
        <w:t xml:space="preserve"> </w:t>
      </w:r>
      <w:r w:rsidRPr="00A8747D">
        <w:rPr>
          <w:rFonts w:asciiTheme="minorBidi" w:eastAsia="Calibri" w:hAnsiTheme="minorBidi"/>
          <w:rtl/>
          <w:lang w:bidi="he-IL"/>
        </w:rPr>
        <w:t>טובים</w:t>
      </w:r>
      <w:r w:rsidRPr="00A8747D">
        <w:rPr>
          <w:rFonts w:asciiTheme="minorBidi" w:eastAsia="Calibri" w:hAnsiTheme="minorBidi"/>
          <w:lang w:bidi="he-IL"/>
        </w:rPr>
        <w:t xml:space="preserve"> </w:t>
      </w:r>
      <w:r w:rsidRPr="00A8747D">
        <w:rPr>
          <w:rFonts w:asciiTheme="minorBidi" w:eastAsia="Calibri" w:hAnsiTheme="minorBidi"/>
          <w:rtl/>
          <w:lang w:bidi="he-IL"/>
        </w:rPr>
        <w:t>אלא</w:t>
      </w:r>
      <w:r w:rsidRPr="00A8747D">
        <w:rPr>
          <w:rFonts w:asciiTheme="minorBidi" w:eastAsia="Calibri" w:hAnsiTheme="minorBidi"/>
          <w:lang w:bidi="he-IL"/>
        </w:rPr>
        <w:t xml:space="preserve"> </w:t>
      </w:r>
      <w:r w:rsidRPr="00A8747D">
        <w:rPr>
          <w:rFonts w:asciiTheme="minorBidi" w:eastAsia="Calibri" w:hAnsiTheme="minorBidi"/>
          <w:rtl/>
          <w:lang w:bidi="he-IL"/>
        </w:rPr>
        <w:t>שונים</w:t>
      </w:r>
      <w:r w:rsidRPr="00A8747D">
        <w:rPr>
          <w:rFonts w:asciiTheme="minorBidi" w:eastAsia="Calibri" w:hAnsiTheme="minorBidi"/>
          <w:lang w:bidi="he-IL"/>
        </w:rPr>
        <w:t>.</w:t>
      </w:r>
      <w:r w:rsidRPr="00A8747D">
        <w:rPr>
          <w:rFonts w:asciiTheme="minorBidi" w:eastAsia="Calibri" w:hAnsiTheme="minorBidi"/>
          <w:rtl/>
        </w:rPr>
        <w:t xml:space="preserve"> </w:t>
      </w:r>
      <w:r w:rsidRPr="00A8747D">
        <w:rPr>
          <w:rFonts w:asciiTheme="minorBidi" w:eastAsia="Calibri" w:hAnsiTheme="minorBidi"/>
          <w:rtl/>
          <w:lang w:bidi="he-IL"/>
        </w:rPr>
        <w:t xml:space="preserve">לכל אדם </w:t>
      </w:r>
      <w:r w:rsidRPr="00A8747D">
        <w:rPr>
          <w:rFonts w:asciiTheme="minorBidi" w:hAnsiTheme="minorBidi"/>
          <w:rtl/>
          <w:lang w:bidi="he-IL"/>
        </w:rPr>
        <w:t xml:space="preserve">אין רק סגנון חשיבה אחד, אלא כמה סגנונות </w:t>
      </w:r>
      <w:r w:rsidR="00297470">
        <w:rPr>
          <w:rFonts w:asciiTheme="minorBidi" w:hAnsiTheme="minorBidi" w:hint="cs"/>
          <w:rtl/>
          <w:lang w:bidi="he-IL"/>
        </w:rPr>
        <w:t xml:space="preserve">חשיבה </w:t>
      </w:r>
      <w:r w:rsidRPr="00A8747D">
        <w:rPr>
          <w:rFonts w:asciiTheme="minorBidi" w:hAnsiTheme="minorBidi"/>
          <w:rtl/>
          <w:lang w:bidi="he-IL"/>
        </w:rPr>
        <w:t>התלויים בנסיבות.</w:t>
      </w:r>
    </w:p>
    <w:p w14:paraId="485AE92E" w14:textId="00FEAD62" w:rsidR="005F2B4F" w:rsidRDefault="005F2B4F" w:rsidP="0049455C">
      <w:pPr>
        <w:bidi/>
        <w:spacing w:line="360" w:lineRule="auto"/>
        <w:rPr>
          <w:rFonts w:asciiTheme="minorBidi" w:eastAsia="Calibri" w:hAnsiTheme="minorBidi"/>
          <w:rtl/>
          <w:lang w:bidi="he-IL"/>
        </w:rPr>
      </w:pPr>
      <w:proofErr w:type="spellStart"/>
      <w:r>
        <w:rPr>
          <w:rFonts w:asciiTheme="minorBidi" w:eastAsia="Calibri" w:hAnsiTheme="minorBidi" w:hint="cs"/>
          <w:rtl/>
          <w:lang w:bidi="he-IL"/>
        </w:rPr>
        <w:t>זהאנג</w:t>
      </w:r>
      <w:proofErr w:type="spellEnd"/>
      <w:r>
        <w:rPr>
          <w:rFonts w:asciiTheme="minorBidi" w:eastAsia="Calibri" w:hAnsiTheme="minorBidi" w:hint="cs"/>
          <w:rtl/>
          <w:lang w:bidi="he-IL"/>
        </w:rPr>
        <w:t xml:space="preserve"> </w:t>
      </w:r>
      <w:proofErr w:type="spellStart"/>
      <w:r>
        <w:rPr>
          <w:rFonts w:asciiTheme="minorBidi" w:eastAsia="Calibri" w:hAnsiTheme="minorBidi" w:hint="cs"/>
          <w:rtl/>
          <w:lang w:bidi="he-IL"/>
        </w:rPr>
        <w:t>וסטרנברג</w:t>
      </w:r>
      <w:proofErr w:type="spellEnd"/>
      <w:r>
        <w:rPr>
          <w:rFonts w:asciiTheme="minorBidi" w:eastAsia="Calibri" w:hAnsiTheme="minorBidi" w:hint="cs"/>
          <w:rtl/>
          <w:lang w:bidi="he-IL"/>
        </w:rPr>
        <w:t xml:space="preserve"> (</w:t>
      </w:r>
      <w:r w:rsidRPr="0011562C">
        <w:rPr>
          <w:rFonts w:asciiTheme="majorBidi" w:hAnsiTheme="majorBidi" w:cstheme="majorBidi"/>
          <w:sz w:val="24"/>
          <w:szCs w:val="24"/>
        </w:rPr>
        <w:t>Zhang and Sternberg, 2005</w:t>
      </w:r>
      <w:r>
        <w:rPr>
          <w:rFonts w:asciiTheme="minorBidi" w:eastAsia="Calibri" w:hAnsiTheme="minorBidi" w:hint="cs"/>
          <w:rtl/>
          <w:lang w:bidi="he-IL"/>
        </w:rPr>
        <w:t>) מציינים כי התרבות משפיעה על היכולות</w:t>
      </w:r>
      <w:r w:rsidR="007A0954">
        <w:rPr>
          <w:rFonts w:asciiTheme="minorBidi" w:eastAsia="Calibri" w:hAnsiTheme="minorBidi" w:hint="cs"/>
          <w:rtl/>
          <w:lang w:bidi="he-IL"/>
        </w:rPr>
        <w:t>,</w:t>
      </w:r>
      <w:r>
        <w:rPr>
          <w:rFonts w:asciiTheme="minorBidi" w:eastAsia="Calibri" w:hAnsiTheme="minorBidi" w:hint="cs"/>
          <w:rtl/>
          <w:lang w:bidi="he-IL"/>
        </w:rPr>
        <w:t xml:space="preserve"> </w:t>
      </w:r>
      <w:r w:rsidR="007A0954">
        <w:rPr>
          <w:rFonts w:asciiTheme="minorBidi" w:eastAsia="Calibri" w:hAnsiTheme="minorBidi" w:hint="cs"/>
          <w:rtl/>
          <w:lang w:bidi="he-IL"/>
        </w:rPr>
        <w:t xml:space="preserve">הנטיות וההעדפות </w:t>
      </w:r>
      <w:r>
        <w:rPr>
          <w:rFonts w:asciiTheme="minorBidi" w:eastAsia="Calibri" w:hAnsiTheme="minorBidi" w:hint="cs"/>
          <w:rtl/>
          <w:lang w:bidi="he-IL"/>
        </w:rPr>
        <w:t xml:space="preserve">של האדם, תרבות שמחזקת חשיבה יצירתית, מחזקת אצל האדם סגנונות חשיבה כמו: </w:t>
      </w:r>
      <w:r w:rsidRPr="00A8747D">
        <w:rPr>
          <w:rFonts w:asciiTheme="minorBidi" w:eastAsia="Calibri" w:hAnsiTheme="minorBidi"/>
          <w:rtl/>
          <w:lang w:bidi="he-IL"/>
        </w:rPr>
        <w:t>המחוקק</w:t>
      </w:r>
      <w:r>
        <w:rPr>
          <w:rFonts w:asciiTheme="minorBidi" w:eastAsia="Calibri" w:hAnsiTheme="minorBidi" w:hint="cs"/>
          <w:rtl/>
          <w:lang w:bidi="he-IL"/>
        </w:rPr>
        <w:t xml:space="preserve"> ו</w:t>
      </w:r>
      <w:r w:rsidRPr="00A8747D">
        <w:rPr>
          <w:rFonts w:asciiTheme="minorBidi" w:eastAsia="Calibri" w:hAnsiTheme="minorBidi"/>
          <w:rtl/>
          <w:lang w:bidi="he-IL"/>
        </w:rPr>
        <w:t>הליברלי</w:t>
      </w:r>
      <w:r>
        <w:rPr>
          <w:rFonts w:asciiTheme="minorBidi" w:eastAsia="Calibri" w:hAnsiTheme="minorBidi" w:hint="cs"/>
          <w:rtl/>
          <w:lang w:bidi="he-IL"/>
        </w:rPr>
        <w:t>. סמית' (</w:t>
      </w:r>
      <w:r w:rsidRPr="00F43076">
        <w:rPr>
          <w:rFonts w:asciiTheme="majorBidi" w:hAnsiTheme="majorBidi" w:cstheme="majorBidi"/>
          <w:sz w:val="24"/>
          <w:szCs w:val="24"/>
        </w:rPr>
        <w:t>Smith, 2002</w:t>
      </w:r>
      <w:r>
        <w:rPr>
          <w:rFonts w:asciiTheme="minorBidi" w:eastAsia="Calibri" w:hAnsiTheme="minorBidi" w:hint="cs"/>
          <w:rtl/>
          <w:lang w:bidi="he-IL"/>
        </w:rPr>
        <w:t>) מוסיף כי תרבויות שונות נותנות העדפה לסגנונות חשיבה שונות, לדוגמה התרבות של ארה"ב מעדיפה את החדשנות וסגנון החשיבה הליברלי, התרבות היפנית השמרנית נותנת העדפה לסגנון החשיבה השמרני</w:t>
      </w:r>
      <w:r w:rsidR="0049455C">
        <w:rPr>
          <w:rFonts w:asciiTheme="minorBidi" w:eastAsia="Calibri" w:hAnsiTheme="minorBidi" w:hint="cs"/>
          <w:rtl/>
          <w:lang w:bidi="he-IL"/>
        </w:rPr>
        <w:t xml:space="preserve">. </w:t>
      </w:r>
      <w:r>
        <w:rPr>
          <w:rFonts w:asciiTheme="minorBidi" w:eastAsia="Calibri" w:hAnsiTheme="minorBidi" w:hint="cs"/>
          <w:rtl/>
          <w:lang w:bidi="he-IL"/>
        </w:rPr>
        <w:t>התרבות הערבית נותנת העדפה לסגנונות החשיבה,</w:t>
      </w:r>
      <w:r w:rsidRPr="00DE430D">
        <w:rPr>
          <w:rFonts w:asciiTheme="minorBidi" w:eastAsia="Calibri" w:hAnsiTheme="minorBidi"/>
          <w:rtl/>
          <w:lang w:bidi="he-IL"/>
        </w:rPr>
        <w:t xml:space="preserve"> </w:t>
      </w:r>
      <w:r w:rsidRPr="00A8747D">
        <w:rPr>
          <w:rFonts w:asciiTheme="minorBidi" w:eastAsia="Calibri" w:hAnsiTheme="minorBidi"/>
          <w:rtl/>
          <w:lang w:bidi="he-IL"/>
        </w:rPr>
        <w:t>המבצע, הלוקלי</w:t>
      </w:r>
      <w:r>
        <w:rPr>
          <w:rFonts w:asciiTheme="minorBidi" w:eastAsia="Calibri" w:hAnsiTheme="minorBidi" w:hint="cs"/>
          <w:rtl/>
          <w:lang w:bidi="he-IL"/>
        </w:rPr>
        <w:t>, ההיררכי</w:t>
      </w:r>
      <w:r w:rsidRPr="00A8747D">
        <w:rPr>
          <w:rFonts w:asciiTheme="minorBidi" w:eastAsia="Calibri" w:hAnsiTheme="minorBidi"/>
          <w:rtl/>
          <w:lang w:bidi="he-IL"/>
        </w:rPr>
        <w:t xml:space="preserve"> </w:t>
      </w:r>
      <w:r>
        <w:rPr>
          <w:rFonts w:asciiTheme="minorBidi" w:eastAsia="Calibri" w:hAnsiTheme="minorBidi" w:hint="cs"/>
          <w:rtl/>
          <w:lang w:bidi="he-IL"/>
        </w:rPr>
        <w:t>ו</w:t>
      </w:r>
      <w:r w:rsidRPr="00A8747D">
        <w:rPr>
          <w:rFonts w:asciiTheme="minorBidi" w:eastAsia="Calibri" w:hAnsiTheme="minorBidi"/>
          <w:rtl/>
          <w:lang w:bidi="he-IL"/>
        </w:rPr>
        <w:t>השמרני</w:t>
      </w:r>
      <w:r w:rsidRPr="00DE430D">
        <w:rPr>
          <w:rFonts w:asciiTheme="minorBidi" w:eastAsia="Calibri" w:hAnsiTheme="minorBidi" w:hint="cs"/>
          <w:rtl/>
          <w:lang w:bidi="he-IL"/>
        </w:rPr>
        <w:t xml:space="preserve"> </w:t>
      </w:r>
      <w:r>
        <w:rPr>
          <w:rFonts w:asciiTheme="minorBidi" w:eastAsia="Calibri" w:hAnsiTheme="minorBidi" w:hint="cs"/>
          <w:rtl/>
          <w:lang w:bidi="he-IL"/>
        </w:rPr>
        <w:t>(</w:t>
      </w:r>
      <w:proofErr w:type="spellStart"/>
      <w:r>
        <w:rPr>
          <w:rFonts w:asciiTheme="minorBidi" w:eastAsia="Calibri" w:hAnsiTheme="minorBidi" w:hint="cs"/>
          <w:rtl/>
          <w:lang w:bidi="he-IL"/>
        </w:rPr>
        <w:t>אלקודאת</w:t>
      </w:r>
      <w:proofErr w:type="spellEnd"/>
      <w:r>
        <w:rPr>
          <w:rFonts w:asciiTheme="minorBidi" w:eastAsia="Calibri" w:hAnsiTheme="minorBidi" w:hint="cs"/>
          <w:rtl/>
          <w:lang w:bidi="he-IL"/>
        </w:rPr>
        <w:t xml:space="preserve"> </w:t>
      </w:r>
      <w:proofErr w:type="spellStart"/>
      <w:r>
        <w:rPr>
          <w:rFonts w:asciiTheme="minorBidi" w:eastAsia="Calibri" w:hAnsiTheme="minorBidi" w:hint="cs"/>
          <w:rtl/>
          <w:lang w:bidi="he-IL"/>
        </w:rPr>
        <w:t>ואלמקדאדי</w:t>
      </w:r>
      <w:proofErr w:type="spellEnd"/>
      <w:r>
        <w:rPr>
          <w:rFonts w:asciiTheme="minorBidi" w:eastAsia="Calibri" w:hAnsiTheme="minorBidi" w:hint="cs"/>
          <w:rtl/>
          <w:lang w:bidi="he-IL"/>
        </w:rPr>
        <w:t xml:space="preserve">, 2008; אבו האשם, 2015). </w:t>
      </w:r>
    </w:p>
    <w:p w14:paraId="378201BC" w14:textId="5ADE35AF" w:rsidR="00EE7FAA" w:rsidRPr="00A8747D" w:rsidRDefault="00EE7FAA" w:rsidP="00904E1B">
      <w:pPr>
        <w:autoSpaceDE w:val="0"/>
        <w:autoSpaceDN w:val="0"/>
        <w:bidi/>
        <w:adjustRightInd w:val="0"/>
        <w:spacing w:after="0" w:line="360" w:lineRule="auto"/>
        <w:rPr>
          <w:rFonts w:asciiTheme="minorBidi" w:eastAsia="Calibri" w:hAnsiTheme="minorBidi"/>
          <w:rtl/>
          <w:lang w:bidi="he-IL"/>
        </w:rPr>
      </w:pPr>
      <w:r w:rsidRPr="00A8747D">
        <w:rPr>
          <w:rFonts w:asciiTheme="minorBidi" w:eastAsia="Calibri" w:hAnsiTheme="minorBidi"/>
          <w:rtl/>
          <w:lang w:bidi="he-IL"/>
        </w:rPr>
        <w:t>על פי תיאור</w:t>
      </w:r>
      <w:r w:rsidR="00297470">
        <w:rPr>
          <w:rFonts w:asciiTheme="minorBidi" w:eastAsia="Calibri" w:hAnsiTheme="minorBidi" w:hint="cs"/>
          <w:rtl/>
          <w:lang w:bidi="he-IL"/>
        </w:rPr>
        <w:t>י</w:t>
      </w:r>
      <w:r w:rsidRPr="00A8747D">
        <w:rPr>
          <w:rFonts w:asciiTheme="minorBidi" w:eastAsia="Calibri" w:hAnsiTheme="minorBidi"/>
          <w:rtl/>
          <w:lang w:bidi="he-IL"/>
        </w:rPr>
        <w:t>ית "המשטר</w:t>
      </w:r>
      <w:r w:rsidRPr="00A8747D">
        <w:rPr>
          <w:rFonts w:asciiTheme="minorBidi" w:eastAsia="Calibri" w:hAnsiTheme="minorBidi"/>
          <w:lang w:bidi="he-IL"/>
        </w:rPr>
        <w:t xml:space="preserve"> </w:t>
      </w:r>
      <w:r w:rsidR="005228E7" w:rsidRPr="00A8747D">
        <w:rPr>
          <w:rFonts w:asciiTheme="minorBidi" w:eastAsia="Calibri" w:hAnsiTheme="minorBidi"/>
          <w:rtl/>
          <w:lang w:bidi="he-IL"/>
        </w:rPr>
        <w:t>ה</w:t>
      </w:r>
      <w:r w:rsidRPr="00A8747D">
        <w:rPr>
          <w:rFonts w:asciiTheme="minorBidi" w:eastAsia="Calibri" w:hAnsiTheme="minorBidi"/>
          <w:rtl/>
          <w:lang w:bidi="he-IL"/>
        </w:rPr>
        <w:t>עצמי"</w:t>
      </w:r>
      <w:r w:rsidRPr="00A8747D">
        <w:rPr>
          <w:rFonts w:asciiTheme="minorBidi" w:eastAsia="Calibri" w:hAnsiTheme="minorBidi"/>
          <w:b/>
          <w:bCs/>
          <w:rtl/>
          <w:lang w:bidi="he-IL"/>
        </w:rPr>
        <w:t xml:space="preserve"> </w:t>
      </w:r>
      <w:r w:rsidRPr="00A8747D">
        <w:rPr>
          <w:rFonts w:asciiTheme="minorBidi" w:eastAsia="Calibri" w:hAnsiTheme="minorBidi"/>
          <w:rtl/>
          <w:lang w:bidi="he-IL"/>
        </w:rPr>
        <w:t>של סטרנברג (</w:t>
      </w:r>
      <w:r w:rsidRPr="00A8747D">
        <w:rPr>
          <w:rFonts w:asciiTheme="minorBidi" w:eastAsia="Calibri" w:hAnsiTheme="minorBidi"/>
        </w:rPr>
        <w:t>Sternberg, 1997</w:t>
      </w:r>
      <w:r w:rsidRPr="00A8747D">
        <w:rPr>
          <w:rFonts w:asciiTheme="minorBidi" w:eastAsia="Calibri" w:hAnsiTheme="minorBidi"/>
          <w:rtl/>
          <w:lang w:bidi="he-IL"/>
        </w:rPr>
        <w:t>), קיימות  חמש קטגוריות שמשקפות את העולם הפנימי של האדם, ובכל קטגוריה כלולה קבוצה של סגנונות חשיבה. הטענה</w:t>
      </w:r>
      <w:r w:rsidRPr="00A8747D">
        <w:rPr>
          <w:rFonts w:asciiTheme="minorBidi" w:eastAsia="Calibri" w:hAnsiTheme="minorBidi"/>
          <w:lang w:bidi="he-IL"/>
        </w:rPr>
        <w:t xml:space="preserve"> </w:t>
      </w:r>
      <w:r w:rsidRPr="00A8747D">
        <w:rPr>
          <w:rFonts w:asciiTheme="minorBidi" w:eastAsia="Calibri" w:hAnsiTheme="minorBidi"/>
          <w:rtl/>
          <w:lang w:bidi="he-IL"/>
        </w:rPr>
        <w:t>העיקרית של</w:t>
      </w:r>
      <w:r w:rsidRPr="00A8747D">
        <w:rPr>
          <w:rFonts w:asciiTheme="minorBidi" w:eastAsia="Calibri" w:hAnsiTheme="minorBidi"/>
          <w:lang w:bidi="he-IL"/>
        </w:rPr>
        <w:t xml:space="preserve"> </w:t>
      </w:r>
      <w:r w:rsidRPr="00A8747D">
        <w:rPr>
          <w:rFonts w:asciiTheme="minorBidi" w:eastAsia="Calibri" w:hAnsiTheme="minorBidi"/>
          <w:rtl/>
          <w:lang w:bidi="he-IL"/>
        </w:rPr>
        <w:t xml:space="preserve">תיאוריית המשטר העצמי </w:t>
      </w:r>
      <w:r w:rsidRPr="00A8747D">
        <w:rPr>
          <w:rFonts w:asciiTheme="minorBidi" w:eastAsia="Calibri" w:hAnsiTheme="minorBidi"/>
          <w:lang w:bidi="he-IL"/>
        </w:rPr>
        <w:t xml:space="preserve"> </w:t>
      </w:r>
      <w:r w:rsidRPr="00A8747D">
        <w:rPr>
          <w:rFonts w:asciiTheme="minorBidi" w:eastAsia="Calibri" w:hAnsiTheme="minorBidi"/>
          <w:rtl/>
          <w:lang w:bidi="he-IL"/>
        </w:rPr>
        <w:t>היא,</w:t>
      </w:r>
      <w:r w:rsidRPr="00A8747D">
        <w:rPr>
          <w:rFonts w:asciiTheme="minorBidi" w:eastAsia="Calibri" w:hAnsiTheme="minorBidi"/>
          <w:lang w:bidi="he-IL"/>
        </w:rPr>
        <w:t xml:space="preserve"> </w:t>
      </w:r>
      <w:r w:rsidRPr="00A8747D">
        <w:rPr>
          <w:rFonts w:asciiTheme="minorBidi" w:eastAsia="Calibri" w:hAnsiTheme="minorBidi"/>
          <w:rtl/>
          <w:lang w:bidi="he-IL"/>
        </w:rPr>
        <w:t>שצורות</w:t>
      </w:r>
      <w:r w:rsidRPr="00A8747D">
        <w:rPr>
          <w:rFonts w:asciiTheme="minorBidi" w:eastAsia="Calibri" w:hAnsiTheme="minorBidi"/>
          <w:lang w:bidi="he-IL"/>
        </w:rPr>
        <w:t xml:space="preserve"> </w:t>
      </w:r>
      <w:r w:rsidRPr="00A8747D">
        <w:rPr>
          <w:rFonts w:asciiTheme="minorBidi" w:eastAsia="Calibri" w:hAnsiTheme="minorBidi"/>
          <w:rtl/>
          <w:lang w:bidi="he-IL"/>
        </w:rPr>
        <w:t>המשטר</w:t>
      </w:r>
      <w:r w:rsidRPr="00A8747D">
        <w:rPr>
          <w:rFonts w:asciiTheme="minorBidi" w:eastAsia="Calibri" w:hAnsiTheme="minorBidi"/>
          <w:lang w:bidi="he-IL"/>
        </w:rPr>
        <w:t xml:space="preserve"> </w:t>
      </w:r>
      <w:r w:rsidRPr="00A8747D">
        <w:rPr>
          <w:rFonts w:asciiTheme="minorBidi" w:eastAsia="Calibri" w:hAnsiTheme="minorBidi"/>
          <w:rtl/>
          <w:lang w:bidi="he-IL"/>
        </w:rPr>
        <w:t>השונות</w:t>
      </w:r>
      <w:r w:rsidRPr="00A8747D">
        <w:rPr>
          <w:rFonts w:asciiTheme="minorBidi" w:eastAsia="Calibri" w:hAnsiTheme="minorBidi"/>
          <w:lang w:bidi="he-IL"/>
        </w:rPr>
        <w:t xml:space="preserve"> </w:t>
      </w:r>
      <w:r w:rsidRPr="00A8747D">
        <w:rPr>
          <w:rFonts w:asciiTheme="minorBidi" w:eastAsia="Calibri" w:hAnsiTheme="minorBidi"/>
          <w:rtl/>
          <w:lang w:bidi="he-IL"/>
        </w:rPr>
        <w:t>בעולם</w:t>
      </w:r>
      <w:r w:rsidRPr="00A8747D">
        <w:rPr>
          <w:rFonts w:asciiTheme="minorBidi" w:eastAsia="Calibri" w:hAnsiTheme="minorBidi"/>
          <w:lang w:bidi="he-IL"/>
        </w:rPr>
        <w:t xml:space="preserve"> </w:t>
      </w:r>
      <w:r w:rsidRPr="00A8747D">
        <w:rPr>
          <w:rFonts w:asciiTheme="minorBidi" w:eastAsia="Calibri" w:hAnsiTheme="minorBidi"/>
          <w:rtl/>
          <w:lang w:bidi="he-IL"/>
        </w:rPr>
        <w:t>הן</w:t>
      </w:r>
      <w:r w:rsidRPr="00A8747D">
        <w:rPr>
          <w:rFonts w:asciiTheme="minorBidi" w:eastAsia="Calibri" w:hAnsiTheme="minorBidi"/>
          <w:lang w:bidi="he-IL"/>
        </w:rPr>
        <w:t xml:space="preserve"> </w:t>
      </w:r>
      <w:r w:rsidRPr="00A8747D">
        <w:rPr>
          <w:rFonts w:asciiTheme="minorBidi" w:eastAsia="Calibri" w:hAnsiTheme="minorBidi"/>
          <w:rtl/>
          <w:lang w:bidi="he-IL"/>
        </w:rPr>
        <w:t>השתקפות של</w:t>
      </w:r>
      <w:r w:rsidRPr="00A8747D">
        <w:rPr>
          <w:rFonts w:asciiTheme="minorBidi" w:eastAsia="Calibri" w:hAnsiTheme="minorBidi"/>
          <w:lang w:bidi="he-IL"/>
        </w:rPr>
        <w:t xml:space="preserve"> </w:t>
      </w:r>
      <w:r w:rsidRPr="00A8747D">
        <w:rPr>
          <w:rFonts w:asciiTheme="minorBidi" w:eastAsia="Calibri" w:hAnsiTheme="minorBidi"/>
          <w:rtl/>
          <w:lang w:bidi="he-IL"/>
        </w:rPr>
        <w:t>הצורות</w:t>
      </w:r>
      <w:r w:rsidRPr="00A8747D">
        <w:rPr>
          <w:rFonts w:asciiTheme="minorBidi" w:eastAsia="Calibri" w:hAnsiTheme="minorBidi"/>
          <w:lang w:bidi="he-IL"/>
        </w:rPr>
        <w:t xml:space="preserve"> </w:t>
      </w:r>
      <w:r w:rsidRPr="00A8747D">
        <w:rPr>
          <w:rFonts w:asciiTheme="minorBidi" w:eastAsia="Calibri" w:hAnsiTheme="minorBidi"/>
          <w:rtl/>
          <w:lang w:bidi="he-IL"/>
        </w:rPr>
        <w:t>שבהן</w:t>
      </w:r>
      <w:r w:rsidRPr="00A8747D">
        <w:rPr>
          <w:rFonts w:asciiTheme="minorBidi" w:eastAsia="Calibri" w:hAnsiTheme="minorBidi"/>
          <w:lang w:bidi="he-IL"/>
        </w:rPr>
        <w:t xml:space="preserve"> </w:t>
      </w:r>
      <w:r w:rsidRPr="00A8747D">
        <w:rPr>
          <w:rFonts w:asciiTheme="minorBidi" w:eastAsia="Calibri" w:hAnsiTheme="minorBidi"/>
          <w:rtl/>
          <w:lang w:bidi="he-IL"/>
        </w:rPr>
        <w:t>אנו</w:t>
      </w:r>
      <w:r w:rsidRPr="00A8747D">
        <w:rPr>
          <w:rFonts w:asciiTheme="minorBidi" w:eastAsia="Calibri" w:hAnsiTheme="minorBidi"/>
          <w:lang w:bidi="he-IL"/>
        </w:rPr>
        <w:t xml:space="preserve"> </w:t>
      </w:r>
      <w:r w:rsidRPr="00A8747D">
        <w:rPr>
          <w:rFonts w:asciiTheme="minorBidi" w:eastAsia="Calibri" w:hAnsiTheme="minorBidi"/>
          <w:rtl/>
          <w:lang w:bidi="he-IL"/>
        </w:rPr>
        <w:t>שולטים</w:t>
      </w:r>
      <w:r w:rsidRPr="00A8747D">
        <w:rPr>
          <w:rFonts w:asciiTheme="minorBidi" w:eastAsia="Calibri" w:hAnsiTheme="minorBidi"/>
          <w:lang w:bidi="he-IL"/>
        </w:rPr>
        <w:t xml:space="preserve"> </w:t>
      </w:r>
      <w:r w:rsidRPr="00A8747D">
        <w:rPr>
          <w:rFonts w:asciiTheme="minorBidi" w:eastAsia="Calibri" w:hAnsiTheme="minorBidi"/>
          <w:rtl/>
          <w:lang w:bidi="he-IL"/>
        </w:rPr>
        <w:t>בעצמנו. צורות</w:t>
      </w:r>
      <w:r w:rsidRPr="00A8747D">
        <w:rPr>
          <w:rFonts w:asciiTheme="minorBidi" w:eastAsia="Calibri" w:hAnsiTheme="minorBidi"/>
          <w:lang w:bidi="he-IL"/>
        </w:rPr>
        <w:t xml:space="preserve"> </w:t>
      </w:r>
      <w:r w:rsidRPr="00A8747D">
        <w:rPr>
          <w:rFonts w:asciiTheme="minorBidi" w:eastAsia="Calibri" w:hAnsiTheme="minorBidi"/>
          <w:rtl/>
          <w:lang w:bidi="he-IL"/>
        </w:rPr>
        <w:t>המשטר</w:t>
      </w:r>
      <w:r w:rsidRPr="00A8747D">
        <w:rPr>
          <w:rFonts w:asciiTheme="minorBidi" w:eastAsia="Calibri" w:hAnsiTheme="minorBidi"/>
          <w:lang w:bidi="he-IL"/>
        </w:rPr>
        <w:t xml:space="preserve"> </w:t>
      </w:r>
      <w:r w:rsidRPr="00A8747D">
        <w:rPr>
          <w:rFonts w:asciiTheme="minorBidi" w:eastAsia="Calibri" w:hAnsiTheme="minorBidi"/>
          <w:rtl/>
          <w:lang w:bidi="he-IL"/>
        </w:rPr>
        <w:t>הן</w:t>
      </w:r>
      <w:r w:rsidRPr="00A8747D">
        <w:rPr>
          <w:rFonts w:asciiTheme="minorBidi" w:eastAsia="Calibri" w:hAnsiTheme="minorBidi"/>
          <w:lang w:bidi="he-IL"/>
        </w:rPr>
        <w:t xml:space="preserve"> </w:t>
      </w:r>
      <w:r w:rsidRPr="00A8747D">
        <w:rPr>
          <w:rFonts w:asciiTheme="minorBidi" w:eastAsia="Calibri" w:hAnsiTheme="minorBidi"/>
          <w:rtl/>
          <w:lang w:bidi="he-IL"/>
        </w:rPr>
        <w:t>ביטוי חיצוני</w:t>
      </w:r>
      <w:r w:rsidRPr="00A8747D">
        <w:rPr>
          <w:rFonts w:asciiTheme="minorBidi" w:eastAsia="Calibri" w:hAnsiTheme="minorBidi"/>
          <w:lang w:bidi="he-IL"/>
        </w:rPr>
        <w:t xml:space="preserve"> </w:t>
      </w:r>
      <w:r w:rsidRPr="00A8747D">
        <w:rPr>
          <w:rFonts w:asciiTheme="minorBidi" w:eastAsia="Calibri" w:hAnsiTheme="minorBidi"/>
          <w:rtl/>
          <w:lang w:bidi="he-IL"/>
        </w:rPr>
        <w:t>של</w:t>
      </w:r>
      <w:r w:rsidRPr="00A8747D">
        <w:rPr>
          <w:rFonts w:asciiTheme="minorBidi" w:eastAsia="Calibri" w:hAnsiTheme="minorBidi"/>
          <w:lang w:bidi="he-IL"/>
        </w:rPr>
        <w:t xml:space="preserve"> </w:t>
      </w:r>
      <w:r w:rsidRPr="00A8747D">
        <w:rPr>
          <w:rFonts w:asciiTheme="minorBidi" w:eastAsia="Calibri" w:hAnsiTheme="minorBidi"/>
          <w:rtl/>
          <w:lang w:bidi="he-IL"/>
        </w:rPr>
        <w:t>עולמנו</w:t>
      </w:r>
      <w:r w:rsidRPr="00A8747D">
        <w:rPr>
          <w:rFonts w:asciiTheme="minorBidi" w:eastAsia="Calibri" w:hAnsiTheme="minorBidi"/>
          <w:lang w:bidi="he-IL"/>
        </w:rPr>
        <w:t xml:space="preserve"> </w:t>
      </w:r>
      <w:r w:rsidRPr="00A8747D">
        <w:rPr>
          <w:rFonts w:asciiTheme="minorBidi" w:eastAsia="Calibri" w:hAnsiTheme="minorBidi"/>
          <w:rtl/>
          <w:lang w:bidi="he-IL"/>
        </w:rPr>
        <w:t>הפנימי. התיאוריה</w:t>
      </w:r>
      <w:r w:rsidRPr="00A8747D">
        <w:rPr>
          <w:rFonts w:asciiTheme="minorBidi" w:eastAsia="Calibri" w:hAnsiTheme="minorBidi"/>
          <w:lang w:bidi="he-IL"/>
        </w:rPr>
        <w:t xml:space="preserve"> </w:t>
      </w:r>
      <w:r w:rsidRPr="00A8747D">
        <w:rPr>
          <w:rFonts w:asciiTheme="minorBidi" w:eastAsia="Calibri" w:hAnsiTheme="minorBidi"/>
          <w:rtl/>
          <w:lang w:bidi="he-IL"/>
        </w:rPr>
        <w:t>מנסה</w:t>
      </w:r>
      <w:r w:rsidRPr="00A8747D">
        <w:rPr>
          <w:rFonts w:asciiTheme="minorBidi" w:eastAsia="Calibri" w:hAnsiTheme="minorBidi"/>
          <w:lang w:bidi="he-IL"/>
        </w:rPr>
        <w:t xml:space="preserve"> </w:t>
      </w:r>
      <w:r w:rsidRPr="00A8747D">
        <w:rPr>
          <w:rFonts w:asciiTheme="minorBidi" w:eastAsia="Calibri" w:hAnsiTheme="minorBidi"/>
          <w:rtl/>
          <w:lang w:bidi="he-IL"/>
        </w:rPr>
        <w:t>להסביר</w:t>
      </w:r>
      <w:r w:rsidRPr="00A8747D">
        <w:rPr>
          <w:rFonts w:asciiTheme="minorBidi" w:eastAsia="Calibri" w:hAnsiTheme="minorBidi"/>
          <w:lang w:bidi="he-IL"/>
        </w:rPr>
        <w:t xml:space="preserve"> </w:t>
      </w:r>
      <w:r w:rsidRPr="00A8747D">
        <w:rPr>
          <w:rFonts w:asciiTheme="minorBidi" w:eastAsia="Calibri" w:hAnsiTheme="minorBidi"/>
          <w:rtl/>
          <w:lang w:bidi="he-IL"/>
        </w:rPr>
        <w:t>כיצד</w:t>
      </w:r>
      <w:r w:rsidRPr="00A8747D">
        <w:rPr>
          <w:rFonts w:asciiTheme="minorBidi" w:eastAsia="Calibri" w:hAnsiTheme="minorBidi"/>
          <w:lang w:bidi="he-IL"/>
        </w:rPr>
        <w:t xml:space="preserve"> </w:t>
      </w:r>
      <w:r w:rsidRPr="00A8747D">
        <w:rPr>
          <w:rFonts w:asciiTheme="minorBidi" w:eastAsia="Calibri" w:hAnsiTheme="minorBidi"/>
          <w:rtl/>
          <w:lang w:bidi="he-IL"/>
        </w:rPr>
        <w:t>אנו</w:t>
      </w:r>
      <w:r w:rsidRPr="00A8747D">
        <w:rPr>
          <w:rFonts w:asciiTheme="minorBidi" w:eastAsia="Calibri" w:hAnsiTheme="minorBidi"/>
          <w:lang w:bidi="he-IL"/>
        </w:rPr>
        <w:t xml:space="preserve"> </w:t>
      </w:r>
      <w:r w:rsidRPr="00A8747D">
        <w:rPr>
          <w:rFonts w:asciiTheme="minorBidi" w:eastAsia="Calibri" w:hAnsiTheme="minorBidi"/>
          <w:rtl/>
          <w:lang w:bidi="he-IL"/>
        </w:rPr>
        <w:t>מנהלים</w:t>
      </w:r>
      <w:r w:rsidRPr="00A8747D">
        <w:rPr>
          <w:rFonts w:asciiTheme="minorBidi" w:eastAsia="Calibri" w:hAnsiTheme="minorBidi"/>
          <w:lang w:bidi="he-IL"/>
        </w:rPr>
        <w:t xml:space="preserve"> </w:t>
      </w:r>
      <w:r w:rsidRPr="00A8747D">
        <w:rPr>
          <w:rFonts w:asciiTheme="minorBidi" w:eastAsia="Calibri" w:hAnsiTheme="minorBidi"/>
          <w:rtl/>
          <w:lang w:bidi="he-IL"/>
        </w:rPr>
        <w:t>את</w:t>
      </w:r>
      <w:r w:rsidRPr="00A8747D">
        <w:rPr>
          <w:rFonts w:asciiTheme="minorBidi" w:eastAsia="Calibri" w:hAnsiTheme="minorBidi"/>
          <w:lang w:bidi="he-IL"/>
        </w:rPr>
        <w:t xml:space="preserve"> </w:t>
      </w:r>
      <w:r w:rsidRPr="00A8747D">
        <w:rPr>
          <w:rFonts w:asciiTheme="minorBidi" w:eastAsia="Calibri" w:hAnsiTheme="minorBidi"/>
          <w:rtl/>
          <w:lang w:bidi="he-IL"/>
        </w:rPr>
        <w:t>הפעילויות הקוגניטיביות</w:t>
      </w:r>
      <w:r w:rsidRPr="00A8747D">
        <w:rPr>
          <w:rFonts w:asciiTheme="minorBidi" w:eastAsia="Calibri" w:hAnsiTheme="minorBidi"/>
          <w:lang w:bidi="he-IL"/>
        </w:rPr>
        <w:t xml:space="preserve"> </w:t>
      </w:r>
      <w:r w:rsidRPr="00A8747D">
        <w:rPr>
          <w:rFonts w:asciiTheme="minorBidi" w:eastAsia="Calibri" w:hAnsiTheme="minorBidi"/>
          <w:rtl/>
          <w:lang w:bidi="he-IL"/>
        </w:rPr>
        <w:t>היומיומיות</w:t>
      </w:r>
      <w:r w:rsidRPr="00A8747D">
        <w:rPr>
          <w:rFonts w:asciiTheme="minorBidi" w:eastAsia="Calibri" w:hAnsiTheme="minorBidi"/>
          <w:lang w:bidi="he-IL"/>
        </w:rPr>
        <w:t xml:space="preserve"> </w:t>
      </w:r>
      <w:r w:rsidRPr="00A8747D">
        <w:rPr>
          <w:rFonts w:asciiTheme="minorBidi" w:eastAsia="Calibri" w:hAnsiTheme="minorBidi"/>
          <w:rtl/>
          <w:lang w:bidi="he-IL"/>
        </w:rPr>
        <w:t xml:space="preserve">שלנו. </w:t>
      </w:r>
    </w:p>
    <w:p w14:paraId="5ABEF4A6" w14:textId="19BE553D" w:rsidR="00EE7FAA" w:rsidRPr="00A8747D" w:rsidRDefault="00904E1B"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lastRenderedPageBreak/>
        <w:t xml:space="preserve">התיאוריה </w:t>
      </w:r>
      <w:r>
        <w:rPr>
          <w:rFonts w:asciiTheme="minorBidi" w:eastAsia="Calibri" w:hAnsiTheme="minorBidi" w:hint="cs"/>
          <w:rtl/>
          <w:lang w:bidi="he-IL"/>
        </w:rPr>
        <w:t xml:space="preserve">של סטרנברג </w:t>
      </w:r>
      <w:r w:rsidRPr="00A8747D">
        <w:rPr>
          <w:rFonts w:asciiTheme="minorBidi" w:eastAsia="Calibri" w:hAnsiTheme="minorBidi"/>
          <w:rtl/>
          <w:lang w:bidi="he-IL"/>
        </w:rPr>
        <w:t xml:space="preserve">כוללת חמש קטגוריות עיקריות: </w:t>
      </w:r>
      <w:r>
        <w:rPr>
          <w:rFonts w:asciiTheme="minorBidi" w:eastAsia="Calibri" w:hAnsiTheme="minorBidi" w:hint="cs"/>
          <w:rtl/>
          <w:lang w:bidi="he-IL"/>
        </w:rPr>
        <w:t xml:space="preserve">הכוללות </w:t>
      </w:r>
      <w:r w:rsidR="00EE7FAA" w:rsidRPr="00A8747D">
        <w:rPr>
          <w:rFonts w:asciiTheme="minorBidi" w:eastAsia="Calibri" w:hAnsiTheme="minorBidi"/>
          <w:rtl/>
          <w:lang w:bidi="he-IL"/>
        </w:rPr>
        <w:t xml:space="preserve"> 13 סגנונות חשיבה המחולקים לפי חמש קטגוריות:</w:t>
      </w:r>
      <w:r>
        <w:rPr>
          <w:rFonts w:asciiTheme="minorBidi" w:eastAsia="Calibri" w:hAnsiTheme="minorBidi" w:hint="cs"/>
          <w:rtl/>
          <w:lang w:bidi="he-IL"/>
        </w:rPr>
        <w:t xml:space="preserve"> </w:t>
      </w:r>
      <w:r w:rsidR="00EE7FAA" w:rsidRPr="002E496F">
        <w:rPr>
          <w:rFonts w:asciiTheme="minorBidi" w:eastAsia="Calibri" w:hAnsiTheme="minorBidi"/>
          <w:rtl/>
          <w:lang w:bidi="he-IL"/>
        </w:rPr>
        <w:t>תפקודים</w:t>
      </w:r>
      <w:r w:rsidR="00EE7FAA" w:rsidRPr="00A8747D">
        <w:rPr>
          <w:rFonts w:asciiTheme="minorBidi" w:eastAsia="Calibri" w:hAnsiTheme="minorBidi"/>
          <w:rtl/>
          <w:lang w:bidi="he-IL"/>
        </w:rPr>
        <w:t xml:space="preserve">: המחוקק, השופט, המבצע; </w:t>
      </w:r>
      <w:r w:rsidR="00EE7FAA" w:rsidRPr="002E496F">
        <w:rPr>
          <w:rFonts w:asciiTheme="minorBidi" w:eastAsia="Calibri" w:hAnsiTheme="minorBidi"/>
          <w:rtl/>
          <w:lang w:bidi="he-IL"/>
        </w:rPr>
        <w:t>צורות</w:t>
      </w:r>
      <w:r w:rsidR="00EE7FAA" w:rsidRPr="00A8747D">
        <w:rPr>
          <w:rFonts w:asciiTheme="minorBidi" w:eastAsia="Calibri" w:hAnsiTheme="minorBidi"/>
          <w:b/>
          <w:bCs/>
          <w:rtl/>
          <w:lang w:bidi="he-IL"/>
        </w:rPr>
        <w:t>:</w:t>
      </w:r>
      <w:r w:rsidR="00EE7FAA" w:rsidRPr="00A8747D">
        <w:rPr>
          <w:rFonts w:asciiTheme="minorBidi" w:eastAsia="Calibri" w:hAnsiTheme="minorBidi"/>
          <w:rtl/>
          <w:lang w:bidi="he-IL"/>
        </w:rPr>
        <w:t xml:space="preserve"> מונרכי, היררכי, אוליגרכי, אנרכי; </w:t>
      </w:r>
      <w:r w:rsidR="00EE7FAA" w:rsidRPr="002E496F">
        <w:rPr>
          <w:rFonts w:asciiTheme="minorBidi" w:eastAsia="Calibri" w:hAnsiTheme="minorBidi"/>
          <w:rtl/>
          <w:lang w:bidi="he-IL"/>
        </w:rPr>
        <w:t>רמות</w:t>
      </w:r>
      <w:r w:rsidR="00EE7FAA" w:rsidRPr="00A8747D">
        <w:rPr>
          <w:rFonts w:asciiTheme="minorBidi" w:eastAsia="Calibri" w:hAnsiTheme="minorBidi"/>
          <w:b/>
          <w:bCs/>
          <w:rtl/>
          <w:lang w:bidi="he-IL"/>
        </w:rPr>
        <w:t>:</w:t>
      </w:r>
      <w:r w:rsidR="00EE7FAA" w:rsidRPr="00A8747D">
        <w:rPr>
          <w:rFonts w:asciiTheme="minorBidi" w:eastAsia="Calibri" w:hAnsiTheme="minorBidi"/>
          <w:rtl/>
          <w:lang w:bidi="he-IL"/>
        </w:rPr>
        <w:t xml:space="preserve"> גלובלי, לוקלי; </w:t>
      </w:r>
      <w:r w:rsidR="00EE7FAA" w:rsidRPr="002E496F">
        <w:rPr>
          <w:rFonts w:asciiTheme="minorBidi" w:eastAsia="Calibri" w:hAnsiTheme="minorBidi"/>
          <w:rtl/>
          <w:lang w:bidi="he-IL"/>
        </w:rPr>
        <w:t>מרחב</w:t>
      </w:r>
      <w:r w:rsidR="00297470" w:rsidRPr="002E496F">
        <w:rPr>
          <w:rFonts w:asciiTheme="minorBidi" w:eastAsia="Calibri" w:hAnsiTheme="minorBidi" w:hint="cs"/>
          <w:rtl/>
          <w:lang w:bidi="he-IL"/>
        </w:rPr>
        <w:t>ים</w:t>
      </w:r>
      <w:r w:rsidR="00EE7FAA" w:rsidRPr="00A8747D">
        <w:rPr>
          <w:rFonts w:asciiTheme="minorBidi" w:eastAsia="Calibri" w:hAnsiTheme="minorBidi"/>
          <w:b/>
          <w:bCs/>
          <w:rtl/>
          <w:lang w:bidi="he-IL"/>
        </w:rPr>
        <w:t>:</w:t>
      </w:r>
      <w:r w:rsidR="00EE7FAA" w:rsidRPr="00A8747D">
        <w:rPr>
          <w:rFonts w:asciiTheme="minorBidi" w:eastAsia="Calibri" w:hAnsiTheme="minorBidi"/>
          <w:rtl/>
          <w:lang w:bidi="he-IL"/>
        </w:rPr>
        <w:t xml:space="preserve"> פנימי, חיצוני; </w:t>
      </w:r>
      <w:r w:rsidR="00297470" w:rsidRPr="002E496F">
        <w:rPr>
          <w:rFonts w:asciiTheme="minorBidi" w:eastAsia="Calibri" w:hAnsiTheme="minorBidi"/>
          <w:rtl/>
          <w:lang w:bidi="he-IL"/>
        </w:rPr>
        <w:t>נטי</w:t>
      </w:r>
      <w:r w:rsidR="00297470" w:rsidRPr="002E496F">
        <w:rPr>
          <w:rFonts w:asciiTheme="minorBidi" w:eastAsia="Calibri" w:hAnsiTheme="minorBidi" w:hint="cs"/>
          <w:rtl/>
          <w:lang w:bidi="he-IL"/>
        </w:rPr>
        <w:t>ות</w:t>
      </w:r>
      <w:r w:rsidR="00EE7FAA" w:rsidRPr="00A8747D">
        <w:rPr>
          <w:rFonts w:asciiTheme="minorBidi" w:eastAsia="Calibri" w:hAnsiTheme="minorBidi"/>
          <w:b/>
          <w:bCs/>
          <w:rtl/>
          <w:lang w:bidi="he-IL"/>
        </w:rPr>
        <w:t>:</w:t>
      </w:r>
      <w:r w:rsidR="00EE7FAA" w:rsidRPr="00A8747D">
        <w:rPr>
          <w:rFonts w:asciiTheme="minorBidi" w:eastAsia="Calibri" w:hAnsiTheme="minorBidi"/>
          <w:rtl/>
          <w:lang w:bidi="he-IL"/>
        </w:rPr>
        <w:t xml:space="preserve"> ליברלי, שמרני</w:t>
      </w:r>
      <w:r w:rsidRPr="00904E1B">
        <w:rPr>
          <w:rFonts w:asciiTheme="minorBidi" w:eastAsia="Calibri" w:hAnsiTheme="minorBidi"/>
          <w:rtl/>
          <w:lang w:bidi="he-IL"/>
        </w:rPr>
        <w:t xml:space="preserve"> </w:t>
      </w:r>
      <w:r>
        <w:rPr>
          <w:rFonts w:asciiTheme="minorBidi" w:eastAsia="Calibri" w:hAnsiTheme="minorBidi" w:hint="cs"/>
          <w:rtl/>
          <w:lang w:bidi="he-IL"/>
        </w:rPr>
        <w:t>(</w:t>
      </w:r>
      <w:r w:rsidRPr="00A8747D">
        <w:rPr>
          <w:rFonts w:asciiTheme="minorBidi" w:eastAsia="Calibri" w:hAnsiTheme="minorBidi"/>
          <w:rtl/>
          <w:lang w:bidi="he-IL"/>
        </w:rPr>
        <w:t>סטרנברג</w:t>
      </w:r>
      <w:r>
        <w:rPr>
          <w:rFonts w:asciiTheme="minorBidi" w:eastAsia="Calibri" w:hAnsiTheme="minorBidi" w:hint="cs"/>
          <w:rtl/>
          <w:lang w:bidi="he-IL"/>
        </w:rPr>
        <w:t xml:space="preserve">, </w:t>
      </w:r>
      <w:r w:rsidRPr="00A8747D">
        <w:rPr>
          <w:rFonts w:asciiTheme="minorBidi" w:eastAsia="Calibri" w:hAnsiTheme="minorBidi"/>
          <w:lang w:bidi="he-IL"/>
        </w:rPr>
        <w:t>1995</w:t>
      </w:r>
      <w:r>
        <w:rPr>
          <w:rFonts w:asciiTheme="minorBidi" w:eastAsia="Calibri" w:hAnsiTheme="minorBidi"/>
          <w:rtl/>
          <w:lang w:bidi="he-IL"/>
        </w:rPr>
        <w:t>)</w:t>
      </w:r>
      <w:r w:rsidR="00EE7FAA" w:rsidRPr="00A8747D">
        <w:rPr>
          <w:rFonts w:asciiTheme="minorBidi" w:eastAsia="Calibri" w:hAnsiTheme="minorBidi"/>
          <w:rtl/>
          <w:lang w:bidi="he-IL"/>
        </w:rPr>
        <w:t xml:space="preserve">. </w:t>
      </w:r>
    </w:p>
    <w:p w14:paraId="6ABC749F" w14:textId="2761923C"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על בסיס חלוקה זו לחמש הקטגוריות העיקריות, ניתן לאפיין ולהעריך אנשים בהתייחס לכל אחד מהסגנונות האלה. אנשים עשויים להשתנות בסגנון החשיבה שלהם גם מבחינת קיצוניותם וגם מבחינת גמישותם. למשל: אנשים </w:t>
      </w:r>
      <w:r w:rsidR="007A0954" w:rsidRPr="00A8747D">
        <w:rPr>
          <w:rFonts w:asciiTheme="minorBidi" w:eastAsia="Calibri" w:hAnsiTheme="minorBidi" w:hint="cs"/>
          <w:rtl/>
          <w:lang w:bidi="he-IL"/>
        </w:rPr>
        <w:t>מסוימים</w:t>
      </w:r>
      <w:r w:rsidRPr="00A8747D">
        <w:rPr>
          <w:rFonts w:asciiTheme="minorBidi" w:eastAsia="Calibri" w:hAnsiTheme="minorBidi"/>
          <w:rtl/>
          <w:lang w:bidi="he-IL"/>
        </w:rPr>
        <w:t xml:space="preserve"> עשויים להיות ליברליים כמעט בכל מצב, בעוד שאחרים עשויים להיות ליבראל</w:t>
      </w:r>
      <w:r w:rsidR="007A0954">
        <w:rPr>
          <w:rFonts w:asciiTheme="minorBidi" w:eastAsia="Calibri" w:hAnsiTheme="minorBidi" w:hint="cs"/>
          <w:rtl/>
          <w:lang w:bidi="he-IL"/>
        </w:rPr>
        <w:t>י</w:t>
      </w:r>
      <w:r w:rsidRPr="00A8747D">
        <w:rPr>
          <w:rFonts w:asciiTheme="minorBidi" w:eastAsia="Calibri" w:hAnsiTheme="minorBidi"/>
          <w:rtl/>
          <w:lang w:bidi="he-IL"/>
        </w:rPr>
        <w:t xml:space="preserve">ים במצבים מסוימים ושמרנים באחרים. </w:t>
      </w:r>
    </w:p>
    <w:p w14:paraId="665AE01F" w14:textId="5AB3A2E5" w:rsidR="00EE7FAA" w:rsidRPr="00A8747D" w:rsidRDefault="00EE7FAA" w:rsidP="00C41466">
      <w:pPr>
        <w:bidi/>
        <w:spacing w:line="360" w:lineRule="auto"/>
        <w:jc w:val="both"/>
        <w:rPr>
          <w:rFonts w:asciiTheme="minorBidi" w:eastAsia="Calibri" w:hAnsiTheme="minorBidi"/>
          <w:rtl/>
          <w:lang w:bidi="he-IL"/>
        </w:rPr>
      </w:pPr>
      <w:proofErr w:type="spellStart"/>
      <w:r w:rsidRPr="00A8747D">
        <w:rPr>
          <w:rFonts w:asciiTheme="minorBidi" w:eastAsia="Calibri" w:hAnsiTheme="minorBidi"/>
          <w:rtl/>
          <w:lang w:bidi="he-IL"/>
        </w:rPr>
        <w:t>זהאנג</w:t>
      </w:r>
      <w:proofErr w:type="spellEnd"/>
      <w:r w:rsidRPr="00A8747D">
        <w:rPr>
          <w:rFonts w:asciiTheme="minorBidi" w:eastAsia="Calibri" w:hAnsiTheme="minorBidi"/>
          <w:rtl/>
          <w:lang w:bidi="he-IL"/>
        </w:rPr>
        <w:t xml:space="preserve"> (</w:t>
      </w:r>
      <w:r w:rsidRPr="00A8747D">
        <w:rPr>
          <w:rFonts w:asciiTheme="minorBidi" w:eastAsia="Calibri" w:hAnsiTheme="minorBidi"/>
          <w:lang w:bidi="he-IL"/>
        </w:rPr>
        <w:t>Zhang, 2000; 2004</w:t>
      </w:r>
      <w:r w:rsidRPr="00A8747D">
        <w:rPr>
          <w:rFonts w:asciiTheme="minorBidi" w:eastAsia="Calibri" w:hAnsiTheme="minorBidi"/>
          <w:rtl/>
          <w:lang w:bidi="he-IL"/>
        </w:rPr>
        <w:t>) הציעה מיון אחר לסגנונות החשיבה על פי תיאוריית המשטר העצמי של סטרנברג</w:t>
      </w:r>
      <w:r w:rsidR="006220B4">
        <w:rPr>
          <w:rFonts w:asciiTheme="minorBidi" w:eastAsia="Calibri" w:hAnsiTheme="minorBidi" w:hint="cs"/>
          <w:rtl/>
          <w:lang w:bidi="he-IL"/>
        </w:rPr>
        <w:t>,</w:t>
      </w:r>
      <w:r w:rsidRPr="00A8747D">
        <w:rPr>
          <w:rFonts w:asciiTheme="minorBidi" w:eastAsia="Calibri" w:hAnsiTheme="minorBidi"/>
          <w:rtl/>
          <w:lang w:bidi="he-IL"/>
        </w:rPr>
        <w:t xml:space="preserve"> כאשר הסיקה</w:t>
      </w:r>
      <w:r w:rsidR="00AE4B07" w:rsidRPr="00A8747D">
        <w:rPr>
          <w:rFonts w:asciiTheme="minorBidi" w:eastAsia="Calibri" w:hAnsiTheme="minorBidi"/>
          <w:rtl/>
          <w:lang w:bidi="he-IL"/>
        </w:rPr>
        <w:t>, על ידי ניתוח שורה של ממצאי מחקר</w:t>
      </w:r>
      <w:r w:rsidR="007A0954">
        <w:rPr>
          <w:rFonts w:asciiTheme="minorBidi" w:eastAsia="Calibri" w:hAnsiTheme="minorBidi" w:hint="cs"/>
          <w:rtl/>
          <w:lang w:bidi="he-IL"/>
        </w:rPr>
        <w:t xml:space="preserve"> בתרבויות</w:t>
      </w:r>
      <w:r w:rsidR="003352C1">
        <w:rPr>
          <w:rFonts w:asciiTheme="minorBidi" w:eastAsia="Calibri" w:hAnsiTheme="minorBidi" w:hint="cs"/>
          <w:rtl/>
          <w:lang w:bidi="he-IL"/>
        </w:rPr>
        <w:t xml:space="preserve"> שונות</w:t>
      </w:r>
      <w:r w:rsidR="00AE4B07" w:rsidRPr="00A8747D">
        <w:rPr>
          <w:rFonts w:asciiTheme="minorBidi" w:eastAsia="Calibri" w:hAnsiTheme="minorBidi"/>
          <w:rtl/>
          <w:lang w:bidi="he-IL"/>
        </w:rPr>
        <w:t>,</w:t>
      </w:r>
      <w:r w:rsidRPr="00A8747D">
        <w:rPr>
          <w:rFonts w:asciiTheme="minorBidi" w:eastAsia="Calibri" w:hAnsiTheme="minorBidi"/>
          <w:rtl/>
          <w:lang w:bidi="he-IL"/>
        </w:rPr>
        <w:t xml:space="preserve"> שיש שלוש קבוצות של סגנונות חשיבה והן: </w:t>
      </w:r>
    </w:p>
    <w:p w14:paraId="4754F727" w14:textId="72C8D6E1" w:rsidR="00EE7FAA" w:rsidRPr="00A8747D" w:rsidRDefault="00EE7FAA" w:rsidP="00C41466">
      <w:pPr>
        <w:bidi/>
        <w:spacing w:line="360" w:lineRule="auto"/>
        <w:jc w:val="both"/>
        <w:rPr>
          <w:rFonts w:asciiTheme="minorBidi" w:eastAsia="Calibri" w:hAnsiTheme="minorBidi"/>
          <w:rtl/>
          <w:lang w:bidi="he-IL"/>
        </w:rPr>
      </w:pPr>
      <w:r w:rsidRPr="002E496F">
        <w:rPr>
          <w:rFonts w:asciiTheme="minorBidi" w:eastAsia="Calibri" w:hAnsiTheme="minorBidi"/>
          <w:rtl/>
          <w:lang w:bidi="he-IL"/>
        </w:rPr>
        <w:t>סגנונות חשיבה מסוג 1:</w:t>
      </w:r>
      <w:r w:rsidRPr="00A8747D">
        <w:rPr>
          <w:rFonts w:asciiTheme="minorBidi" w:eastAsia="Calibri" w:hAnsiTheme="minorBidi"/>
          <w:rtl/>
          <w:lang w:bidi="he-IL"/>
        </w:rPr>
        <w:t xml:space="preserve"> קבוצה זו של סגנונות חשיבה כוללת סגנונות המכוונים לפעילות באופן יצירתי ומכוונים לפעילות </w:t>
      </w:r>
      <w:r w:rsidR="007A0954" w:rsidRPr="00A8747D">
        <w:rPr>
          <w:rFonts w:asciiTheme="minorBidi" w:eastAsia="Calibri" w:hAnsiTheme="minorBidi" w:hint="cs"/>
          <w:rtl/>
          <w:lang w:bidi="he-IL"/>
        </w:rPr>
        <w:t>קוגניטיבית</w:t>
      </w:r>
      <w:r w:rsidRPr="00A8747D">
        <w:rPr>
          <w:rFonts w:asciiTheme="minorBidi" w:eastAsia="Calibri" w:hAnsiTheme="minorBidi"/>
          <w:rtl/>
          <w:lang w:bidi="he-IL"/>
        </w:rPr>
        <w:t xml:space="preserve"> מורכבת. קבוצה זו כוללת את סגנונות החשיבה: המחוקק, השופט, הגלובלי, הליברלי וההיררכי.</w:t>
      </w:r>
    </w:p>
    <w:p w14:paraId="219A709B" w14:textId="3FCAC54E" w:rsidR="00EE7FAA" w:rsidRPr="00A8747D" w:rsidRDefault="00EE7FAA" w:rsidP="00C41466">
      <w:pPr>
        <w:bidi/>
        <w:spacing w:line="360" w:lineRule="auto"/>
        <w:jc w:val="both"/>
        <w:rPr>
          <w:rFonts w:asciiTheme="minorBidi" w:eastAsia="Calibri" w:hAnsiTheme="minorBidi"/>
          <w:rtl/>
          <w:lang w:bidi="he-IL"/>
        </w:rPr>
      </w:pPr>
      <w:r w:rsidRPr="002E496F">
        <w:rPr>
          <w:rFonts w:asciiTheme="minorBidi" w:eastAsia="Calibri" w:hAnsiTheme="minorBidi"/>
          <w:rtl/>
          <w:lang w:bidi="he-IL"/>
        </w:rPr>
        <w:t>סגנונות חשיבה מסוג 2</w:t>
      </w:r>
      <w:r w:rsidRPr="00A8747D">
        <w:rPr>
          <w:rFonts w:asciiTheme="minorBidi" w:eastAsia="Calibri" w:hAnsiTheme="minorBidi"/>
          <w:rtl/>
          <w:lang w:bidi="he-IL"/>
        </w:rPr>
        <w:t>: כוללת פעילויות על פי סטנדרטים</w:t>
      </w:r>
      <w:r w:rsidR="00297280">
        <w:rPr>
          <w:rFonts w:asciiTheme="minorBidi" w:eastAsia="Calibri" w:hAnsiTheme="minorBidi" w:hint="cs"/>
          <w:rtl/>
          <w:lang w:bidi="he-IL"/>
        </w:rPr>
        <w:t xml:space="preserve"> </w:t>
      </w:r>
      <w:r w:rsidR="007A0954">
        <w:rPr>
          <w:rFonts w:asciiTheme="minorBidi" w:eastAsia="Calibri" w:hAnsiTheme="minorBidi" w:hint="cs"/>
          <w:rtl/>
          <w:lang w:bidi="he-IL"/>
        </w:rPr>
        <w:t xml:space="preserve">ברורים </w:t>
      </w:r>
      <w:r w:rsidRPr="00A8747D">
        <w:rPr>
          <w:rFonts w:asciiTheme="minorBidi" w:eastAsia="Calibri" w:hAnsiTheme="minorBidi"/>
          <w:rtl/>
          <w:lang w:bidi="he-IL"/>
        </w:rPr>
        <w:t xml:space="preserve">ומעידה על רמות קוגניטיביות פחות מורכבות. קבוצה זו כוללת את סגנונות החשיבה: המבצע, הלוקלי, השמרני והאוליגרכי. </w:t>
      </w:r>
    </w:p>
    <w:p w14:paraId="46407832" w14:textId="52AD136F" w:rsidR="00EE7FAA" w:rsidRDefault="00EE7FAA" w:rsidP="00C41466">
      <w:pPr>
        <w:bidi/>
        <w:spacing w:line="360" w:lineRule="auto"/>
        <w:jc w:val="both"/>
        <w:rPr>
          <w:rFonts w:asciiTheme="minorBidi" w:eastAsia="Calibri" w:hAnsiTheme="minorBidi"/>
          <w:rtl/>
          <w:lang w:bidi="he-IL"/>
        </w:rPr>
      </w:pPr>
      <w:r w:rsidRPr="002E496F">
        <w:rPr>
          <w:rFonts w:asciiTheme="minorBidi" w:eastAsia="Calibri" w:hAnsiTheme="minorBidi"/>
          <w:rtl/>
          <w:lang w:bidi="he-IL"/>
        </w:rPr>
        <w:t>סגנונות חשיבה מסוג 3</w:t>
      </w:r>
      <w:r w:rsidRPr="00A8747D">
        <w:rPr>
          <w:rFonts w:asciiTheme="minorBidi" w:eastAsia="Calibri" w:hAnsiTheme="minorBidi"/>
          <w:rtl/>
          <w:lang w:bidi="he-IL"/>
        </w:rPr>
        <w:t>: קבוצה זו כוללת את שאר סגנונות החשיבה: המונרכי, האנרכי, הפנימי והחיצוני</w:t>
      </w:r>
      <w:r w:rsidR="005D3BFC">
        <w:rPr>
          <w:rFonts w:asciiTheme="minorBidi" w:eastAsia="Calibri" w:hAnsiTheme="minorBidi" w:hint="cs"/>
          <w:rtl/>
          <w:lang w:bidi="he-IL"/>
        </w:rPr>
        <w:t xml:space="preserve">, </w:t>
      </w:r>
      <w:r w:rsidRPr="00A8747D">
        <w:rPr>
          <w:rFonts w:asciiTheme="minorBidi" w:eastAsia="Calibri" w:hAnsiTheme="minorBidi"/>
          <w:rtl/>
          <w:lang w:bidi="he-IL"/>
        </w:rPr>
        <w:t>שלא נכללו בקבוצות סגנונות החשיבה</w:t>
      </w:r>
      <w:r w:rsidR="00297280">
        <w:rPr>
          <w:rFonts w:asciiTheme="minorBidi" w:eastAsia="Calibri" w:hAnsiTheme="minorBidi" w:hint="cs"/>
          <w:rtl/>
          <w:lang w:bidi="he-IL"/>
        </w:rPr>
        <w:t xml:space="preserve"> מסוג</w:t>
      </w:r>
      <w:r w:rsidRPr="00A8747D">
        <w:rPr>
          <w:rFonts w:asciiTheme="minorBidi" w:eastAsia="Calibri" w:hAnsiTheme="minorBidi"/>
          <w:rtl/>
          <w:lang w:bidi="he-IL"/>
        </w:rPr>
        <w:t xml:space="preserve"> 1 ו-2. </w:t>
      </w:r>
      <w:r w:rsidR="00216B6A">
        <w:rPr>
          <w:rFonts w:asciiTheme="minorBidi" w:eastAsia="Calibri" w:hAnsiTheme="minorBidi" w:hint="cs"/>
          <w:rtl/>
          <w:lang w:bidi="he-IL"/>
        </w:rPr>
        <w:t xml:space="preserve">אנשים עם סגנונות חשיבה מסוג 3 יש להם מאפיינים משני סוגי הסגנונות 1 ו-2  </w:t>
      </w:r>
      <w:r w:rsidR="0012784A">
        <w:rPr>
          <w:rFonts w:asciiTheme="minorBidi" w:eastAsia="Calibri" w:hAnsiTheme="minorBidi" w:hint="cs"/>
          <w:rtl/>
          <w:lang w:bidi="he-IL"/>
        </w:rPr>
        <w:t xml:space="preserve">ומשתמשים בהם </w:t>
      </w:r>
      <w:r w:rsidR="00216B6A">
        <w:rPr>
          <w:rFonts w:asciiTheme="minorBidi" w:eastAsia="Calibri" w:hAnsiTheme="minorBidi" w:hint="cs"/>
          <w:rtl/>
          <w:lang w:bidi="he-IL"/>
        </w:rPr>
        <w:t xml:space="preserve">על פי דרישות </w:t>
      </w:r>
      <w:r w:rsidR="00861677">
        <w:rPr>
          <w:rFonts w:asciiTheme="minorBidi" w:eastAsia="Calibri" w:hAnsiTheme="minorBidi" w:hint="cs"/>
          <w:rtl/>
          <w:lang w:bidi="he-IL"/>
        </w:rPr>
        <w:t>העבודה ו</w:t>
      </w:r>
      <w:r w:rsidR="00216B6A">
        <w:rPr>
          <w:rFonts w:asciiTheme="minorBidi" w:eastAsia="Calibri" w:hAnsiTheme="minorBidi" w:hint="cs"/>
          <w:rtl/>
          <w:lang w:bidi="he-IL"/>
        </w:rPr>
        <w:t>המצב שנמצאים בו.</w:t>
      </w:r>
      <w:r w:rsidR="00297470">
        <w:rPr>
          <w:rFonts w:asciiTheme="minorBidi" w:eastAsia="Calibri" w:hAnsiTheme="minorBidi" w:hint="cs"/>
          <w:rtl/>
          <w:lang w:bidi="he-IL"/>
        </w:rPr>
        <w:t xml:space="preserve"> </w:t>
      </w:r>
    </w:p>
    <w:p w14:paraId="4D17F31D" w14:textId="486B565F" w:rsidR="00AE183F" w:rsidRPr="00A8747D" w:rsidRDefault="00290905" w:rsidP="00C41466">
      <w:pPr>
        <w:bidi/>
        <w:spacing w:line="360" w:lineRule="auto"/>
        <w:jc w:val="both"/>
        <w:rPr>
          <w:rFonts w:asciiTheme="minorBidi" w:eastAsia="Calibri" w:hAnsiTheme="minorBidi"/>
          <w:rtl/>
          <w:lang w:bidi="he-IL"/>
        </w:rPr>
      </w:pPr>
      <w:r w:rsidRPr="00F36CFA">
        <w:rPr>
          <w:rFonts w:asciiTheme="minorBidi" w:eastAsia="Calibri" w:hAnsiTheme="minorBidi"/>
          <w:rtl/>
          <w:lang w:bidi="he-IL"/>
        </w:rPr>
        <w:t>מספר חוקרים מציינים שסגנונות חשיבה מהווים היבט מרכזי באישיות (</w:t>
      </w:r>
      <w:proofErr w:type="spellStart"/>
      <w:r w:rsidRPr="00F36CFA">
        <w:rPr>
          <w:rFonts w:asciiTheme="minorBidi" w:eastAsia="Calibri" w:hAnsiTheme="minorBidi"/>
        </w:rPr>
        <w:t>Furnham</w:t>
      </w:r>
      <w:proofErr w:type="spellEnd"/>
      <w:r w:rsidRPr="00F36CFA">
        <w:rPr>
          <w:rFonts w:asciiTheme="minorBidi" w:eastAsia="Calibri" w:hAnsiTheme="minorBidi"/>
        </w:rPr>
        <w:t xml:space="preserve"> et al., 1999; </w:t>
      </w:r>
      <w:proofErr w:type="spellStart"/>
      <w:r w:rsidRPr="00F36CFA">
        <w:rPr>
          <w:rFonts w:asciiTheme="minorBidi" w:eastAsia="Calibri" w:hAnsiTheme="minorBidi"/>
        </w:rPr>
        <w:t>Jakson</w:t>
      </w:r>
      <w:proofErr w:type="spellEnd"/>
      <w:r w:rsidRPr="00F36CFA">
        <w:rPr>
          <w:rFonts w:asciiTheme="minorBidi" w:eastAsia="Calibri" w:hAnsiTheme="minorBidi"/>
        </w:rPr>
        <w:t xml:space="preserve"> and </w:t>
      </w:r>
      <w:proofErr w:type="spellStart"/>
      <w:r w:rsidRPr="00F36CFA">
        <w:rPr>
          <w:rFonts w:asciiTheme="minorBidi" w:eastAsia="Calibri" w:hAnsiTheme="minorBidi"/>
        </w:rPr>
        <w:t>Lawty</w:t>
      </w:r>
      <w:proofErr w:type="spellEnd"/>
      <w:r w:rsidRPr="00F36CFA">
        <w:rPr>
          <w:rFonts w:asciiTheme="minorBidi" w:eastAsia="Calibri" w:hAnsiTheme="minorBidi"/>
        </w:rPr>
        <w:t>-Jones, 1996</w:t>
      </w:r>
      <w:r w:rsidRPr="00F36CFA">
        <w:rPr>
          <w:rFonts w:asciiTheme="minorBidi" w:eastAsia="Calibri" w:hAnsiTheme="minorBidi"/>
          <w:rtl/>
          <w:lang w:bidi="he-IL"/>
        </w:rPr>
        <w:t>), חוקרים אחרים טוענים שמאפייני אישיות וסגנונות חשיבה חופפים במידה מסוימת, אבל לכל אחד מהם יש תרומה ייחודית ומבנים ברורים המאפיינים אותם (</w:t>
      </w:r>
      <w:r w:rsidRPr="00F36CFA">
        <w:rPr>
          <w:rFonts w:asciiTheme="minorBidi" w:eastAsia="Calibri" w:hAnsiTheme="minorBidi"/>
        </w:rPr>
        <w:t xml:space="preserve">Larson, </w:t>
      </w:r>
      <w:proofErr w:type="spellStart"/>
      <w:r w:rsidR="00774CCF" w:rsidRPr="00F36CFA">
        <w:rPr>
          <w:rFonts w:asciiTheme="minorBidi" w:eastAsia="Calibri" w:hAnsiTheme="minorBidi"/>
        </w:rPr>
        <w:t>Rottinghaus</w:t>
      </w:r>
      <w:proofErr w:type="spellEnd"/>
      <w:r w:rsidR="00774CCF" w:rsidRPr="00F36CFA">
        <w:rPr>
          <w:rFonts w:asciiTheme="minorBidi" w:eastAsia="Calibri" w:hAnsiTheme="minorBidi"/>
        </w:rPr>
        <w:t xml:space="preserve"> </w:t>
      </w:r>
      <w:r w:rsidR="00AB1177" w:rsidRPr="00F36CFA">
        <w:rPr>
          <w:rFonts w:asciiTheme="minorBidi" w:eastAsia="Calibri" w:hAnsiTheme="minorBidi"/>
        </w:rPr>
        <w:t>and</w:t>
      </w:r>
      <w:r w:rsidR="00774CCF" w:rsidRPr="00F36CFA">
        <w:rPr>
          <w:rFonts w:asciiTheme="minorBidi" w:eastAsia="Calibri" w:hAnsiTheme="minorBidi"/>
        </w:rPr>
        <w:t xml:space="preserve"> </w:t>
      </w:r>
      <w:proofErr w:type="spellStart"/>
      <w:r w:rsidR="00774CCF" w:rsidRPr="00F36CFA">
        <w:rPr>
          <w:rFonts w:asciiTheme="minorBidi" w:eastAsia="Calibri" w:hAnsiTheme="minorBidi"/>
        </w:rPr>
        <w:t>Borgen</w:t>
      </w:r>
      <w:proofErr w:type="spellEnd"/>
      <w:r w:rsidR="00774CCF" w:rsidRPr="00F36CFA">
        <w:rPr>
          <w:rFonts w:asciiTheme="minorBidi" w:hAnsiTheme="minorBidi"/>
        </w:rPr>
        <w:t>,</w:t>
      </w:r>
      <w:r w:rsidRPr="00F36CFA">
        <w:rPr>
          <w:rFonts w:asciiTheme="minorBidi" w:eastAsia="Calibri" w:hAnsiTheme="minorBidi"/>
        </w:rPr>
        <w:t xml:space="preserve">, 2002; Riding and </w:t>
      </w:r>
      <w:proofErr w:type="spellStart"/>
      <w:r w:rsidRPr="00F36CFA">
        <w:rPr>
          <w:rFonts w:asciiTheme="minorBidi" w:eastAsia="Calibri" w:hAnsiTheme="minorBidi"/>
        </w:rPr>
        <w:t>Wigley</w:t>
      </w:r>
      <w:proofErr w:type="spellEnd"/>
      <w:r w:rsidRPr="00F36CFA">
        <w:rPr>
          <w:rFonts w:asciiTheme="minorBidi" w:eastAsia="Calibri" w:hAnsiTheme="minorBidi"/>
        </w:rPr>
        <w:t xml:space="preserve">, 1997; </w:t>
      </w:r>
      <w:proofErr w:type="spellStart"/>
      <w:r w:rsidRPr="00F36CFA">
        <w:rPr>
          <w:rFonts w:asciiTheme="minorBidi" w:eastAsia="Calibri" w:hAnsiTheme="minorBidi"/>
        </w:rPr>
        <w:t>Roodenburg</w:t>
      </w:r>
      <w:proofErr w:type="spellEnd"/>
      <w:r w:rsidR="00774CCF" w:rsidRPr="00F36CFA">
        <w:rPr>
          <w:rFonts w:asciiTheme="minorBidi" w:eastAsia="Calibri" w:hAnsiTheme="minorBidi"/>
        </w:rPr>
        <w:t xml:space="preserve">, </w:t>
      </w:r>
      <w:proofErr w:type="spellStart"/>
      <w:r w:rsidR="00774CCF" w:rsidRPr="00F36CFA">
        <w:rPr>
          <w:rFonts w:asciiTheme="minorBidi" w:eastAsia="Calibri" w:hAnsiTheme="minorBidi"/>
        </w:rPr>
        <w:t>Roodenburg</w:t>
      </w:r>
      <w:proofErr w:type="spellEnd"/>
      <w:r w:rsidR="00774CCF" w:rsidRPr="00F36CFA">
        <w:rPr>
          <w:rFonts w:asciiTheme="minorBidi" w:eastAsia="Calibri" w:hAnsiTheme="minorBidi"/>
        </w:rPr>
        <w:t xml:space="preserve"> </w:t>
      </w:r>
      <w:r w:rsidR="00AB1177" w:rsidRPr="00F36CFA">
        <w:rPr>
          <w:rFonts w:asciiTheme="minorBidi" w:eastAsia="Calibri" w:hAnsiTheme="minorBidi"/>
        </w:rPr>
        <w:t>and</w:t>
      </w:r>
      <w:r w:rsidR="00774CCF" w:rsidRPr="00F36CFA">
        <w:rPr>
          <w:rFonts w:asciiTheme="minorBidi" w:eastAsia="Calibri" w:hAnsiTheme="minorBidi"/>
        </w:rPr>
        <w:t xml:space="preserve"> </w:t>
      </w:r>
      <w:r w:rsidR="002C352A" w:rsidRPr="00F36CFA">
        <w:rPr>
          <w:rFonts w:asciiTheme="minorBidi" w:eastAsia="Calibri" w:hAnsiTheme="minorBidi"/>
        </w:rPr>
        <w:t>Rayner,</w:t>
      </w:r>
      <w:r w:rsidRPr="00F36CFA">
        <w:rPr>
          <w:rFonts w:asciiTheme="minorBidi" w:eastAsia="Calibri" w:hAnsiTheme="minorBidi"/>
        </w:rPr>
        <w:t xml:space="preserve"> 2012; Zhang, 2006</w:t>
      </w:r>
      <w:r w:rsidRPr="00F36CFA">
        <w:rPr>
          <w:rFonts w:asciiTheme="minorBidi" w:eastAsia="Calibri" w:hAnsiTheme="minorBidi"/>
          <w:rtl/>
          <w:lang w:bidi="he-IL"/>
        </w:rPr>
        <w:t xml:space="preserve">). </w:t>
      </w:r>
      <w:proofErr w:type="spellStart"/>
      <w:r w:rsidRPr="00F36CFA">
        <w:rPr>
          <w:rFonts w:asciiTheme="minorBidi" w:eastAsia="Calibri" w:hAnsiTheme="minorBidi"/>
          <w:rtl/>
          <w:lang w:bidi="he-IL"/>
        </w:rPr>
        <w:t>זהאנג</w:t>
      </w:r>
      <w:proofErr w:type="spellEnd"/>
      <w:r w:rsidRPr="00F36CFA">
        <w:rPr>
          <w:rFonts w:asciiTheme="minorBidi" w:eastAsia="Calibri" w:hAnsiTheme="minorBidi"/>
          <w:rtl/>
          <w:lang w:bidi="he-IL"/>
        </w:rPr>
        <w:t xml:space="preserve"> (</w:t>
      </w:r>
      <w:r w:rsidRPr="00F36CFA">
        <w:rPr>
          <w:rFonts w:asciiTheme="minorBidi" w:eastAsia="Calibri" w:hAnsiTheme="minorBidi"/>
          <w:lang w:bidi="he-IL"/>
        </w:rPr>
        <w:t>Zhang, 2002, 2006</w:t>
      </w:r>
      <w:r w:rsidRPr="00F36CFA">
        <w:rPr>
          <w:rFonts w:asciiTheme="minorBidi" w:eastAsia="Calibri" w:hAnsiTheme="minorBidi"/>
        </w:rPr>
        <w:t>, 2008</w:t>
      </w:r>
      <w:r w:rsidRPr="00F36CFA">
        <w:rPr>
          <w:rFonts w:asciiTheme="minorBidi" w:eastAsia="Calibri" w:hAnsiTheme="minorBidi"/>
          <w:rtl/>
          <w:lang w:bidi="he-IL"/>
        </w:rPr>
        <w:t>), ערכה מספר מחקרים,  ומצאה שמאפייני האישיות מסבירים אחוז גבוה מהשונות של סגנונות החשיבה. מחקרים נוספים הראו שמאפייני האישיות מסבירים את השונות בסגנונות חשיבה באחוזים גבוהים יותר (</w:t>
      </w:r>
      <w:proofErr w:type="spellStart"/>
      <w:r w:rsidRPr="00F36CFA">
        <w:rPr>
          <w:rFonts w:asciiTheme="minorBidi" w:eastAsia="Calibri" w:hAnsiTheme="minorBidi"/>
        </w:rPr>
        <w:t>Rosander</w:t>
      </w:r>
      <w:proofErr w:type="spellEnd"/>
      <w:r w:rsidRPr="00F36CFA">
        <w:rPr>
          <w:rFonts w:asciiTheme="minorBidi" w:eastAsia="Calibri" w:hAnsiTheme="minorBidi"/>
        </w:rPr>
        <w:t xml:space="preserve"> </w:t>
      </w:r>
      <w:r w:rsidR="00AB1177" w:rsidRPr="00F36CFA">
        <w:rPr>
          <w:rFonts w:asciiTheme="minorBidi" w:eastAsia="Calibri" w:hAnsiTheme="minorBidi"/>
        </w:rPr>
        <w:t>and</w:t>
      </w:r>
      <w:r w:rsidRPr="00F36CFA">
        <w:rPr>
          <w:rFonts w:asciiTheme="minorBidi" w:eastAsia="Calibri" w:hAnsiTheme="minorBidi"/>
        </w:rPr>
        <w:t xml:space="preserve"> </w:t>
      </w:r>
      <w:proofErr w:type="spellStart"/>
      <w:r w:rsidRPr="00F36CFA">
        <w:rPr>
          <w:rFonts w:asciiTheme="minorBidi" w:eastAsia="Calibri" w:hAnsiTheme="minorBidi"/>
        </w:rPr>
        <w:t>Bäckström</w:t>
      </w:r>
      <w:proofErr w:type="spellEnd"/>
      <w:r w:rsidRPr="00F36CFA">
        <w:rPr>
          <w:rFonts w:asciiTheme="minorBidi" w:eastAsia="Calibri" w:hAnsiTheme="minorBidi"/>
        </w:rPr>
        <w:t>, 2012</w:t>
      </w:r>
      <w:r w:rsidRPr="00F36CFA">
        <w:rPr>
          <w:rFonts w:asciiTheme="minorBidi" w:eastAsia="Calibri" w:hAnsiTheme="minorBidi"/>
          <w:rtl/>
          <w:lang w:bidi="he-IL"/>
        </w:rPr>
        <w:t>).</w:t>
      </w:r>
      <w:r w:rsidRPr="00F36CFA">
        <w:rPr>
          <w:rFonts w:asciiTheme="minorBidi" w:eastAsia="Calibri" w:hAnsiTheme="minorBidi"/>
          <w:rtl/>
        </w:rPr>
        <w:t xml:space="preserve"> </w:t>
      </w:r>
      <w:r w:rsidR="00AE183F" w:rsidRPr="00A8747D">
        <w:rPr>
          <w:rFonts w:asciiTheme="minorBidi" w:eastAsia="Calibri" w:hAnsiTheme="minorBidi"/>
          <w:rtl/>
          <w:lang w:bidi="he-IL"/>
        </w:rPr>
        <w:t xml:space="preserve">בקשר ליכולת השינוי של מאפיינים אישיותיים וסגנונות חשיבה, חוקרים </w:t>
      </w:r>
      <w:r w:rsidR="0012784A">
        <w:rPr>
          <w:rFonts w:asciiTheme="minorBidi" w:eastAsia="Calibri" w:hAnsiTheme="minorBidi" w:hint="cs"/>
          <w:rtl/>
          <w:lang w:bidi="he-IL"/>
        </w:rPr>
        <w:t>מציינים</w:t>
      </w:r>
      <w:r w:rsidR="0012784A" w:rsidRPr="00A8747D">
        <w:rPr>
          <w:rFonts w:asciiTheme="minorBidi" w:eastAsia="Calibri" w:hAnsiTheme="minorBidi"/>
          <w:rtl/>
          <w:lang w:bidi="he-IL"/>
        </w:rPr>
        <w:t xml:space="preserve"> </w:t>
      </w:r>
      <w:r w:rsidR="00AE183F" w:rsidRPr="00A8747D">
        <w:rPr>
          <w:rFonts w:asciiTheme="minorBidi" w:eastAsia="Calibri" w:hAnsiTheme="minorBidi"/>
          <w:rtl/>
          <w:lang w:bidi="he-IL"/>
        </w:rPr>
        <w:t>שסגנונות חשיבה ניתנים לשינוי יותר ממאפייני אישיות (</w:t>
      </w:r>
      <w:r w:rsidR="00AE183F" w:rsidRPr="00A8747D">
        <w:rPr>
          <w:rFonts w:asciiTheme="minorBidi" w:eastAsia="Calibri" w:hAnsiTheme="minorBidi"/>
        </w:rPr>
        <w:t>Chamorro-</w:t>
      </w:r>
      <w:proofErr w:type="spellStart"/>
      <w:r w:rsidR="00AE183F" w:rsidRPr="00A8747D">
        <w:rPr>
          <w:rFonts w:asciiTheme="minorBidi" w:eastAsia="Calibri" w:hAnsiTheme="minorBidi"/>
        </w:rPr>
        <w:t>Premuzic</w:t>
      </w:r>
      <w:proofErr w:type="spellEnd"/>
      <w:r w:rsidR="00AE183F" w:rsidRPr="00A8747D">
        <w:rPr>
          <w:rFonts w:asciiTheme="minorBidi" w:eastAsia="Calibri" w:hAnsiTheme="minorBidi"/>
        </w:rPr>
        <w:t xml:space="preserve"> and </w:t>
      </w:r>
      <w:proofErr w:type="spellStart"/>
      <w:r w:rsidR="00AE183F" w:rsidRPr="00A8747D">
        <w:rPr>
          <w:rFonts w:asciiTheme="minorBidi" w:eastAsia="Calibri" w:hAnsiTheme="minorBidi"/>
        </w:rPr>
        <w:t>Furnham</w:t>
      </w:r>
      <w:proofErr w:type="spellEnd"/>
      <w:r w:rsidR="00AE183F" w:rsidRPr="00A8747D">
        <w:rPr>
          <w:rFonts w:asciiTheme="minorBidi" w:eastAsia="Calibri" w:hAnsiTheme="minorBidi"/>
        </w:rPr>
        <w:t>, 2009</w:t>
      </w:r>
      <w:r w:rsidR="00AE183F" w:rsidRPr="00A8747D">
        <w:rPr>
          <w:rFonts w:asciiTheme="minorBidi" w:eastAsia="Calibri" w:hAnsiTheme="minorBidi"/>
          <w:rtl/>
          <w:lang w:bidi="he-IL"/>
        </w:rPr>
        <w:t xml:space="preserve">). </w:t>
      </w:r>
    </w:p>
    <w:p w14:paraId="341DDF12" w14:textId="4E1314F6" w:rsidR="0015471A" w:rsidRPr="00A8747D" w:rsidRDefault="0015471A" w:rsidP="00AE183F">
      <w:pPr>
        <w:bidi/>
        <w:spacing w:line="360" w:lineRule="auto"/>
        <w:rPr>
          <w:rFonts w:asciiTheme="minorBidi" w:eastAsia="Calibri" w:hAnsiTheme="minorBidi"/>
          <w:rtl/>
          <w:lang w:bidi="he-IL"/>
        </w:rPr>
      </w:pPr>
      <w:r w:rsidRPr="00A8747D">
        <w:rPr>
          <w:rFonts w:asciiTheme="minorBidi" w:eastAsia="Calibri" w:hAnsiTheme="minorBidi"/>
          <w:rtl/>
          <w:lang w:bidi="he-IL"/>
        </w:rPr>
        <w:t>סגנונות חשיבה הם בעלי חשיבות רבה בניבוי התנהגויות האדם בסיטואציות שונות, כאשר הם מסייעים להבנת ההתנהגויות המקצועיות של</w:t>
      </w:r>
      <w:r>
        <w:rPr>
          <w:rFonts w:asciiTheme="minorBidi" w:eastAsia="Calibri" w:hAnsiTheme="minorBidi" w:hint="cs"/>
          <w:rtl/>
          <w:lang w:bidi="he-IL"/>
        </w:rPr>
        <w:t>ו</w:t>
      </w:r>
      <w:r w:rsidRPr="00A8747D">
        <w:rPr>
          <w:rFonts w:asciiTheme="minorBidi" w:eastAsia="Calibri" w:hAnsiTheme="minorBidi"/>
          <w:rtl/>
          <w:lang w:bidi="he-IL"/>
        </w:rPr>
        <w:t xml:space="preserve">. </w:t>
      </w:r>
    </w:p>
    <w:p w14:paraId="6397E1B2" w14:textId="65030F25" w:rsidR="0015471A" w:rsidRPr="00651851" w:rsidRDefault="00651851" w:rsidP="00ED4AC5">
      <w:pPr>
        <w:autoSpaceDE w:val="0"/>
        <w:autoSpaceDN w:val="0"/>
        <w:bidi/>
        <w:adjustRightInd w:val="0"/>
        <w:spacing w:after="0" w:line="360" w:lineRule="auto"/>
        <w:rPr>
          <w:rFonts w:cs="Arial"/>
          <w:rtl/>
          <w:lang w:bidi="he-IL"/>
        </w:rPr>
      </w:pPr>
      <w:r w:rsidRPr="00576C50">
        <w:rPr>
          <w:rFonts w:asciiTheme="minorBidi" w:eastAsia="AdvTT6489ba6c" w:hAnsiTheme="minorBidi"/>
        </w:rPr>
        <w:lastRenderedPageBreak/>
        <w:t>Zhang &amp; Sternberg</w:t>
      </w:r>
      <w:r>
        <w:rPr>
          <w:rFonts w:cs="Arial"/>
          <w:lang w:bidi="he-IL"/>
        </w:rPr>
        <w:t xml:space="preserve"> (2010)</w:t>
      </w:r>
      <w:r>
        <w:rPr>
          <w:rFonts w:cs="Arial" w:hint="cs"/>
          <w:rtl/>
          <w:lang w:bidi="he-IL"/>
        </w:rPr>
        <w:t xml:space="preserve"> במחקרם מציינים </w:t>
      </w:r>
      <w:commentRangeStart w:id="0"/>
      <w:r>
        <w:rPr>
          <w:rFonts w:cs="Arial" w:hint="cs"/>
          <w:rtl/>
          <w:lang w:bidi="he-IL"/>
        </w:rPr>
        <w:t>כי</w:t>
      </w:r>
      <w:commentRangeEnd w:id="0"/>
      <w:r>
        <w:rPr>
          <w:rStyle w:val="a5"/>
          <w:rtl/>
        </w:rPr>
        <w:commentReference w:id="0"/>
      </w:r>
      <w:r w:rsidR="00AE183F">
        <w:rPr>
          <w:rFonts w:cs="Arial" w:hint="cs"/>
          <w:rtl/>
          <w:lang w:bidi="he-IL"/>
        </w:rPr>
        <w:t xml:space="preserve"> מצאו קשר</w:t>
      </w:r>
      <w:r w:rsidR="003A5A89">
        <w:rPr>
          <w:rFonts w:cs="Arial" w:hint="cs"/>
          <w:rtl/>
          <w:lang w:bidi="he-IL"/>
        </w:rPr>
        <w:t xml:space="preserve"> סטטיסטי מובהק </w:t>
      </w:r>
      <w:r w:rsidR="00AE183F">
        <w:rPr>
          <w:rFonts w:cs="Arial" w:hint="cs"/>
          <w:rtl/>
          <w:lang w:bidi="he-IL"/>
        </w:rPr>
        <w:t xml:space="preserve">בין מאפייני אישיות של מורים (ג'נדר, רמת שביעות </w:t>
      </w:r>
      <w:r w:rsidR="00ED4AC5">
        <w:rPr>
          <w:rFonts w:cs="Arial" w:hint="cs"/>
          <w:rtl/>
          <w:lang w:bidi="he-IL"/>
        </w:rPr>
        <w:t>רצון מ</w:t>
      </w:r>
      <w:r w:rsidR="00AE183F">
        <w:rPr>
          <w:rFonts w:cs="Arial" w:hint="cs"/>
          <w:rtl/>
          <w:lang w:bidi="he-IL"/>
        </w:rPr>
        <w:t>עבודה, אימוץ שיטות עבודה דרך פרויקטים ואוטונומיה בבחירת תכני הלימוד) לבין סגנונות החשיבה שלהם</w:t>
      </w:r>
      <w:r w:rsidR="003A5A89">
        <w:rPr>
          <w:rFonts w:cs="Arial" w:hint="cs"/>
          <w:rtl/>
          <w:lang w:bidi="he-IL"/>
        </w:rPr>
        <w:t>.</w:t>
      </w:r>
      <w:r w:rsidR="00AE183F">
        <w:rPr>
          <w:rFonts w:cs="Arial" w:hint="cs"/>
          <w:rtl/>
          <w:lang w:bidi="he-IL"/>
        </w:rPr>
        <w:t xml:space="preserve"> </w:t>
      </w:r>
    </w:p>
    <w:p w14:paraId="4B682878" w14:textId="5422F594" w:rsidR="00683A7B" w:rsidRDefault="00683A7B" w:rsidP="0063394C">
      <w:pPr>
        <w:autoSpaceDE w:val="0"/>
        <w:autoSpaceDN w:val="0"/>
        <w:bidi/>
        <w:adjustRightInd w:val="0"/>
        <w:spacing w:after="0" w:line="360" w:lineRule="auto"/>
        <w:rPr>
          <w:rtl/>
        </w:rPr>
      </w:pPr>
      <w:r>
        <w:rPr>
          <w:rFonts w:cs="Arial" w:hint="cs"/>
          <w:rtl/>
          <w:lang w:bidi="he-IL"/>
        </w:rPr>
        <w:t>ממצאי</w:t>
      </w:r>
      <w:r>
        <w:rPr>
          <w:rFonts w:cs="Arial" w:hint="cs"/>
          <w:rtl/>
        </w:rPr>
        <w:t xml:space="preserve"> </w:t>
      </w:r>
      <w:r>
        <w:rPr>
          <w:rFonts w:cs="Arial" w:hint="cs"/>
          <w:rtl/>
          <w:lang w:bidi="he-IL"/>
        </w:rPr>
        <w:t>המחקר</w:t>
      </w:r>
      <w:r>
        <w:rPr>
          <w:rFonts w:cs="Arial" w:hint="cs"/>
          <w:rtl/>
        </w:rPr>
        <w:t xml:space="preserve"> </w:t>
      </w:r>
      <w:r>
        <w:rPr>
          <w:rFonts w:cs="Arial" w:hint="cs"/>
          <w:rtl/>
          <w:lang w:bidi="he-IL"/>
        </w:rPr>
        <w:t>של</w:t>
      </w:r>
      <w:r>
        <w:rPr>
          <w:rFonts w:cs="Arial" w:hint="cs"/>
          <w:rtl/>
        </w:rPr>
        <w:t xml:space="preserve"> </w:t>
      </w:r>
      <w:r w:rsidRPr="004A5D54">
        <w:rPr>
          <w:rFonts w:cs="Arial"/>
          <w:rtl/>
          <w:lang w:bidi="he-IL"/>
        </w:rPr>
        <w:t xml:space="preserve"> </w:t>
      </w:r>
      <w:r>
        <w:rPr>
          <w:rFonts w:ascii="TimesNewRomanPS" w:hAnsi="TimesNewRomanPS" w:cs="TimesNewRomanPS"/>
          <w:color w:val="292526"/>
          <w:sz w:val="21"/>
          <w:szCs w:val="21"/>
        </w:rPr>
        <w:t xml:space="preserve"> Yu</w:t>
      </w:r>
      <w:r>
        <w:rPr>
          <w:rFonts w:ascii="TimesNewRomanPS" w:hAnsi="TimesNewRomanPS" w:cs="TimesNewRomanPS"/>
          <w:color w:val="292526"/>
          <w:sz w:val="17"/>
          <w:szCs w:val="17"/>
        </w:rPr>
        <w:t xml:space="preserve"> </w:t>
      </w:r>
      <w:r>
        <w:rPr>
          <w:rFonts w:ascii="TimesNewRomanPS" w:hAnsi="TimesNewRomanPS" w:cs="TimesNewRomanPS"/>
          <w:color w:val="292526"/>
          <w:sz w:val="21"/>
          <w:szCs w:val="21"/>
        </w:rPr>
        <w:t xml:space="preserve">and Zhu, 2011 </w:t>
      </w:r>
      <w:r w:rsidRPr="004A5D54">
        <w:rPr>
          <w:rFonts w:cs="Arial" w:hint="cs"/>
          <w:rtl/>
          <w:lang w:bidi="he-IL"/>
        </w:rPr>
        <w:t>מצביעים</w:t>
      </w:r>
      <w:r w:rsidRPr="004A5D54">
        <w:rPr>
          <w:rFonts w:cs="Arial"/>
          <w:rtl/>
          <w:lang w:bidi="he-IL"/>
        </w:rPr>
        <w:t xml:space="preserve"> </w:t>
      </w:r>
      <w:r w:rsidRPr="004A5D54">
        <w:rPr>
          <w:rFonts w:cs="Arial" w:hint="cs"/>
          <w:rtl/>
          <w:lang w:bidi="he-IL"/>
        </w:rPr>
        <w:t>על</w:t>
      </w:r>
      <w:r w:rsidRPr="004A5D54">
        <w:rPr>
          <w:rFonts w:cs="Arial"/>
          <w:rtl/>
          <w:lang w:bidi="he-IL"/>
        </w:rPr>
        <w:t xml:space="preserve"> </w:t>
      </w:r>
      <w:r w:rsidRPr="004A5D54">
        <w:rPr>
          <w:rFonts w:cs="Arial" w:hint="cs"/>
          <w:rtl/>
          <w:lang w:bidi="he-IL"/>
        </w:rPr>
        <w:t>כך</w:t>
      </w:r>
      <w:r w:rsidRPr="004A5D54">
        <w:rPr>
          <w:rFonts w:cs="Arial"/>
          <w:rtl/>
          <w:lang w:bidi="he-IL"/>
        </w:rPr>
        <w:t xml:space="preserve"> </w:t>
      </w:r>
      <w:r w:rsidRPr="004A5D54">
        <w:rPr>
          <w:rFonts w:cs="Arial" w:hint="cs"/>
          <w:rtl/>
          <w:lang w:bidi="he-IL"/>
        </w:rPr>
        <w:t>שמורים</w:t>
      </w:r>
      <w:r w:rsidRPr="004A5D54">
        <w:rPr>
          <w:rFonts w:cs="Arial"/>
          <w:rtl/>
          <w:lang w:bidi="he-IL"/>
        </w:rPr>
        <w:t xml:space="preserve"> </w:t>
      </w:r>
      <w:r>
        <w:rPr>
          <w:rFonts w:cs="Arial" w:hint="cs"/>
          <w:rtl/>
          <w:lang w:bidi="he-IL"/>
        </w:rPr>
        <w:t>בעלי</w:t>
      </w:r>
      <w:r w:rsidRPr="004A5D54">
        <w:rPr>
          <w:rFonts w:cs="Arial"/>
          <w:rtl/>
          <w:lang w:bidi="he-IL"/>
        </w:rPr>
        <w:t xml:space="preserve"> </w:t>
      </w:r>
      <w:r w:rsidRPr="004A5D54">
        <w:rPr>
          <w:rFonts w:cs="Arial" w:hint="cs"/>
          <w:rtl/>
          <w:lang w:bidi="he-IL"/>
        </w:rPr>
        <w:t>סגנונות</w:t>
      </w:r>
      <w:r w:rsidRPr="004A5D54">
        <w:rPr>
          <w:rFonts w:cs="Arial"/>
          <w:rtl/>
          <w:lang w:bidi="he-IL"/>
        </w:rPr>
        <w:t xml:space="preserve"> </w:t>
      </w:r>
      <w:r w:rsidRPr="004A5D54">
        <w:rPr>
          <w:rFonts w:cs="Arial" w:hint="cs"/>
          <w:rtl/>
          <w:lang w:bidi="he-IL"/>
        </w:rPr>
        <w:t>חשיבה</w:t>
      </w:r>
      <w:r w:rsidRPr="004A5D54">
        <w:rPr>
          <w:rFonts w:cs="Arial"/>
          <w:rtl/>
          <w:lang w:bidi="he-IL"/>
        </w:rPr>
        <w:t xml:space="preserve"> </w:t>
      </w:r>
      <w:r w:rsidRPr="004A5D54">
        <w:rPr>
          <w:rFonts w:cs="Arial" w:hint="cs"/>
          <w:rtl/>
          <w:lang w:bidi="he-IL"/>
        </w:rPr>
        <w:t>מסוג</w:t>
      </w:r>
      <w:r w:rsidRPr="004A5D54">
        <w:t xml:space="preserve"> </w:t>
      </w:r>
      <w:r>
        <w:t>1</w:t>
      </w:r>
      <w:r w:rsidRPr="004A5D54">
        <w:t xml:space="preserve"> </w:t>
      </w:r>
      <w:r w:rsidRPr="004A5D54">
        <w:rPr>
          <w:rFonts w:cs="Arial" w:hint="cs"/>
          <w:rtl/>
          <w:lang w:bidi="he-IL"/>
        </w:rPr>
        <w:t>העדיפו</w:t>
      </w:r>
      <w:r w:rsidRPr="004A5D54">
        <w:rPr>
          <w:rFonts w:cs="Arial"/>
          <w:rtl/>
          <w:lang w:bidi="he-IL"/>
        </w:rPr>
        <w:t xml:space="preserve"> </w:t>
      </w:r>
      <w:r w:rsidR="003A5A89">
        <w:rPr>
          <w:rFonts w:cs="Arial" w:hint="cs"/>
          <w:rtl/>
          <w:lang w:bidi="he-IL"/>
        </w:rPr>
        <w:t>להשתמש</w:t>
      </w:r>
      <w:r w:rsidR="003A5A89" w:rsidRPr="003A5A89">
        <w:rPr>
          <w:rFonts w:cs="Arial"/>
          <w:rtl/>
          <w:lang w:bidi="he-IL"/>
        </w:rPr>
        <w:t xml:space="preserve"> </w:t>
      </w:r>
      <w:r w:rsidR="003A5A89">
        <w:rPr>
          <w:rFonts w:cs="Arial" w:hint="cs"/>
          <w:rtl/>
          <w:lang w:bidi="he-IL"/>
        </w:rPr>
        <w:t>ב</w:t>
      </w:r>
      <w:r w:rsidR="003A5A89" w:rsidRPr="003A5A89">
        <w:rPr>
          <w:rFonts w:cs="Arial" w:hint="cs"/>
          <w:rtl/>
          <w:lang w:bidi="he-IL"/>
        </w:rPr>
        <w:t>התנהגות</w:t>
      </w:r>
      <w:r w:rsidR="003A5A89" w:rsidRPr="003A5A89">
        <w:rPr>
          <w:rFonts w:cs="Arial"/>
          <w:rtl/>
          <w:lang w:bidi="he-IL"/>
        </w:rPr>
        <w:t xml:space="preserve"> </w:t>
      </w:r>
      <w:r w:rsidR="003A5A89" w:rsidRPr="003A5A89">
        <w:rPr>
          <w:rFonts w:cs="Arial" w:hint="cs"/>
          <w:rtl/>
          <w:lang w:bidi="he-IL"/>
        </w:rPr>
        <w:t>בין</w:t>
      </w:r>
      <w:r w:rsidR="003A5A89" w:rsidRPr="003A5A89">
        <w:rPr>
          <w:rFonts w:cs="Arial"/>
          <w:rtl/>
          <w:lang w:bidi="he-IL"/>
        </w:rPr>
        <w:t>-</w:t>
      </w:r>
      <w:r w:rsidR="003A5A89" w:rsidRPr="003A5A89">
        <w:rPr>
          <w:rFonts w:cs="Arial" w:hint="cs"/>
          <w:rtl/>
          <w:lang w:bidi="he-IL"/>
        </w:rPr>
        <w:t>אישית</w:t>
      </w:r>
      <w:r w:rsidR="003A5A89" w:rsidRPr="003A5A89">
        <w:rPr>
          <w:rFonts w:cs="Arial"/>
          <w:rtl/>
          <w:lang w:bidi="he-IL"/>
        </w:rPr>
        <w:t xml:space="preserve"> </w:t>
      </w:r>
      <w:r w:rsidR="003A5A89" w:rsidRPr="003A5A89">
        <w:rPr>
          <w:rFonts w:cs="Arial" w:hint="cs"/>
          <w:rtl/>
          <w:lang w:bidi="he-IL"/>
        </w:rPr>
        <w:t>ממוקדת</w:t>
      </w:r>
      <w:r w:rsidR="003A5A89" w:rsidRPr="003A5A89">
        <w:rPr>
          <w:rFonts w:cs="Arial"/>
          <w:rtl/>
          <w:lang w:bidi="he-IL"/>
        </w:rPr>
        <w:t>-</w:t>
      </w:r>
      <w:r w:rsidR="003A5A89" w:rsidRPr="003A5A89">
        <w:rPr>
          <w:rFonts w:cs="Arial" w:hint="cs"/>
          <w:rtl/>
          <w:lang w:bidi="he-IL"/>
        </w:rPr>
        <w:t>תלמיד</w:t>
      </w:r>
      <w:r w:rsidR="003A5A89" w:rsidRPr="003A5A89">
        <w:rPr>
          <w:rFonts w:cs="Arial"/>
          <w:rtl/>
          <w:lang w:bidi="he-IL"/>
        </w:rPr>
        <w:t xml:space="preserve"> (</w:t>
      </w:r>
      <w:r w:rsidR="003A5A89" w:rsidRPr="003A5A89">
        <w:rPr>
          <w:rFonts w:cs="Arial" w:hint="cs"/>
          <w:rtl/>
          <w:lang w:bidi="he-IL"/>
        </w:rPr>
        <w:t>מנהיגות</w:t>
      </w:r>
      <w:r w:rsidR="003A5A89" w:rsidRPr="003A5A89">
        <w:rPr>
          <w:rFonts w:cs="Arial"/>
          <w:rtl/>
          <w:lang w:bidi="he-IL"/>
        </w:rPr>
        <w:t xml:space="preserve">, </w:t>
      </w:r>
      <w:r w:rsidR="003A5A89" w:rsidRPr="003A5A89">
        <w:rPr>
          <w:rFonts w:cs="Arial" w:hint="cs"/>
          <w:rtl/>
          <w:lang w:bidi="he-IL"/>
        </w:rPr>
        <w:t>ידידות</w:t>
      </w:r>
      <w:r w:rsidR="003A5A89" w:rsidRPr="003A5A89">
        <w:rPr>
          <w:rFonts w:cs="Arial"/>
          <w:rtl/>
          <w:lang w:bidi="he-IL"/>
        </w:rPr>
        <w:t xml:space="preserve">, </w:t>
      </w:r>
      <w:r w:rsidR="003A5A89" w:rsidRPr="003A5A89">
        <w:rPr>
          <w:rFonts w:cs="Arial" w:hint="cs"/>
          <w:rtl/>
          <w:lang w:bidi="he-IL"/>
        </w:rPr>
        <w:t>הבנה</w:t>
      </w:r>
      <w:r w:rsidR="003A5A89" w:rsidRPr="003A5A89">
        <w:rPr>
          <w:rFonts w:cs="Arial"/>
          <w:rtl/>
          <w:lang w:bidi="he-IL"/>
        </w:rPr>
        <w:t xml:space="preserve"> </w:t>
      </w:r>
      <w:r w:rsidR="003A5A89" w:rsidRPr="003A5A89">
        <w:rPr>
          <w:rFonts w:cs="Arial" w:hint="cs"/>
          <w:rtl/>
          <w:lang w:bidi="he-IL"/>
        </w:rPr>
        <w:t>וחופש</w:t>
      </w:r>
      <w:r w:rsidR="003A5A89" w:rsidRPr="003A5A89">
        <w:rPr>
          <w:rFonts w:cs="Arial"/>
          <w:rtl/>
          <w:lang w:bidi="he-IL"/>
        </w:rPr>
        <w:t xml:space="preserve">) </w:t>
      </w:r>
      <w:r w:rsidR="003A5A89" w:rsidRPr="003A5A89">
        <w:rPr>
          <w:rFonts w:cs="Arial" w:hint="cs"/>
          <w:rtl/>
          <w:lang w:bidi="he-IL"/>
        </w:rPr>
        <w:t>בהוראת</w:t>
      </w:r>
      <w:r w:rsidR="003A5A89" w:rsidRPr="003A5A89">
        <w:rPr>
          <w:rFonts w:cs="Arial"/>
          <w:rtl/>
          <w:lang w:bidi="he-IL"/>
        </w:rPr>
        <w:t xml:space="preserve"> </w:t>
      </w:r>
      <w:r w:rsidR="003A5A89" w:rsidRPr="003A5A89">
        <w:rPr>
          <w:rFonts w:cs="Arial" w:hint="cs"/>
          <w:rtl/>
          <w:lang w:bidi="he-IL"/>
        </w:rPr>
        <w:t>הכיתה</w:t>
      </w:r>
      <w:r w:rsidR="003A5A89">
        <w:rPr>
          <w:rFonts w:cs="Arial" w:hint="cs"/>
          <w:rtl/>
          <w:lang w:bidi="he-IL"/>
        </w:rPr>
        <w:t>,</w:t>
      </w:r>
      <w:r w:rsidRPr="004A5D54">
        <w:rPr>
          <w:rFonts w:cs="Arial"/>
          <w:rtl/>
          <w:lang w:bidi="he-IL"/>
        </w:rPr>
        <w:t xml:space="preserve"> </w:t>
      </w:r>
      <w:r w:rsidRPr="004A5D54">
        <w:rPr>
          <w:rFonts w:cs="Arial" w:hint="cs"/>
          <w:rtl/>
          <w:lang w:bidi="he-IL"/>
        </w:rPr>
        <w:t>בעוד</w:t>
      </w:r>
      <w:r w:rsidRPr="004A5D54">
        <w:rPr>
          <w:rFonts w:cs="Arial"/>
          <w:rtl/>
          <w:lang w:bidi="he-IL"/>
        </w:rPr>
        <w:t xml:space="preserve"> </w:t>
      </w:r>
      <w:r w:rsidRPr="004A5D54">
        <w:rPr>
          <w:rFonts w:cs="Arial" w:hint="cs"/>
          <w:rtl/>
          <w:lang w:bidi="he-IL"/>
        </w:rPr>
        <w:t>מורים</w:t>
      </w:r>
      <w:r w:rsidRPr="004A5D54">
        <w:rPr>
          <w:rFonts w:cs="Arial"/>
          <w:rtl/>
          <w:lang w:bidi="he-IL"/>
        </w:rPr>
        <w:t xml:space="preserve"> </w:t>
      </w:r>
      <w:r w:rsidRPr="004A5D54">
        <w:rPr>
          <w:rFonts w:cs="Arial" w:hint="cs"/>
          <w:rtl/>
          <w:lang w:bidi="he-IL"/>
        </w:rPr>
        <w:t>בעלי</w:t>
      </w:r>
      <w:r w:rsidRPr="004A5D54">
        <w:rPr>
          <w:rFonts w:cs="Arial"/>
          <w:rtl/>
          <w:lang w:bidi="he-IL"/>
        </w:rPr>
        <w:t xml:space="preserve"> </w:t>
      </w:r>
      <w:r w:rsidRPr="004A5D54">
        <w:rPr>
          <w:rFonts w:cs="Arial" w:hint="cs"/>
          <w:rtl/>
          <w:lang w:bidi="he-IL"/>
        </w:rPr>
        <w:t>סגנונות</w:t>
      </w:r>
      <w:r w:rsidRPr="004A5D54">
        <w:rPr>
          <w:rFonts w:cs="Arial"/>
          <w:rtl/>
          <w:lang w:bidi="he-IL"/>
        </w:rPr>
        <w:t xml:space="preserve"> </w:t>
      </w:r>
      <w:r w:rsidRPr="004A5D54">
        <w:rPr>
          <w:rFonts w:cs="Arial" w:hint="cs"/>
          <w:rtl/>
          <w:lang w:bidi="he-IL"/>
        </w:rPr>
        <w:t>חשיבה</w:t>
      </w:r>
      <w:r w:rsidRPr="004A5D54">
        <w:rPr>
          <w:rFonts w:cs="Arial"/>
          <w:rtl/>
          <w:lang w:bidi="he-IL"/>
        </w:rPr>
        <w:t xml:space="preserve"> </w:t>
      </w:r>
      <w:r w:rsidRPr="004A5D54">
        <w:rPr>
          <w:rFonts w:cs="Arial" w:hint="cs"/>
          <w:rtl/>
          <w:lang w:bidi="he-IL"/>
        </w:rPr>
        <w:t>מסוג</w:t>
      </w:r>
      <w:r>
        <w:t>2</w:t>
      </w:r>
      <w:r w:rsidRPr="004A5D54">
        <w:t xml:space="preserve"> </w:t>
      </w:r>
      <w:r>
        <w:rPr>
          <w:rFonts w:cs="Arial" w:hint="cs"/>
          <w:rtl/>
        </w:rPr>
        <w:t xml:space="preserve"> </w:t>
      </w:r>
      <w:r w:rsidR="0063394C">
        <w:rPr>
          <w:rFonts w:cs="Arial" w:hint="cs"/>
          <w:rtl/>
          <w:lang w:bidi="he-IL"/>
        </w:rPr>
        <w:t xml:space="preserve">ו- 3 </w:t>
      </w:r>
      <w:r w:rsidRPr="004A5D54">
        <w:rPr>
          <w:rFonts w:cs="Arial" w:hint="cs"/>
          <w:rtl/>
          <w:lang w:bidi="he-IL"/>
        </w:rPr>
        <w:t>העדיפו</w:t>
      </w:r>
      <w:r w:rsidRPr="004A5D54">
        <w:rPr>
          <w:rFonts w:cs="Arial"/>
          <w:rtl/>
          <w:lang w:bidi="he-IL"/>
        </w:rPr>
        <w:t xml:space="preserve"> </w:t>
      </w:r>
      <w:r w:rsidRPr="004A5D54">
        <w:rPr>
          <w:rFonts w:cs="Arial" w:hint="cs"/>
          <w:rtl/>
          <w:lang w:bidi="he-IL"/>
        </w:rPr>
        <w:t>להשתמש</w:t>
      </w:r>
      <w:r w:rsidRPr="004A5D54">
        <w:rPr>
          <w:rFonts w:cs="Arial"/>
          <w:rtl/>
          <w:lang w:bidi="he-IL"/>
        </w:rPr>
        <w:t xml:space="preserve"> </w:t>
      </w:r>
      <w:r w:rsidR="0063394C">
        <w:rPr>
          <w:rFonts w:cs="Arial" w:hint="cs"/>
          <w:rtl/>
          <w:lang w:bidi="he-IL"/>
        </w:rPr>
        <w:t>ב</w:t>
      </w:r>
      <w:r w:rsidR="0063394C" w:rsidRPr="003A5A89">
        <w:rPr>
          <w:rFonts w:cs="Arial" w:hint="cs"/>
          <w:rtl/>
          <w:lang w:bidi="he-IL"/>
        </w:rPr>
        <w:t>התנהגות</w:t>
      </w:r>
      <w:r w:rsidR="0063394C" w:rsidRPr="003A5A89">
        <w:rPr>
          <w:rFonts w:cs="Arial"/>
          <w:rtl/>
          <w:lang w:bidi="he-IL"/>
        </w:rPr>
        <w:t xml:space="preserve"> </w:t>
      </w:r>
      <w:r w:rsidR="0063394C" w:rsidRPr="003A5A89">
        <w:rPr>
          <w:rFonts w:cs="Arial" w:hint="cs"/>
          <w:rtl/>
          <w:lang w:bidi="he-IL"/>
        </w:rPr>
        <w:t>בין</w:t>
      </w:r>
      <w:r w:rsidR="0063394C" w:rsidRPr="003A5A89">
        <w:rPr>
          <w:rFonts w:cs="Arial"/>
          <w:rtl/>
          <w:lang w:bidi="he-IL"/>
        </w:rPr>
        <w:t>-</w:t>
      </w:r>
      <w:r w:rsidR="0063394C" w:rsidRPr="003A5A89">
        <w:rPr>
          <w:rFonts w:cs="Arial" w:hint="cs"/>
          <w:rtl/>
          <w:lang w:bidi="he-IL"/>
        </w:rPr>
        <w:t>אישית</w:t>
      </w:r>
      <w:r w:rsidR="0063394C" w:rsidRPr="003A5A89">
        <w:rPr>
          <w:rFonts w:cs="Arial"/>
          <w:rtl/>
          <w:lang w:bidi="he-IL"/>
        </w:rPr>
        <w:t xml:space="preserve"> </w:t>
      </w:r>
      <w:r w:rsidR="0063394C">
        <w:rPr>
          <w:rFonts w:cs="Arial" w:hint="cs"/>
          <w:rtl/>
          <w:lang w:bidi="he-IL"/>
        </w:rPr>
        <w:t xml:space="preserve">לא </w:t>
      </w:r>
      <w:r w:rsidR="0063394C" w:rsidRPr="003A5A89">
        <w:rPr>
          <w:rFonts w:cs="Arial" w:hint="cs"/>
          <w:rtl/>
          <w:lang w:bidi="he-IL"/>
        </w:rPr>
        <w:t>ממוקדת</w:t>
      </w:r>
      <w:r w:rsidR="0063394C" w:rsidRPr="003A5A89">
        <w:rPr>
          <w:rFonts w:cs="Arial"/>
          <w:rtl/>
          <w:lang w:bidi="he-IL"/>
        </w:rPr>
        <w:t>-</w:t>
      </w:r>
      <w:r w:rsidR="0063394C" w:rsidRPr="003A5A89">
        <w:rPr>
          <w:rFonts w:cs="Arial" w:hint="cs"/>
          <w:rtl/>
          <w:lang w:bidi="he-IL"/>
        </w:rPr>
        <w:t>תלמיד</w:t>
      </w:r>
      <w:r w:rsidR="0063394C" w:rsidRPr="003A5A89">
        <w:rPr>
          <w:rFonts w:cs="Arial"/>
          <w:rtl/>
          <w:lang w:bidi="he-IL"/>
        </w:rPr>
        <w:t xml:space="preserve"> </w:t>
      </w:r>
      <w:r w:rsidR="0063394C">
        <w:rPr>
          <w:rFonts w:cs="Arial" w:hint="cs"/>
          <w:rtl/>
          <w:lang w:bidi="he-IL"/>
        </w:rPr>
        <w:t>(</w:t>
      </w:r>
      <w:r w:rsidRPr="004A5D54">
        <w:rPr>
          <w:rFonts w:cs="Arial" w:hint="cs"/>
          <w:rtl/>
          <w:lang w:bidi="he-IL"/>
        </w:rPr>
        <w:t>תועלת</w:t>
      </w:r>
      <w:r w:rsidR="0063394C">
        <w:rPr>
          <w:rFonts w:cs="Arial" w:hint="cs"/>
          <w:rtl/>
          <w:lang w:bidi="he-IL"/>
        </w:rPr>
        <w:t>נות ו</w:t>
      </w:r>
      <w:r w:rsidRPr="004A5D54">
        <w:rPr>
          <w:rFonts w:cs="Arial" w:hint="cs"/>
          <w:rtl/>
          <w:lang w:bidi="he-IL"/>
        </w:rPr>
        <w:t>חוסר</w:t>
      </w:r>
      <w:r w:rsidRPr="004A5D54">
        <w:rPr>
          <w:rFonts w:cs="Arial"/>
          <w:rtl/>
          <w:lang w:bidi="he-IL"/>
        </w:rPr>
        <w:t xml:space="preserve"> </w:t>
      </w:r>
      <w:r w:rsidRPr="004A5D54">
        <w:rPr>
          <w:rFonts w:cs="Arial" w:hint="cs"/>
          <w:rtl/>
          <w:lang w:bidi="he-IL"/>
        </w:rPr>
        <w:t>שביעות</w:t>
      </w:r>
      <w:r w:rsidRPr="004A5D54">
        <w:rPr>
          <w:rFonts w:cs="Arial"/>
          <w:rtl/>
          <w:lang w:bidi="he-IL"/>
        </w:rPr>
        <w:t xml:space="preserve"> </w:t>
      </w:r>
      <w:r w:rsidRPr="004A5D54">
        <w:rPr>
          <w:rFonts w:cs="Arial" w:hint="cs"/>
          <w:rtl/>
          <w:lang w:bidi="he-IL"/>
        </w:rPr>
        <w:t>רצון</w:t>
      </w:r>
      <w:r w:rsidR="0063394C">
        <w:rPr>
          <w:rFonts w:cs="Arial" w:hint="cs"/>
          <w:rtl/>
          <w:lang w:bidi="he-IL"/>
        </w:rPr>
        <w:t xml:space="preserve">) </w:t>
      </w:r>
      <w:r w:rsidRPr="004A5D54">
        <w:rPr>
          <w:rFonts w:cs="Arial" w:hint="cs"/>
          <w:rtl/>
          <w:lang w:bidi="he-IL"/>
        </w:rPr>
        <w:t>בהוראתם</w:t>
      </w:r>
      <w:r w:rsidR="0063394C">
        <w:rPr>
          <w:rFonts w:cs="Arial" w:hint="cs"/>
          <w:rtl/>
          <w:lang w:bidi="he-IL"/>
        </w:rPr>
        <w:t xml:space="preserve"> בכיתה</w:t>
      </w:r>
      <w:r>
        <w:rPr>
          <w:rFonts w:cs="Arial" w:hint="cs"/>
          <w:rtl/>
        </w:rPr>
        <w:t>.</w:t>
      </w:r>
    </w:p>
    <w:p w14:paraId="0BEE303D" w14:textId="77777777" w:rsidR="00980429" w:rsidRDefault="0015471A" w:rsidP="00980429">
      <w:pPr>
        <w:pStyle w:val="Default"/>
        <w:bidi/>
        <w:spacing w:line="360" w:lineRule="auto"/>
        <w:rPr>
          <w:rFonts w:cstheme="minorBidi"/>
          <w:sz w:val="22"/>
          <w:szCs w:val="22"/>
          <w:rtl/>
        </w:rPr>
      </w:pPr>
      <w:commentRangeStart w:id="1"/>
      <w:r w:rsidRPr="001F1B02">
        <w:rPr>
          <w:rFonts w:cs="Arial" w:hint="cs"/>
          <w:sz w:val="22"/>
          <w:szCs w:val="22"/>
          <w:rtl/>
        </w:rPr>
        <w:t>במחקר</w:t>
      </w:r>
      <w:commentRangeEnd w:id="1"/>
      <w:r w:rsidR="005F3F30">
        <w:rPr>
          <w:rStyle w:val="a5"/>
          <w:rFonts w:asciiTheme="minorHAnsi" w:hAnsiTheme="minorHAnsi" w:cstheme="minorBidi"/>
          <w:color w:val="auto"/>
          <w:lang w:bidi="ar-SA"/>
        </w:rPr>
        <w:commentReference w:id="1"/>
      </w:r>
      <w:r w:rsidRPr="001F1B02">
        <w:rPr>
          <w:rFonts w:cs="Arial" w:hint="cs"/>
          <w:sz w:val="22"/>
          <w:szCs w:val="22"/>
          <w:rtl/>
        </w:rPr>
        <w:t xml:space="preserve"> של</w:t>
      </w:r>
      <w:r w:rsidRPr="001F1B02">
        <w:rPr>
          <w:sz w:val="22"/>
          <w:szCs w:val="22"/>
        </w:rPr>
        <w:t xml:space="preserve"> </w:t>
      </w:r>
      <w:r w:rsidRPr="001F1B02">
        <w:rPr>
          <w:rFonts w:asciiTheme="minorHAnsi" w:hAnsiTheme="minorHAnsi" w:cstheme="minorBidi"/>
          <w:sz w:val="22"/>
          <w:szCs w:val="22"/>
          <w:lang w:bidi="ar-SA"/>
        </w:rPr>
        <w:t xml:space="preserve">Emir, 2013 </w:t>
      </w:r>
      <w:r w:rsidRPr="001F1B02">
        <w:rPr>
          <w:rFonts w:asciiTheme="minorHAnsi" w:hAnsiTheme="minorHAnsi" w:cstheme="minorBidi" w:hint="cs"/>
          <w:sz w:val="22"/>
          <w:szCs w:val="22"/>
          <w:rtl/>
        </w:rPr>
        <w:t xml:space="preserve"> </w:t>
      </w:r>
      <w:r w:rsidRPr="001F1B02">
        <w:rPr>
          <w:rFonts w:cs="Arial" w:hint="cs"/>
          <w:sz w:val="22"/>
          <w:szCs w:val="22"/>
          <w:rtl/>
        </w:rPr>
        <w:t>שנערך בטורקיה נמצא</w:t>
      </w:r>
      <w:r w:rsidRPr="001F1B02">
        <w:rPr>
          <w:rFonts w:cs="Arial"/>
          <w:sz w:val="22"/>
          <w:szCs w:val="22"/>
          <w:rtl/>
        </w:rPr>
        <w:t xml:space="preserve"> </w:t>
      </w:r>
      <w:r w:rsidRPr="001F1B02">
        <w:rPr>
          <w:rFonts w:cs="Arial" w:hint="cs"/>
          <w:sz w:val="22"/>
          <w:szCs w:val="22"/>
          <w:rtl/>
        </w:rPr>
        <w:t>קשר</w:t>
      </w:r>
      <w:r w:rsidRPr="001F1B02">
        <w:rPr>
          <w:rFonts w:cs="Arial"/>
          <w:sz w:val="22"/>
          <w:szCs w:val="22"/>
          <w:rtl/>
        </w:rPr>
        <w:t xml:space="preserve"> </w:t>
      </w:r>
      <w:r w:rsidR="00980429">
        <w:rPr>
          <w:rFonts w:cs="Arial" w:hint="cs"/>
          <w:sz w:val="22"/>
          <w:szCs w:val="22"/>
          <w:rtl/>
        </w:rPr>
        <w:t>חיובי</w:t>
      </w:r>
      <w:r w:rsidRPr="001F1B02">
        <w:rPr>
          <w:rFonts w:cs="Arial" w:hint="cs"/>
          <w:sz w:val="22"/>
          <w:szCs w:val="22"/>
          <w:rtl/>
        </w:rPr>
        <w:t xml:space="preserve"> בין</w:t>
      </w:r>
      <w:r w:rsidRPr="001F1B02">
        <w:rPr>
          <w:rFonts w:cs="Arial"/>
          <w:sz w:val="22"/>
          <w:szCs w:val="22"/>
          <w:rtl/>
        </w:rPr>
        <w:t xml:space="preserve"> </w:t>
      </w:r>
      <w:r w:rsidRPr="001F1B02">
        <w:rPr>
          <w:rFonts w:cs="Arial" w:hint="cs"/>
          <w:sz w:val="22"/>
          <w:szCs w:val="22"/>
          <w:rtl/>
        </w:rPr>
        <w:t>חשיבה</w:t>
      </w:r>
      <w:r w:rsidRPr="001F1B02">
        <w:rPr>
          <w:rFonts w:cs="Arial"/>
          <w:sz w:val="22"/>
          <w:szCs w:val="22"/>
          <w:rtl/>
        </w:rPr>
        <w:t xml:space="preserve"> </w:t>
      </w:r>
      <w:r w:rsidRPr="001F1B02">
        <w:rPr>
          <w:rFonts w:cs="Arial" w:hint="cs"/>
          <w:sz w:val="22"/>
          <w:szCs w:val="22"/>
          <w:rtl/>
        </w:rPr>
        <w:t>ביקורתית</w:t>
      </w:r>
      <w:r w:rsidRPr="001F1B02">
        <w:rPr>
          <w:rFonts w:cs="Arial"/>
          <w:sz w:val="22"/>
          <w:szCs w:val="22"/>
          <w:rtl/>
        </w:rPr>
        <w:t xml:space="preserve"> </w:t>
      </w:r>
      <w:r w:rsidRPr="001F1B02">
        <w:rPr>
          <w:rFonts w:cs="Arial" w:hint="cs"/>
          <w:sz w:val="22"/>
          <w:szCs w:val="22"/>
          <w:rtl/>
        </w:rPr>
        <w:t>של</w:t>
      </w:r>
      <w:r w:rsidRPr="001F1B02">
        <w:rPr>
          <w:rFonts w:cs="Arial"/>
          <w:sz w:val="22"/>
          <w:szCs w:val="22"/>
          <w:rtl/>
        </w:rPr>
        <w:t xml:space="preserve"> </w:t>
      </w:r>
      <w:r w:rsidRPr="001F1B02">
        <w:rPr>
          <w:rFonts w:cs="Arial" w:hint="cs"/>
          <w:sz w:val="22"/>
          <w:szCs w:val="22"/>
          <w:rtl/>
        </w:rPr>
        <w:t>מורים</w:t>
      </w:r>
      <w:r w:rsidRPr="001F1B02">
        <w:rPr>
          <w:rFonts w:cs="Arial"/>
          <w:sz w:val="22"/>
          <w:szCs w:val="22"/>
          <w:rtl/>
        </w:rPr>
        <w:t xml:space="preserve"> </w:t>
      </w:r>
      <w:r w:rsidRPr="001F1B02">
        <w:rPr>
          <w:rFonts w:cs="Arial" w:hint="cs"/>
          <w:sz w:val="22"/>
          <w:szCs w:val="22"/>
          <w:rtl/>
        </w:rPr>
        <w:t>לבין סגנונות החשיבה: הש</w:t>
      </w:r>
      <w:r w:rsidR="002F42BB" w:rsidRPr="001F1B02">
        <w:rPr>
          <w:rFonts w:cs="Arial" w:hint="cs"/>
          <w:sz w:val="22"/>
          <w:szCs w:val="22"/>
          <w:rtl/>
        </w:rPr>
        <w:t>ו</w:t>
      </w:r>
      <w:r w:rsidRPr="001F1B02">
        <w:rPr>
          <w:rFonts w:cs="Arial" w:hint="cs"/>
          <w:sz w:val="22"/>
          <w:szCs w:val="22"/>
          <w:rtl/>
        </w:rPr>
        <w:t>פט</w:t>
      </w:r>
      <w:r w:rsidRPr="001F1B02">
        <w:rPr>
          <w:rFonts w:cs="Arial"/>
          <w:sz w:val="22"/>
          <w:szCs w:val="22"/>
          <w:rtl/>
        </w:rPr>
        <w:t xml:space="preserve">, </w:t>
      </w:r>
      <w:r w:rsidR="002F42BB" w:rsidRPr="001F1B02">
        <w:rPr>
          <w:rFonts w:cs="Arial" w:hint="cs"/>
          <w:sz w:val="22"/>
          <w:szCs w:val="22"/>
          <w:rtl/>
        </w:rPr>
        <w:t>ה</w:t>
      </w:r>
      <w:r w:rsidRPr="001F1B02">
        <w:rPr>
          <w:rFonts w:cs="Arial" w:hint="cs"/>
          <w:sz w:val="22"/>
          <w:szCs w:val="22"/>
          <w:rtl/>
        </w:rPr>
        <w:t>אנרכי</w:t>
      </w:r>
      <w:r w:rsidRPr="001F1B02">
        <w:rPr>
          <w:rFonts w:cs="Arial"/>
          <w:sz w:val="22"/>
          <w:szCs w:val="22"/>
          <w:rtl/>
        </w:rPr>
        <w:t xml:space="preserve">, </w:t>
      </w:r>
      <w:r w:rsidR="002F42BB" w:rsidRPr="001F1B02">
        <w:rPr>
          <w:rFonts w:cs="Arial" w:hint="cs"/>
          <w:sz w:val="22"/>
          <w:szCs w:val="22"/>
          <w:rtl/>
        </w:rPr>
        <w:t>ה</w:t>
      </w:r>
      <w:r w:rsidRPr="001F1B02">
        <w:rPr>
          <w:rFonts w:cs="Arial" w:hint="cs"/>
          <w:sz w:val="22"/>
          <w:szCs w:val="22"/>
          <w:rtl/>
        </w:rPr>
        <w:t>הוליסטי</w:t>
      </w:r>
      <w:r w:rsidRPr="001F1B02">
        <w:rPr>
          <w:rFonts w:cs="Arial"/>
          <w:sz w:val="22"/>
          <w:szCs w:val="22"/>
          <w:rtl/>
        </w:rPr>
        <w:t xml:space="preserve"> </w:t>
      </w:r>
      <w:r w:rsidRPr="001F1B02">
        <w:rPr>
          <w:rFonts w:cs="Arial" w:hint="cs"/>
          <w:sz w:val="22"/>
          <w:szCs w:val="22"/>
          <w:rtl/>
        </w:rPr>
        <w:t>ו</w:t>
      </w:r>
      <w:r w:rsidR="002F42BB" w:rsidRPr="001F1B02">
        <w:rPr>
          <w:rFonts w:cs="Arial" w:hint="cs"/>
          <w:sz w:val="22"/>
          <w:szCs w:val="22"/>
          <w:rtl/>
        </w:rPr>
        <w:t>ה</w:t>
      </w:r>
      <w:r w:rsidRPr="001F1B02">
        <w:rPr>
          <w:rFonts w:cs="Arial" w:hint="cs"/>
          <w:sz w:val="22"/>
          <w:szCs w:val="22"/>
          <w:rtl/>
        </w:rPr>
        <w:t>שמרני</w:t>
      </w:r>
      <w:r w:rsidRPr="001F1B02">
        <w:rPr>
          <w:rFonts w:cs="Arial"/>
          <w:sz w:val="22"/>
          <w:szCs w:val="22"/>
          <w:rtl/>
        </w:rPr>
        <w:t>.</w:t>
      </w:r>
      <w:r w:rsidR="00DE3390">
        <w:rPr>
          <w:rFonts w:cstheme="minorBidi" w:hint="cs"/>
          <w:sz w:val="22"/>
          <w:szCs w:val="22"/>
          <w:rtl/>
        </w:rPr>
        <w:t xml:space="preserve"> במחקר אחר שנערך בטורקיה על ידי </w:t>
      </w:r>
      <w:r w:rsidR="00DE3390" w:rsidRPr="00DE3390">
        <w:rPr>
          <w:rStyle w:val="A50"/>
          <w:sz w:val="22"/>
          <w:szCs w:val="22"/>
        </w:rPr>
        <w:t>Buluş (2006)</w:t>
      </w:r>
      <w:r w:rsidR="00DE3390">
        <w:rPr>
          <w:rFonts w:cstheme="minorBidi" w:hint="cs"/>
          <w:sz w:val="22"/>
          <w:szCs w:val="22"/>
          <w:rtl/>
        </w:rPr>
        <w:t xml:space="preserve"> </w:t>
      </w:r>
      <w:commentRangeStart w:id="2"/>
      <w:r w:rsidR="00DE3390">
        <w:rPr>
          <w:rFonts w:cstheme="minorBidi" w:hint="cs"/>
          <w:sz w:val="22"/>
          <w:szCs w:val="22"/>
          <w:rtl/>
        </w:rPr>
        <w:t>מצא</w:t>
      </w:r>
      <w:commentRangeEnd w:id="2"/>
      <w:r w:rsidR="00DE3390">
        <w:rPr>
          <w:rStyle w:val="a5"/>
          <w:rFonts w:asciiTheme="minorHAnsi" w:hAnsiTheme="minorHAnsi" w:cstheme="minorBidi"/>
          <w:color w:val="auto"/>
          <w:rtl/>
          <w:lang w:bidi="ar-SA"/>
        </w:rPr>
        <w:commentReference w:id="2"/>
      </w:r>
    </w:p>
    <w:p w14:paraId="4B5A19FA" w14:textId="4BBD5C8A" w:rsidR="0015471A" w:rsidRPr="00DE3390" w:rsidRDefault="00DE3390" w:rsidP="00980429">
      <w:pPr>
        <w:pStyle w:val="Default"/>
        <w:bidi/>
        <w:spacing w:line="360" w:lineRule="auto"/>
        <w:rPr>
          <w:rFonts w:cstheme="minorBidi"/>
          <w:sz w:val="22"/>
          <w:szCs w:val="22"/>
          <w:rtl/>
        </w:rPr>
      </w:pPr>
      <w:r>
        <w:rPr>
          <w:rFonts w:cstheme="minorBidi" w:hint="cs"/>
          <w:sz w:val="22"/>
          <w:szCs w:val="22"/>
          <w:rtl/>
        </w:rPr>
        <w:t xml:space="preserve"> </w:t>
      </w:r>
    </w:p>
    <w:p w14:paraId="74F7C3D9" w14:textId="060CA73F" w:rsidR="00F40EC7" w:rsidRPr="001106C3" w:rsidRDefault="00AB1177" w:rsidP="00E82BCA">
      <w:pPr>
        <w:pStyle w:val="Default"/>
        <w:bidi/>
        <w:spacing w:line="360" w:lineRule="auto"/>
        <w:rPr>
          <w:rFonts w:cstheme="minorBidi"/>
          <w:sz w:val="22"/>
          <w:szCs w:val="22"/>
          <w:rtl/>
        </w:rPr>
      </w:pPr>
      <w:r>
        <w:rPr>
          <w:rFonts w:ascii="TimesNewRomanPS" w:hAnsi="TimesNewRomanPS" w:cs="TimesNewRomanPS"/>
          <w:color w:val="292526"/>
          <w:sz w:val="21"/>
          <w:szCs w:val="21"/>
        </w:rPr>
        <w:t>(Zhang, 2008)</w:t>
      </w:r>
      <w:r>
        <w:rPr>
          <w:rFonts w:cstheme="minorBidi" w:hint="cs"/>
          <w:sz w:val="22"/>
          <w:szCs w:val="22"/>
          <w:rtl/>
        </w:rPr>
        <w:t xml:space="preserve"> מצאה</w:t>
      </w:r>
      <w:r w:rsidR="0063394C">
        <w:rPr>
          <w:rFonts w:cstheme="minorBidi" w:hint="cs"/>
          <w:sz w:val="22"/>
          <w:szCs w:val="22"/>
          <w:rtl/>
        </w:rPr>
        <w:t xml:space="preserve"> כי </w:t>
      </w:r>
      <w:r w:rsidR="0063394C" w:rsidRPr="0063394C">
        <w:rPr>
          <w:rFonts w:cs="Arial" w:hint="cs"/>
          <w:sz w:val="22"/>
          <w:szCs w:val="22"/>
          <w:rtl/>
        </w:rPr>
        <w:t>סגנונות</w:t>
      </w:r>
      <w:r w:rsidR="0063394C" w:rsidRPr="0063394C">
        <w:rPr>
          <w:rFonts w:cs="Arial"/>
          <w:sz w:val="22"/>
          <w:szCs w:val="22"/>
          <w:rtl/>
        </w:rPr>
        <w:t xml:space="preserve"> </w:t>
      </w:r>
      <w:r w:rsidR="0063394C" w:rsidRPr="0063394C">
        <w:rPr>
          <w:rFonts w:cs="Arial" w:hint="cs"/>
          <w:sz w:val="22"/>
          <w:szCs w:val="22"/>
          <w:rtl/>
        </w:rPr>
        <w:t>חשיבה</w:t>
      </w:r>
      <w:r w:rsidR="0063394C" w:rsidRPr="0063394C">
        <w:rPr>
          <w:rFonts w:cs="Arial"/>
          <w:sz w:val="22"/>
          <w:szCs w:val="22"/>
          <w:rtl/>
        </w:rPr>
        <w:t xml:space="preserve"> </w:t>
      </w:r>
      <w:r w:rsidR="0063394C" w:rsidRPr="0063394C">
        <w:rPr>
          <w:rFonts w:cs="Arial" w:hint="cs"/>
          <w:sz w:val="22"/>
          <w:szCs w:val="22"/>
          <w:rtl/>
        </w:rPr>
        <w:t>מסוג</w:t>
      </w:r>
      <w:r w:rsidR="0063394C" w:rsidRPr="0063394C">
        <w:rPr>
          <w:rFonts w:cs="Arial"/>
          <w:sz w:val="22"/>
          <w:szCs w:val="22"/>
          <w:rtl/>
        </w:rPr>
        <w:t xml:space="preserve"> </w:t>
      </w:r>
      <w:r w:rsidR="0063394C" w:rsidRPr="0063394C">
        <w:rPr>
          <w:rFonts w:cstheme="minorBidi"/>
          <w:sz w:val="22"/>
          <w:szCs w:val="22"/>
        </w:rPr>
        <w:t>I</w:t>
      </w:r>
      <w:r w:rsidR="0063394C" w:rsidRPr="0063394C">
        <w:rPr>
          <w:rFonts w:cs="Arial"/>
          <w:sz w:val="22"/>
          <w:szCs w:val="22"/>
          <w:rtl/>
        </w:rPr>
        <w:t xml:space="preserve"> </w:t>
      </w:r>
      <w:r w:rsidR="0063394C" w:rsidRPr="0063394C">
        <w:rPr>
          <w:rFonts w:cs="Arial" w:hint="cs"/>
          <w:sz w:val="22"/>
          <w:szCs w:val="22"/>
          <w:rtl/>
        </w:rPr>
        <w:t>נ</w:t>
      </w:r>
      <w:r w:rsidR="0063394C">
        <w:rPr>
          <w:rFonts w:cs="Arial" w:hint="cs"/>
          <w:sz w:val="22"/>
          <w:szCs w:val="22"/>
          <w:rtl/>
        </w:rPr>
        <w:t xml:space="preserve">מצאו </w:t>
      </w:r>
      <w:r w:rsidR="0063394C" w:rsidRPr="0063394C">
        <w:rPr>
          <w:rFonts w:cs="Arial" w:hint="cs"/>
          <w:sz w:val="22"/>
          <w:szCs w:val="22"/>
          <w:rtl/>
        </w:rPr>
        <w:t>ב</w:t>
      </w:r>
      <w:r w:rsidR="0063394C">
        <w:rPr>
          <w:rFonts w:cs="Arial" w:hint="cs"/>
          <w:sz w:val="22"/>
          <w:szCs w:val="22"/>
          <w:rtl/>
        </w:rPr>
        <w:t xml:space="preserve">צורה </w:t>
      </w:r>
      <w:r w:rsidR="0063394C" w:rsidRPr="0063394C">
        <w:rPr>
          <w:rFonts w:cs="Arial" w:hint="cs"/>
          <w:sz w:val="22"/>
          <w:szCs w:val="22"/>
          <w:rtl/>
        </w:rPr>
        <w:t>עקבית</w:t>
      </w:r>
      <w:r w:rsidR="0063394C" w:rsidRPr="0063394C">
        <w:rPr>
          <w:rFonts w:cs="Arial"/>
          <w:sz w:val="22"/>
          <w:szCs w:val="22"/>
          <w:rtl/>
        </w:rPr>
        <w:t xml:space="preserve"> </w:t>
      </w:r>
      <w:r w:rsidR="0063394C">
        <w:rPr>
          <w:rFonts w:cs="Arial" w:hint="cs"/>
          <w:sz w:val="22"/>
          <w:szCs w:val="22"/>
          <w:rtl/>
        </w:rPr>
        <w:t xml:space="preserve">כמעודדים </w:t>
      </w:r>
      <w:r w:rsidR="0063394C" w:rsidRPr="0063394C">
        <w:rPr>
          <w:rFonts w:cs="Arial" w:hint="cs"/>
          <w:sz w:val="22"/>
          <w:szCs w:val="22"/>
          <w:rtl/>
        </w:rPr>
        <w:t>למידה</w:t>
      </w:r>
      <w:r w:rsidR="0063394C" w:rsidRPr="0063394C">
        <w:rPr>
          <w:rFonts w:cs="Arial"/>
          <w:sz w:val="22"/>
          <w:szCs w:val="22"/>
          <w:rtl/>
        </w:rPr>
        <w:t xml:space="preserve"> </w:t>
      </w:r>
      <w:r w:rsidR="0063394C" w:rsidRPr="0063394C">
        <w:rPr>
          <w:rFonts w:cs="Arial" w:hint="cs"/>
          <w:sz w:val="22"/>
          <w:szCs w:val="22"/>
          <w:rtl/>
        </w:rPr>
        <w:t>יעילה</w:t>
      </w:r>
      <w:r w:rsidR="0063394C" w:rsidRPr="0063394C">
        <w:rPr>
          <w:rFonts w:cs="Arial"/>
          <w:sz w:val="22"/>
          <w:szCs w:val="22"/>
          <w:rtl/>
        </w:rPr>
        <w:t xml:space="preserve">, </w:t>
      </w:r>
      <w:r w:rsidR="0063394C" w:rsidRPr="0063394C">
        <w:rPr>
          <w:rFonts w:cs="Arial" w:hint="cs"/>
          <w:sz w:val="22"/>
          <w:szCs w:val="22"/>
          <w:rtl/>
        </w:rPr>
        <w:t>ואילו</w:t>
      </w:r>
      <w:r w:rsidR="0063394C" w:rsidRPr="0063394C">
        <w:rPr>
          <w:rFonts w:cs="Arial"/>
          <w:sz w:val="22"/>
          <w:szCs w:val="22"/>
          <w:rtl/>
        </w:rPr>
        <w:t xml:space="preserve"> </w:t>
      </w:r>
      <w:r w:rsidR="0063394C" w:rsidRPr="0063394C">
        <w:rPr>
          <w:rFonts w:cs="Arial" w:hint="cs"/>
          <w:sz w:val="22"/>
          <w:szCs w:val="22"/>
          <w:rtl/>
        </w:rPr>
        <w:t>סגנונות</w:t>
      </w:r>
      <w:r w:rsidR="0063394C" w:rsidRPr="0063394C">
        <w:rPr>
          <w:rFonts w:cs="Arial"/>
          <w:sz w:val="22"/>
          <w:szCs w:val="22"/>
          <w:rtl/>
        </w:rPr>
        <w:t xml:space="preserve"> </w:t>
      </w:r>
      <w:r w:rsidR="0063394C" w:rsidRPr="0063394C">
        <w:rPr>
          <w:rFonts w:cs="Arial" w:hint="cs"/>
          <w:sz w:val="22"/>
          <w:szCs w:val="22"/>
          <w:rtl/>
        </w:rPr>
        <w:t>חשיבה</w:t>
      </w:r>
      <w:r w:rsidR="0063394C" w:rsidRPr="0063394C">
        <w:rPr>
          <w:rFonts w:cs="Arial"/>
          <w:sz w:val="22"/>
          <w:szCs w:val="22"/>
          <w:rtl/>
        </w:rPr>
        <w:t xml:space="preserve"> </w:t>
      </w:r>
      <w:r w:rsidR="0063394C" w:rsidRPr="0063394C">
        <w:rPr>
          <w:rFonts w:cs="Arial" w:hint="cs"/>
          <w:sz w:val="22"/>
          <w:szCs w:val="22"/>
          <w:rtl/>
        </w:rPr>
        <w:t>מסוג</w:t>
      </w:r>
      <w:r w:rsidR="0063394C" w:rsidRPr="0063394C">
        <w:rPr>
          <w:rFonts w:cs="Arial"/>
          <w:sz w:val="22"/>
          <w:szCs w:val="22"/>
          <w:rtl/>
        </w:rPr>
        <w:t xml:space="preserve"> </w:t>
      </w:r>
      <w:r w:rsidR="0063394C" w:rsidRPr="0063394C">
        <w:rPr>
          <w:rFonts w:cstheme="minorBidi"/>
          <w:sz w:val="22"/>
          <w:szCs w:val="22"/>
        </w:rPr>
        <w:t>II</w:t>
      </w:r>
      <w:r w:rsidR="0063394C" w:rsidRPr="0063394C">
        <w:rPr>
          <w:rFonts w:cs="Arial"/>
          <w:sz w:val="22"/>
          <w:szCs w:val="22"/>
          <w:rtl/>
        </w:rPr>
        <w:t xml:space="preserve"> </w:t>
      </w:r>
      <w:r w:rsidR="0063394C">
        <w:rPr>
          <w:rFonts w:cs="Arial" w:hint="cs"/>
          <w:sz w:val="22"/>
          <w:szCs w:val="22"/>
          <w:rtl/>
        </w:rPr>
        <w:t>נמצאו</w:t>
      </w:r>
      <w:r w:rsidR="0063394C" w:rsidRPr="0063394C">
        <w:rPr>
          <w:rFonts w:cs="Arial"/>
          <w:sz w:val="22"/>
          <w:szCs w:val="22"/>
          <w:rtl/>
        </w:rPr>
        <w:t xml:space="preserve"> </w:t>
      </w:r>
      <w:r w:rsidR="0063394C" w:rsidRPr="0063394C">
        <w:rPr>
          <w:rFonts w:cs="Arial" w:hint="cs"/>
          <w:sz w:val="22"/>
          <w:szCs w:val="22"/>
          <w:rtl/>
        </w:rPr>
        <w:t>כמפריעים</w:t>
      </w:r>
      <w:r w:rsidR="0063394C" w:rsidRPr="0063394C">
        <w:rPr>
          <w:rFonts w:cs="Arial"/>
          <w:sz w:val="22"/>
          <w:szCs w:val="22"/>
          <w:rtl/>
        </w:rPr>
        <w:t xml:space="preserve"> </w:t>
      </w:r>
      <w:r w:rsidR="0063394C" w:rsidRPr="0063394C">
        <w:rPr>
          <w:rFonts w:cs="Arial" w:hint="cs"/>
          <w:sz w:val="22"/>
          <w:szCs w:val="22"/>
          <w:rtl/>
        </w:rPr>
        <w:t>ללמידה</w:t>
      </w:r>
      <w:r w:rsidR="0063394C" w:rsidRPr="0063394C">
        <w:rPr>
          <w:rFonts w:cs="Arial"/>
          <w:sz w:val="22"/>
          <w:szCs w:val="22"/>
          <w:rtl/>
        </w:rPr>
        <w:t xml:space="preserve"> </w:t>
      </w:r>
      <w:r w:rsidR="0063394C" w:rsidRPr="0063394C">
        <w:rPr>
          <w:rFonts w:cs="Arial" w:hint="cs"/>
          <w:sz w:val="22"/>
          <w:szCs w:val="22"/>
          <w:rtl/>
        </w:rPr>
        <w:t>אפקטיבית</w:t>
      </w:r>
      <w:r w:rsidR="0063394C">
        <w:rPr>
          <w:rFonts w:cstheme="minorBidi" w:hint="cs"/>
          <w:sz w:val="22"/>
          <w:szCs w:val="22"/>
          <w:rtl/>
        </w:rPr>
        <w:t>.</w:t>
      </w:r>
    </w:p>
    <w:p w14:paraId="5CE4DB71" w14:textId="77777777" w:rsidR="00AB20C4" w:rsidRDefault="005D3BFC" w:rsidP="00DC7BCD">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שורה של מחקרים </w:t>
      </w:r>
      <w:r>
        <w:rPr>
          <w:rFonts w:asciiTheme="minorBidi" w:eastAsia="Calibri" w:hAnsiTheme="minorBidi" w:hint="cs"/>
          <w:rtl/>
          <w:lang w:bidi="he-IL"/>
        </w:rPr>
        <w:t xml:space="preserve">בעולם הערבי, </w:t>
      </w:r>
      <w:r w:rsidRPr="00A8747D">
        <w:rPr>
          <w:rFonts w:asciiTheme="minorBidi" w:eastAsia="Calibri" w:hAnsiTheme="minorBidi"/>
          <w:rtl/>
          <w:lang w:bidi="he-IL"/>
        </w:rPr>
        <w:t>בדקו את סגנונות החשיבה הנפוצים בקרב מורים, ולמיטב ידיעת</w:t>
      </w:r>
      <w:r>
        <w:rPr>
          <w:rFonts w:asciiTheme="minorBidi" w:eastAsia="Calibri" w:hAnsiTheme="minorBidi" w:hint="cs"/>
          <w:rtl/>
          <w:lang w:bidi="he-IL"/>
        </w:rPr>
        <w:t>י</w:t>
      </w:r>
      <w:r w:rsidRPr="00A8747D">
        <w:rPr>
          <w:rFonts w:asciiTheme="minorBidi" w:eastAsia="Calibri" w:hAnsiTheme="minorBidi"/>
          <w:rtl/>
          <w:lang w:bidi="he-IL"/>
        </w:rPr>
        <w:t xml:space="preserve"> עדיין לא נבדקו סגנונות החשיבה הנפוצים בקרב מורים בני </w:t>
      </w:r>
      <w:r>
        <w:rPr>
          <w:rFonts w:asciiTheme="minorBidi" w:eastAsia="Calibri" w:hAnsiTheme="minorBidi" w:hint="cs"/>
          <w:rtl/>
          <w:lang w:bidi="he-IL"/>
        </w:rPr>
        <w:t>ה</w:t>
      </w:r>
      <w:r w:rsidRPr="00A8747D">
        <w:rPr>
          <w:rFonts w:asciiTheme="minorBidi" w:eastAsia="Calibri" w:hAnsiTheme="minorBidi"/>
          <w:rtl/>
          <w:lang w:bidi="he-IL"/>
        </w:rPr>
        <w:t>מיעוט</w:t>
      </w:r>
      <w:r>
        <w:rPr>
          <w:rFonts w:asciiTheme="minorBidi" w:eastAsia="Calibri" w:hAnsiTheme="minorBidi" w:hint="cs"/>
          <w:rtl/>
          <w:lang w:bidi="he-IL"/>
        </w:rPr>
        <w:t xml:space="preserve"> הערבי</w:t>
      </w:r>
      <w:r>
        <w:rPr>
          <w:rFonts w:asciiTheme="minorBidi" w:eastAsia="Calibri" w:hAnsiTheme="minorBidi"/>
          <w:rtl/>
          <w:lang w:bidi="he-IL"/>
        </w:rPr>
        <w:t xml:space="preserve"> </w:t>
      </w:r>
      <w:r>
        <w:rPr>
          <w:rFonts w:asciiTheme="minorBidi" w:eastAsia="Calibri" w:hAnsiTheme="minorBidi" w:hint="cs"/>
          <w:rtl/>
          <w:lang w:bidi="he-IL"/>
        </w:rPr>
        <w:t>ב</w:t>
      </w:r>
      <w:r>
        <w:rPr>
          <w:rFonts w:asciiTheme="minorBidi" w:eastAsia="Calibri" w:hAnsiTheme="minorBidi"/>
          <w:rtl/>
          <w:lang w:bidi="he-IL"/>
        </w:rPr>
        <w:t>י</w:t>
      </w:r>
      <w:r>
        <w:rPr>
          <w:rFonts w:asciiTheme="minorBidi" w:eastAsia="Calibri" w:hAnsiTheme="minorBidi" w:hint="cs"/>
          <w:rtl/>
          <w:lang w:bidi="he-IL"/>
        </w:rPr>
        <w:t>שראל</w:t>
      </w:r>
      <w:r w:rsidRPr="00A8747D">
        <w:rPr>
          <w:rFonts w:asciiTheme="minorBidi" w:eastAsia="Calibri" w:hAnsiTheme="minorBidi"/>
          <w:rtl/>
          <w:lang w:bidi="he-IL"/>
        </w:rPr>
        <w:t xml:space="preserve">. </w:t>
      </w:r>
      <w:proofErr w:type="spellStart"/>
      <w:r w:rsidRPr="00A8747D">
        <w:rPr>
          <w:rFonts w:asciiTheme="minorBidi" w:eastAsia="Calibri" w:hAnsiTheme="minorBidi"/>
          <w:rtl/>
          <w:lang w:bidi="he-IL"/>
        </w:rPr>
        <w:t>חידר</w:t>
      </w:r>
      <w:proofErr w:type="spellEnd"/>
      <w:r w:rsidRPr="00A8747D">
        <w:rPr>
          <w:rFonts w:asciiTheme="minorBidi" w:eastAsia="Calibri" w:hAnsiTheme="minorBidi"/>
          <w:rtl/>
          <w:lang w:bidi="he-IL"/>
        </w:rPr>
        <w:t xml:space="preserve"> ושריף (2009) בדקו את סגנונות החשיבה הנפוצים בקרב 153 פרחי הוראה באוניברסיטת </w:t>
      </w:r>
      <w:proofErr w:type="spellStart"/>
      <w:r w:rsidRPr="00A8747D">
        <w:rPr>
          <w:rFonts w:asciiTheme="minorBidi" w:eastAsia="Calibri" w:hAnsiTheme="minorBidi"/>
          <w:rtl/>
          <w:lang w:bidi="he-IL"/>
        </w:rPr>
        <w:t>אלמוסול</w:t>
      </w:r>
      <w:proofErr w:type="spellEnd"/>
      <w:r w:rsidRPr="00A8747D">
        <w:rPr>
          <w:rFonts w:asciiTheme="minorBidi" w:eastAsia="Calibri" w:hAnsiTheme="minorBidi"/>
          <w:rtl/>
          <w:lang w:bidi="he-IL"/>
        </w:rPr>
        <w:t xml:space="preserve"> בעיראק ומצאו, שסגנונות החשיבה הנפוצים ביותר היו סגנונות החשיבה החיצוני, אנרכי והסגנון שהכי פחות אפיין אותם היה סגנון החשיבה הגלובלי. </w:t>
      </w:r>
      <w:proofErr w:type="spellStart"/>
      <w:r w:rsidRPr="00A8747D">
        <w:rPr>
          <w:rFonts w:asciiTheme="minorBidi" w:eastAsia="Calibri" w:hAnsiTheme="minorBidi"/>
          <w:rtl/>
          <w:lang w:bidi="he-IL"/>
        </w:rPr>
        <w:t>אלבקיעי</w:t>
      </w:r>
      <w:proofErr w:type="spellEnd"/>
      <w:r w:rsidRPr="00A8747D">
        <w:rPr>
          <w:rFonts w:asciiTheme="minorBidi" w:eastAsia="Calibri" w:hAnsiTheme="minorBidi"/>
          <w:rtl/>
          <w:lang w:bidi="he-IL"/>
        </w:rPr>
        <w:t xml:space="preserve"> (2012) גם כן בדק את סגנונות החשיבה הנפוצים בקרב 109 פרחי הוראה בבתי ספר לחינוך באוניברסיטאות בירדן, ומצא שסגנונות החשיבה הנפוצים ביותר הם: מבצע, היררכי, מונרכי וחיצוני. אבו האשם (2015) שגם הוא בדק את סגנונות החשיבה בקרב סטודנטים לחינוך במצרים ובערב הסעודית, מצא שסגנונות החשיבה הנפוצים אצלם הם אנרכי ואוליגרכי והכי פחות מאפיינים אותם הם סגנונות החשיבה השופט</w:t>
      </w:r>
      <w:r w:rsidR="003C094B">
        <w:rPr>
          <w:rFonts w:asciiTheme="minorBidi" w:eastAsia="Calibri" w:hAnsiTheme="minorBidi" w:hint="cs"/>
          <w:rtl/>
          <w:lang w:bidi="he-IL"/>
        </w:rPr>
        <w:t>,</w:t>
      </w:r>
      <w:r w:rsidRPr="00A8747D">
        <w:rPr>
          <w:rFonts w:asciiTheme="minorBidi" w:eastAsia="Calibri" w:hAnsiTheme="minorBidi"/>
          <w:rtl/>
          <w:lang w:bidi="he-IL"/>
        </w:rPr>
        <w:t xml:space="preserve"> הליברלי</w:t>
      </w:r>
      <w:r w:rsidR="003C094B">
        <w:rPr>
          <w:rFonts w:asciiTheme="minorBidi" w:eastAsia="Calibri" w:hAnsiTheme="minorBidi" w:hint="cs"/>
          <w:rtl/>
          <w:lang w:bidi="he-IL"/>
        </w:rPr>
        <w:t xml:space="preserve"> והחיצוני</w:t>
      </w:r>
      <w:r>
        <w:rPr>
          <w:rFonts w:asciiTheme="minorBidi" w:eastAsia="Calibri" w:hAnsiTheme="minorBidi" w:hint="cs"/>
          <w:rtl/>
          <w:lang w:bidi="he-IL"/>
        </w:rPr>
        <w:t xml:space="preserve">. </w:t>
      </w:r>
      <w:r w:rsidRPr="00A8747D">
        <w:rPr>
          <w:rFonts w:asciiTheme="minorBidi" w:eastAsia="Calibri" w:hAnsiTheme="minorBidi"/>
          <w:rtl/>
          <w:lang w:bidi="he-IL"/>
        </w:rPr>
        <w:t xml:space="preserve">כנראה </w:t>
      </w:r>
      <w:r>
        <w:rPr>
          <w:rFonts w:asciiTheme="minorBidi" w:eastAsia="Calibri" w:hAnsiTheme="minorBidi" w:hint="cs"/>
          <w:rtl/>
          <w:lang w:bidi="he-IL"/>
        </w:rPr>
        <w:t>שסגנונות החשיבה הגלובלי, הליברלי והשופט שנמצאו לא נפוצים אינם</w:t>
      </w:r>
      <w:r w:rsidRPr="00A8747D">
        <w:rPr>
          <w:rFonts w:asciiTheme="minorBidi" w:eastAsia="Calibri" w:hAnsiTheme="minorBidi"/>
          <w:rtl/>
          <w:lang w:bidi="he-IL"/>
        </w:rPr>
        <w:t xml:space="preserve"> מתאימים לתרבות </w:t>
      </w:r>
      <w:r w:rsidR="003C094B">
        <w:rPr>
          <w:rFonts w:asciiTheme="minorBidi" w:eastAsia="Calibri" w:hAnsiTheme="minorBidi" w:hint="cs"/>
          <w:rtl/>
          <w:lang w:bidi="he-IL"/>
        </w:rPr>
        <w:t>השמרנית ב</w:t>
      </w:r>
      <w:r w:rsidRPr="00A8747D">
        <w:rPr>
          <w:rFonts w:asciiTheme="minorBidi" w:eastAsia="Calibri" w:hAnsiTheme="minorBidi"/>
          <w:rtl/>
          <w:lang w:bidi="he-IL"/>
        </w:rPr>
        <w:t xml:space="preserve">עולם הערבי ומתאימים יותר לתרבות בעולם המערבי. </w:t>
      </w:r>
      <w:r w:rsidR="00AB20C4">
        <w:rPr>
          <w:rFonts w:asciiTheme="minorBidi" w:eastAsia="Calibri" w:hAnsiTheme="minorBidi" w:hint="cs"/>
          <w:rtl/>
          <w:lang w:bidi="he-IL"/>
        </w:rPr>
        <w:t>במחקר של</w:t>
      </w:r>
      <w:r w:rsidR="00AB20C4" w:rsidRPr="007F21FF">
        <w:rPr>
          <w:rFonts w:asciiTheme="minorBidi" w:eastAsia="Calibri" w:hAnsiTheme="minorBidi"/>
          <w:rtl/>
          <w:lang w:bidi="he-IL"/>
        </w:rPr>
        <w:t xml:space="preserve"> </w:t>
      </w:r>
      <w:proofErr w:type="spellStart"/>
      <w:r w:rsidR="00AB20C4" w:rsidRPr="00A8747D">
        <w:rPr>
          <w:rFonts w:asciiTheme="minorBidi" w:eastAsia="Calibri" w:hAnsiTheme="minorBidi"/>
          <w:rtl/>
          <w:lang w:bidi="he-IL"/>
        </w:rPr>
        <w:t>גרוזנברד</w:t>
      </w:r>
      <w:proofErr w:type="spellEnd"/>
      <w:r w:rsidR="00AB20C4" w:rsidRPr="00A8747D">
        <w:rPr>
          <w:rFonts w:asciiTheme="minorBidi" w:eastAsia="Calibri" w:hAnsiTheme="minorBidi"/>
          <w:rtl/>
          <w:lang w:bidi="he-IL"/>
        </w:rPr>
        <w:t xml:space="preserve"> (2013), </w:t>
      </w:r>
      <w:r w:rsidR="00AB20C4">
        <w:rPr>
          <w:rFonts w:asciiTheme="minorBidi" w:eastAsia="Calibri" w:hAnsiTheme="minorBidi" w:hint="cs"/>
          <w:rtl/>
          <w:lang w:bidi="he-IL"/>
        </w:rPr>
        <w:t xml:space="preserve">מציין כי </w:t>
      </w:r>
      <w:r w:rsidR="00AB20C4" w:rsidRPr="00A8747D">
        <w:rPr>
          <w:rFonts w:asciiTheme="minorBidi" w:eastAsia="Calibri" w:hAnsiTheme="minorBidi"/>
          <w:rtl/>
          <w:lang w:bidi="he-IL"/>
        </w:rPr>
        <w:t xml:space="preserve">משתתפים </w:t>
      </w:r>
      <w:r w:rsidR="00AB20C4">
        <w:rPr>
          <w:rFonts w:asciiTheme="minorBidi" w:eastAsia="Calibri" w:hAnsiTheme="minorBidi" w:hint="cs"/>
          <w:rtl/>
          <w:lang w:bidi="he-IL"/>
        </w:rPr>
        <w:t xml:space="preserve">במחקר </w:t>
      </w:r>
      <w:r w:rsidR="00AB20C4" w:rsidRPr="00A8747D">
        <w:rPr>
          <w:rFonts w:asciiTheme="minorBidi" w:eastAsia="Calibri" w:hAnsiTheme="minorBidi"/>
          <w:rtl/>
          <w:lang w:bidi="he-IL"/>
        </w:rPr>
        <w:t>מהחברה הערבית בישראל הם בעל</w:t>
      </w:r>
      <w:r w:rsidR="00AB20C4">
        <w:rPr>
          <w:rFonts w:asciiTheme="minorBidi" w:eastAsia="Calibri" w:hAnsiTheme="minorBidi" w:hint="cs"/>
          <w:rtl/>
          <w:lang w:bidi="he-IL"/>
        </w:rPr>
        <w:t>י</w:t>
      </w:r>
      <w:r w:rsidR="00AB20C4" w:rsidRPr="00A8747D">
        <w:rPr>
          <w:rFonts w:asciiTheme="minorBidi" w:eastAsia="Calibri" w:hAnsiTheme="minorBidi"/>
          <w:rtl/>
          <w:lang w:bidi="he-IL"/>
        </w:rPr>
        <w:t xml:space="preserve"> </w:t>
      </w:r>
      <w:r w:rsidR="00AB20C4">
        <w:rPr>
          <w:rFonts w:asciiTheme="minorBidi" w:eastAsia="Calibri" w:hAnsiTheme="minorBidi" w:hint="cs"/>
          <w:rtl/>
          <w:lang w:bidi="he-IL"/>
        </w:rPr>
        <w:t>סגנון</w:t>
      </w:r>
      <w:r w:rsidR="00AB20C4" w:rsidRPr="00A8747D">
        <w:rPr>
          <w:rFonts w:asciiTheme="minorBidi" w:eastAsia="Calibri" w:hAnsiTheme="minorBidi"/>
          <w:rtl/>
          <w:lang w:bidi="he-IL"/>
        </w:rPr>
        <w:t xml:space="preserve"> חשיבה חיצוני שפחות מעודד את פיתוח סגנונות החשיבה מסוג 1 (המחוקק, השופט, הליברלי, הגלובלי וההיררכי) ומעודד יותר סגנונות חשיבה מסוג 2 וסוג 3. </w:t>
      </w:r>
    </w:p>
    <w:p w14:paraId="4E035EE9" w14:textId="77777777" w:rsidR="00AB20C4" w:rsidRDefault="000C3E80" w:rsidP="00C41466">
      <w:pPr>
        <w:bidi/>
        <w:spacing w:line="360" w:lineRule="auto"/>
        <w:jc w:val="both"/>
        <w:rPr>
          <w:rFonts w:asciiTheme="minorBidi" w:eastAsia="Calibri" w:hAnsiTheme="minorBidi"/>
          <w:rtl/>
          <w:lang w:bidi="he-IL"/>
        </w:rPr>
      </w:pPr>
      <w:r>
        <w:rPr>
          <w:rFonts w:asciiTheme="minorBidi" w:eastAsia="Calibri" w:hAnsiTheme="minorBidi" w:hint="cs"/>
          <w:rtl/>
          <w:lang w:bidi="he-IL"/>
        </w:rPr>
        <w:t>מחקרים שונים בדקו את סגנונות החשיבה של בני אדם ביחס למשת</w:t>
      </w:r>
      <w:r w:rsidR="003B45CB">
        <w:rPr>
          <w:rFonts w:asciiTheme="minorBidi" w:eastAsia="Calibri" w:hAnsiTheme="minorBidi" w:hint="cs"/>
          <w:rtl/>
          <w:lang w:bidi="he-IL"/>
        </w:rPr>
        <w:t>נ</w:t>
      </w:r>
      <w:r>
        <w:rPr>
          <w:rFonts w:asciiTheme="minorBidi" w:eastAsia="Calibri" w:hAnsiTheme="minorBidi" w:hint="cs"/>
          <w:rtl/>
          <w:lang w:bidi="he-IL"/>
        </w:rPr>
        <w:t xml:space="preserve">י רקע, </w:t>
      </w:r>
      <w:proofErr w:type="spellStart"/>
      <w:r w:rsidR="001743FE">
        <w:rPr>
          <w:rFonts w:asciiTheme="minorBidi" w:eastAsia="Calibri" w:hAnsiTheme="minorBidi" w:hint="cs"/>
          <w:rtl/>
          <w:lang w:bidi="he-IL"/>
        </w:rPr>
        <w:t>זהאנג</w:t>
      </w:r>
      <w:proofErr w:type="spellEnd"/>
      <w:r w:rsidR="001743FE">
        <w:rPr>
          <w:rFonts w:asciiTheme="minorBidi" w:eastAsia="Calibri" w:hAnsiTheme="minorBidi" w:hint="cs"/>
          <w:rtl/>
          <w:lang w:bidi="he-IL"/>
        </w:rPr>
        <w:t xml:space="preserve"> (</w:t>
      </w:r>
      <w:r w:rsidR="001743FE" w:rsidRPr="00FE6827">
        <w:rPr>
          <w:rFonts w:asciiTheme="majorBidi" w:hAnsiTheme="majorBidi" w:cstheme="majorBidi"/>
          <w:sz w:val="24"/>
          <w:szCs w:val="24"/>
        </w:rPr>
        <w:t>2002</w:t>
      </w:r>
      <w:r w:rsidR="001743FE">
        <w:rPr>
          <w:rFonts w:asciiTheme="minorBidi" w:eastAsia="Calibri" w:hAnsiTheme="minorBidi" w:hint="cs"/>
          <w:rtl/>
          <w:lang w:bidi="he-IL"/>
        </w:rPr>
        <w:t xml:space="preserve">) מציינת כי הבנים הראו רמה יותר גבוהה מהבנות בסגנונות החשיבה, </w:t>
      </w:r>
      <w:r w:rsidR="001743FE" w:rsidRPr="00A8747D">
        <w:rPr>
          <w:rFonts w:asciiTheme="minorBidi" w:eastAsia="Calibri" w:hAnsiTheme="minorBidi"/>
          <w:rtl/>
          <w:lang w:bidi="he-IL"/>
        </w:rPr>
        <w:t>המחוקק, השופט</w:t>
      </w:r>
      <w:r w:rsidR="001743FE">
        <w:rPr>
          <w:rFonts w:asciiTheme="minorBidi" w:eastAsia="Calibri" w:hAnsiTheme="minorBidi" w:hint="cs"/>
          <w:rtl/>
          <w:lang w:bidi="he-IL"/>
        </w:rPr>
        <w:t xml:space="preserve"> והליברלי. </w:t>
      </w:r>
      <w:r w:rsidR="004F2EAB">
        <w:rPr>
          <w:rFonts w:asciiTheme="minorBidi" w:eastAsia="Calibri" w:hAnsiTheme="minorBidi" w:hint="cs"/>
          <w:rtl/>
          <w:lang w:bidi="he-IL"/>
        </w:rPr>
        <w:t>פיר (</w:t>
      </w:r>
      <w:proofErr w:type="spellStart"/>
      <w:r w:rsidR="004F2EAB" w:rsidRPr="00FE6827">
        <w:rPr>
          <w:rFonts w:asciiTheme="majorBidi" w:hAnsiTheme="majorBidi" w:cstheme="majorBidi"/>
          <w:sz w:val="24"/>
          <w:szCs w:val="24"/>
        </w:rPr>
        <w:t>Fer</w:t>
      </w:r>
      <w:proofErr w:type="spellEnd"/>
      <w:r w:rsidR="004F2EAB" w:rsidRPr="00FE6827">
        <w:rPr>
          <w:rFonts w:asciiTheme="majorBidi" w:hAnsiTheme="majorBidi" w:cstheme="majorBidi"/>
          <w:sz w:val="24"/>
          <w:szCs w:val="24"/>
        </w:rPr>
        <w:t>, 2012</w:t>
      </w:r>
      <w:r w:rsidR="004F2EAB">
        <w:rPr>
          <w:rFonts w:asciiTheme="minorBidi" w:eastAsia="Calibri" w:hAnsiTheme="minorBidi" w:hint="cs"/>
          <w:rtl/>
          <w:lang w:bidi="he-IL"/>
        </w:rPr>
        <w:t>) מציין במחקרו</w:t>
      </w:r>
      <w:r w:rsidR="00854318">
        <w:rPr>
          <w:rFonts w:asciiTheme="minorBidi" w:eastAsia="Calibri" w:hAnsiTheme="minorBidi" w:hint="cs"/>
          <w:rtl/>
          <w:lang w:bidi="he-IL"/>
        </w:rPr>
        <w:t>,</w:t>
      </w:r>
      <w:r w:rsidR="004F2EAB">
        <w:rPr>
          <w:rFonts w:asciiTheme="minorBidi" w:eastAsia="Calibri" w:hAnsiTheme="minorBidi" w:hint="cs"/>
          <w:rtl/>
          <w:lang w:bidi="he-IL"/>
        </w:rPr>
        <w:t xml:space="preserve"> כי הסטודנטיות נוטות לסגנונות חשיבה, מבצע ושמרני</w:t>
      </w:r>
      <w:r w:rsidR="001743FE">
        <w:rPr>
          <w:rFonts w:asciiTheme="minorBidi" w:eastAsia="Calibri" w:hAnsiTheme="minorBidi" w:hint="cs"/>
          <w:rtl/>
          <w:lang w:bidi="he-IL"/>
        </w:rPr>
        <w:t>,</w:t>
      </w:r>
      <w:r w:rsidR="004F2EAB">
        <w:rPr>
          <w:rFonts w:asciiTheme="minorBidi" w:eastAsia="Calibri" w:hAnsiTheme="minorBidi" w:hint="cs"/>
          <w:rtl/>
          <w:lang w:bidi="he-IL"/>
        </w:rPr>
        <w:t xml:space="preserve"> בזמן שהסטודנטים נוטים לסגנונות חשיבה</w:t>
      </w:r>
      <w:r w:rsidR="001743FE">
        <w:rPr>
          <w:rFonts w:asciiTheme="minorBidi" w:eastAsia="Calibri" w:hAnsiTheme="minorBidi" w:hint="cs"/>
          <w:rtl/>
          <w:lang w:bidi="he-IL"/>
        </w:rPr>
        <w:t>,</w:t>
      </w:r>
      <w:r w:rsidR="004F2EAB">
        <w:rPr>
          <w:rFonts w:asciiTheme="minorBidi" w:eastAsia="Calibri" w:hAnsiTheme="minorBidi" w:hint="cs"/>
          <w:rtl/>
          <w:lang w:bidi="he-IL"/>
        </w:rPr>
        <w:t xml:space="preserve"> </w:t>
      </w:r>
      <w:r w:rsidR="001743FE" w:rsidRPr="00A8747D">
        <w:rPr>
          <w:rFonts w:asciiTheme="minorBidi" w:eastAsia="Calibri" w:hAnsiTheme="minorBidi"/>
          <w:rtl/>
          <w:lang w:bidi="he-IL"/>
        </w:rPr>
        <w:t>גלובלי</w:t>
      </w:r>
      <w:r w:rsidR="001743FE">
        <w:rPr>
          <w:rFonts w:asciiTheme="minorBidi" w:eastAsia="Calibri" w:hAnsiTheme="minorBidi" w:hint="cs"/>
          <w:rtl/>
          <w:lang w:bidi="he-IL"/>
        </w:rPr>
        <w:t xml:space="preserve"> ו</w:t>
      </w:r>
      <w:r w:rsidR="001743FE" w:rsidRPr="00A8747D">
        <w:rPr>
          <w:rFonts w:asciiTheme="minorBidi" w:eastAsia="Calibri" w:hAnsiTheme="minorBidi"/>
          <w:rtl/>
          <w:lang w:bidi="he-IL"/>
        </w:rPr>
        <w:t>ליברלי</w:t>
      </w:r>
      <w:r w:rsidR="001743FE">
        <w:rPr>
          <w:rFonts w:asciiTheme="minorBidi" w:eastAsia="Calibri" w:hAnsiTheme="minorBidi" w:hint="cs"/>
          <w:rtl/>
          <w:lang w:bidi="he-IL"/>
        </w:rPr>
        <w:t xml:space="preserve">. במחקר של נופל ואבו </w:t>
      </w:r>
      <w:proofErr w:type="spellStart"/>
      <w:r w:rsidR="001743FE">
        <w:rPr>
          <w:rFonts w:asciiTheme="minorBidi" w:eastAsia="Calibri" w:hAnsiTheme="minorBidi" w:hint="cs"/>
          <w:rtl/>
          <w:lang w:bidi="he-IL"/>
        </w:rPr>
        <w:t>עוואד</w:t>
      </w:r>
      <w:proofErr w:type="spellEnd"/>
      <w:r w:rsidR="001743FE">
        <w:rPr>
          <w:rFonts w:asciiTheme="minorBidi" w:eastAsia="Calibri" w:hAnsiTheme="minorBidi" w:hint="cs"/>
          <w:rtl/>
          <w:lang w:bidi="he-IL"/>
        </w:rPr>
        <w:t xml:space="preserve"> (2012) מצ</w:t>
      </w:r>
      <w:r w:rsidR="00D838C7">
        <w:rPr>
          <w:rFonts w:asciiTheme="minorBidi" w:eastAsia="Calibri" w:hAnsiTheme="minorBidi" w:hint="cs"/>
          <w:rtl/>
          <w:lang w:bidi="he-IL"/>
        </w:rPr>
        <w:t>או</w:t>
      </w:r>
      <w:r w:rsidR="001743FE">
        <w:rPr>
          <w:rFonts w:asciiTheme="minorBidi" w:eastAsia="Calibri" w:hAnsiTheme="minorBidi" w:hint="cs"/>
          <w:rtl/>
          <w:lang w:bidi="he-IL"/>
        </w:rPr>
        <w:t xml:space="preserve"> כי הגברים נוטים להיות בעלי סגנונות חשיבה, מחוקק וליברלי והנשים נוטות לסגנונות חשיבה, מבצע ושופט.</w:t>
      </w:r>
      <w:r w:rsidR="001F53B6">
        <w:rPr>
          <w:rFonts w:asciiTheme="minorBidi" w:eastAsia="Calibri" w:hAnsiTheme="minorBidi" w:hint="cs"/>
          <w:rtl/>
          <w:lang w:bidi="he-IL"/>
        </w:rPr>
        <w:t xml:space="preserve"> </w:t>
      </w:r>
      <w:proofErr w:type="spellStart"/>
      <w:r w:rsidR="001F53B6">
        <w:rPr>
          <w:rFonts w:asciiTheme="minorBidi" w:eastAsia="Calibri" w:hAnsiTheme="minorBidi" w:hint="cs"/>
          <w:rtl/>
          <w:lang w:bidi="he-IL"/>
        </w:rPr>
        <w:t>חוסין</w:t>
      </w:r>
      <w:proofErr w:type="spellEnd"/>
      <w:r w:rsidR="001F53B6">
        <w:rPr>
          <w:rFonts w:asciiTheme="minorBidi" w:eastAsia="Calibri" w:hAnsiTheme="minorBidi" w:hint="cs"/>
          <w:rtl/>
          <w:lang w:bidi="he-IL"/>
        </w:rPr>
        <w:t xml:space="preserve"> (2011) במחקרו מציין כי סטודנטיות לגיל הרך נ</w:t>
      </w:r>
      <w:r w:rsidR="00767A88">
        <w:rPr>
          <w:rFonts w:asciiTheme="minorBidi" w:eastAsia="Calibri" w:hAnsiTheme="minorBidi" w:hint="cs"/>
          <w:rtl/>
          <w:lang w:bidi="he-IL"/>
        </w:rPr>
        <w:t>ו</w:t>
      </w:r>
      <w:r w:rsidR="001F53B6">
        <w:rPr>
          <w:rFonts w:asciiTheme="minorBidi" w:eastAsia="Calibri" w:hAnsiTheme="minorBidi" w:hint="cs"/>
          <w:rtl/>
          <w:lang w:bidi="he-IL"/>
        </w:rPr>
        <w:t>טות להשתמש ב</w:t>
      </w:r>
      <w:r w:rsidR="00767A88">
        <w:rPr>
          <w:rFonts w:asciiTheme="minorBidi" w:eastAsia="Calibri" w:hAnsiTheme="minorBidi" w:hint="cs"/>
          <w:rtl/>
          <w:lang w:bidi="he-IL"/>
        </w:rPr>
        <w:t>ס</w:t>
      </w:r>
      <w:r w:rsidR="001F53B6">
        <w:rPr>
          <w:rFonts w:asciiTheme="minorBidi" w:eastAsia="Calibri" w:hAnsiTheme="minorBidi" w:hint="cs"/>
          <w:rtl/>
          <w:lang w:bidi="he-IL"/>
        </w:rPr>
        <w:t>גנונות חשיבה, שופט</w:t>
      </w:r>
      <w:r w:rsidR="00767A88">
        <w:rPr>
          <w:rFonts w:asciiTheme="minorBidi" w:eastAsia="Calibri" w:hAnsiTheme="minorBidi" w:hint="cs"/>
          <w:rtl/>
          <w:lang w:bidi="he-IL"/>
        </w:rPr>
        <w:t xml:space="preserve">, </w:t>
      </w:r>
      <w:r w:rsidR="00767A88" w:rsidRPr="00B74976">
        <w:rPr>
          <w:rFonts w:asciiTheme="minorBidi" w:hAnsiTheme="minorBidi" w:cs="David"/>
          <w:sz w:val="24"/>
          <w:szCs w:val="24"/>
          <w:rtl/>
          <w:lang w:bidi="he-IL"/>
        </w:rPr>
        <w:t>מונרכי</w:t>
      </w:r>
      <w:r w:rsidR="001F53B6">
        <w:rPr>
          <w:rFonts w:asciiTheme="minorBidi" w:eastAsia="Calibri" w:hAnsiTheme="minorBidi" w:hint="cs"/>
          <w:rtl/>
          <w:lang w:bidi="he-IL"/>
        </w:rPr>
        <w:t xml:space="preserve"> </w:t>
      </w:r>
      <w:r w:rsidR="001F53B6" w:rsidRPr="00A8747D">
        <w:rPr>
          <w:rFonts w:asciiTheme="minorBidi" w:eastAsia="Calibri" w:hAnsiTheme="minorBidi"/>
          <w:rtl/>
          <w:lang w:bidi="he-IL"/>
        </w:rPr>
        <w:t>ואוליגרכי</w:t>
      </w:r>
      <w:r w:rsidR="00767A88">
        <w:rPr>
          <w:rFonts w:asciiTheme="minorBidi" w:eastAsia="Calibri" w:hAnsiTheme="minorBidi" w:hint="cs"/>
          <w:rtl/>
          <w:lang w:bidi="he-IL"/>
        </w:rPr>
        <w:t>.</w:t>
      </w:r>
      <w:r w:rsidR="006A67DA">
        <w:rPr>
          <w:rFonts w:asciiTheme="minorBidi" w:eastAsia="Calibri" w:hAnsiTheme="minorBidi" w:hint="cs"/>
          <w:rtl/>
          <w:lang w:bidi="he-IL"/>
        </w:rPr>
        <w:t xml:space="preserve"> במחקר של </w:t>
      </w:r>
      <w:proofErr w:type="spellStart"/>
      <w:r w:rsidR="003C094B">
        <w:rPr>
          <w:rFonts w:asciiTheme="minorBidi" w:eastAsia="Calibri" w:hAnsiTheme="minorBidi" w:hint="cs"/>
          <w:rtl/>
          <w:lang w:bidi="he-IL"/>
        </w:rPr>
        <w:t>בושרא</w:t>
      </w:r>
      <w:proofErr w:type="spellEnd"/>
      <w:r w:rsidR="003C094B">
        <w:rPr>
          <w:rFonts w:asciiTheme="minorBidi" w:eastAsia="Calibri" w:hAnsiTheme="minorBidi" w:hint="cs"/>
          <w:rtl/>
          <w:lang w:bidi="he-IL"/>
        </w:rPr>
        <w:t xml:space="preserve"> ו</w:t>
      </w:r>
      <w:r w:rsidR="006A67DA">
        <w:rPr>
          <w:rFonts w:asciiTheme="minorBidi" w:eastAsia="Calibri" w:hAnsiTheme="minorBidi" w:hint="cs"/>
          <w:rtl/>
          <w:lang w:bidi="he-IL"/>
        </w:rPr>
        <w:t xml:space="preserve">עומר (2013) בקרב סטודנטים באוניברסיטת </w:t>
      </w:r>
      <w:proofErr w:type="spellStart"/>
      <w:r w:rsidR="006A67DA">
        <w:rPr>
          <w:rFonts w:asciiTheme="minorBidi" w:eastAsia="Calibri" w:hAnsiTheme="minorBidi" w:hint="cs"/>
          <w:rtl/>
          <w:lang w:bidi="he-IL"/>
        </w:rPr>
        <w:t>אסיוט</w:t>
      </w:r>
      <w:proofErr w:type="spellEnd"/>
      <w:r w:rsidR="006A67DA">
        <w:rPr>
          <w:rFonts w:asciiTheme="minorBidi" w:eastAsia="Calibri" w:hAnsiTheme="minorBidi" w:hint="cs"/>
          <w:rtl/>
          <w:lang w:bidi="he-IL"/>
        </w:rPr>
        <w:t xml:space="preserve"> במצרים מצא</w:t>
      </w:r>
      <w:r w:rsidR="003C094B">
        <w:rPr>
          <w:rFonts w:asciiTheme="minorBidi" w:eastAsia="Calibri" w:hAnsiTheme="minorBidi" w:hint="cs"/>
          <w:rtl/>
          <w:lang w:bidi="he-IL"/>
        </w:rPr>
        <w:t>ו</w:t>
      </w:r>
      <w:r w:rsidR="006A67DA">
        <w:rPr>
          <w:rFonts w:asciiTheme="minorBidi" w:eastAsia="Calibri" w:hAnsiTheme="minorBidi" w:hint="cs"/>
          <w:rtl/>
          <w:lang w:bidi="he-IL"/>
        </w:rPr>
        <w:t xml:space="preserve"> כי הסטודנטיות מעדיפות את סגנון </w:t>
      </w:r>
      <w:r w:rsidR="006A67DA">
        <w:rPr>
          <w:rFonts w:asciiTheme="minorBidi" w:eastAsia="Calibri" w:hAnsiTheme="minorBidi" w:hint="cs"/>
          <w:rtl/>
          <w:lang w:bidi="he-IL"/>
        </w:rPr>
        <w:lastRenderedPageBreak/>
        <w:t>החשיבה החיצוני בזמן שהסטודנטים העדיפו את הסגנון ההיררכי</w:t>
      </w:r>
      <w:r w:rsidR="007F21FF">
        <w:rPr>
          <w:rFonts w:asciiTheme="minorBidi" w:eastAsia="Calibri" w:hAnsiTheme="minorBidi" w:hint="cs"/>
          <w:rtl/>
          <w:lang w:bidi="he-IL"/>
        </w:rPr>
        <w:t xml:space="preserve">, </w:t>
      </w:r>
      <w:proofErr w:type="spellStart"/>
      <w:r w:rsidR="00AB20C4">
        <w:rPr>
          <w:rFonts w:asciiTheme="minorBidi" w:eastAsia="Calibri" w:hAnsiTheme="minorBidi" w:hint="cs"/>
          <w:rtl/>
          <w:lang w:bidi="he-IL"/>
        </w:rPr>
        <w:t>נסאר</w:t>
      </w:r>
      <w:proofErr w:type="spellEnd"/>
      <w:r w:rsidR="00AB20C4">
        <w:rPr>
          <w:rFonts w:asciiTheme="minorBidi" w:eastAsia="Calibri" w:hAnsiTheme="minorBidi" w:hint="cs"/>
          <w:rtl/>
          <w:lang w:bidi="he-IL"/>
        </w:rPr>
        <w:t xml:space="preserve"> </w:t>
      </w:r>
      <w:proofErr w:type="spellStart"/>
      <w:r w:rsidR="00AB20C4">
        <w:rPr>
          <w:rFonts w:asciiTheme="minorBidi" w:eastAsia="Calibri" w:hAnsiTheme="minorBidi" w:hint="cs"/>
          <w:rtl/>
          <w:lang w:bidi="he-IL"/>
        </w:rPr>
        <w:t>ויידק</w:t>
      </w:r>
      <w:proofErr w:type="spellEnd"/>
      <w:r w:rsidR="00AB20C4">
        <w:rPr>
          <w:rFonts w:asciiTheme="minorBidi" w:eastAsia="Calibri" w:hAnsiTheme="minorBidi" w:hint="cs"/>
          <w:rtl/>
          <w:lang w:bidi="he-IL"/>
        </w:rPr>
        <w:t xml:space="preserve"> (2010) מציינים במחקרם שאין קשר בין הג'נדר לבין סגנונות </w:t>
      </w:r>
      <w:commentRangeStart w:id="3"/>
      <w:commentRangeStart w:id="4"/>
      <w:r w:rsidR="00AB20C4">
        <w:rPr>
          <w:rFonts w:asciiTheme="minorBidi" w:eastAsia="Calibri" w:hAnsiTheme="minorBidi" w:hint="cs"/>
          <w:rtl/>
          <w:lang w:bidi="he-IL"/>
        </w:rPr>
        <w:t>החשיבה</w:t>
      </w:r>
      <w:commentRangeEnd w:id="3"/>
      <w:r w:rsidR="00AB20C4">
        <w:rPr>
          <w:rStyle w:val="a5"/>
          <w:rtl/>
        </w:rPr>
        <w:commentReference w:id="3"/>
      </w:r>
      <w:commentRangeEnd w:id="4"/>
      <w:r w:rsidR="00980429">
        <w:rPr>
          <w:rStyle w:val="a5"/>
          <w:rtl/>
        </w:rPr>
        <w:commentReference w:id="4"/>
      </w:r>
      <w:r w:rsidR="00AB20C4">
        <w:rPr>
          <w:rFonts w:asciiTheme="minorBidi" w:eastAsia="Calibri" w:hAnsiTheme="minorBidi" w:hint="cs"/>
          <w:rtl/>
          <w:lang w:bidi="he-IL"/>
        </w:rPr>
        <w:t>.</w:t>
      </w:r>
    </w:p>
    <w:p w14:paraId="785B625A" w14:textId="77777777" w:rsidR="00980429" w:rsidRDefault="00980429" w:rsidP="00980429">
      <w:pPr>
        <w:bidi/>
        <w:spacing w:line="360" w:lineRule="auto"/>
        <w:rPr>
          <w:rFonts w:asciiTheme="minorBidi" w:eastAsia="Calibri" w:hAnsiTheme="minorBidi"/>
          <w:rtl/>
          <w:lang w:bidi="he-IL"/>
        </w:rPr>
      </w:pPr>
    </w:p>
    <w:p w14:paraId="12417887" w14:textId="0C8C82EF" w:rsidR="00216330" w:rsidRDefault="00216330" w:rsidP="00F80E98">
      <w:pPr>
        <w:bidi/>
        <w:spacing w:after="160" w:line="360" w:lineRule="auto"/>
        <w:rPr>
          <w:rFonts w:asciiTheme="minorBidi" w:hAnsiTheme="minorBidi"/>
          <w:rtl/>
        </w:rPr>
      </w:pPr>
      <w:commentRangeStart w:id="5"/>
      <w:commentRangeStart w:id="6"/>
      <w:r w:rsidRPr="00A8747D">
        <w:rPr>
          <w:rFonts w:asciiTheme="minorBidi" w:hAnsiTheme="minorBidi"/>
          <w:rtl/>
          <w:lang w:bidi="he-IL"/>
        </w:rPr>
        <w:t>המיעוט</w:t>
      </w:r>
      <w:commentRangeEnd w:id="5"/>
      <w:commentRangeEnd w:id="6"/>
      <w:r w:rsidR="00980429">
        <w:rPr>
          <w:rStyle w:val="a5"/>
          <w:rtl/>
        </w:rPr>
        <w:commentReference w:id="5"/>
      </w:r>
      <w:r w:rsidR="00980429">
        <w:rPr>
          <w:rStyle w:val="a5"/>
          <w:rtl/>
        </w:rPr>
        <w:commentReference w:id="6"/>
      </w:r>
      <w:r w:rsidRPr="00A8747D">
        <w:rPr>
          <w:rFonts w:asciiTheme="minorBidi" w:hAnsiTheme="minorBidi"/>
          <w:rtl/>
          <w:lang w:bidi="he-IL"/>
        </w:rPr>
        <w:t xml:space="preserve"> הערבי בישראל </w:t>
      </w:r>
      <w:r w:rsidR="00E63F6F">
        <w:rPr>
          <w:rFonts w:asciiTheme="minorBidi" w:hAnsiTheme="minorBidi" w:hint="cs"/>
          <w:rtl/>
          <w:lang w:bidi="he-IL"/>
        </w:rPr>
        <w:t xml:space="preserve">מדגיש את </w:t>
      </w:r>
      <w:r w:rsidRPr="00A8747D">
        <w:rPr>
          <w:rFonts w:asciiTheme="minorBidi" w:hAnsiTheme="minorBidi"/>
          <w:rtl/>
          <w:lang w:bidi="he-IL"/>
        </w:rPr>
        <w:t>הזהות והעצמי הקולקטיבי המעוצב מהזהות המשפחתית</w:t>
      </w:r>
      <w:r w:rsidRPr="00A8747D">
        <w:rPr>
          <w:rFonts w:asciiTheme="minorBidi" w:hAnsiTheme="minorBidi"/>
          <w:rtl/>
        </w:rPr>
        <w:t xml:space="preserve">, </w:t>
      </w:r>
      <w:r w:rsidRPr="00A8747D">
        <w:rPr>
          <w:rFonts w:asciiTheme="minorBidi" w:hAnsiTheme="minorBidi"/>
          <w:rtl/>
          <w:lang w:bidi="he-IL"/>
        </w:rPr>
        <w:t xml:space="preserve">האתנית והלאומית ופחות </w:t>
      </w:r>
      <w:r w:rsidR="00E63F6F">
        <w:rPr>
          <w:rFonts w:asciiTheme="minorBidi" w:hAnsiTheme="minorBidi" w:hint="cs"/>
          <w:rtl/>
          <w:lang w:bidi="he-IL"/>
        </w:rPr>
        <w:t>את</w:t>
      </w:r>
      <w:r w:rsidR="00E63F6F" w:rsidRPr="00A8747D">
        <w:rPr>
          <w:rFonts w:asciiTheme="minorBidi" w:hAnsiTheme="minorBidi"/>
          <w:rtl/>
          <w:lang w:bidi="he-IL"/>
        </w:rPr>
        <w:t xml:space="preserve"> </w:t>
      </w:r>
      <w:r w:rsidRPr="00A8747D">
        <w:rPr>
          <w:rFonts w:asciiTheme="minorBidi" w:hAnsiTheme="minorBidi"/>
          <w:rtl/>
          <w:lang w:bidi="he-IL"/>
        </w:rPr>
        <w:t>הזהות האינדיבידואלית</w:t>
      </w:r>
      <w:r w:rsidRPr="00A8747D">
        <w:rPr>
          <w:rFonts w:asciiTheme="minorBidi" w:hAnsiTheme="minorBidi"/>
          <w:rtl/>
        </w:rPr>
        <w:t xml:space="preserve">. </w:t>
      </w:r>
      <w:r w:rsidRPr="00A8747D">
        <w:rPr>
          <w:rFonts w:asciiTheme="minorBidi" w:hAnsiTheme="minorBidi"/>
          <w:rtl/>
          <w:lang w:bidi="he-IL"/>
        </w:rPr>
        <w:t xml:space="preserve">הערכים החברתיים </w:t>
      </w:r>
      <w:r w:rsidR="00F80E98">
        <w:rPr>
          <w:rFonts w:asciiTheme="minorBidi" w:hAnsiTheme="minorBidi" w:hint="cs"/>
          <w:rtl/>
          <w:lang w:bidi="he-IL"/>
        </w:rPr>
        <w:t>מתבטאים</w:t>
      </w:r>
      <w:r w:rsidRPr="00A8747D">
        <w:rPr>
          <w:rFonts w:asciiTheme="minorBidi" w:hAnsiTheme="minorBidi"/>
          <w:rtl/>
          <w:lang w:bidi="he-IL"/>
        </w:rPr>
        <w:t xml:space="preserve"> </w:t>
      </w:r>
      <w:r w:rsidR="00F80E98">
        <w:rPr>
          <w:rFonts w:asciiTheme="minorBidi" w:hAnsiTheme="minorBidi" w:hint="cs"/>
          <w:rtl/>
          <w:lang w:bidi="he-IL"/>
        </w:rPr>
        <w:t>ב</w:t>
      </w:r>
      <w:r w:rsidRPr="00A8747D">
        <w:rPr>
          <w:rFonts w:asciiTheme="minorBidi" w:hAnsiTheme="minorBidi"/>
          <w:rtl/>
          <w:lang w:bidi="he-IL"/>
        </w:rPr>
        <w:t>מחויבות כלפי המשפחה וסיפוק של צרכי אחרים באמצעות הקרבה של הצרכים האישיים</w:t>
      </w:r>
      <w:r w:rsidRPr="00A8747D">
        <w:rPr>
          <w:rFonts w:asciiTheme="minorBidi" w:hAnsiTheme="minorBidi"/>
          <w:rtl/>
        </w:rPr>
        <w:t xml:space="preserve"> (</w:t>
      </w:r>
      <w:r w:rsidRPr="00A8747D">
        <w:rPr>
          <w:rFonts w:asciiTheme="minorBidi" w:hAnsiTheme="minorBidi"/>
          <w:rtl/>
          <w:lang w:bidi="he-IL"/>
        </w:rPr>
        <w:t>ג</w:t>
      </w:r>
      <w:r w:rsidRPr="00A8747D">
        <w:rPr>
          <w:rFonts w:asciiTheme="minorBidi" w:hAnsiTheme="minorBidi"/>
          <w:rtl/>
        </w:rPr>
        <w:t>'</w:t>
      </w:r>
      <w:proofErr w:type="spellStart"/>
      <w:r w:rsidRPr="00A8747D">
        <w:rPr>
          <w:rFonts w:asciiTheme="minorBidi" w:hAnsiTheme="minorBidi"/>
          <w:rtl/>
          <w:lang w:bidi="he-IL"/>
        </w:rPr>
        <w:t>ראיסי</w:t>
      </w:r>
      <w:proofErr w:type="spellEnd"/>
      <w:r w:rsidRPr="00A8747D">
        <w:rPr>
          <w:rFonts w:asciiTheme="minorBidi" w:hAnsiTheme="minorBidi"/>
          <w:rtl/>
        </w:rPr>
        <w:t xml:space="preserve">, </w:t>
      </w:r>
      <w:commentRangeStart w:id="7"/>
      <w:r w:rsidRPr="00A8747D">
        <w:rPr>
          <w:rFonts w:asciiTheme="minorBidi" w:hAnsiTheme="minorBidi"/>
          <w:rtl/>
        </w:rPr>
        <w:t>2013</w:t>
      </w:r>
      <w:commentRangeEnd w:id="7"/>
      <w:r w:rsidR="0029749D">
        <w:rPr>
          <w:rStyle w:val="a5"/>
          <w:rtl/>
        </w:rPr>
        <w:commentReference w:id="7"/>
      </w:r>
      <w:r w:rsidRPr="00A8747D">
        <w:rPr>
          <w:rFonts w:asciiTheme="minorBidi" w:hAnsiTheme="minorBidi"/>
          <w:rtl/>
        </w:rPr>
        <w:t>).</w:t>
      </w:r>
    </w:p>
    <w:p w14:paraId="74B98491" w14:textId="593A08FE" w:rsidR="00216330" w:rsidRPr="00A8747D" w:rsidRDefault="00500909" w:rsidP="00B36F9C">
      <w:pPr>
        <w:bidi/>
        <w:spacing w:after="160" w:line="360" w:lineRule="auto"/>
        <w:jc w:val="both"/>
        <w:rPr>
          <w:rFonts w:asciiTheme="minorBidi" w:hAnsiTheme="minorBidi"/>
        </w:rPr>
      </w:pPr>
      <w:r>
        <w:rPr>
          <w:rFonts w:asciiTheme="minorBidi" w:hAnsiTheme="minorBidi" w:hint="cs"/>
          <w:rtl/>
          <w:lang w:bidi="he-IL"/>
        </w:rPr>
        <w:t xml:space="preserve">רוב </w:t>
      </w:r>
      <w:r w:rsidR="00216330" w:rsidRPr="00A8747D">
        <w:rPr>
          <w:rFonts w:asciiTheme="minorBidi" w:hAnsiTheme="minorBidi"/>
          <w:rtl/>
          <w:lang w:bidi="he-IL"/>
        </w:rPr>
        <w:t>המורים בבתי</w:t>
      </w:r>
      <w:r w:rsidR="00216330" w:rsidRPr="00A8747D">
        <w:rPr>
          <w:rFonts w:asciiTheme="minorBidi" w:hAnsiTheme="minorBidi"/>
          <w:rtl/>
        </w:rPr>
        <w:t xml:space="preserve"> </w:t>
      </w:r>
      <w:r w:rsidR="00216330" w:rsidRPr="00A8747D">
        <w:rPr>
          <w:rFonts w:asciiTheme="minorBidi" w:hAnsiTheme="minorBidi"/>
          <w:rtl/>
          <w:lang w:bidi="he-IL"/>
        </w:rPr>
        <w:t>הספר</w:t>
      </w:r>
      <w:r w:rsidR="00216330" w:rsidRPr="00A8747D">
        <w:rPr>
          <w:rFonts w:asciiTheme="minorBidi" w:hAnsiTheme="minorBidi"/>
          <w:rtl/>
        </w:rPr>
        <w:t xml:space="preserve"> </w:t>
      </w:r>
      <w:r w:rsidR="00216330" w:rsidRPr="00A8747D">
        <w:rPr>
          <w:rFonts w:asciiTheme="minorBidi" w:hAnsiTheme="minorBidi"/>
          <w:rtl/>
          <w:lang w:bidi="he-IL"/>
        </w:rPr>
        <w:t xml:space="preserve">של המיעוט הערבי בישראל </w:t>
      </w:r>
      <w:r w:rsidR="00F80E98">
        <w:rPr>
          <w:rFonts w:asciiTheme="minorBidi" w:hAnsiTheme="minorBidi" w:hint="cs"/>
          <w:rtl/>
          <w:lang w:bidi="he-IL"/>
        </w:rPr>
        <w:t xml:space="preserve">אינם </w:t>
      </w:r>
      <w:r w:rsidR="00216330" w:rsidRPr="00A8747D">
        <w:rPr>
          <w:rFonts w:asciiTheme="minorBidi" w:hAnsiTheme="minorBidi"/>
          <w:rtl/>
          <w:lang w:bidi="he-IL"/>
        </w:rPr>
        <w:t>מעודדים</w:t>
      </w:r>
      <w:r w:rsidR="00216330" w:rsidRPr="00A8747D">
        <w:rPr>
          <w:rFonts w:asciiTheme="minorBidi" w:hAnsiTheme="minorBidi"/>
          <w:rtl/>
        </w:rPr>
        <w:t xml:space="preserve"> </w:t>
      </w:r>
      <w:r w:rsidR="005F2B4F">
        <w:rPr>
          <w:rFonts w:asciiTheme="minorBidi" w:hAnsiTheme="minorBidi" w:hint="cs"/>
          <w:rtl/>
          <w:lang w:bidi="he-IL"/>
        </w:rPr>
        <w:t>את התלמידים ל</w:t>
      </w:r>
      <w:r w:rsidR="00216330" w:rsidRPr="00A8747D">
        <w:rPr>
          <w:rFonts w:asciiTheme="minorBidi" w:hAnsiTheme="minorBidi"/>
          <w:rtl/>
          <w:lang w:bidi="he-IL"/>
        </w:rPr>
        <w:t>חשיבה</w:t>
      </w:r>
      <w:r w:rsidR="00216330" w:rsidRPr="00A8747D">
        <w:rPr>
          <w:rFonts w:asciiTheme="minorBidi" w:hAnsiTheme="minorBidi"/>
          <w:rtl/>
        </w:rPr>
        <w:t xml:space="preserve"> </w:t>
      </w:r>
      <w:r w:rsidR="00216330" w:rsidRPr="00A8747D">
        <w:rPr>
          <w:rFonts w:asciiTheme="minorBidi" w:hAnsiTheme="minorBidi"/>
          <w:rtl/>
          <w:lang w:bidi="he-IL"/>
        </w:rPr>
        <w:t>יצירתית</w:t>
      </w:r>
      <w:r w:rsidR="00080942">
        <w:rPr>
          <w:rFonts w:asciiTheme="minorBidi" w:hAnsiTheme="minorBidi" w:hint="cs"/>
          <w:rtl/>
          <w:lang w:bidi="he-IL"/>
        </w:rPr>
        <w:t xml:space="preserve"> </w:t>
      </w:r>
      <w:r w:rsidR="00080942" w:rsidRPr="00F36CFA">
        <w:rPr>
          <w:rFonts w:ascii="Times New Roman" w:hAnsi="Times New Roman" w:cs="Times New Roman"/>
        </w:rPr>
        <w:t xml:space="preserve">(Abu </w:t>
      </w:r>
      <w:proofErr w:type="spellStart"/>
      <w:r w:rsidR="00080942" w:rsidRPr="00F36CFA">
        <w:rPr>
          <w:rFonts w:ascii="Times New Roman" w:hAnsi="Times New Roman" w:cs="Times New Roman"/>
        </w:rPr>
        <w:t>Hussain</w:t>
      </w:r>
      <w:proofErr w:type="spellEnd"/>
      <w:r w:rsidR="00080942" w:rsidRPr="00F36CFA">
        <w:rPr>
          <w:rFonts w:ascii="Times New Roman" w:hAnsi="Times New Roman" w:cs="Times New Roman"/>
        </w:rPr>
        <w:t>, 2015)</w:t>
      </w:r>
      <w:r w:rsidR="00216330" w:rsidRPr="00F36CFA">
        <w:rPr>
          <w:rFonts w:asciiTheme="minorBidi" w:hAnsiTheme="minorBidi"/>
          <w:rtl/>
        </w:rPr>
        <w:t>,</w:t>
      </w:r>
      <w:r w:rsidR="00216330" w:rsidRPr="00A8747D">
        <w:rPr>
          <w:rFonts w:asciiTheme="minorBidi" w:hAnsiTheme="minorBidi"/>
          <w:rtl/>
        </w:rPr>
        <w:t xml:space="preserve"> </w:t>
      </w:r>
      <w:r w:rsidR="00216330" w:rsidRPr="00A8747D">
        <w:rPr>
          <w:rFonts w:asciiTheme="minorBidi" w:hAnsiTheme="minorBidi"/>
          <w:rtl/>
          <w:lang w:bidi="he-IL"/>
        </w:rPr>
        <w:t>אין</w:t>
      </w:r>
      <w:r w:rsidR="00216330" w:rsidRPr="00A8747D">
        <w:rPr>
          <w:rFonts w:asciiTheme="minorBidi" w:hAnsiTheme="minorBidi"/>
          <w:rtl/>
        </w:rPr>
        <w:t xml:space="preserve"> </w:t>
      </w:r>
      <w:r w:rsidR="00216330" w:rsidRPr="00A8747D">
        <w:rPr>
          <w:rFonts w:asciiTheme="minorBidi" w:hAnsiTheme="minorBidi"/>
          <w:rtl/>
          <w:lang w:bidi="he-IL"/>
        </w:rPr>
        <w:t>מאפשרים</w:t>
      </w:r>
      <w:r w:rsidR="00216330" w:rsidRPr="00A8747D">
        <w:rPr>
          <w:rFonts w:asciiTheme="minorBidi" w:hAnsiTheme="minorBidi"/>
          <w:rtl/>
        </w:rPr>
        <w:t xml:space="preserve"> </w:t>
      </w:r>
      <w:r w:rsidR="00216330" w:rsidRPr="00A8747D">
        <w:rPr>
          <w:rFonts w:asciiTheme="minorBidi" w:hAnsiTheme="minorBidi"/>
          <w:rtl/>
          <w:lang w:bidi="he-IL"/>
        </w:rPr>
        <w:t>ל</w:t>
      </w:r>
      <w:r w:rsidR="005F2B4F">
        <w:rPr>
          <w:rFonts w:asciiTheme="minorBidi" w:hAnsiTheme="minorBidi" w:hint="cs"/>
          <w:rtl/>
          <w:lang w:bidi="he-IL"/>
        </w:rPr>
        <w:t>הם</w:t>
      </w:r>
      <w:r w:rsidR="00216330" w:rsidRPr="00A8747D">
        <w:rPr>
          <w:rFonts w:asciiTheme="minorBidi" w:hAnsiTheme="minorBidi"/>
          <w:rtl/>
        </w:rPr>
        <w:t xml:space="preserve"> </w:t>
      </w:r>
      <w:r w:rsidR="006A422B">
        <w:rPr>
          <w:rFonts w:asciiTheme="minorBidi" w:hAnsiTheme="minorBidi" w:hint="cs"/>
          <w:rtl/>
          <w:lang w:bidi="he-IL"/>
        </w:rPr>
        <w:t>לממש את עצמם</w:t>
      </w:r>
      <w:r w:rsidR="00216330" w:rsidRPr="00A8747D">
        <w:rPr>
          <w:rFonts w:asciiTheme="minorBidi" w:hAnsiTheme="minorBidi"/>
          <w:rtl/>
        </w:rPr>
        <w:t xml:space="preserve"> </w:t>
      </w:r>
      <w:r w:rsidR="00854318">
        <w:rPr>
          <w:rFonts w:asciiTheme="minorBidi" w:hAnsiTheme="minorBidi" w:hint="cs"/>
          <w:rtl/>
          <w:lang w:bidi="he-IL"/>
        </w:rPr>
        <w:t>ו</w:t>
      </w:r>
      <w:r w:rsidR="00216330" w:rsidRPr="00A8747D">
        <w:rPr>
          <w:rFonts w:asciiTheme="minorBidi" w:hAnsiTheme="minorBidi"/>
          <w:rtl/>
          <w:lang w:bidi="he-IL"/>
        </w:rPr>
        <w:t>אין</w:t>
      </w:r>
      <w:r w:rsidR="00216330" w:rsidRPr="00A8747D">
        <w:rPr>
          <w:rFonts w:asciiTheme="minorBidi" w:hAnsiTheme="minorBidi"/>
          <w:rtl/>
        </w:rPr>
        <w:t xml:space="preserve"> </w:t>
      </w:r>
      <w:r w:rsidR="00216330" w:rsidRPr="00A8747D">
        <w:rPr>
          <w:rFonts w:asciiTheme="minorBidi" w:hAnsiTheme="minorBidi"/>
          <w:rtl/>
          <w:lang w:bidi="he-IL"/>
        </w:rPr>
        <w:t>מעמידים</w:t>
      </w:r>
      <w:r w:rsidR="00216330" w:rsidRPr="00A8747D">
        <w:rPr>
          <w:rFonts w:asciiTheme="minorBidi" w:hAnsiTheme="minorBidi"/>
          <w:rtl/>
        </w:rPr>
        <w:t xml:space="preserve"> </w:t>
      </w:r>
      <w:r w:rsidR="00216330" w:rsidRPr="00A8747D">
        <w:rPr>
          <w:rFonts w:asciiTheme="minorBidi" w:hAnsiTheme="minorBidi"/>
          <w:rtl/>
          <w:lang w:bidi="he-IL"/>
        </w:rPr>
        <w:t>בפני</w:t>
      </w:r>
      <w:r w:rsidR="005F2B4F">
        <w:rPr>
          <w:rFonts w:asciiTheme="minorBidi" w:hAnsiTheme="minorBidi" w:hint="cs"/>
          <w:rtl/>
          <w:lang w:bidi="he-IL"/>
        </w:rPr>
        <w:t>הם</w:t>
      </w:r>
      <w:r w:rsidR="00216330" w:rsidRPr="00A8747D">
        <w:rPr>
          <w:rFonts w:asciiTheme="minorBidi" w:hAnsiTheme="minorBidi"/>
          <w:rtl/>
        </w:rPr>
        <w:t xml:space="preserve"> </w:t>
      </w:r>
      <w:r w:rsidR="00216330" w:rsidRPr="00A8747D">
        <w:rPr>
          <w:rFonts w:asciiTheme="minorBidi" w:hAnsiTheme="minorBidi"/>
          <w:rtl/>
          <w:lang w:bidi="he-IL"/>
        </w:rPr>
        <w:t>אתגרים</w:t>
      </w:r>
      <w:r w:rsidR="00216330" w:rsidRPr="00A8747D">
        <w:rPr>
          <w:rFonts w:asciiTheme="minorBidi" w:hAnsiTheme="minorBidi"/>
          <w:rtl/>
        </w:rPr>
        <w:t xml:space="preserve">. </w:t>
      </w:r>
      <w:r w:rsidR="00216330" w:rsidRPr="00A8747D">
        <w:rPr>
          <w:rFonts w:asciiTheme="minorBidi" w:hAnsiTheme="minorBidi"/>
          <w:rtl/>
          <w:lang w:bidi="he-IL"/>
        </w:rPr>
        <w:t>המורים</w:t>
      </w:r>
      <w:r w:rsidR="00216330" w:rsidRPr="00A8747D">
        <w:rPr>
          <w:rFonts w:asciiTheme="minorBidi" w:hAnsiTheme="minorBidi"/>
          <w:rtl/>
        </w:rPr>
        <w:t xml:space="preserve"> </w:t>
      </w:r>
      <w:r w:rsidR="00216330" w:rsidRPr="00A8747D">
        <w:rPr>
          <w:rFonts w:asciiTheme="minorBidi" w:hAnsiTheme="minorBidi"/>
          <w:rtl/>
          <w:lang w:bidi="he-IL"/>
        </w:rPr>
        <w:t>אינם</w:t>
      </w:r>
      <w:r w:rsidR="00216330" w:rsidRPr="00A8747D">
        <w:rPr>
          <w:rFonts w:asciiTheme="minorBidi" w:hAnsiTheme="minorBidi"/>
          <w:rtl/>
        </w:rPr>
        <w:t xml:space="preserve"> </w:t>
      </w:r>
      <w:r w:rsidR="00216330" w:rsidRPr="00A8747D">
        <w:rPr>
          <w:rFonts w:asciiTheme="minorBidi" w:hAnsiTheme="minorBidi"/>
          <w:rtl/>
          <w:lang w:bidi="he-IL"/>
        </w:rPr>
        <w:t>מאפשרים</w:t>
      </w:r>
      <w:r w:rsidR="00216330" w:rsidRPr="00A8747D">
        <w:rPr>
          <w:rFonts w:asciiTheme="minorBidi" w:hAnsiTheme="minorBidi"/>
          <w:rtl/>
        </w:rPr>
        <w:t xml:space="preserve"> </w:t>
      </w:r>
      <w:r w:rsidR="00216330" w:rsidRPr="00A8747D">
        <w:rPr>
          <w:rFonts w:asciiTheme="minorBidi" w:hAnsiTheme="minorBidi"/>
          <w:rtl/>
          <w:lang w:bidi="he-IL"/>
        </w:rPr>
        <w:t>לתלמידים</w:t>
      </w:r>
      <w:r w:rsidR="00216330" w:rsidRPr="00A8747D">
        <w:rPr>
          <w:rFonts w:asciiTheme="minorBidi" w:hAnsiTheme="minorBidi"/>
          <w:rtl/>
        </w:rPr>
        <w:t xml:space="preserve"> </w:t>
      </w:r>
      <w:r w:rsidR="00854318">
        <w:rPr>
          <w:rFonts w:asciiTheme="minorBidi" w:hAnsiTheme="minorBidi" w:hint="cs"/>
          <w:rtl/>
          <w:lang w:bidi="he-IL"/>
        </w:rPr>
        <w:t>למיד</w:t>
      </w:r>
      <w:r w:rsidR="006A422B">
        <w:rPr>
          <w:rFonts w:asciiTheme="minorBidi" w:hAnsiTheme="minorBidi" w:hint="cs"/>
          <w:rtl/>
          <w:lang w:bidi="he-IL"/>
        </w:rPr>
        <w:t>ה דרך</w:t>
      </w:r>
      <w:r w:rsidR="00854318">
        <w:rPr>
          <w:rFonts w:asciiTheme="minorBidi" w:hAnsiTheme="minorBidi" w:hint="cs"/>
          <w:rtl/>
          <w:lang w:bidi="he-IL"/>
        </w:rPr>
        <w:t xml:space="preserve"> ניסוי </w:t>
      </w:r>
      <w:r w:rsidR="006A422B">
        <w:rPr>
          <w:rFonts w:asciiTheme="minorBidi" w:hAnsiTheme="minorBidi" w:hint="cs"/>
          <w:rtl/>
          <w:lang w:bidi="he-IL"/>
        </w:rPr>
        <w:t>וטעייה</w:t>
      </w:r>
      <w:r w:rsidR="00216330" w:rsidRPr="00A8747D">
        <w:rPr>
          <w:rFonts w:asciiTheme="minorBidi" w:hAnsiTheme="minorBidi"/>
          <w:rtl/>
        </w:rPr>
        <w:t xml:space="preserve">. </w:t>
      </w:r>
      <w:r w:rsidR="00216330" w:rsidRPr="00A8747D">
        <w:rPr>
          <w:rFonts w:asciiTheme="minorBidi" w:hAnsiTheme="minorBidi"/>
          <w:rtl/>
          <w:lang w:bidi="he-IL"/>
        </w:rPr>
        <w:t>המורה</w:t>
      </w:r>
      <w:r w:rsidR="00216330" w:rsidRPr="00A8747D">
        <w:rPr>
          <w:rFonts w:asciiTheme="minorBidi" w:hAnsiTheme="minorBidi"/>
          <w:rtl/>
        </w:rPr>
        <w:t xml:space="preserve"> </w:t>
      </w:r>
      <w:r w:rsidR="00216330" w:rsidRPr="00A8747D">
        <w:rPr>
          <w:rFonts w:asciiTheme="minorBidi" w:hAnsiTheme="minorBidi"/>
          <w:rtl/>
          <w:lang w:bidi="he-IL"/>
        </w:rPr>
        <w:t>בעצמו</w:t>
      </w:r>
      <w:r w:rsidR="00216330" w:rsidRPr="00A8747D">
        <w:rPr>
          <w:rFonts w:asciiTheme="minorBidi" w:hAnsiTheme="minorBidi"/>
          <w:rtl/>
        </w:rPr>
        <w:t xml:space="preserve"> </w:t>
      </w:r>
      <w:r w:rsidR="00216330" w:rsidRPr="00A8747D">
        <w:rPr>
          <w:rFonts w:asciiTheme="minorBidi" w:hAnsiTheme="minorBidi"/>
          <w:rtl/>
          <w:lang w:bidi="he-IL"/>
        </w:rPr>
        <w:t>אינו</w:t>
      </w:r>
      <w:r w:rsidR="00216330" w:rsidRPr="00A8747D">
        <w:rPr>
          <w:rFonts w:asciiTheme="minorBidi" w:hAnsiTheme="minorBidi"/>
          <w:rtl/>
        </w:rPr>
        <w:t xml:space="preserve"> </w:t>
      </w:r>
      <w:r w:rsidR="00216330" w:rsidRPr="00A8747D">
        <w:rPr>
          <w:rFonts w:asciiTheme="minorBidi" w:hAnsiTheme="minorBidi"/>
          <w:rtl/>
          <w:lang w:bidi="he-IL"/>
        </w:rPr>
        <w:t>מתחדש</w:t>
      </w:r>
      <w:r w:rsidR="00216330" w:rsidRPr="00A8747D">
        <w:rPr>
          <w:rFonts w:asciiTheme="minorBidi" w:hAnsiTheme="minorBidi"/>
          <w:rtl/>
        </w:rPr>
        <w:t xml:space="preserve"> </w:t>
      </w:r>
      <w:r w:rsidR="00216330" w:rsidRPr="00A8747D">
        <w:rPr>
          <w:rFonts w:asciiTheme="minorBidi" w:hAnsiTheme="minorBidi"/>
          <w:rtl/>
          <w:lang w:bidi="he-IL"/>
        </w:rPr>
        <w:t>ואינו</w:t>
      </w:r>
      <w:r w:rsidR="00216330" w:rsidRPr="00A8747D">
        <w:rPr>
          <w:rFonts w:asciiTheme="minorBidi" w:hAnsiTheme="minorBidi"/>
          <w:rtl/>
        </w:rPr>
        <w:t xml:space="preserve"> </w:t>
      </w:r>
      <w:r w:rsidR="00216330" w:rsidRPr="00A8747D">
        <w:rPr>
          <w:rFonts w:asciiTheme="minorBidi" w:hAnsiTheme="minorBidi"/>
          <w:rtl/>
          <w:lang w:bidi="he-IL"/>
        </w:rPr>
        <w:t>סקרן</w:t>
      </w:r>
      <w:r w:rsidR="00216330" w:rsidRPr="00A8747D">
        <w:rPr>
          <w:rFonts w:asciiTheme="minorBidi" w:hAnsiTheme="minorBidi"/>
          <w:rtl/>
        </w:rPr>
        <w:t xml:space="preserve"> </w:t>
      </w:r>
      <w:r w:rsidR="00216330" w:rsidRPr="00A8747D">
        <w:rPr>
          <w:rFonts w:asciiTheme="minorBidi" w:hAnsiTheme="minorBidi"/>
          <w:rtl/>
          <w:lang w:bidi="he-IL"/>
        </w:rPr>
        <w:t>לדעת</w:t>
      </w:r>
      <w:r w:rsidR="00216330" w:rsidRPr="00A8747D">
        <w:rPr>
          <w:rFonts w:asciiTheme="minorBidi" w:hAnsiTheme="minorBidi"/>
          <w:rtl/>
        </w:rPr>
        <w:t xml:space="preserve"> </w:t>
      </w:r>
      <w:r w:rsidR="00216330" w:rsidRPr="00A8747D">
        <w:rPr>
          <w:rFonts w:asciiTheme="minorBidi" w:hAnsiTheme="minorBidi"/>
          <w:rtl/>
          <w:lang w:bidi="he-IL"/>
        </w:rPr>
        <w:t>יותר</w:t>
      </w:r>
      <w:r w:rsidR="00216330" w:rsidRPr="00A8747D">
        <w:rPr>
          <w:rFonts w:asciiTheme="minorBidi" w:hAnsiTheme="minorBidi"/>
          <w:rtl/>
        </w:rPr>
        <w:t xml:space="preserve"> (</w:t>
      </w:r>
      <w:proofErr w:type="spellStart"/>
      <w:r w:rsidR="00216330" w:rsidRPr="00A8747D">
        <w:rPr>
          <w:rFonts w:asciiTheme="minorBidi" w:hAnsiTheme="minorBidi"/>
          <w:rtl/>
          <w:lang w:bidi="he-IL"/>
        </w:rPr>
        <w:t>מחאמיד</w:t>
      </w:r>
      <w:proofErr w:type="spellEnd"/>
      <w:r w:rsidR="00216330" w:rsidRPr="00A8747D">
        <w:rPr>
          <w:rFonts w:asciiTheme="minorBidi" w:hAnsiTheme="minorBidi"/>
          <w:rtl/>
        </w:rPr>
        <w:t>, 2012</w:t>
      </w:r>
      <w:r w:rsidR="00DC2D8F">
        <w:rPr>
          <w:rFonts w:asciiTheme="minorBidi" w:hAnsiTheme="minorBidi" w:hint="cs"/>
          <w:rtl/>
        </w:rPr>
        <w:t xml:space="preserve"> </w:t>
      </w:r>
      <w:r w:rsidR="00DC2D8F" w:rsidRPr="00A8747D">
        <w:rPr>
          <w:rFonts w:asciiTheme="minorBidi" w:eastAsia="Calibri" w:hAnsiTheme="minorBidi"/>
        </w:rPr>
        <w:t>Abu-</w:t>
      </w:r>
      <w:proofErr w:type="spellStart"/>
      <w:r w:rsidR="00DC2D8F" w:rsidRPr="00A8747D">
        <w:rPr>
          <w:rFonts w:asciiTheme="minorBidi" w:eastAsia="Calibri" w:hAnsiTheme="minorBidi"/>
        </w:rPr>
        <w:t>Hussain</w:t>
      </w:r>
      <w:proofErr w:type="spellEnd"/>
      <w:r w:rsidR="00DC2D8F">
        <w:rPr>
          <w:rFonts w:asciiTheme="minorBidi" w:eastAsia="Calibri" w:hAnsiTheme="minorBidi"/>
          <w:lang w:bidi="he-IL"/>
        </w:rPr>
        <w:t>, 2015</w:t>
      </w:r>
      <w:r w:rsidR="00B876BE">
        <w:rPr>
          <w:rFonts w:asciiTheme="minorBidi" w:eastAsia="Calibri" w:hAnsiTheme="minorBidi"/>
          <w:lang w:bidi="he-IL"/>
        </w:rPr>
        <w:t xml:space="preserve"> </w:t>
      </w:r>
      <w:r w:rsidR="00DC2D8F">
        <w:rPr>
          <w:rFonts w:asciiTheme="minorBidi" w:eastAsia="Calibri" w:hAnsiTheme="minorBidi"/>
          <w:lang w:bidi="he-IL"/>
        </w:rPr>
        <w:t>;</w:t>
      </w:r>
      <w:r w:rsidR="00216330" w:rsidRPr="00A8747D">
        <w:rPr>
          <w:rFonts w:asciiTheme="minorBidi" w:hAnsiTheme="minorBidi"/>
          <w:rtl/>
        </w:rPr>
        <w:t xml:space="preserve">). </w:t>
      </w:r>
      <w:r w:rsidR="00216330" w:rsidRPr="00A8747D">
        <w:rPr>
          <w:rFonts w:asciiTheme="minorBidi" w:hAnsiTheme="minorBidi"/>
          <w:rtl/>
          <w:lang w:bidi="he-IL"/>
        </w:rPr>
        <w:t>הסגנון</w:t>
      </w:r>
      <w:r w:rsidR="00216330" w:rsidRPr="00A8747D">
        <w:rPr>
          <w:rFonts w:asciiTheme="minorBidi" w:hAnsiTheme="minorBidi"/>
          <w:rtl/>
        </w:rPr>
        <w:t xml:space="preserve"> </w:t>
      </w:r>
      <w:r w:rsidR="00216330" w:rsidRPr="00A8747D">
        <w:rPr>
          <w:rFonts w:asciiTheme="minorBidi" w:hAnsiTheme="minorBidi"/>
          <w:rtl/>
          <w:lang w:bidi="he-IL"/>
        </w:rPr>
        <w:t>הסמכותי</w:t>
      </w:r>
      <w:r w:rsidR="00216330" w:rsidRPr="00A8747D">
        <w:rPr>
          <w:rFonts w:asciiTheme="minorBidi" w:hAnsiTheme="minorBidi"/>
          <w:rtl/>
        </w:rPr>
        <w:t xml:space="preserve"> </w:t>
      </w:r>
      <w:r w:rsidR="00216330" w:rsidRPr="00A8747D">
        <w:rPr>
          <w:rFonts w:asciiTheme="minorBidi" w:hAnsiTheme="minorBidi"/>
          <w:rtl/>
          <w:lang w:bidi="he-IL"/>
        </w:rPr>
        <w:t>מאפיין</w:t>
      </w:r>
      <w:r w:rsidR="00216330" w:rsidRPr="00A8747D">
        <w:rPr>
          <w:rFonts w:asciiTheme="minorBidi" w:hAnsiTheme="minorBidi"/>
          <w:rtl/>
        </w:rPr>
        <w:t xml:space="preserve"> </w:t>
      </w:r>
      <w:r w:rsidR="00216330" w:rsidRPr="00A8747D">
        <w:rPr>
          <w:rFonts w:asciiTheme="minorBidi" w:hAnsiTheme="minorBidi"/>
          <w:rtl/>
          <w:lang w:bidi="he-IL"/>
        </w:rPr>
        <w:t>את</w:t>
      </w:r>
      <w:r w:rsidR="00216330" w:rsidRPr="00A8747D">
        <w:rPr>
          <w:rFonts w:asciiTheme="minorBidi" w:hAnsiTheme="minorBidi"/>
          <w:rtl/>
        </w:rPr>
        <w:t xml:space="preserve"> </w:t>
      </w:r>
      <w:r w:rsidR="00216330" w:rsidRPr="00A8747D">
        <w:rPr>
          <w:rFonts w:asciiTheme="minorBidi" w:hAnsiTheme="minorBidi"/>
          <w:rtl/>
          <w:lang w:bidi="he-IL"/>
        </w:rPr>
        <w:t>יחס</w:t>
      </w:r>
      <w:r w:rsidR="00216330" w:rsidRPr="00A8747D">
        <w:rPr>
          <w:rFonts w:asciiTheme="minorBidi" w:hAnsiTheme="minorBidi"/>
          <w:rtl/>
        </w:rPr>
        <w:t xml:space="preserve"> </w:t>
      </w:r>
      <w:r w:rsidR="001106C3">
        <w:rPr>
          <w:rFonts w:asciiTheme="minorBidi" w:hAnsiTheme="minorBidi" w:hint="cs"/>
          <w:rtl/>
          <w:lang w:bidi="he-IL"/>
        </w:rPr>
        <w:t>ה</w:t>
      </w:r>
      <w:r w:rsidR="00216330" w:rsidRPr="00A8747D">
        <w:rPr>
          <w:rFonts w:asciiTheme="minorBidi" w:hAnsiTheme="minorBidi"/>
          <w:rtl/>
          <w:lang w:bidi="he-IL"/>
        </w:rPr>
        <w:t xml:space="preserve">מורה </w:t>
      </w:r>
      <w:r w:rsidR="001106C3">
        <w:rPr>
          <w:rFonts w:asciiTheme="minorBidi" w:hAnsiTheme="minorBidi" w:hint="cs"/>
          <w:rtl/>
          <w:lang w:bidi="he-IL"/>
        </w:rPr>
        <w:t>ל</w:t>
      </w:r>
      <w:r w:rsidR="00216330" w:rsidRPr="00A8747D">
        <w:rPr>
          <w:rFonts w:asciiTheme="minorBidi" w:hAnsiTheme="minorBidi"/>
          <w:rtl/>
          <w:lang w:bidi="he-IL"/>
        </w:rPr>
        <w:t xml:space="preserve">תלמיד </w:t>
      </w:r>
      <w:r w:rsidR="00854318">
        <w:rPr>
          <w:rFonts w:asciiTheme="minorBidi" w:hAnsiTheme="minorBidi" w:hint="cs"/>
          <w:rtl/>
          <w:lang w:bidi="he-IL"/>
        </w:rPr>
        <w:t>ו</w:t>
      </w:r>
      <w:r w:rsidR="00216330" w:rsidRPr="00A8747D">
        <w:rPr>
          <w:rFonts w:asciiTheme="minorBidi" w:hAnsiTheme="minorBidi"/>
          <w:rtl/>
          <w:lang w:bidi="he-IL"/>
        </w:rPr>
        <w:t>התכונות הרצויות של התלמיד הן הצייתנות</w:t>
      </w:r>
      <w:r w:rsidR="001106C3">
        <w:rPr>
          <w:rFonts w:asciiTheme="minorBidi" w:hAnsiTheme="minorBidi" w:hint="cs"/>
          <w:rtl/>
          <w:lang w:bidi="he-IL"/>
        </w:rPr>
        <w:t>, הקונפורמיות</w:t>
      </w:r>
      <w:r w:rsidR="00216330" w:rsidRPr="00A8747D">
        <w:rPr>
          <w:rFonts w:asciiTheme="minorBidi" w:hAnsiTheme="minorBidi"/>
          <w:rtl/>
        </w:rPr>
        <w:t xml:space="preserve"> </w:t>
      </w:r>
      <w:r w:rsidR="00216330" w:rsidRPr="00A8747D">
        <w:rPr>
          <w:rFonts w:asciiTheme="minorBidi" w:hAnsiTheme="minorBidi"/>
          <w:rtl/>
          <w:lang w:bidi="he-IL"/>
        </w:rPr>
        <w:t>והכבוד</w:t>
      </w:r>
      <w:r w:rsidR="00216330" w:rsidRPr="00A8747D">
        <w:rPr>
          <w:rFonts w:asciiTheme="minorBidi" w:hAnsiTheme="minorBidi"/>
          <w:rtl/>
        </w:rPr>
        <w:t xml:space="preserve"> </w:t>
      </w:r>
      <w:r w:rsidR="00216330" w:rsidRPr="00A8747D">
        <w:rPr>
          <w:rFonts w:asciiTheme="minorBidi" w:hAnsiTheme="minorBidi"/>
          <w:rtl/>
          <w:lang w:bidi="he-IL"/>
        </w:rPr>
        <w:t>שהוא</w:t>
      </w:r>
      <w:r w:rsidR="00216330" w:rsidRPr="00A8747D">
        <w:rPr>
          <w:rFonts w:asciiTheme="minorBidi" w:hAnsiTheme="minorBidi"/>
          <w:rtl/>
        </w:rPr>
        <w:t xml:space="preserve"> </w:t>
      </w:r>
      <w:r w:rsidR="00216330" w:rsidRPr="00A8747D">
        <w:rPr>
          <w:rFonts w:asciiTheme="minorBidi" w:hAnsiTheme="minorBidi"/>
          <w:rtl/>
          <w:lang w:bidi="he-IL"/>
        </w:rPr>
        <w:t>רוחש</w:t>
      </w:r>
      <w:r w:rsidR="00216330" w:rsidRPr="00A8747D">
        <w:rPr>
          <w:rFonts w:asciiTheme="minorBidi" w:hAnsiTheme="minorBidi"/>
          <w:rtl/>
        </w:rPr>
        <w:t xml:space="preserve"> </w:t>
      </w:r>
      <w:r w:rsidR="00216330" w:rsidRPr="00A8747D">
        <w:rPr>
          <w:rFonts w:asciiTheme="minorBidi" w:hAnsiTheme="minorBidi"/>
          <w:rtl/>
          <w:lang w:bidi="he-IL"/>
        </w:rPr>
        <w:t xml:space="preserve">למוריו. </w:t>
      </w:r>
    </w:p>
    <w:p w14:paraId="3A6754DB" w14:textId="6B3BBC44" w:rsidR="00EE7FAA" w:rsidRPr="00A8747D" w:rsidRDefault="005677B7" w:rsidP="00DC7BCD">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סגנונות חשיבה </w:t>
      </w:r>
      <w:r w:rsidRPr="00A8747D">
        <w:rPr>
          <w:rFonts w:asciiTheme="minorBidi" w:hAnsiTheme="minorBidi"/>
          <w:rtl/>
          <w:lang w:bidi="he-IL"/>
        </w:rPr>
        <w:t xml:space="preserve">של </w:t>
      </w:r>
      <w:r w:rsidR="00AE4B07" w:rsidRPr="00A8747D">
        <w:rPr>
          <w:rFonts w:asciiTheme="minorBidi" w:hAnsiTheme="minorBidi"/>
          <w:rtl/>
          <w:lang w:bidi="he-IL"/>
        </w:rPr>
        <w:t xml:space="preserve">מורים </w:t>
      </w:r>
      <w:r w:rsidRPr="00A8747D">
        <w:rPr>
          <w:rFonts w:asciiTheme="minorBidi" w:hAnsiTheme="minorBidi"/>
          <w:rtl/>
          <w:lang w:bidi="he-IL"/>
        </w:rPr>
        <w:t>ערבים כבני מיעוט בישראל</w:t>
      </w:r>
      <w:r w:rsidRPr="00A8747D">
        <w:rPr>
          <w:rFonts w:asciiTheme="minorBidi" w:hAnsiTheme="minorBidi"/>
          <w:rtl/>
        </w:rPr>
        <w:t xml:space="preserve">, </w:t>
      </w:r>
      <w:r w:rsidR="00AB7644">
        <w:rPr>
          <w:rFonts w:asciiTheme="minorBidi" w:hAnsiTheme="minorBidi" w:hint="cs"/>
          <w:rtl/>
          <w:lang w:bidi="he-IL"/>
        </w:rPr>
        <w:t xml:space="preserve">המתפקדים בתוך חברה </w:t>
      </w:r>
      <w:r w:rsidR="001E5D47">
        <w:rPr>
          <w:rFonts w:asciiTheme="minorBidi" w:hAnsiTheme="minorBidi" w:hint="cs"/>
          <w:rtl/>
          <w:lang w:bidi="he-IL"/>
        </w:rPr>
        <w:t>מתפתחת</w:t>
      </w:r>
      <w:r w:rsidR="00500909">
        <w:rPr>
          <w:rFonts w:asciiTheme="minorBidi" w:hAnsiTheme="minorBidi" w:hint="cs"/>
          <w:rtl/>
          <w:lang w:bidi="he-IL"/>
        </w:rPr>
        <w:t xml:space="preserve"> עם מאפיינים ייחודיים</w:t>
      </w:r>
      <w:r w:rsidR="001E5D47">
        <w:rPr>
          <w:rFonts w:asciiTheme="minorBidi" w:hAnsiTheme="minorBidi" w:hint="cs"/>
          <w:rtl/>
          <w:lang w:bidi="he-IL"/>
        </w:rPr>
        <w:t xml:space="preserve">, </w:t>
      </w:r>
      <w:r w:rsidRPr="00A8747D">
        <w:rPr>
          <w:rFonts w:asciiTheme="minorBidi" w:hAnsiTheme="minorBidi"/>
          <w:rtl/>
          <w:lang w:bidi="he-IL"/>
        </w:rPr>
        <w:t>לא</w:t>
      </w:r>
      <w:r w:rsidRPr="00A8747D">
        <w:rPr>
          <w:rFonts w:asciiTheme="minorBidi" w:hAnsiTheme="minorBidi"/>
          <w:rtl/>
        </w:rPr>
        <w:t xml:space="preserve"> </w:t>
      </w:r>
      <w:r w:rsidRPr="00A8747D">
        <w:rPr>
          <w:rFonts w:asciiTheme="minorBidi" w:hAnsiTheme="minorBidi"/>
          <w:rtl/>
          <w:lang w:bidi="he-IL"/>
        </w:rPr>
        <w:t>זכו</w:t>
      </w:r>
      <w:r w:rsidRPr="00A8747D">
        <w:rPr>
          <w:rFonts w:asciiTheme="minorBidi" w:hAnsiTheme="minorBidi"/>
          <w:rtl/>
        </w:rPr>
        <w:t xml:space="preserve"> </w:t>
      </w:r>
      <w:r w:rsidRPr="00A8747D">
        <w:rPr>
          <w:rFonts w:asciiTheme="minorBidi" w:hAnsiTheme="minorBidi"/>
          <w:rtl/>
          <w:lang w:bidi="he-IL"/>
        </w:rPr>
        <w:t>עד</w:t>
      </w:r>
      <w:r w:rsidRPr="00A8747D">
        <w:rPr>
          <w:rFonts w:asciiTheme="minorBidi" w:hAnsiTheme="minorBidi"/>
          <w:rtl/>
        </w:rPr>
        <w:t xml:space="preserve"> </w:t>
      </w:r>
      <w:r w:rsidRPr="00A8747D">
        <w:rPr>
          <w:rFonts w:asciiTheme="minorBidi" w:hAnsiTheme="minorBidi"/>
          <w:rtl/>
          <w:lang w:bidi="he-IL"/>
        </w:rPr>
        <w:t>היום</w:t>
      </w:r>
      <w:r w:rsidRPr="00A8747D">
        <w:rPr>
          <w:rFonts w:asciiTheme="minorBidi" w:hAnsiTheme="minorBidi"/>
          <w:rtl/>
        </w:rPr>
        <w:t xml:space="preserve"> </w:t>
      </w:r>
      <w:r w:rsidRPr="00A8747D">
        <w:rPr>
          <w:rFonts w:asciiTheme="minorBidi" w:hAnsiTheme="minorBidi"/>
          <w:rtl/>
          <w:lang w:bidi="he-IL"/>
        </w:rPr>
        <w:t>להתייחסות</w:t>
      </w:r>
      <w:r w:rsidRPr="00A8747D">
        <w:rPr>
          <w:rFonts w:asciiTheme="minorBidi" w:hAnsiTheme="minorBidi"/>
          <w:rtl/>
        </w:rPr>
        <w:t xml:space="preserve"> </w:t>
      </w:r>
      <w:r w:rsidRPr="00A8747D">
        <w:rPr>
          <w:rFonts w:asciiTheme="minorBidi" w:hAnsiTheme="minorBidi"/>
          <w:rtl/>
          <w:lang w:bidi="he-IL"/>
        </w:rPr>
        <w:t>מחקרית</w:t>
      </w:r>
      <w:r w:rsidR="003F3142">
        <w:rPr>
          <w:rFonts w:asciiTheme="minorBidi" w:hAnsiTheme="minorBidi" w:hint="cs"/>
          <w:rtl/>
          <w:lang w:bidi="he-IL"/>
        </w:rPr>
        <w:t xml:space="preserve"> מספקת</w:t>
      </w:r>
      <w:r w:rsidRPr="00A8747D">
        <w:rPr>
          <w:rFonts w:asciiTheme="minorBidi" w:hAnsiTheme="minorBidi"/>
          <w:rtl/>
        </w:rPr>
        <w:t xml:space="preserve">. </w:t>
      </w:r>
      <w:r w:rsidRPr="00A8747D">
        <w:rPr>
          <w:rFonts w:asciiTheme="minorBidi" w:hAnsiTheme="minorBidi"/>
          <w:rtl/>
          <w:lang w:bidi="he-IL"/>
        </w:rPr>
        <w:t>זאת</w:t>
      </w:r>
      <w:r w:rsidRPr="00A8747D">
        <w:rPr>
          <w:rFonts w:asciiTheme="minorBidi" w:hAnsiTheme="minorBidi"/>
          <w:rtl/>
        </w:rPr>
        <w:t xml:space="preserve"> </w:t>
      </w:r>
      <w:r w:rsidRPr="00A8747D">
        <w:rPr>
          <w:rFonts w:asciiTheme="minorBidi" w:hAnsiTheme="minorBidi"/>
          <w:rtl/>
          <w:lang w:bidi="he-IL"/>
        </w:rPr>
        <w:t>למרות</w:t>
      </w:r>
      <w:r w:rsidRPr="00A8747D">
        <w:rPr>
          <w:rFonts w:asciiTheme="minorBidi" w:hAnsiTheme="minorBidi"/>
          <w:rtl/>
        </w:rPr>
        <w:t xml:space="preserve"> </w:t>
      </w:r>
      <w:r w:rsidRPr="00A8747D">
        <w:rPr>
          <w:rFonts w:asciiTheme="minorBidi" w:hAnsiTheme="minorBidi"/>
          <w:rtl/>
          <w:lang w:bidi="he-IL"/>
        </w:rPr>
        <w:t>שחברה זו</w:t>
      </w:r>
      <w:r w:rsidR="001106C3">
        <w:rPr>
          <w:rFonts w:asciiTheme="minorBidi" w:hAnsiTheme="minorBidi" w:hint="cs"/>
          <w:rtl/>
          <w:lang w:bidi="he-IL"/>
        </w:rPr>
        <w:t>, לאחרונה,</w:t>
      </w:r>
      <w:r w:rsidRPr="00A8747D">
        <w:rPr>
          <w:rFonts w:asciiTheme="minorBidi" w:hAnsiTheme="minorBidi"/>
          <w:rtl/>
          <w:lang w:bidi="he-IL"/>
        </w:rPr>
        <w:t xml:space="preserve"> עוברת תהליכי</w:t>
      </w:r>
      <w:r w:rsidRPr="00A8747D">
        <w:rPr>
          <w:rFonts w:asciiTheme="minorBidi" w:hAnsiTheme="minorBidi"/>
          <w:rtl/>
        </w:rPr>
        <w:t xml:space="preserve"> </w:t>
      </w:r>
      <w:r w:rsidRPr="00A8747D">
        <w:rPr>
          <w:rFonts w:asciiTheme="minorBidi" w:hAnsiTheme="minorBidi"/>
          <w:rtl/>
          <w:lang w:bidi="he-IL"/>
        </w:rPr>
        <w:t>שינוי</w:t>
      </w:r>
      <w:r w:rsidRPr="00A8747D">
        <w:rPr>
          <w:rFonts w:asciiTheme="minorBidi" w:hAnsiTheme="minorBidi"/>
          <w:rtl/>
        </w:rPr>
        <w:t xml:space="preserve"> </w:t>
      </w:r>
      <w:r w:rsidRPr="00A8747D">
        <w:rPr>
          <w:rFonts w:asciiTheme="minorBidi" w:hAnsiTheme="minorBidi"/>
          <w:rtl/>
          <w:lang w:bidi="he-IL"/>
        </w:rPr>
        <w:t>מהירים</w:t>
      </w:r>
      <w:r w:rsidRPr="00A8747D">
        <w:rPr>
          <w:rFonts w:asciiTheme="minorBidi" w:hAnsiTheme="minorBidi"/>
          <w:rtl/>
        </w:rPr>
        <w:t xml:space="preserve"> </w:t>
      </w:r>
      <w:r w:rsidRPr="00A8747D">
        <w:rPr>
          <w:rFonts w:asciiTheme="minorBidi" w:hAnsiTheme="minorBidi"/>
          <w:rtl/>
          <w:lang w:bidi="he-IL"/>
        </w:rPr>
        <w:t>במישור</w:t>
      </w:r>
      <w:r w:rsidRPr="00A8747D">
        <w:rPr>
          <w:rFonts w:asciiTheme="minorBidi" w:hAnsiTheme="minorBidi"/>
          <w:rtl/>
        </w:rPr>
        <w:t xml:space="preserve"> </w:t>
      </w:r>
      <w:r w:rsidRPr="00A8747D">
        <w:rPr>
          <w:rFonts w:asciiTheme="minorBidi" w:hAnsiTheme="minorBidi"/>
          <w:rtl/>
          <w:lang w:bidi="he-IL"/>
        </w:rPr>
        <w:t>החברתי</w:t>
      </w:r>
      <w:r w:rsidRPr="00A8747D">
        <w:rPr>
          <w:rFonts w:asciiTheme="minorBidi" w:hAnsiTheme="minorBidi"/>
          <w:rtl/>
        </w:rPr>
        <w:t xml:space="preserve">, </w:t>
      </w:r>
      <w:r w:rsidRPr="00A8747D">
        <w:rPr>
          <w:rFonts w:asciiTheme="minorBidi" w:hAnsiTheme="minorBidi"/>
          <w:rtl/>
          <w:lang w:bidi="he-IL"/>
        </w:rPr>
        <w:t>הכלכלי</w:t>
      </w:r>
      <w:r w:rsidRPr="00A8747D">
        <w:rPr>
          <w:rFonts w:asciiTheme="minorBidi" w:hAnsiTheme="minorBidi"/>
          <w:rtl/>
        </w:rPr>
        <w:t xml:space="preserve">, </w:t>
      </w:r>
      <w:r w:rsidRPr="00A8747D">
        <w:rPr>
          <w:rFonts w:asciiTheme="minorBidi" w:hAnsiTheme="minorBidi"/>
          <w:rtl/>
          <w:lang w:bidi="he-IL"/>
        </w:rPr>
        <w:t>הפוליטי</w:t>
      </w:r>
      <w:r w:rsidRPr="00A8747D">
        <w:rPr>
          <w:rFonts w:asciiTheme="minorBidi" w:hAnsiTheme="minorBidi"/>
          <w:rtl/>
        </w:rPr>
        <w:t xml:space="preserve">, </w:t>
      </w:r>
      <w:r w:rsidRPr="00A8747D">
        <w:rPr>
          <w:rFonts w:asciiTheme="minorBidi" w:hAnsiTheme="minorBidi"/>
          <w:rtl/>
          <w:lang w:bidi="he-IL"/>
        </w:rPr>
        <w:t>התרבותי</w:t>
      </w:r>
      <w:r w:rsidRPr="00A8747D">
        <w:rPr>
          <w:rFonts w:asciiTheme="minorBidi" w:hAnsiTheme="minorBidi"/>
          <w:rtl/>
        </w:rPr>
        <w:t xml:space="preserve"> </w:t>
      </w:r>
      <w:r w:rsidRPr="00A8747D">
        <w:rPr>
          <w:rFonts w:asciiTheme="minorBidi" w:hAnsiTheme="minorBidi"/>
          <w:rtl/>
          <w:lang w:bidi="he-IL"/>
        </w:rPr>
        <w:t xml:space="preserve">והמשפחתי ולמרות החשיבות של </w:t>
      </w:r>
      <w:r w:rsidRPr="00A8747D">
        <w:rPr>
          <w:rFonts w:asciiTheme="minorBidi" w:eastAsia="Calibri" w:hAnsiTheme="minorBidi"/>
          <w:rtl/>
          <w:lang w:bidi="he-IL"/>
        </w:rPr>
        <w:t xml:space="preserve">סגנונות החשיבה </w:t>
      </w:r>
      <w:r w:rsidRPr="00A8747D">
        <w:rPr>
          <w:rFonts w:asciiTheme="minorBidi" w:hAnsiTheme="minorBidi"/>
          <w:rtl/>
          <w:lang w:bidi="he-IL"/>
        </w:rPr>
        <w:t>של מורים והשפעתם על עבודת</w:t>
      </w:r>
      <w:r w:rsidR="00EA3E65" w:rsidRPr="00A8747D">
        <w:rPr>
          <w:rFonts w:asciiTheme="minorBidi" w:hAnsiTheme="minorBidi"/>
          <w:rtl/>
          <w:lang w:bidi="he-IL"/>
        </w:rPr>
        <w:t>ם</w:t>
      </w:r>
      <w:r w:rsidRPr="00A8747D">
        <w:rPr>
          <w:rFonts w:asciiTheme="minorBidi" w:hAnsiTheme="minorBidi"/>
          <w:rtl/>
          <w:lang w:bidi="he-IL"/>
        </w:rPr>
        <w:t xml:space="preserve"> היומיומית בבית הספר.</w:t>
      </w:r>
      <w:r w:rsidRPr="00A8747D">
        <w:rPr>
          <w:rFonts w:asciiTheme="minorBidi" w:eastAsia="Calibri" w:hAnsiTheme="minorBidi"/>
          <w:rtl/>
          <w:lang w:bidi="he-IL"/>
        </w:rPr>
        <w:t xml:space="preserve"> לאור זאת, חשוב לחקור את הנושא ולבדוק מה הם סגנונות החשיבה הנפוצים בקרב מורים ערבים, כבני מיעוט, במערכת החינוך הערבית בישראל.  </w:t>
      </w:r>
    </w:p>
    <w:p w14:paraId="292F28E1" w14:textId="01176D96" w:rsidR="00EE7FAA" w:rsidRPr="00A8747D" w:rsidRDefault="00EE7FAA" w:rsidP="00EE7FAA">
      <w:pPr>
        <w:bidi/>
        <w:spacing w:line="360" w:lineRule="auto"/>
        <w:rPr>
          <w:rFonts w:asciiTheme="minorBidi" w:eastAsia="Calibri" w:hAnsiTheme="minorBidi"/>
          <w:b/>
          <w:bCs/>
          <w:rtl/>
          <w:lang w:bidi="he-IL"/>
        </w:rPr>
      </w:pPr>
      <w:r w:rsidRPr="00A8747D">
        <w:rPr>
          <w:rFonts w:asciiTheme="minorBidi" w:eastAsia="Calibri" w:hAnsiTheme="minorBidi"/>
          <w:rtl/>
          <w:lang w:bidi="he-IL"/>
        </w:rPr>
        <w:t xml:space="preserve">בהתבסס על  הסקירה הספרותית </w:t>
      </w:r>
      <w:r w:rsidR="00080942">
        <w:rPr>
          <w:rFonts w:asciiTheme="minorBidi" w:eastAsia="Calibri" w:hAnsiTheme="minorBidi" w:hint="cs"/>
          <w:rtl/>
          <w:lang w:bidi="he-IL"/>
        </w:rPr>
        <w:t xml:space="preserve">והמחקרית </w:t>
      </w:r>
      <w:r w:rsidRPr="00A8747D">
        <w:rPr>
          <w:rFonts w:asciiTheme="minorBidi" w:eastAsia="Calibri" w:hAnsiTheme="minorBidi"/>
          <w:rtl/>
          <w:lang w:bidi="he-IL"/>
        </w:rPr>
        <w:t>לעיל, להלן השער</w:t>
      </w:r>
      <w:r w:rsidR="005228E7" w:rsidRPr="00A8747D">
        <w:rPr>
          <w:rFonts w:asciiTheme="minorBidi" w:eastAsia="Calibri" w:hAnsiTheme="minorBidi"/>
          <w:rtl/>
          <w:lang w:bidi="he-IL"/>
        </w:rPr>
        <w:t>ו</w:t>
      </w:r>
      <w:r w:rsidRPr="00A8747D">
        <w:rPr>
          <w:rFonts w:asciiTheme="minorBidi" w:eastAsia="Calibri" w:hAnsiTheme="minorBidi"/>
          <w:rtl/>
          <w:lang w:bidi="he-IL"/>
        </w:rPr>
        <w:t xml:space="preserve">ת המחקר:  </w:t>
      </w:r>
    </w:p>
    <w:p w14:paraId="029F0EAA" w14:textId="12F72BD7" w:rsidR="005228E7" w:rsidRPr="00A8747D" w:rsidRDefault="00EE7FAA" w:rsidP="00B876BE">
      <w:pPr>
        <w:numPr>
          <w:ilvl w:val="0"/>
          <w:numId w:val="1"/>
        </w:numPr>
        <w:bidi/>
        <w:spacing w:after="160" w:line="360" w:lineRule="auto"/>
        <w:rPr>
          <w:rFonts w:asciiTheme="minorBidi" w:eastAsia="Calibri" w:hAnsiTheme="minorBidi"/>
          <w:lang w:bidi="he-IL"/>
        </w:rPr>
      </w:pPr>
      <w:r w:rsidRPr="00A8747D">
        <w:rPr>
          <w:rFonts w:asciiTheme="minorBidi" w:eastAsia="Calibri" w:hAnsiTheme="minorBidi"/>
          <w:rtl/>
          <w:lang w:bidi="he-IL"/>
        </w:rPr>
        <w:t xml:space="preserve">סגנונות החשיבה הנפוצים בקרב </w:t>
      </w:r>
      <w:r w:rsidR="00542B04" w:rsidRPr="00A8747D">
        <w:rPr>
          <w:rFonts w:asciiTheme="minorBidi" w:eastAsia="Calibri" w:hAnsiTheme="minorBidi"/>
          <w:rtl/>
          <w:lang w:bidi="he-IL"/>
        </w:rPr>
        <w:t xml:space="preserve">מורים </w:t>
      </w:r>
      <w:r w:rsidR="00B876BE">
        <w:rPr>
          <w:rFonts w:asciiTheme="minorBidi" w:eastAsia="Calibri" w:hAnsiTheme="minorBidi" w:hint="cs"/>
          <w:rtl/>
          <w:lang w:bidi="he-IL"/>
        </w:rPr>
        <w:t>בני המיעוט ה</w:t>
      </w:r>
      <w:r w:rsidR="00542B04" w:rsidRPr="00A8747D">
        <w:rPr>
          <w:rFonts w:asciiTheme="minorBidi" w:eastAsia="Calibri" w:hAnsiTheme="minorBidi"/>
          <w:rtl/>
          <w:lang w:bidi="he-IL"/>
        </w:rPr>
        <w:t>ערבי</w:t>
      </w:r>
      <w:r w:rsidRPr="00A8747D">
        <w:rPr>
          <w:rFonts w:asciiTheme="minorBidi" w:eastAsia="Calibri" w:hAnsiTheme="minorBidi"/>
          <w:rtl/>
          <w:lang w:bidi="he-IL"/>
        </w:rPr>
        <w:t xml:space="preserve"> יהיו מסוג 2 (המבצע, הלוקלי, השמרני והאוליגרכי) ומסוג 3 (המונרכי, האנרכי, הפנימי והחיצוני), ורמת סגנונות החשיבה מסוג 1 (המחוקק, השופט, הגלובלי, הליברלי וההיררכי) תהיה הנמוכה ביותר. </w:t>
      </w:r>
    </w:p>
    <w:p w14:paraId="114018FB" w14:textId="08D93039" w:rsidR="00EE7FAA" w:rsidRPr="00A8747D" w:rsidRDefault="005228E7" w:rsidP="00356A07">
      <w:pPr>
        <w:numPr>
          <w:ilvl w:val="0"/>
          <w:numId w:val="1"/>
        </w:numPr>
        <w:bidi/>
        <w:spacing w:after="160" w:line="360" w:lineRule="auto"/>
        <w:rPr>
          <w:rFonts w:asciiTheme="minorBidi" w:eastAsia="Calibri" w:hAnsiTheme="minorBidi"/>
          <w:lang w:bidi="he-IL"/>
        </w:rPr>
      </w:pPr>
      <w:r w:rsidRPr="00A8747D">
        <w:rPr>
          <w:rFonts w:asciiTheme="minorBidi" w:eastAsia="Calibri" w:hAnsiTheme="minorBidi"/>
          <w:rtl/>
          <w:lang w:bidi="he-IL"/>
        </w:rPr>
        <w:t xml:space="preserve">תמצא שונות בין המורים בסגנונות החשיבה שלהם על פי משתני </w:t>
      </w:r>
      <w:r w:rsidR="005279D4">
        <w:rPr>
          <w:rFonts w:asciiTheme="minorBidi" w:eastAsia="Calibri" w:hAnsiTheme="minorBidi" w:hint="cs"/>
          <w:rtl/>
          <w:lang w:bidi="he-IL"/>
        </w:rPr>
        <w:t>ה</w:t>
      </w:r>
      <w:r w:rsidRPr="00A8747D">
        <w:rPr>
          <w:rFonts w:asciiTheme="minorBidi" w:eastAsia="Calibri" w:hAnsiTheme="minorBidi"/>
          <w:rtl/>
          <w:lang w:bidi="he-IL"/>
        </w:rPr>
        <w:t>רקע (</w:t>
      </w:r>
      <w:r w:rsidR="006D53C1" w:rsidRPr="00A8747D">
        <w:rPr>
          <w:rFonts w:asciiTheme="minorBidi" w:eastAsia="Calibri" w:hAnsiTheme="minorBidi"/>
          <w:rtl/>
          <w:lang w:bidi="he-IL"/>
        </w:rPr>
        <w:t xml:space="preserve">ג'נדר, </w:t>
      </w:r>
      <w:r w:rsidRPr="00A8747D">
        <w:rPr>
          <w:rFonts w:asciiTheme="minorBidi" w:eastAsia="Calibri" w:hAnsiTheme="minorBidi"/>
          <w:rtl/>
          <w:lang w:bidi="he-IL"/>
        </w:rPr>
        <w:t>ותק בהוראה</w:t>
      </w:r>
      <w:r w:rsidR="006D53C1" w:rsidRPr="00A8747D">
        <w:rPr>
          <w:rFonts w:asciiTheme="minorBidi" w:eastAsia="Calibri" w:hAnsiTheme="minorBidi"/>
          <w:rtl/>
          <w:lang w:bidi="he-IL"/>
        </w:rPr>
        <w:t xml:space="preserve">, </w:t>
      </w:r>
      <w:r w:rsidR="00356A07" w:rsidRPr="00A8747D">
        <w:rPr>
          <w:rFonts w:asciiTheme="minorBidi" w:eastAsia="Calibri" w:hAnsiTheme="minorBidi"/>
          <w:rtl/>
          <w:lang w:bidi="he-IL"/>
        </w:rPr>
        <w:t>ושלב הלימוד</w:t>
      </w:r>
      <w:r w:rsidRPr="00A8747D">
        <w:rPr>
          <w:rFonts w:asciiTheme="minorBidi" w:eastAsia="Calibri" w:hAnsiTheme="minorBidi"/>
          <w:rtl/>
          <w:lang w:bidi="he-IL"/>
        </w:rPr>
        <w:t>).</w:t>
      </w:r>
      <w:r w:rsidR="00EE7FAA" w:rsidRPr="00A8747D">
        <w:rPr>
          <w:rFonts w:asciiTheme="minorBidi" w:eastAsia="Calibri" w:hAnsiTheme="minorBidi"/>
          <w:rtl/>
          <w:lang w:bidi="he-IL"/>
        </w:rPr>
        <w:t xml:space="preserve"> </w:t>
      </w:r>
    </w:p>
    <w:p w14:paraId="630B1578" w14:textId="77777777" w:rsidR="00EE7FAA" w:rsidRPr="00A8747D" w:rsidRDefault="00EE7FAA" w:rsidP="00EE7FAA">
      <w:pPr>
        <w:bidi/>
        <w:spacing w:after="160" w:line="256" w:lineRule="auto"/>
        <w:rPr>
          <w:rFonts w:asciiTheme="minorBidi" w:hAnsiTheme="minorBidi"/>
          <w:b/>
          <w:bCs/>
          <w:rtl/>
          <w:lang w:bidi="he-IL"/>
        </w:rPr>
      </w:pPr>
    </w:p>
    <w:p w14:paraId="726883D8" w14:textId="77777777" w:rsidR="00ED4AC5" w:rsidRDefault="00ED4AC5">
      <w:pPr>
        <w:rPr>
          <w:rFonts w:asciiTheme="minorBidi" w:hAnsiTheme="minorBidi"/>
          <w:b/>
          <w:bCs/>
          <w:sz w:val="24"/>
          <w:szCs w:val="24"/>
          <w:rtl/>
          <w:lang w:bidi="he-IL"/>
        </w:rPr>
      </w:pPr>
      <w:r>
        <w:rPr>
          <w:rFonts w:asciiTheme="minorBidi" w:hAnsiTheme="minorBidi"/>
          <w:b/>
          <w:bCs/>
          <w:sz w:val="24"/>
          <w:szCs w:val="24"/>
          <w:rtl/>
          <w:lang w:bidi="he-IL"/>
        </w:rPr>
        <w:br w:type="page"/>
      </w:r>
    </w:p>
    <w:p w14:paraId="3B4396F4" w14:textId="43099C90" w:rsidR="00EE7FAA" w:rsidRPr="00A8747D" w:rsidRDefault="00716B60" w:rsidP="00EE7FAA">
      <w:pPr>
        <w:bidi/>
        <w:spacing w:after="160" w:line="256" w:lineRule="auto"/>
        <w:rPr>
          <w:rFonts w:asciiTheme="minorBidi" w:hAnsiTheme="minorBidi"/>
          <w:b/>
          <w:bCs/>
          <w:sz w:val="24"/>
          <w:szCs w:val="24"/>
          <w:rtl/>
        </w:rPr>
      </w:pPr>
      <w:r>
        <w:rPr>
          <w:rFonts w:asciiTheme="minorBidi" w:hAnsiTheme="minorBidi" w:hint="cs"/>
          <w:b/>
          <w:bCs/>
          <w:sz w:val="24"/>
          <w:szCs w:val="24"/>
          <w:rtl/>
          <w:lang w:bidi="he-IL"/>
        </w:rPr>
        <w:lastRenderedPageBreak/>
        <w:t xml:space="preserve">2. </w:t>
      </w:r>
      <w:r w:rsidR="00EE7FAA" w:rsidRPr="00A8747D">
        <w:rPr>
          <w:rFonts w:asciiTheme="minorBidi" w:hAnsiTheme="minorBidi"/>
          <w:b/>
          <w:bCs/>
          <w:sz w:val="24"/>
          <w:szCs w:val="24"/>
          <w:rtl/>
          <w:lang w:bidi="he-IL"/>
        </w:rPr>
        <w:t>שיטת המחקר</w:t>
      </w:r>
    </w:p>
    <w:p w14:paraId="2B02D9DF" w14:textId="6848FC61" w:rsidR="00EE7FAA" w:rsidRPr="00A8747D" w:rsidRDefault="00716B60" w:rsidP="00EE7FAA">
      <w:pPr>
        <w:bidi/>
        <w:spacing w:after="160" w:line="360" w:lineRule="auto"/>
        <w:rPr>
          <w:rFonts w:asciiTheme="minorBidi" w:hAnsiTheme="minorBidi"/>
          <w:b/>
          <w:bCs/>
          <w:sz w:val="24"/>
          <w:szCs w:val="24"/>
          <w:rtl/>
          <w:lang w:bidi="he-IL"/>
        </w:rPr>
      </w:pPr>
      <w:r>
        <w:rPr>
          <w:rFonts w:asciiTheme="minorBidi" w:hAnsiTheme="minorBidi" w:hint="cs"/>
          <w:b/>
          <w:bCs/>
          <w:sz w:val="24"/>
          <w:szCs w:val="24"/>
          <w:rtl/>
          <w:lang w:bidi="he-IL"/>
        </w:rPr>
        <w:t xml:space="preserve">    2.1 </w:t>
      </w:r>
      <w:r w:rsidR="00EE7FAA" w:rsidRPr="00A8747D">
        <w:rPr>
          <w:rFonts w:asciiTheme="minorBidi" w:hAnsiTheme="minorBidi"/>
          <w:b/>
          <w:bCs/>
          <w:sz w:val="24"/>
          <w:szCs w:val="24"/>
          <w:rtl/>
          <w:lang w:bidi="he-IL"/>
        </w:rPr>
        <w:t>משתתפים</w:t>
      </w:r>
    </w:p>
    <w:p w14:paraId="276D0193" w14:textId="2232579C" w:rsidR="00EE7FAA" w:rsidRPr="00A8747D" w:rsidRDefault="00EE7FAA" w:rsidP="00E268DE">
      <w:pPr>
        <w:bidi/>
        <w:spacing w:line="360" w:lineRule="auto"/>
        <w:ind w:left="-7"/>
        <w:contextualSpacing/>
        <w:rPr>
          <w:rFonts w:asciiTheme="minorBidi" w:eastAsia="Calibri" w:hAnsiTheme="minorBidi"/>
          <w:rtl/>
          <w:lang w:bidi="he-IL"/>
        </w:rPr>
      </w:pPr>
      <w:r w:rsidRPr="00A8747D">
        <w:rPr>
          <w:rFonts w:asciiTheme="minorBidi" w:eastAsia="Calibri" w:hAnsiTheme="minorBidi"/>
          <w:rtl/>
          <w:lang w:bidi="he-IL"/>
        </w:rPr>
        <w:t xml:space="preserve">במחקר השתתפו </w:t>
      </w:r>
      <w:r w:rsidR="00E268DE" w:rsidRPr="00BD0F93">
        <w:rPr>
          <w:rFonts w:asciiTheme="minorBidi" w:eastAsia="Calibri" w:hAnsiTheme="minorBidi"/>
          <w:rtl/>
          <w:lang w:bidi="he-IL"/>
        </w:rPr>
        <w:t>1</w:t>
      </w:r>
      <w:r w:rsidR="00E268DE" w:rsidRPr="00BD0F93">
        <w:rPr>
          <w:rFonts w:asciiTheme="minorBidi" w:eastAsia="Calibri" w:hAnsiTheme="minorBidi" w:hint="cs"/>
          <w:rtl/>
          <w:lang w:bidi="he-IL"/>
        </w:rPr>
        <w:t>8</w:t>
      </w:r>
      <w:r w:rsidR="00E268DE" w:rsidRPr="00BD0F93">
        <w:rPr>
          <w:rFonts w:asciiTheme="minorBidi" w:eastAsia="Calibri" w:hAnsiTheme="minorBidi"/>
          <w:rtl/>
          <w:lang w:bidi="he-IL"/>
        </w:rPr>
        <w:t>5</w:t>
      </w:r>
      <w:r w:rsidR="00E268DE" w:rsidRPr="00A8747D">
        <w:rPr>
          <w:rFonts w:asciiTheme="minorBidi" w:eastAsia="Calibri" w:hAnsiTheme="minorBidi"/>
          <w:rtl/>
          <w:lang w:bidi="he-IL"/>
        </w:rPr>
        <w:t xml:space="preserve"> </w:t>
      </w:r>
      <w:r w:rsidR="00542B04" w:rsidRPr="00A8747D">
        <w:rPr>
          <w:rFonts w:asciiTheme="minorBidi" w:eastAsia="Calibri" w:hAnsiTheme="minorBidi"/>
          <w:rtl/>
          <w:lang w:bidi="he-IL"/>
        </w:rPr>
        <w:t>מורים ערבים</w:t>
      </w:r>
      <w:r w:rsidRPr="00A8747D">
        <w:rPr>
          <w:rFonts w:asciiTheme="minorBidi" w:eastAsia="Calibri" w:hAnsiTheme="minorBidi"/>
          <w:rtl/>
          <w:lang w:bidi="he-IL"/>
        </w:rPr>
        <w:t xml:space="preserve"> </w:t>
      </w:r>
      <w:r w:rsidR="00877BB2">
        <w:rPr>
          <w:rFonts w:asciiTheme="minorBidi" w:eastAsia="Calibri" w:hAnsiTheme="minorBidi" w:hint="cs"/>
          <w:rtl/>
          <w:lang w:bidi="he-IL"/>
        </w:rPr>
        <w:t>במערכת החינוך הערבית בישראל</w:t>
      </w:r>
      <w:r w:rsidR="009F67C5" w:rsidRPr="00A8747D">
        <w:rPr>
          <w:rFonts w:asciiTheme="minorBidi" w:eastAsia="Calibri" w:hAnsiTheme="minorBidi"/>
          <w:rtl/>
          <w:lang w:bidi="he-IL"/>
        </w:rPr>
        <w:t>,</w:t>
      </w:r>
      <w:r w:rsidRPr="00A8747D">
        <w:rPr>
          <w:rFonts w:asciiTheme="minorBidi" w:eastAsia="Calibri" w:hAnsiTheme="minorBidi"/>
          <w:rtl/>
          <w:lang w:bidi="he-IL"/>
        </w:rPr>
        <w:t xml:space="preserve"> העובד</w:t>
      </w:r>
      <w:r w:rsidR="00542B04" w:rsidRPr="00A8747D">
        <w:rPr>
          <w:rFonts w:asciiTheme="minorBidi" w:eastAsia="Calibri" w:hAnsiTheme="minorBidi"/>
          <w:rtl/>
          <w:lang w:bidi="he-IL"/>
        </w:rPr>
        <w:t>ים</w:t>
      </w:r>
      <w:r w:rsidRPr="00A8747D">
        <w:rPr>
          <w:rFonts w:asciiTheme="minorBidi" w:eastAsia="Calibri" w:hAnsiTheme="minorBidi"/>
          <w:rtl/>
          <w:lang w:bidi="he-IL"/>
        </w:rPr>
        <w:t xml:space="preserve"> </w:t>
      </w:r>
      <w:r w:rsidR="0019138D">
        <w:rPr>
          <w:rFonts w:asciiTheme="minorBidi" w:eastAsia="Calibri" w:hAnsiTheme="minorBidi" w:hint="cs"/>
          <w:rtl/>
          <w:lang w:bidi="he-IL"/>
        </w:rPr>
        <w:t>בקדם יסודי</w:t>
      </w:r>
      <w:r w:rsidR="00542B04" w:rsidRPr="00A8747D">
        <w:rPr>
          <w:rFonts w:asciiTheme="minorBidi" w:eastAsia="Calibri" w:hAnsiTheme="minorBidi"/>
          <w:rtl/>
          <w:lang w:bidi="he-IL"/>
        </w:rPr>
        <w:t>, בבתי ספר יסודיים ועל יסודיים</w:t>
      </w:r>
      <w:r w:rsidRPr="00A8747D">
        <w:rPr>
          <w:rFonts w:asciiTheme="minorBidi" w:eastAsia="Calibri" w:hAnsiTheme="minorBidi"/>
          <w:rtl/>
          <w:lang w:bidi="he-IL"/>
        </w:rPr>
        <w:t xml:space="preserve">. </w:t>
      </w:r>
      <w:r w:rsidR="00877BB2">
        <w:rPr>
          <w:rFonts w:asciiTheme="minorBidi" w:eastAsia="Calibri" w:hAnsiTheme="minorBidi" w:hint="cs"/>
          <w:rtl/>
          <w:lang w:bidi="he-IL"/>
        </w:rPr>
        <w:t xml:space="preserve">המשתתפים </w:t>
      </w:r>
      <w:r w:rsidRPr="00A8747D">
        <w:rPr>
          <w:rFonts w:asciiTheme="minorBidi" w:eastAsia="Calibri" w:hAnsiTheme="minorBidi"/>
          <w:rtl/>
          <w:lang w:bidi="he-IL"/>
        </w:rPr>
        <w:t xml:space="preserve">נבחרו במדגם </w:t>
      </w:r>
      <w:r w:rsidR="00542B04" w:rsidRPr="00A8747D">
        <w:rPr>
          <w:rFonts w:asciiTheme="minorBidi" w:eastAsia="Calibri" w:hAnsiTheme="minorBidi"/>
          <w:rtl/>
          <w:lang w:bidi="he-IL"/>
        </w:rPr>
        <w:t>אקראי</w:t>
      </w:r>
      <w:r w:rsidRPr="00A8747D">
        <w:rPr>
          <w:rFonts w:asciiTheme="minorBidi" w:eastAsia="Calibri" w:hAnsiTheme="minorBidi"/>
          <w:rtl/>
          <w:lang w:bidi="he-IL"/>
        </w:rPr>
        <w:t xml:space="preserve"> </w:t>
      </w:r>
      <w:r w:rsidR="00B876BE">
        <w:rPr>
          <w:rFonts w:asciiTheme="minorBidi" w:eastAsia="Calibri" w:hAnsiTheme="minorBidi" w:hint="cs"/>
          <w:rtl/>
          <w:lang w:bidi="he-IL"/>
        </w:rPr>
        <w:t xml:space="preserve">שכבתי </w:t>
      </w:r>
      <w:r w:rsidR="00B876BE">
        <w:rPr>
          <w:rFonts w:asciiTheme="minorBidi" w:eastAsia="Calibri" w:hAnsiTheme="minorBidi"/>
          <w:rtl/>
          <w:lang w:bidi="he-IL"/>
        </w:rPr>
        <w:t xml:space="preserve">מתוך רשימות של משרד החינוך </w:t>
      </w:r>
      <w:r w:rsidRPr="00A8747D">
        <w:rPr>
          <w:rFonts w:asciiTheme="minorBidi" w:eastAsia="Calibri" w:hAnsiTheme="minorBidi"/>
          <w:rtl/>
          <w:lang w:bidi="he-IL"/>
        </w:rPr>
        <w:t>במרכזי הפסגה</w:t>
      </w:r>
      <w:r w:rsidR="009F67C5" w:rsidRPr="00A8747D">
        <w:rPr>
          <w:rFonts w:asciiTheme="minorBidi" w:eastAsia="Calibri" w:hAnsiTheme="minorBidi"/>
          <w:rtl/>
          <w:lang w:bidi="he-IL"/>
        </w:rPr>
        <w:t xml:space="preserve">. </w:t>
      </w:r>
      <w:r w:rsidRPr="00A8747D">
        <w:rPr>
          <w:rFonts w:asciiTheme="minorBidi" w:eastAsia="Calibri" w:hAnsiTheme="minorBidi"/>
          <w:rtl/>
          <w:lang w:bidi="he-IL"/>
        </w:rPr>
        <w:t xml:space="preserve"> </w:t>
      </w:r>
    </w:p>
    <w:p w14:paraId="1BE23BC5" w14:textId="77777777" w:rsidR="00EE7FAA" w:rsidRPr="00A8747D" w:rsidRDefault="00EE7FAA" w:rsidP="00EE7FAA">
      <w:pPr>
        <w:bidi/>
        <w:spacing w:line="360" w:lineRule="auto"/>
        <w:ind w:left="720"/>
        <w:contextualSpacing/>
        <w:rPr>
          <w:rFonts w:asciiTheme="minorBidi" w:eastAsia="Calibri" w:hAnsiTheme="minorBidi"/>
          <w:sz w:val="24"/>
          <w:szCs w:val="24"/>
          <w:rtl/>
          <w:lang w:bidi="he-IL"/>
        </w:rPr>
      </w:pPr>
    </w:p>
    <w:p w14:paraId="511BC676" w14:textId="6B2074CB" w:rsidR="00EE7FAA" w:rsidRPr="00A8747D" w:rsidRDefault="00716B60" w:rsidP="00BD0F93">
      <w:pPr>
        <w:bidi/>
        <w:spacing w:line="360" w:lineRule="auto"/>
        <w:rPr>
          <w:rFonts w:asciiTheme="minorBidi" w:eastAsia="Calibri" w:hAnsiTheme="minorBidi"/>
          <w:b/>
          <w:bCs/>
          <w:sz w:val="24"/>
          <w:szCs w:val="24"/>
          <w:rtl/>
          <w:lang w:bidi="he-IL"/>
        </w:rPr>
      </w:pPr>
      <w:r>
        <w:rPr>
          <w:rFonts w:asciiTheme="minorBidi" w:eastAsia="Calibri" w:hAnsiTheme="minorBidi" w:hint="cs"/>
          <w:b/>
          <w:bCs/>
          <w:sz w:val="24"/>
          <w:szCs w:val="24"/>
          <w:rtl/>
          <w:lang w:bidi="he-IL"/>
        </w:rPr>
        <w:t xml:space="preserve">     2.2 </w:t>
      </w:r>
      <w:r w:rsidR="00EE7FAA" w:rsidRPr="00A8747D">
        <w:rPr>
          <w:rFonts w:asciiTheme="minorBidi" w:eastAsia="Calibri" w:hAnsiTheme="minorBidi"/>
          <w:b/>
          <w:bCs/>
          <w:sz w:val="24"/>
          <w:szCs w:val="24"/>
          <w:rtl/>
          <w:lang w:bidi="he-IL"/>
        </w:rPr>
        <w:t xml:space="preserve">מערך המחקר </w:t>
      </w:r>
    </w:p>
    <w:p w14:paraId="31998B2A" w14:textId="00B496C3" w:rsidR="00EE7FAA" w:rsidRPr="00A8747D" w:rsidRDefault="00EE7FAA" w:rsidP="000B53EB">
      <w:pPr>
        <w:bidi/>
        <w:spacing w:line="360" w:lineRule="auto"/>
        <w:ind w:left="26"/>
        <w:rPr>
          <w:rFonts w:asciiTheme="minorBidi" w:eastAsia="Calibri" w:hAnsiTheme="minorBidi"/>
          <w:rtl/>
          <w:lang w:bidi="he-IL"/>
        </w:rPr>
      </w:pPr>
      <w:r w:rsidRPr="00A8747D">
        <w:rPr>
          <w:rFonts w:asciiTheme="minorBidi" w:eastAsia="Calibri" w:hAnsiTheme="minorBidi"/>
          <w:rtl/>
          <w:lang w:bidi="he-IL"/>
        </w:rPr>
        <w:t xml:space="preserve">המחקר הינו מחקר קורלטיבי (מתאמי) שבא לבדוק את סגנונות החשיבה הנפוצים בקרב </w:t>
      </w:r>
      <w:r w:rsidR="00542B04" w:rsidRPr="00A8747D">
        <w:rPr>
          <w:rFonts w:asciiTheme="minorBidi" w:eastAsia="Calibri" w:hAnsiTheme="minorBidi"/>
          <w:rtl/>
          <w:lang w:bidi="he-IL"/>
        </w:rPr>
        <w:t>מורים ערבים</w:t>
      </w:r>
      <w:r w:rsidR="0045204C">
        <w:rPr>
          <w:rFonts w:asciiTheme="minorBidi" w:eastAsia="Calibri" w:hAnsiTheme="minorBidi" w:hint="cs"/>
          <w:rtl/>
          <w:lang w:bidi="he-IL"/>
        </w:rPr>
        <w:t xml:space="preserve"> במערכת החינוך הערבית בישראל</w:t>
      </w:r>
      <w:r w:rsidRPr="00A8747D">
        <w:rPr>
          <w:rFonts w:asciiTheme="minorBidi" w:eastAsia="Calibri" w:hAnsiTheme="minorBidi"/>
          <w:rtl/>
          <w:lang w:bidi="he-IL"/>
        </w:rPr>
        <w:t xml:space="preserve">. </w:t>
      </w:r>
    </w:p>
    <w:p w14:paraId="6A7C8C1E" w14:textId="1B8A39BD" w:rsidR="00EE7FAA" w:rsidRPr="00A8747D" w:rsidRDefault="00716B60" w:rsidP="00716B60">
      <w:pPr>
        <w:bidi/>
        <w:spacing w:line="360" w:lineRule="auto"/>
        <w:ind w:left="26"/>
        <w:rPr>
          <w:rFonts w:asciiTheme="minorBidi" w:eastAsia="Calibri" w:hAnsiTheme="minorBidi"/>
          <w:b/>
          <w:bCs/>
          <w:sz w:val="24"/>
          <w:szCs w:val="24"/>
          <w:rtl/>
          <w:lang w:bidi="he-IL"/>
        </w:rPr>
      </w:pPr>
      <w:r>
        <w:rPr>
          <w:rFonts w:asciiTheme="minorBidi" w:eastAsia="Calibri" w:hAnsiTheme="minorBidi" w:hint="cs"/>
          <w:b/>
          <w:bCs/>
          <w:sz w:val="24"/>
          <w:szCs w:val="24"/>
          <w:rtl/>
          <w:lang w:bidi="he-IL"/>
        </w:rPr>
        <w:t xml:space="preserve">     2.3  </w:t>
      </w:r>
      <w:r w:rsidR="00EE7FAA" w:rsidRPr="00A8747D">
        <w:rPr>
          <w:rFonts w:asciiTheme="minorBidi" w:eastAsia="Calibri" w:hAnsiTheme="minorBidi"/>
          <w:b/>
          <w:bCs/>
          <w:sz w:val="24"/>
          <w:szCs w:val="24"/>
          <w:rtl/>
          <w:lang w:bidi="he-IL"/>
        </w:rPr>
        <w:t xml:space="preserve">משתני המחקר: </w:t>
      </w:r>
    </w:p>
    <w:p w14:paraId="47184E23" w14:textId="4A52E608" w:rsidR="00EE7FAA" w:rsidRPr="00A8747D" w:rsidRDefault="0073324E" w:rsidP="006F3ABE">
      <w:pPr>
        <w:bidi/>
        <w:spacing w:line="360" w:lineRule="auto"/>
        <w:ind w:left="26"/>
        <w:rPr>
          <w:rFonts w:asciiTheme="minorBidi" w:eastAsia="Calibri" w:hAnsiTheme="minorBidi"/>
          <w:rtl/>
          <w:lang w:bidi="he-IL"/>
        </w:rPr>
      </w:pPr>
      <w:r w:rsidRPr="00A8747D">
        <w:rPr>
          <w:rFonts w:asciiTheme="minorBidi" w:eastAsia="Calibri" w:hAnsiTheme="minorBidi"/>
          <w:rtl/>
          <w:lang w:bidi="he-IL"/>
        </w:rPr>
        <w:t>סגנונות חשיבה</w:t>
      </w:r>
      <w:r>
        <w:rPr>
          <w:rFonts w:asciiTheme="minorBidi" w:eastAsia="Calibri" w:hAnsiTheme="minorBidi" w:hint="cs"/>
          <w:rtl/>
          <w:lang w:bidi="he-IL"/>
        </w:rPr>
        <w:t>,</w:t>
      </w:r>
      <w:r w:rsidRPr="00A8747D">
        <w:rPr>
          <w:rFonts w:asciiTheme="minorBidi" w:eastAsia="Calibri" w:hAnsiTheme="minorBidi"/>
          <w:rtl/>
          <w:lang w:bidi="he-IL"/>
        </w:rPr>
        <w:t xml:space="preserve"> </w:t>
      </w:r>
      <w:r w:rsidR="006D53C1" w:rsidRPr="00A8747D">
        <w:rPr>
          <w:rFonts w:asciiTheme="minorBidi" w:eastAsia="Calibri" w:hAnsiTheme="minorBidi"/>
          <w:rtl/>
          <w:lang w:bidi="he-IL"/>
        </w:rPr>
        <w:t xml:space="preserve">ותק בהוראה, </w:t>
      </w:r>
      <w:r w:rsidR="006F3ABE" w:rsidRPr="00A8747D">
        <w:rPr>
          <w:rFonts w:asciiTheme="minorBidi" w:eastAsia="Calibri" w:hAnsiTheme="minorBidi"/>
          <w:rtl/>
          <w:lang w:bidi="he-IL"/>
        </w:rPr>
        <w:t xml:space="preserve">ג'נדר </w:t>
      </w:r>
      <w:r w:rsidR="006F3ABE">
        <w:rPr>
          <w:rFonts w:asciiTheme="minorBidi" w:eastAsia="Calibri" w:hAnsiTheme="minorBidi" w:hint="cs"/>
          <w:rtl/>
          <w:lang w:bidi="he-IL"/>
        </w:rPr>
        <w:t>ו</w:t>
      </w:r>
      <w:r w:rsidR="00356A07" w:rsidRPr="00A8747D">
        <w:rPr>
          <w:rFonts w:asciiTheme="minorBidi" w:eastAsia="Calibri" w:hAnsiTheme="minorBidi"/>
          <w:rtl/>
          <w:lang w:bidi="he-IL"/>
        </w:rPr>
        <w:t>שלב הלימוד</w:t>
      </w:r>
      <w:r w:rsidR="00EE7FAA" w:rsidRPr="00A8747D">
        <w:rPr>
          <w:rFonts w:asciiTheme="minorBidi" w:eastAsia="Calibri" w:hAnsiTheme="minorBidi"/>
          <w:rtl/>
          <w:lang w:bidi="he-IL"/>
        </w:rPr>
        <w:t>.</w:t>
      </w:r>
    </w:p>
    <w:p w14:paraId="0A7A7C7E" w14:textId="20D5BB96" w:rsidR="00EE7FAA" w:rsidRPr="00A8747D" w:rsidRDefault="00716B60" w:rsidP="00EE7FAA">
      <w:pPr>
        <w:bidi/>
        <w:spacing w:line="360" w:lineRule="auto"/>
        <w:ind w:left="26"/>
        <w:rPr>
          <w:rFonts w:asciiTheme="minorBidi" w:eastAsia="Calibri" w:hAnsiTheme="minorBidi"/>
          <w:b/>
          <w:bCs/>
          <w:sz w:val="24"/>
          <w:szCs w:val="24"/>
          <w:rtl/>
          <w:lang w:bidi="he-IL"/>
        </w:rPr>
      </w:pPr>
      <w:r>
        <w:rPr>
          <w:rFonts w:asciiTheme="minorBidi" w:eastAsia="Calibri" w:hAnsiTheme="minorBidi" w:hint="cs"/>
          <w:b/>
          <w:bCs/>
          <w:sz w:val="24"/>
          <w:szCs w:val="24"/>
          <w:rtl/>
          <w:lang w:bidi="he-IL"/>
        </w:rPr>
        <w:t xml:space="preserve">     2.4  </w:t>
      </w:r>
      <w:r w:rsidR="00EE7FAA" w:rsidRPr="00A8747D">
        <w:rPr>
          <w:rFonts w:asciiTheme="minorBidi" w:eastAsia="Calibri" w:hAnsiTheme="minorBidi"/>
          <w:b/>
          <w:bCs/>
          <w:sz w:val="24"/>
          <w:szCs w:val="24"/>
          <w:rtl/>
          <w:lang w:bidi="he-IL"/>
        </w:rPr>
        <w:t xml:space="preserve">כלי המחקר </w:t>
      </w:r>
    </w:p>
    <w:p w14:paraId="1806B735" w14:textId="3DCB6763" w:rsidR="00EE7FAA" w:rsidRPr="00A8747D" w:rsidRDefault="00EE7FAA" w:rsidP="00555CC0">
      <w:pPr>
        <w:bidi/>
        <w:spacing w:line="360" w:lineRule="auto"/>
        <w:ind w:left="26"/>
        <w:rPr>
          <w:rFonts w:asciiTheme="minorBidi" w:eastAsia="Calibri" w:hAnsiTheme="minorBidi"/>
          <w:rtl/>
          <w:lang w:bidi="he-IL"/>
        </w:rPr>
      </w:pPr>
      <w:r w:rsidRPr="00A8747D">
        <w:rPr>
          <w:rFonts w:asciiTheme="minorBidi" w:eastAsia="Calibri" w:hAnsiTheme="minorBidi"/>
          <w:rtl/>
          <w:lang w:bidi="he-IL"/>
        </w:rPr>
        <w:t>המחקר מבוסס על נתונים שנאספו בעזרת שאלו</w:t>
      </w:r>
      <w:r w:rsidR="00EE67D9" w:rsidRPr="00A8747D">
        <w:rPr>
          <w:rFonts w:asciiTheme="minorBidi" w:eastAsia="Calibri" w:hAnsiTheme="minorBidi"/>
          <w:rtl/>
          <w:lang w:bidi="he-IL"/>
        </w:rPr>
        <w:t>ן</w:t>
      </w:r>
      <w:r w:rsidRPr="00A8747D">
        <w:rPr>
          <w:rFonts w:asciiTheme="minorBidi" w:eastAsia="Calibri" w:hAnsiTheme="minorBidi"/>
          <w:rtl/>
          <w:lang w:bidi="he-IL"/>
        </w:rPr>
        <w:t xml:space="preserve"> לדיווח עצמי שהופ</w:t>
      </w:r>
      <w:r w:rsidR="00EE67D9" w:rsidRPr="00A8747D">
        <w:rPr>
          <w:rFonts w:asciiTheme="minorBidi" w:eastAsia="Calibri" w:hAnsiTheme="minorBidi"/>
          <w:rtl/>
          <w:lang w:bidi="he-IL"/>
        </w:rPr>
        <w:t>ץ</w:t>
      </w:r>
      <w:r w:rsidRPr="00A8747D">
        <w:rPr>
          <w:rFonts w:asciiTheme="minorBidi" w:eastAsia="Calibri" w:hAnsiTheme="minorBidi"/>
          <w:rtl/>
          <w:lang w:bidi="he-IL"/>
        </w:rPr>
        <w:t xml:space="preserve"> בקרב ה</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w:t>
      </w:r>
      <w:r w:rsidR="001B6995">
        <w:rPr>
          <w:rFonts w:asciiTheme="minorBidi" w:eastAsia="Calibri" w:hAnsiTheme="minorBidi" w:hint="cs"/>
          <w:rtl/>
          <w:lang w:bidi="he-IL"/>
        </w:rPr>
        <w:t>הערבים בישראל</w:t>
      </w:r>
      <w:r w:rsidRPr="00A8747D">
        <w:rPr>
          <w:rFonts w:asciiTheme="minorBidi" w:eastAsia="Calibri" w:hAnsiTheme="minorBidi"/>
          <w:rtl/>
          <w:lang w:bidi="he-IL"/>
        </w:rPr>
        <w:t>. השאלו</w:t>
      </w:r>
      <w:r w:rsidR="00EE67D9" w:rsidRPr="00A8747D">
        <w:rPr>
          <w:rFonts w:asciiTheme="minorBidi" w:eastAsia="Calibri" w:hAnsiTheme="minorBidi"/>
          <w:rtl/>
          <w:lang w:bidi="he-IL"/>
        </w:rPr>
        <w:t>ן</w:t>
      </w:r>
      <w:r w:rsidRPr="00A8747D">
        <w:rPr>
          <w:rFonts w:asciiTheme="minorBidi" w:eastAsia="Calibri" w:hAnsiTheme="minorBidi"/>
          <w:rtl/>
          <w:lang w:bidi="he-IL"/>
        </w:rPr>
        <w:t xml:space="preserve"> כלל </w:t>
      </w:r>
      <w:r w:rsidR="00597B05">
        <w:rPr>
          <w:rFonts w:asciiTheme="minorBidi" w:eastAsia="Calibri" w:hAnsiTheme="minorBidi" w:hint="cs"/>
          <w:rtl/>
          <w:lang w:bidi="he-IL"/>
        </w:rPr>
        <w:t xml:space="preserve">בחלקו הראשון </w:t>
      </w:r>
      <w:r w:rsidR="00555CC0">
        <w:rPr>
          <w:rFonts w:asciiTheme="minorBidi" w:eastAsia="Calibri" w:hAnsiTheme="minorBidi"/>
          <w:rtl/>
          <w:lang w:bidi="he-IL"/>
        </w:rPr>
        <w:t xml:space="preserve">שאלות אודות משתני </w:t>
      </w:r>
      <w:r w:rsidRPr="00A8747D">
        <w:rPr>
          <w:rFonts w:asciiTheme="minorBidi" w:eastAsia="Calibri" w:hAnsiTheme="minorBidi"/>
          <w:rtl/>
          <w:lang w:bidi="he-IL"/>
        </w:rPr>
        <w:t>רקע של ה</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ו</w:t>
      </w:r>
      <w:r w:rsidR="00597B05">
        <w:rPr>
          <w:rFonts w:asciiTheme="minorBidi" w:eastAsia="Calibri" w:hAnsiTheme="minorBidi" w:hint="cs"/>
          <w:rtl/>
          <w:lang w:bidi="he-IL"/>
        </w:rPr>
        <w:t xml:space="preserve">בחלקו השני </w:t>
      </w:r>
      <w:r w:rsidR="002156E0">
        <w:rPr>
          <w:rFonts w:asciiTheme="minorBidi" w:eastAsia="Calibri" w:hAnsiTheme="minorBidi" w:hint="cs"/>
          <w:rtl/>
          <w:lang w:bidi="he-IL"/>
        </w:rPr>
        <w:t xml:space="preserve">כלל </w:t>
      </w:r>
      <w:r w:rsidRPr="00A8747D">
        <w:rPr>
          <w:rFonts w:asciiTheme="minorBidi" w:eastAsia="Calibri" w:hAnsiTheme="minorBidi"/>
          <w:rtl/>
          <w:lang w:bidi="he-IL"/>
        </w:rPr>
        <w:t>מדדים על משתנ</w:t>
      </w:r>
      <w:r w:rsidR="00597B05">
        <w:rPr>
          <w:rFonts w:asciiTheme="minorBidi" w:eastAsia="Calibri" w:hAnsiTheme="minorBidi" w:hint="cs"/>
          <w:rtl/>
          <w:lang w:bidi="he-IL"/>
        </w:rPr>
        <w:t>י</w:t>
      </w:r>
      <w:r w:rsidRPr="00A8747D">
        <w:rPr>
          <w:rFonts w:asciiTheme="minorBidi" w:eastAsia="Calibri" w:hAnsiTheme="minorBidi"/>
          <w:rtl/>
          <w:lang w:bidi="he-IL"/>
        </w:rPr>
        <w:t xml:space="preserve"> המחקר העיקריים </w:t>
      </w:r>
      <w:r w:rsidR="00E268DE">
        <w:rPr>
          <w:rFonts w:asciiTheme="minorBidi" w:eastAsia="Calibri" w:hAnsiTheme="minorBidi" w:hint="cs"/>
          <w:rtl/>
          <w:lang w:bidi="he-IL"/>
        </w:rPr>
        <w:t>"</w:t>
      </w:r>
      <w:r w:rsidRPr="00A8747D">
        <w:rPr>
          <w:rFonts w:asciiTheme="minorBidi" w:eastAsia="Calibri" w:hAnsiTheme="minorBidi"/>
          <w:rtl/>
          <w:lang w:bidi="he-IL"/>
        </w:rPr>
        <w:t>סגנונות חשיבה</w:t>
      </w:r>
      <w:r w:rsidR="00E268DE">
        <w:rPr>
          <w:rFonts w:asciiTheme="minorBidi" w:eastAsia="Calibri" w:hAnsiTheme="minorBidi" w:hint="cs"/>
          <w:rtl/>
          <w:lang w:bidi="he-IL"/>
        </w:rPr>
        <w:t>"</w:t>
      </w:r>
      <w:r w:rsidRPr="00A8747D">
        <w:rPr>
          <w:rFonts w:asciiTheme="minorBidi" w:eastAsia="Calibri" w:hAnsiTheme="minorBidi"/>
          <w:rtl/>
          <w:lang w:bidi="he-IL"/>
        </w:rPr>
        <w:t xml:space="preserve">. </w:t>
      </w:r>
    </w:p>
    <w:p w14:paraId="54AF2007" w14:textId="2518367B" w:rsidR="00EE7FAA" w:rsidRPr="001106C3"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b/>
          <w:bCs/>
          <w:rtl/>
          <w:lang w:bidi="he-IL"/>
        </w:rPr>
        <w:t xml:space="preserve">שאלון סגנונות חשיבה </w:t>
      </w:r>
      <w:r w:rsidRPr="00A8747D">
        <w:rPr>
          <w:rFonts w:asciiTheme="minorBidi" w:eastAsia="Calibri" w:hAnsiTheme="minorBidi"/>
          <w:rtl/>
          <w:lang w:bidi="he-IL"/>
        </w:rPr>
        <w:t xml:space="preserve">העוסק בקביעת סגנון החשיבה של המשתתף, מבוסס על שאלון סגנונות החשיבה של </w:t>
      </w:r>
      <w:r w:rsidRPr="00A8747D">
        <w:rPr>
          <w:rFonts w:asciiTheme="minorBidi" w:eastAsia="Calibri" w:hAnsiTheme="minorBidi"/>
          <w:lang w:bidi="he-IL"/>
        </w:rPr>
        <w:t>Sternberg</w:t>
      </w:r>
      <w:r w:rsidRPr="00A8747D">
        <w:rPr>
          <w:rFonts w:asciiTheme="minorBidi" w:eastAsia="Calibri" w:hAnsiTheme="minorBidi"/>
          <w:rtl/>
          <w:lang w:bidi="he-IL"/>
        </w:rPr>
        <w:t xml:space="preserve"> (1997) אך בניתוח הממצאים התבסס</w:t>
      </w:r>
      <w:r w:rsidR="001B6995">
        <w:rPr>
          <w:rFonts w:asciiTheme="minorBidi" w:eastAsia="Calibri" w:hAnsiTheme="minorBidi" w:hint="cs"/>
          <w:rtl/>
          <w:lang w:bidi="he-IL"/>
        </w:rPr>
        <w:t>נו</w:t>
      </w:r>
      <w:r w:rsidRPr="00A8747D">
        <w:rPr>
          <w:rFonts w:asciiTheme="minorBidi" w:eastAsia="Calibri" w:hAnsiTheme="minorBidi"/>
          <w:rtl/>
          <w:lang w:bidi="he-IL"/>
        </w:rPr>
        <w:t xml:space="preserve"> על המיון של </w:t>
      </w:r>
      <w:proofErr w:type="spellStart"/>
      <w:r w:rsidRPr="00A8747D">
        <w:rPr>
          <w:rFonts w:asciiTheme="minorBidi" w:eastAsia="Calibri" w:hAnsiTheme="minorBidi"/>
          <w:rtl/>
          <w:lang w:bidi="he-IL"/>
        </w:rPr>
        <w:t>זהאנג</w:t>
      </w:r>
      <w:proofErr w:type="spellEnd"/>
      <w:r w:rsidRPr="00A8747D">
        <w:rPr>
          <w:rFonts w:asciiTheme="minorBidi" w:eastAsia="Calibri" w:hAnsiTheme="minorBidi"/>
          <w:rtl/>
          <w:lang w:bidi="he-IL"/>
        </w:rPr>
        <w:t xml:space="preserve"> (</w:t>
      </w:r>
      <w:r w:rsidRPr="00A8747D">
        <w:rPr>
          <w:rFonts w:asciiTheme="minorBidi" w:eastAsia="Calibri" w:hAnsiTheme="minorBidi"/>
          <w:lang w:bidi="he-IL"/>
        </w:rPr>
        <w:t>2000; 2004</w:t>
      </w:r>
      <w:r w:rsidRPr="00A8747D">
        <w:rPr>
          <w:rFonts w:asciiTheme="minorBidi" w:eastAsia="Calibri" w:hAnsiTheme="minorBidi"/>
          <w:rtl/>
          <w:lang w:bidi="he-IL"/>
        </w:rPr>
        <w:t xml:space="preserve">). בשאלון </w:t>
      </w:r>
      <w:r w:rsidR="00083B92" w:rsidRPr="00A8747D">
        <w:rPr>
          <w:rFonts w:asciiTheme="minorBidi" w:eastAsia="Calibri" w:hAnsiTheme="minorBidi"/>
          <w:rtl/>
          <w:lang w:bidi="he-IL"/>
        </w:rPr>
        <w:t>65</w:t>
      </w:r>
      <w:r w:rsidRPr="00A8747D">
        <w:rPr>
          <w:rFonts w:asciiTheme="minorBidi" w:eastAsia="Calibri" w:hAnsiTheme="minorBidi"/>
          <w:rtl/>
          <w:lang w:bidi="he-IL"/>
        </w:rPr>
        <w:t xml:space="preserve"> היגדים אשר מאפיינים חמש קטגוריות של סגנונות חשיבה. המשיב מתבקש לסמן את מידת הסכמתו להיגדים השונים ברצף של 1- לא מסכים, עד 7-מסכים במידה רבה. השאלון בנוי מהיגדים הלקוחים מ</w:t>
      </w:r>
      <w:r w:rsidR="001B6995">
        <w:rPr>
          <w:rFonts w:asciiTheme="minorBidi" w:eastAsia="Calibri" w:hAnsiTheme="minorBidi" w:hint="cs"/>
          <w:rtl/>
          <w:lang w:bidi="he-IL"/>
        </w:rPr>
        <w:t>ה</w:t>
      </w:r>
      <w:r w:rsidRPr="00A8747D">
        <w:rPr>
          <w:rFonts w:asciiTheme="minorBidi" w:eastAsia="Calibri" w:hAnsiTheme="minorBidi"/>
          <w:rtl/>
          <w:lang w:bidi="he-IL"/>
        </w:rPr>
        <w:t>שאלון של סטרנברג (</w:t>
      </w:r>
      <w:r w:rsidRPr="00A8747D">
        <w:rPr>
          <w:rFonts w:asciiTheme="minorBidi" w:eastAsia="Calibri" w:hAnsiTheme="minorBidi"/>
          <w:lang w:bidi="he-IL"/>
        </w:rPr>
        <w:t>1997</w:t>
      </w:r>
      <w:r w:rsidRPr="00A8747D">
        <w:rPr>
          <w:rFonts w:asciiTheme="minorBidi" w:eastAsia="Calibri" w:hAnsiTheme="minorBidi"/>
          <w:rtl/>
          <w:lang w:bidi="he-IL"/>
        </w:rPr>
        <w:t>) וכולל את כל סגנונות החשיבה</w:t>
      </w:r>
      <w:r w:rsidR="006220B4">
        <w:rPr>
          <w:rFonts w:asciiTheme="minorBidi" w:eastAsia="Calibri" w:hAnsiTheme="minorBidi" w:hint="cs"/>
          <w:rtl/>
          <w:lang w:bidi="he-IL"/>
        </w:rPr>
        <w:t xml:space="preserve">. </w:t>
      </w:r>
      <w:r w:rsidRPr="001106C3">
        <w:rPr>
          <w:rFonts w:asciiTheme="minorBidi" w:eastAsia="Calibri" w:hAnsiTheme="minorBidi"/>
          <w:rtl/>
          <w:lang w:bidi="he-IL"/>
        </w:rPr>
        <w:t>אבו האשם (2009)</w:t>
      </w:r>
      <w:r w:rsidR="006220B4" w:rsidRPr="001106C3">
        <w:rPr>
          <w:rFonts w:asciiTheme="minorBidi" w:eastAsia="Calibri" w:hAnsiTheme="minorBidi"/>
          <w:rtl/>
          <w:lang w:bidi="he-IL"/>
        </w:rPr>
        <w:t xml:space="preserve"> תרגם את השאלון לערבית ועשה תוקף תוכן</w:t>
      </w:r>
      <w:r w:rsidRPr="001106C3">
        <w:rPr>
          <w:rFonts w:asciiTheme="minorBidi" w:eastAsia="Calibri" w:hAnsiTheme="minorBidi"/>
          <w:rtl/>
          <w:lang w:bidi="he-IL"/>
        </w:rPr>
        <w:t xml:space="preserve">. בגרסה הערבית של השאלון התקבלו המקדמים הבאים של המהימנות מסוג עקיבות פנימית (אלפא </w:t>
      </w:r>
      <w:proofErr w:type="spellStart"/>
      <w:r w:rsidRPr="001106C3">
        <w:rPr>
          <w:rFonts w:asciiTheme="minorBidi" w:eastAsia="Calibri" w:hAnsiTheme="minorBidi"/>
          <w:rtl/>
          <w:lang w:bidi="he-IL"/>
        </w:rPr>
        <w:t>קרונבך</w:t>
      </w:r>
      <w:proofErr w:type="spellEnd"/>
      <w:r w:rsidRPr="001106C3">
        <w:rPr>
          <w:rFonts w:asciiTheme="minorBidi" w:eastAsia="Calibri" w:hAnsiTheme="minorBidi"/>
          <w:rtl/>
          <w:lang w:bidi="he-IL"/>
        </w:rPr>
        <w:t xml:space="preserve">) בקטגוריות השונות: </w:t>
      </w:r>
    </w:p>
    <w:p w14:paraId="5D6C9A16" w14:textId="77777777" w:rsidR="00EE7FAA" w:rsidRPr="00A8747D" w:rsidRDefault="00EE7FAA" w:rsidP="00C41466">
      <w:pPr>
        <w:bidi/>
        <w:spacing w:line="360" w:lineRule="auto"/>
        <w:contextualSpacing/>
        <w:jc w:val="both"/>
        <w:rPr>
          <w:rFonts w:asciiTheme="minorBidi" w:eastAsia="Calibri" w:hAnsiTheme="minorBidi"/>
          <w:lang w:bidi="he-IL"/>
        </w:rPr>
      </w:pPr>
      <w:r w:rsidRPr="001106C3">
        <w:rPr>
          <w:rFonts w:asciiTheme="minorBidi" w:eastAsia="Calibri" w:hAnsiTheme="minorBidi"/>
          <w:rtl/>
          <w:lang w:bidi="he-IL"/>
        </w:rPr>
        <w:t xml:space="preserve">קטגוריה ראשונה (פעילויות) </w:t>
      </w:r>
      <w:r w:rsidRPr="001106C3">
        <w:rPr>
          <w:rFonts w:asciiTheme="minorBidi" w:eastAsia="Calibri" w:hAnsiTheme="minorBidi"/>
          <w:lang w:bidi="he-IL"/>
        </w:rPr>
        <w:t>α=0.92</w:t>
      </w:r>
      <w:r w:rsidRPr="001106C3">
        <w:rPr>
          <w:rFonts w:asciiTheme="minorBidi" w:eastAsia="Calibri" w:hAnsiTheme="minorBidi"/>
          <w:rtl/>
          <w:lang w:bidi="he-IL"/>
        </w:rPr>
        <w:t xml:space="preserve">,  קטגוריה שנייה (צורות) </w:t>
      </w:r>
      <w:r w:rsidRPr="001106C3">
        <w:rPr>
          <w:rFonts w:asciiTheme="minorBidi" w:eastAsia="Calibri" w:hAnsiTheme="minorBidi"/>
          <w:lang w:bidi="he-IL"/>
        </w:rPr>
        <w:t>α=0.89</w:t>
      </w:r>
      <w:r w:rsidRPr="001106C3">
        <w:rPr>
          <w:rFonts w:asciiTheme="minorBidi" w:eastAsia="Calibri" w:hAnsiTheme="minorBidi"/>
          <w:rtl/>
          <w:lang w:bidi="he-IL"/>
        </w:rPr>
        <w:t xml:space="preserve">, קטגוריה שלישית (רמות) </w:t>
      </w:r>
      <w:r w:rsidRPr="001106C3">
        <w:rPr>
          <w:rFonts w:asciiTheme="minorBidi" w:eastAsia="Calibri" w:hAnsiTheme="minorBidi"/>
          <w:lang w:bidi="he-IL"/>
        </w:rPr>
        <w:t>α=0.93</w:t>
      </w:r>
      <w:r w:rsidRPr="001106C3">
        <w:rPr>
          <w:rFonts w:asciiTheme="minorBidi" w:eastAsia="Calibri" w:hAnsiTheme="minorBidi"/>
          <w:rtl/>
          <w:lang w:bidi="he-IL"/>
        </w:rPr>
        <w:t xml:space="preserve">, קטגוריה רביעית (מרחב) </w:t>
      </w:r>
      <w:r w:rsidRPr="001106C3">
        <w:rPr>
          <w:rFonts w:asciiTheme="minorBidi" w:eastAsia="Calibri" w:hAnsiTheme="minorBidi"/>
          <w:lang w:bidi="he-IL"/>
        </w:rPr>
        <w:t>α=0.96</w:t>
      </w:r>
      <w:r w:rsidRPr="001106C3">
        <w:rPr>
          <w:rFonts w:asciiTheme="minorBidi" w:eastAsia="Calibri" w:hAnsiTheme="minorBidi"/>
          <w:rtl/>
          <w:lang w:bidi="he-IL"/>
        </w:rPr>
        <w:t xml:space="preserve">, קטגוריה חמישית (נטייה) </w:t>
      </w:r>
      <w:r w:rsidRPr="001106C3">
        <w:rPr>
          <w:rFonts w:asciiTheme="minorBidi" w:eastAsia="Calibri" w:hAnsiTheme="minorBidi"/>
          <w:lang w:bidi="he-IL"/>
        </w:rPr>
        <w:t>α=0.91</w:t>
      </w:r>
      <w:r w:rsidRPr="001106C3">
        <w:rPr>
          <w:rFonts w:asciiTheme="minorBidi" w:eastAsia="Calibri" w:hAnsiTheme="minorBidi"/>
          <w:rtl/>
          <w:lang w:bidi="he-IL"/>
        </w:rPr>
        <w:t>.</w:t>
      </w:r>
      <w:r w:rsidRPr="00A8747D">
        <w:rPr>
          <w:rFonts w:asciiTheme="minorBidi" w:eastAsia="Calibri" w:hAnsiTheme="minorBidi"/>
          <w:rtl/>
          <w:lang w:bidi="he-IL"/>
        </w:rPr>
        <w:t xml:space="preserve"> </w:t>
      </w:r>
    </w:p>
    <w:p w14:paraId="2A602D43" w14:textId="2EF75BBA"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 במחקר הנוכחי התקבלה רמת מהימנות מסוג עקיבות פנימית (אלפא </w:t>
      </w:r>
      <w:proofErr w:type="spellStart"/>
      <w:r w:rsidRPr="00A8747D">
        <w:rPr>
          <w:rFonts w:asciiTheme="minorBidi" w:eastAsia="Calibri" w:hAnsiTheme="minorBidi"/>
          <w:rtl/>
          <w:lang w:bidi="he-IL"/>
        </w:rPr>
        <w:t>קרונבך</w:t>
      </w:r>
      <w:proofErr w:type="spellEnd"/>
      <w:r w:rsidRPr="00A8747D">
        <w:rPr>
          <w:rFonts w:asciiTheme="minorBidi" w:eastAsia="Calibri" w:hAnsiTheme="minorBidi"/>
          <w:rtl/>
          <w:lang w:bidi="he-IL"/>
        </w:rPr>
        <w:t xml:space="preserve">) בסגנונות החשיבה מהסוגים השונים כדלקמן: סגנונות חשיבה מסוג 1: </w:t>
      </w:r>
      <w:r w:rsidRPr="00A8747D">
        <w:rPr>
          <w:rFonts w:asciiTheme="minorBidi" w:eastAsia="Calibri" w:hAnsiTheme="minorBidi"/>
          <w:lang w:bidi="he-IL"/>
        </w:rPr>
        <w:t>α=0.88</w:t>
      </w:r>
      <w:r w:rsidRPr="00A8747D">
        <w:rPr>
          <w:rFonts w:asciiTheme="minorBidi" w:eastAsia="Calibri" w:hAnsiTheme="minorBidi"/>
          <w:rtl/>
          <w:lang w:bidi="he-IL"/>
        </w:rPr>
        <w:t xml:space="preserve">, סגנונות חשיבה מסוג 2: </w:t>
      </w:r>
      <w:r w:rsidRPr="00A8747D">
        <w:rPr>
          <w:rFonts w:asciiTheme="minorBidi" w:eastAsia="Calibri" w:hAnsiTheme="minorBidi"/>
          <w:lang w:bidi="he-IL"/>
        </w:rPr>
        <w:t>α=0.74</w:t>
      </w:r>
      <w:r w:rsidRPr="00A8747D">
        <w:rPr>
          <w:rFonts w:asciiTheme="minorBidi" w:eastAsia="Calibri" w:hAnsiTheme="minorBidi"/>
          <w:rtl/>
          <w:lang w:bidi="he-IL"/>
        </w:rPr>
        <w:t xml:space="preserve">, סגנונות חשיבה מסוג 3: </w:t>
      </w:r>
      <w:r w:rsidRPr="00A8747D">
        <w:rPr>
          <w:rFonts w:asciiTheme="minorBidi" w:eastAsia="Calibri" w:hAnsiTheme="minorBidi"/>
          <w:lang w:bidi="he-IL"/>
        </w:rPr>
        <w:t>α=0.64</w:t>
      </w:r>
      <w:r w:rsidRPr="00A8747D">
        <w:rPr>
          <w:rFonts w:asciiTheme="minorBidi" w:eastAsia="Calibri" w:hAnsiTheme="minorBidi"/>
          <w:rtl/>
          <w:lang w:bidi="he-IL"/>
        </w:rPr>
        <w:t xml:space="preserve">, </w:t>
      </w:r>
      <w:r w:rsidR="0045204C">
        <w:rPr>
          <w:rFonts w:asciiTheme="minorBidi" w:eastAsia="Calibri" w:hAnsiTheme="minorBidi" w:hint="cs"/>
          <w:rtl/>
          <w:lang w:bidi="he-IL"/>
        </w:rPr>
        <w:t xml:space="preserve">רמת המהימנות </w:t>
      </w:r>
      <w:r w:rsidR="00297544">
        <w:rPr>
          <w:rFonts w:asciiTheme="minorBidi" w:eastAsia="Calibri" w:hAnsiTheme="minorBidi" w:hint="cs"/>
          <w:rtl/>
          <w:lang w:bidi="he-IL"/>
        </w:rPr>
        <w:t>ל</w:t>
      </w:r>
      <w:r w:rsidR="0045204C">
        <w:rPr>
          <w:rFonts w:asciiTheme="minorBidi" w:eastAsia="Calibri" w:hAnsiTheme="minorBidi" w:hint="cs"/>
          <w:rtl/>
          <w:lang w:bidi="he-IL"/>
        </w:rPr>
        <w:t xml:space="preserve">כל </w:t>
      </w:r>
      <w:r w:rsidRPr="00A8747D">
        <w:rPr>
          <w:rFonts w:asciiTheme="minorBidi" w:eastAsia="Calibri" w:hAnsiTheme="minorBidi"/>
          <w:rtl/>
          <w:lang w:bidi="he-IL"/>
        </w:rPr>
        <w:t>השא</w:t>
      </w:r>
      <w:r w:rsidR="0045204C">
        <w:rPr>
          <w:rFonts w:asciiTheme="minorBidi" w:eastAsia="Calibri" w:hAnsiTheme="minorBidi"/>
          <w:rtl/>
          <w:lang w:bidi="he-IL"/>
        </w:rPr>
        <w:t>לון</w:t>
      </w:r>
      <w:r w:rsidRPr="00A8747D">
        <w:rPr>
          <w:rFonts w:asciiTheme="minorBidi" w:eastAsia="Calibri" w:hAnsiTheme="minorBidi"/>
          <w:rtl/>
          <w:lang w:bidi="he-IL"/>
        </w:rPr>
        <w:t xml:space="preserve">: </w:t>
      </w:r>
      <w:r w:rsidRPr="00A8747D">
        <w:rPr>
          <w:rFonts w:asciiTheme="minorBidi" w:eastAsia="Calibri" w:hAnsiTheme="minorBidi"/>
          <w:lang w:bidi="he-IL"/>
        </w:rPr>
        <w:t>α=0.79</w:t>
      </w:r>
      <w:r w:rsidRPr="00A8747D">
        <w:rPr>
          <w:rFonts w:asciiTheme="minorBidi" w:eastAsia="Calibri" w:hAnsiTheme="minorBidi"/>
          <w:rtl/>
          <w:lang w:bidi="he-IL"/>
        </w:rPr>
        <w:t xml:space="preserve">. </w:t>
      </w:r>
    </w:p>
    <w:p w14:paraId="7121F03B" w14:textId="77777777" w:rsidR="00ED4AC5" w:rsidRDefault="00ED4AC5">
      <w:pPr>
        <w:rPr>
          <w:rFonts w:asciiTheme="minorBidi" w:eastAsia="Calibri" w:hAnsiTheme="minorBidi"/>
          <w:sz w:val="28"/>
          <w:szCs w:val="28"/>
          <w:rtl/>
          <w:lang w:bidi="he-IL"/>
        </w:rPr>
      </w:pPr>
      <w:r>
        <w:rPr>
          <w:rFonts w:asciiTheme="minorBidi" w:eastAsia="Calibri" w:hAnsiTheme="minorBidi"/>
          <w:sz w:val="28"/>
          <w:szCs w:val="28"/>
          <w:rtl/>
          <w:lang w:bidi="he-IL"/>
        </w:rPr>
        <w:br w:type="page"/>
      </w:r>
    </w:p>
    <w:p w14:paraId="46B53310" w14:textId="428A3E9C" w:rsidR="00EE7FAA" w:rsidRPr="00A8747D" w:rsidRDefault="00716B60" w:rsidP="00EE7FAA">
      <w:pPr>
        <w:bidi/>
        <w:spacing w:line="360" w:lineRule="auto"/>
        <w:rPr>
          <w:rFonts w:asciiTheme="minorBidi" w:eastAsia="Calibri" w:hAnsiTheme="minorBidi"/>
          <w:b/>
          <w:bCs/>
          <w:sz w:val="24"/>
          <w:szCs w:val="24"/>
          <w:rtl/>
          <w:lang w:bidi="he-IL"/>
        </w:rPr>
      </w:pPr>
      <w:r>
        <w:rPr>
          <w:rFonts w:asciiTheme="minorBidi" w:eastAsia="Calibri" w:hAnsiTheme="minorBidi" w:hint="cs"/>
          <w:b/>
          <w:bCs/>
          <w:sz w:val="24"/>
          <w:szCs w:val="24"/>
          <w:rtl/>
          <w:lang w:bidi="he-IL"/>
        </w:rPr>
        <w:lastRenderedPageBreak/>
        <w:t xml:space="preserve">    2.5  </w:t>
      </w:r>
      <w:r w:rsidR="00EE7FAA" w:rsidRPr="00A8747D">
        <w:rPr>
          <w:rFonts w:asciiTheme="minorBidi" w:eastAsia="Calibri" w:hAnsiTheme="minorBidi"/>
          <w:b/>
          <w:bCs/>
          <w:sz w:val="24"/>
          <w:szCs w:val="24"/>
          <w:rtl/>
          <w:lang w:bidi="he-IL"/>
        </w:rPr>
        <w:t>הליך המחקר</w:t>
      </w:r>
    </w:p>
    <w:p w14:paraId="3074D0D8" w14:textId="52C18F2B"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הפצת</w:t>
      </w:r>
      <w:r w:rsidR="00542B04" w:rsidRPr="00A8747D">
        <w:rPr>
          <w:rFonts w:asciiTheme="minorBidi" w:eastAsia="Calibri" w:hAnsiTheme="minorBidi"/>
          <w:rtl/>
          <w:lang w:bidi="he-IL"/>
        </w:rPr>
        <w:t>י</w:t>
      </w:r>
      <w:r w:rsidRPr="00A8747D">
        <w:rPr>
          <w:rFonts w:asciiTheme="minorBidi" w:eastAsia="Calibri" w:hAnsiTheme="minorBidi"/>
          <w:rtl/>
          <w:lang w:bidi="he-IL"/>
        </w:rPr>
        <w:t xml:space="preserve"> את השאלו</w:t>
      </w:r>
      <w:r w:rsidR="00EE67D9" w:rsidRPr="00A8747D">
        <w:rPr>
          <w:rFonts w:asciiTheme="minorBidi" w:eastAsia="Calibri" w:hAnsiTheme="minorBidi"/>
          <w:rtl/>
          <w:lang w:bidi="he-IL"/>
        </w:rPr>
        <w:t>ן</w:t>
      </w:r>
      <w:r w:rsidRPr="00A8747D">
        <w:rPr>
          <w:rFonts w:asciiTheme="minorBidi" w:eastAsia="Calibri" w:hAnsiTheme="minorBidi"/>
          <w:rtl/>
          <w:lang w:bidi="he-IL"/>
        </w:rPr>
        <w:t xml:space="preserve"> ל</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בעצמ</w:t>
      </w:r>
      <w:r w:rsidR="00542B04" w:rsidRPr="00A8747D">
        <w:rPr>
          <w:rFonts w:asciiTheme="minorBidi" w:eastAsia="Calibri" w:hAnsiTheme="minorBidi"/>
          <w:rtl/>
          <w:lang w:bidi="he-IL"/>
        </w:rPr>
        <w:t>י</w:t>
      </w:r>
      <w:r w:rsidRPr="00A8747D">
        <w:rPr>
          <w:rFonts w:asciiTheme="minorBidi" w:eastAsia="Calibri" w:hAnsiTheme="minorBidi"/>
          <w:rtl/>
          <w:lang w:bidi="he-IL"/>
        </w:rPr>
        <w:t>, הסבר</w:t>
      </w:r>
      <w:r w:rsidR="00AA7DE6">
        <w:rPr>
          <w:rFonts w:asciiTheme="minorBidi" w:eastAsia="Calibri" w:hAnsiTheme="minorBidi" w:hint="cs"/>
          <w:rtl/>
          <w:lang w:bidi="he-IL"/>
        </w:rPr>
        <w:t xml:space="preserve">תי להם את </w:t>
      </w:r>
      <w:r w:rsidR="006220B4">
        <w:rPr>
          <w:rFonts w:asciiTheme="minorBidi" w:eastAsia="Calibri" w:hAnsiTheme="minorBidi" w:hint="cs"/>
          <w:rtl/>
          <w:lang w:bidi="he-IL"/>
        </w:rPr>
        <w:t>מטרות המחקר</w:t>
      </w:r>
      <w:r w:rsidRPr="00A8747D">
        <w:rPr>
          <w:rFonts w:asciiTheme="minorBidi" w:eastAsia="Calibri" w:hAnsiTheme="minorBidi"/>
          <w:rtl/>
          <w:lang w:bidi="he-IL"/>
        </w:rPr>
        <w:t>, ה</w:t>
      </w:r>
      <w:r w:rsidR="00542B04" w:rsidRPr="00A8747D">
        <w:rPr>
          <w:rFonts w:asciiTheme="minorBidi" w:eastAsia="Calibri" w:hAnsiTheme="minorBidi"/>
          <w:rtl/>
          <w:lang w:bidi="he-IL"/>
        </w:rPr>
        <w:t>ו</w:t>
      </w:r>
      <w:r w:rsidRPr="00A8747D">
        <w:rPr>
          <w:rFonts w:asciiTheme="minorBidi" w:eastAsia="Calibri" w:hAnsiTheme="minorBidi"/>
          <w:rtl/>
          <w:lang w:bidi="he-IL"/>
        </w:rPr>
        <w:t>דגש כי הנתונים הם אנונימיים וישמשו לצורכי מחקר בלבד, כל ה</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נענו בחיוב ושיתפו פעולה והחזירו את השאלו</w:t>
      </w:r>
      <w:r w:rsidR="006220B4">
        <w:rPr>
          <w:rFonts w:asciiTheme="minorBidi" w:eastAsia="Calibri" w:hAnsiTheme="minorBidi" w:hint="cs"/>
          <w:rtl/>
          <w:lang w:bidi="he-IL"/>
        </w:rPr>
        <w:t>נים</w:t>
      </w:r>
      <w:r w:rsidRPr="00A8747D">
        <w:rPr>
          <w:rFonts w:asciiTheme="minorBidi" w:eastAsia="Calibri" w:hAnsiTheme="minorBidi"/>
          <w:rtl/>
          <w:lang w:bidi="he-IL"/>
        </w:rPr>
        <w:t xml:space="preserve"> באותו מפגש. עיבוד הנתונים נעשה בתוכנת הניתוח הסטטיסטי </w:t>
      </w:r>
      <w:r w:rsidRPr="00A8747D">
        <w:rPr>
          <w:rFonts w:asciiTheme="minorBidi" w:eastAsia="Calibri" w:hAnsiTheme="minorBidi"/>
          <w:lang w:bidi="he-IL"/>
        </w:rPr>
        <w:t>SPSS</w:t>
      </w:r>
      <w:r w:rsidRPr="00A8747D">
        <w:rPr>
          <w:rFonts w:asciiTheme="minorBidi" w:eastAsia="Calibri" w:hAnsiTheme="minorBidi"/>
          <w:rtl/>
          <w:lang w:bidi="he-IL"/>
        </w:rPr>
        <w:t xml:space="preserve"> ונעשה שימוש בסטטיסטיקה תיאורית לבדיקת השערות המחקר. </w:t>
      </w:r>
    </w:p>
    <w:p w14:paraId="0C7CB4C1" w14:textId="6A301C80" w:rsidR="00EE7FAA" w:rsidRPr="00BD0F93" w:rsidRDefault="00EE7FAA" w:rsidP="00BD0F93">
      <w:pPr>
        <w:pStyle w:val="ad"/>
        <w:numPr>
          <w:ilvl w:val="0"/>
          <w:numId w:val="1"/>
        </w:numPr>
        <w:bidi/>
        <w:rPr>
          <w:rFonts w:asciiTheme="minorBidi" w:eastAsia="Calibri" w:hAnsiTheme="minorBidi"/>
          <w:b/>
          <w:bCs/>
          <w:sz w:val="24"/>
          <w:szCs w:val="24"/>
          <w:rtl/>
          <w:lang w:bidi="he-IL"/>
        </w:rPr>
      </w:pPr>
      <w:r w:rsidRPr="00BD0F93">
        <w:rPr>
          <w:rFonts w:asciiTheme="minorBidi" w:eastAsia="Calibri" w:hAnsiTheme="minorBidi"/>
          <w:b/>
          <w:bCs/>
          <w:sz w:val="24"/>
          <w:szCs w:val="24"/>
          <w:rtl/>
          <w:lang w:bidi="he-IL"/>
        </w:rPr>
        <w:t>ממצאים</w:t>
      </w:r>
    </w:p>
    <w:p w14:paraId="272F1220" w14:textId="137A86D6"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b/>
          <w:bCs/>
          <w:rtl/>
          <w:lang w:bidi="he-IL"/>
        </w:rPr>
        <w:t>השערת המחקר</w:t>
      </w:r>
      <w:r w:rsidR="005228E7" w:rsidRPr="00A8747D">
        <w:rPr>
          <w:rFonts w:asciiTheme="minorBidi" w:eastAsia="Calibri" w:hAnsiTheme="minorBidi"/>
          <w:b/>
          <w:bCs/>
          <w:rtl/>
          <w:lang w:bidi="he-IL"/>
        </w:rPr>
        <w:t xml:space="preserve"> הראשונה</w:t>
      </w:r>
      <w:r w:rsidRPr="00A8747D">
        <w:rPr>
          <w:rFonts w:asciiTheme="minorBidi" w:eastAsia="Calibri" w:hAnsiTheme="minorBidi"/>
          <w:rtl/>
          <w:lang w:bidi="he-IL"/>
        </w:rPr>
        <w:t xml:space="preserve">: סוג סגנונות החשיבה הנפוצים בקרב </w:t>
      </w:r>
      <w:r w:rsidR="00542B04" w:rsidRPr="00A8747D">
        <w:rPr>
          <w:rFonts w:asciiTheme="minorBidi" w:eastAsia="Calibri" w:hAnsiTheme="minorBidi"/>
          <w:rtl/>
          <w:lang w:bidi="he-IL"/>
        </w:rPr>
        <w:t>מורים ערבים</w:t>
      </w:r>
      <w:r w:rsidRPr="00A8747D">
        <w:rPr>
          <w:rFonts w:asciiTheme="minorBidi" w:eastAsia="Calibri" w:hAnsiTheme="minorBidi"/>
          <w:rtl/>
          <w:lang w:bidi="he-IL"/>
        </w:rPr>
        <w:t xml:space="preserve"> יהיו מסוג 2 (המבצע, הלוקלי, השמרני והאוליגרכי) וסוג 3 (המונרכי, האנרכי, הפנימי והחיצוני), ורמת סגנונות החשיבה מסוג 1 (המחוקק, השופט, הגלובלי, הליברלי וההיררכי) תהיה הנמוכה ביותר.  </w:t>
      </w:r>
    </w:p>
    <w:p w14:paraId="53D73070" w14:textId="3A7D9A7A" w:rsidR="00EE7FAA" w:rsidRPr="00A8747D" w:rsidRDefault="00EE7FAA" w:rsidP="00AD4806">
      <w:pPr>
        <w:bidi/>
        <w:spacing w:line="240" w:lineRule="auto"/>
        <w:rPr>
          <w:rFonts w:asciiTheme="minorBidi" w:eastAsia="Calibri" w:hAnsiTheme="minorBidi"/>
          <w:rtl/>
          <w:lang w:bidi="he-IL"/>
        </w:rPr>
      </w:pPr>
      <w:r w:rsidRPr="00A8747D">
        <w:rPr>
          <w:rFonts w:asciiTheme="minorBidi" w:eastAsia="Calibri" w:hAnsiTheme="minorBidi"/>
          <w:b/>
          <w:bCs/>
          <w:rtl/>
          <w:lang w:bidi="he-IL"/>
        </w:rPr>
        <w:t xml:space="preserve">טבלה מס' </w:t>
      </w:r>
      <w:r w:rsidR="005228E7" w:rsidRPr="00A8747D">
        <w:rPr>
          <w:rFonts w:asciiTheme="minorBidi" w:eastAsia="Calibri" w:hAnsiTheme="minorBidi"/>
          <w:b/>
          <w:bCs/>
          <w:rtl/>
          <w:lang w:bidi="he-IL"/>
        </w:rPr>
        <w:t>1</w:t>
      </w:r>
      <w:r w:rsidRPr="00A8747D">
        <w:rPr>
          <w:rFonts w:asciiTheme="minorBidi" w:eastAsia="Calibri" w:hAnsiTheme="minorBidi"/>
          <w:b/>
          <w:bCs/>
          <w:rtl/>
          <w:lang w:bidi="he-IL"/>
        </w:rPr>
        <w:t>:</w:t>
      </w:r>
      <w:r w:rsidRPr="00A8747D">
        <w:rPr>
          <w:rFonts w:asciiTheme="minorBidi" w:eastAsia="Calibri" w:hAnsiTheme="minorBidi"/>
          <w:rtl/>
          <w:lang w:bidi="he-IL"/>
        </w:rPr>
        <w:t xml:space="preserve"> </w:t>
      </w:r>
      <w:r w:rsidRPr="00A8747D">
        <w:rPr>
          <w:rFonts w:asciiTheme="minorBidi" w:eastAsia="Calibri" w:hAnsiTheme="minorBidi"/>
          <w:b/>
          <w:bCs/>
          <w:rtl/>
          <w:lang w:bidi="he-IL"/>
        </w:rPr>
        <w:t>סוג וסגנונות חשיבה</w:t>
      </w:r>
      <w:r w:rsidRPr="00A8747D">
        <w:rPr>
          <w:rFonts w:asciiTheme="minorBidi" w:eastAsia="Calibri" w:hAnsiTheme="minorBidi"/>
          <w:rtl/>
          <w:lang w:bidi="he-IL"/>
        </w:rPr>
        <w:t xml:space="preserve"> </w:t>
      </w:r>
      <w:r w:rsidRPr="00A8747D">
        <w:rPr>
          <w:rFonts w:asciiTheme="minorBidi" w:eastAsia="Calibri" w:hAnsiTheme="minorBidi"/>
          <w:b/>
          <w:bCs/>
          <w:rtl/>
          <w:lang w:bidi="he-IL"/>
        </w:rPr>
        <w:t xml:space="preserve">הנפוצים בקרב </w:t>
      </w:r>
      <w:r w:rsidR="00542B04" w:rsidRPr="00A8747D">
        <w:rPr>
          <w:rFonts w:asciiTheme="minorBidi" w:eastAsia="Calibri" w:hAnsiTheme="minorBidi"/>
          <w:b/>
          <w:bCs/>
          <w:rtl/>
          <w:lang w:bidi="he-IL"/>
        </w:rPr>
        <w:t xml:space="preserve">מורים </w:t>
      </w:r>
      <w:r w:rsidRPr="00A8747D">
        <w:rPr>
          <w:rFonts w:asciiTheme="minorBidi" w:eastAsia="Calibri" w:hAnsiTheme="minorBidi"/>
          <w:b/>
          <w:bCs/>
          <w:rtl/>
          <w:lang w:bidi="he-IL"/>
        </w:rPr>
        <w:t>ערבי</w:t>
      </w:r>
      <w:r w:rsidR="00542B04" w:rsidRPr="00A8747D">
        <w:rPr>
          <w:rFonts w:asciiTheme="minorBidi" w:eastAsia="Calibri" w:hAnsiTheme="minorBidi"/>
          <w:b/>
          <w:bCs/>
          <w:rtl/>
          <w:lang w:bidi="he-IL"/>
        </w:rPr>
        <w:t>ם</w:t>
      </w:r>
      <w:r w:rsidRPr="00A8747D">
        <w:rPr>
          <w:rFonts w:asciiTheme="minorBidi" w:eastAsia="Calibri" w:hAnsiTheme="minorBidi"/>
          <w:rtl/>
          <w:lang w:bidi="he-IL"/>
        </w:rPr>
        <w:t xml:space="preserve"> (</w:t>
      </w:r>
      <w:r w:rsidR="00AD4806">
        <w:rPr>
          <w:rFonts w:asciiTheme="minorBidi" w:eastAsia="Calibri" w:hAnsiTheme="minorBidi"/>
          <w:lang w:bidi="he-IL"/>
        </w:rPr>
        <w:t>N</w:t>
      </w:r>
      <w:r w:rsidRPr="00A8747D">
        <w:rPr>
          <w:rFonts w:asciiTheme="minorBidi" w:eastAsia="Calibri" w:hAnsiTheme="minorBidi"/>
          <w:lang w:bidi="he-IL"/>
        </w:rPr>
        <w:t>=</w:t>
      </w:r>
      <w:r w:rsidR="00B56ABA" w:rsidRPr="00A8747D">
        <w:rPr>
          <w:rFonts w:asciiTheme="minorBidi" w:eastAsia="Calibri" w:hAnsiTheme="minorBidi"/>
          <w:lang w:bidi="he-IL"/>
        </w:rPr>
        <w:t>1</w:t>
      </w:r>
      <w:r w:rsidR="00B97983">
        <w:rPr>
          <w:rFonts w:asciiTheme="minorBidi" w:eastAsia="Calibri" w:hAnsiTheme="minorBidi"/>
          <w:lang w:bidi="he-IL"/>
        </w:rPr>
        <w:t>8</w:t>
      </w:r>
      <w:r w:rsidR="00B56ABA" w:rsidRPr="00A8747D">
        <w:rPr>
          <w:rFonts w:asciiTheme="minorBidi" w:eastAsia="Calibri" w:hAnsiTheme="minorBidi"/>
          <w:lang w:bidi="he-IL"/>
        </w:rPr>
        <w:t>5</w:t>
      </w:r>
      <w:r w:rsidRPr="00A8747D">
        <w:rPr>
          <w:rFonts w:asciiTheme="minorBidi" w:eastAsia="Calibri" w:hAnsiTheme="minorBidi"/>
          <w:rtl/>
          <w:lang w:bidi="he-IL"/>
        </w:rPr>
        <w: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77"/>
        <w:gridCol w:w="1708"/>
        <w:gridCol w:w="1708"/>
        <w:gridCol w:w="1719"/>
        <w:gridCol w:w="1710"/>
      </w:tblGrid>
      <w:tr w:rsidR="00EE7FAA" w:rsidRPr="00DC7BCD" w14:paraId="236AEC15" w14:textId="77777777" w:rsidTr="00BD393B">
        <w:trPr>
          <w:jc w:val="center"/>
        </w:trPr>
        <w:tc>
          <w:tcPr>
            <w:tcW w:w="1677" w:type="dxa"/>
          </w:tcPr>
          <w:p w14:paraId="016A183A" w14:textId="77777777"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אחוז %</w:t>
            </w:r>
          </w:p>
        </w:tc>
        <w:tc>
          <w:tcPr>
            <w:tcW w:w="1708" w:type="dxa"/>
          </w:tcPr>
          <w:p w14:paraId="5E300CE2" w14:textId="50D1ED4B"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ממוצע (ס"ת)</w:t>
            </w:r>
            <w:r w:rsidRPr="00DC7BCD">
              <w:rPr>
                <w:rFonts w:asciiTheme="minorBidi" w:eastAsia="Calibri" w:hAnsiTheme="minorBidi"/>
                <w:b/>
                <w:bCs/>
                <w:lang w:bidi="he-IL"/>
              </w:rPr>
              <w:t xml:space="preserve"> </w:t>
            </w:r>
            <w:r w:rsidRPr="00DC7BCD">
              <w:rPr>
                <w:rFonts w:asciiTheme="minorBidi" w:eastAsia="Calibri" w:hAnsiTheme="minorBidi"/>
                <w:b/>
                <w:bCs/>
                <w:rtl/>
                <w:lang w:bidi="he-IL"/>
              </w:rPr>
              <w:t xml:space="preserve"> לסוג </w:t>
            </w:r>
            <w:r w:rsidR="00D073FB" w:rsidRPr="00DC7BCD">
              <w:rPr>
                <w:rFonts w:asciiTheme="minorBidi" w:eastAsia="Calibri" w:hAnsiTheme="minorBidi" w:hint="cs"/>
                <w:b/>
                <w:bCs/>
                <w:rtl/>
                <w:lang w:bidi="he-IL"/>
              </w:rPr>
              <w:t>לכל סוג</w:t>
            </w:r>
          </w:p>
        </w:tc>
        <w:tc>
          <w:tcPr>
            <w:tcW w:w="1708" w:type="dxa"/>
            <w:tcBorders>
              <w:bottom w:val="single" w:sz="4" w:space="0" w:color="auto"/>
            </w:tcBorders>
            <w:shd w:val="clear" w:color="auto" w:fill="auto"/>
          </w:tcPr>
          <w:p w14:paraId="746B338F" w14:textId="686BF7D6" w:rsidR="00EE7FAA" w:rsidRPr="00DC7BCD" w:rsidRDefault="00456E22"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hint="cs"/>
                <w:b/>
                <w:bCs/>
                <w:rtl/>
                <w:lang w:bidi="he-IL"/>
              </w:rPr>
              <w:t>ממוצע</w:t>
            </w:r>
            <w:r w:rsidR="00EE7FAA" w:rsidRPr="00DC7BCD">
              <w:rPr>
                <w:rFonts w:asciiTheme="minorBidi" w:eastAsia="Calibri" w:hAnsiTheme="minorBidi"/>
                <w:b/>
                <w:bCs/>
                <w:rtl/>
                <w:lang w:bidi="he-IL"/>
              </w:rPr>
              <w:t xml:space="preserve"> (ס"ת)</w:t>
            </w:r>
          </w:p>
        </w:tc>
        <w:tc>
          <w:tcPr>
            <w:tcW w:w="1719" w:type="dxa"/>
            <w:tcBorders>
              <w:bottom w:val="single" w:sz="4" w:space="0" w:color="auto"/>
            </w:tcBorders>
            <w:shd w:val="clear" w:color="auto" w:fill="auto"/>
          </w:tcPr>
          <w:p w14:paraId="4FA5EB1C" w14:textId="77777777" w:rsidR="00EE7FAA" w:rsidRPr="00DC7BCD" w:rsidRDefault="00EE7FAA" w:rsidP="00BD393B">
            <w:pPr>
              <w:bidi/>
              <w:spacing w:after="0" w:line="240" w:lineRule="auto"/>
              <w:jc w:val="center"/>
              <w:rPr>
                <w:rFonts w:asciiTheme="minorBidi" w:eastAsia="Calibri" w:hAnsiTheme="minorBidi"/>
                <w:b/>
                <w:bCs/>
                <w:lang w:bidi="he-IL"/>
              </w:rPr>
            </w:pPr>
            <w:r w:rsidRPr="00DC7BCD">
              <w:rPr>
                <w:rFonts w:asciiTheme="minorBidi" w:eastAsia="Calibri" w:hAnsiTheme="minorBidi"/>
                <w:b/>
                <w:bCs/>
                <w:rtl/>
                <w:lang w:bidi="he-IL"/>
              </w:rPr>
              <w:t>סגנון חשיבה</w:t>
            </w:r>
          </w:p>
        </w:tc>
        <w:tc>
          <w:tcPr>
            <w:tcW w:w="1710" w:type="dxa"/>
          </w:tcPr>
          <w:p w14:paraId="2B397C3F" w14:textId="77777777"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סוג הסגנון</w:t>
            </w:r>
          </w:p>
          <w:p w14:paraId="57604604" w14:textId="77777777" w:rsidR="00EE7FAA" w:rsidRPr="00DC7BCD" w:rsidRDefault="00EE7FAA" w:rsidP="00BD393B">
            <w:pPr>
              <w:bidi/>
              <w:spacing w:after="0" w:line="240" w:lineRule="auto"/>
              <w:jc w:val="center"/>
              <w:rPr>
                <w:rFonts w:asciiTheme="minorBidi" w:eastAsia="Calibri" w:hAnsiTheme="minorBidi"/>
                <w:b/>
                <w:bCs/>
                <w:rtl/>
                <w:lang w:bidi="he-IL"/>
              </w:rPr>
            </w:pPr>
          </w:p>
        </w:tc>
      </w:tr>
      <w:tr w:rsidR="00EE7FAA" w:rsidRPr="00DC7BCD" w14:paraId="03F30ED1" w14:textId="77777777" w:rsidTr="00BD393B">
        <w:trPr>
          <w:jc w:val="center"/>
        </w:trPr>
        <w:tc>
          <w:tcPr>
            <w:tcW w:w="1677" w:type="dxa"/>
            <w:vMerge w:val="restart"/>
            <w:vAlign w:val="center"/>
          </w:tcPr>
          <w:p w14:paraId="57EFB94B"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rtl/>
                <w:lang w:bidi="he-IL"/>
              </w:rPr>
              <w:t>62%</w:t>
            </w:r>
          </w:p>
        </w:tc>
        <w:tc>
          <w:tcPr>
            <w:tcW w:w="1708" w:type="dxa"/>
            <w:vMerge w:val="restart"/>
            <w:vAlign w:val="center"/>
          </w:tcPr>
          <w:p w14:paraId="22A46005"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rPr>
            </w:pPr>
            <w:r w:rsidRPr="00DC7BCD">
              <w:rPr>
                <w:rFonts w:asciiTheme="minorBidi" w:eastAsia="Calibri" w:hAnsiTheme="minorBidi"/>
                <w:color w:val="000000"/>
              </w:rPr>
              <w:t>4.34 (1.06)</w:t>
            </w:r>
          </w:p>
        </w:tc>
        <w:tc>
          <w:tcPr>
            <w:tcW w:w="1708" w:type="dxa"/>
            <w:tcBorders>
              <w:bottom w:val="nil"/>
            </w:tcBorders>
            <w:shd w:val="clear" w:color="auto" w:fill="auto"/>
            <w:vAlign w:val="center"/>
          </w:tcPr>
          <w:p w14:paraId="17045744"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rtl/>
                <w:lang w:bidi="he-IL"/>
              </w:rPr>
            </w:pPr>
            <w:r w:rsidRPr="00DC7BCD">
              <w:rPr>
                <w:rFonts w:asciiTheme="minorBidi" w:eastAsia="Calibri" w:hAnsiTheme="minorBidi"/>
                <w:color w:val="000000"/>
                <w:lang w:bidi="he-IL"/>
              </w:rPr>
              <w:t>3.98</w:t>
            </w:r>
            <w:r w:rsidRPr="00DC7BCD">
              <w:rPr>
                <w:rFonts w:asciiTheme="minorBidi" w:eastAsia="Calibri" w:hAnsiTheme="minorBidi"/>
                <w:color w:val="000000"/>
              </w:rPr>
              <w:t xml:space="preserve"> </w:t>
            </w:r>
            <w:r w:rsidRPr="00DC7BCD">
              <w:rPr>
                <w:rFonts w:asciiTheme="minorBidi" w:eastAsia="Calibri" w:hAnsiTheme="minorBidi"/>
                <w:color w:val="000000"/>
                <w:lang w:bidi="he-IL"/>
              </w:rPr>
              <w:t>(1.13)</w:t>
            </w:r>
          </w:p>
        </w:tc>
        <w:tc>
          <w:tcPr>
            <w:tcW w:w="1719" w:type="dxa"/>
            <w:tcBorders>
              <w:bottom w:val="nil"/>
            </w:tcBorders>
            <w:shd w:val="clear" w:color="auto" w:fill="auto"/>
            <w:vAlign w:val="center"/>
          </w:tcPr>
          <w:p w14:paraId="1C948F11" w14:textId="77777777" w:rsidR="00EE7FAA" w:rsidRPr="00DC7BCD" w:rsidRDefault="00EE7FAA" w:rsidP="00BD393B">
            <w:pPr>
              <w:bidi/>
              <w:spacing w:after="0" w:line="240" w:lineRule="auto"/>
              <w:jc w:val="center"/>
              <w:rPr>
                <w:rFonts w:asciiTheme="minorBidi" w:eastAsia="Calibri" w:hAnsiTheme="minorBidi"/>
                <w:lang w:bidi="he-IL"/>
              </w:rPr>
            </w:pPr>
            <w:r w:rsidRPr="00DC7BCD">
              <w:rPr>
                <w:rFonts w:asciiTheme="minorBidi" w:eastAsia="Calibri" w:hAnsiTheme="minorBidi"/>
                <w:rtl/>
                <w:lang w:bidi="he-IL"/>
              </w:rPr>
              <w:t>מחוקק</w:t>
            </w:r>
          </w:p>
        </w:tc>
        <w:tc>
          <w:tcPr>
            <w:tcW w:w="1710" w:type="dxa"/>
            <w:vMerge w:val="restart"/>
            <w:vAlign w:val="center"/>
          </w:tcPr>
          <w:p w14:paraId="0A413DF8" w14:textId="77777777"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סוג ראשון</w:t>
            </w:r>
          </w:p>
        </w:tc>
      </w:tr>
      <w:tr w:rsidR="00EE7FAA" w:rsidRPr="00DC7BCD" w14:paraId="05399126" w14:textId="77777777" w:rsidTr="00BD393B">
        <w:trPr>
          <w:jc w:val="center"/>
        </w:trPr>
        <w:tc>
          <w:tcPr>
            <w:tcW w:w="1677" w:type="dxa"/>
            <w:vMerge/>
          </w:tcPr>
          <w:p w14:paraId="1E8C127D"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7EADFF7A"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742EE2C1"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4.56 (1.22)</w:t>
            </w:r>
          </w:p>
        </w:tc>
        <w:tc>
          <w:tcPr>
            <w:tcW w:w="1719" w:type="dxa"/>
            <w:tcBorders>
              <w:top w:val="nil"/>
              <w:bottom w:val="nil"/>
            </w:tcBorders>
            <w:shd w:val="clear" w:color="auto" w:fill="auto"/>
            <w:vAlign w:val="center"/>
          </w:tcPr>
          <w:p w14:paraId="45BDF4A2"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שופט</w:t>
            </w:r>
          </w:p>
        </w:tc>
        <w:tc>
          <w:tcPr>
            <w:tcW w:w="1710" w:type="dxa"/>
            <w:vMerge/>
          </w:tcPr>
          <w:p w14:paraId="235EC1B2"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64BC53E4" w14:textId="77777777" w:rsidTr="00BD393B">
        <w:trPr>
          <w:jc w:val="center"/>
        </w:trPr>
        <w:tc>
          <w:tcPr>
            <w:tcW w:w="1677" w:type="dxa"/>
            <w:vMerge/>
          </w:tcPr>
          <w:p w14:paraId="0C821D39"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76A7D2F2"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1F547372"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4.78 (1)</w:t>
            </w:r>
          </w:p>
        </w:tc>
        <w:tc>
          <w:tcPr>
            <w:tcW w:w="1719" w:type="dxa"/>
            <w:tcBorders>
              <w:top w:val="nil"/>
              <w:bottom w:val="nil"/>
            </w:tcBorders>
            <w:shd w:val="clear" w:color="auto" w:fill="auto"/>
            <w:vAlign w:val="center"/>
          </w:tcPr>
          <w:p w14:paraId="05DD94B0"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היררכי</w:t>
            </w:r>
          </w:p>
        </w:tc>
        <w:tc>
          <w:tcPr>
            <w:tcW w:w="1710" w:type="dxa"/>
            <w:vMerge/>
          </w:tcPr>
          <w:p w14:paraId="209DE73A"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494815E0" w14:textId="77777777" w:rsidTr="00BD393B">
        <w:trPr>
          <w:jc w:val="center"/>
        </w:trPr>
        <w:tc>
          <w:tcPr>
            <w:tcW w:w="1677" w:type="dxa"/>
            <w:vMerge/>
          </w:tcPr>
          <w:p w14:paraId="27EB3808"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05D15B75"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4BAE5518"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4.17 (.82)</w:t>
            </w:r>
          </w:p>
        </w:tc>
        <w:tc>
          <w:tcPr>
            <w:tcW w:w="1719" w:type="dxa"/>
            <w:tcBorders>
              <w:top w:val="nil"/>
              <w:bottom w:val="nil"/>
            </w:tcBorders>
            <w:shd w:val="clear" w:color="auto" w:fill="auto"/>
            <w:vAlign w:val="center"/>
          </w:tcPr>
          <w:p w14:paraId="7A035F65" w14:textId="42E66870" w:rsidR="00EE7FAA" w:rsidRPr="00DC7BCD" w:rsidRDefault="00B876BE"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גלוב</w:t>
            </w:r>
            <w:r w:rsidR="00EE7FAA" w:rsidRPr="00DC7BCD">
              <w:rPr>
                <w:rFonts w:asciiTheme="minorBidi" w:eastAsia="Calibri" w:hAnsiTheme="minorBidi"/>
                <w:rtl/>
                <w:lang w:bidi="he-IL"/>
              </w:rPr>
              <w:t>לי</w:t>
            </w:r>
          </w:p>
        </w:tc>
        <w:tc>
          <w:tcPr>
            <w:tcW w:w="1710" w:type="dxa"/>
            <w:vMerge/>
          </w:tcPr>
          <w:p w14:paraId="6E6F922F"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2EB47078" w14:textId="77777777" w:rsidTr="00BD393B">
        <w:trPr>
          <w:jc w:val="center"/>
        </w:trPr>
        <w:tc>
          <w:tcPr>
            <w:tcW w:w="1677" w:type="dxa"/>
            <w:vMerge/>
          </w:tcPr>
          <w:p w14:paraId="6D7C1581"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4C51DB9E"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single" w:sz="4" w:space="0" w:color="auto"/>
            </w:tcBorders>
            <w:shd w:val="clear" w:color="auto" w:fill="auto"/>
            <w:vAlign w:val="center"/>
          </w:tcPr>
          <w:p w14:paraId="7B6309A5"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4.22 (1.13)</w:t>
            </w:r>
          </w:p>
        </w:tc>
        <w:tc>
          <w:tcPr>
            <w:tcW w:w="1719" w:type="dxa"/>
            <w:tcBorders>
              <w:top w:val="nil"/>
              <w:bottom w:val="single" w:sz="4" w:space="0" w:color="auto"/>
            </w:tcBorders>
            <w:shd w:val="clear" w:color="auto" w:fill="auto"/>
            <w:vAlign w:val="center"/>
          </w:tcPr>
          <w:p w14:paraId="21760990" w14:textId="1C4160CA" w:rsidR="00EE7FAA" w:rsidRPr="00DC7BCD" w:rsidRDefault="00EE7FAA" w:rsidP="00B876BE">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ליברלי</w:t>
            </w:r>
          </w:p>
        </w:tc>
        <w:tc>
          <w:tcPr>
            <w:tcW w:w="1710" w:type="dxa"/>
            <w:vMerge/>
          </w:tcPr>
          <w:p w14:paraId="48598E49"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605AFEB7" w14:textId="77777777" w:rsidTr="00BD393B">
        <w:trPr>
          <w:jc w:val="center"/>
        </w:trPr>
        <w:tc>
          <w:tcPr>
            <w:tcW w:w="1677" w:type="dxa"/>
            <w:vMerge w:val="restart"/>
          </w:tcPr>
          <w:p w14:paraId="5B4B7F4A"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rtl/>
                <w:lang w:bidi="he-IL"/>
              </w:rPr>
            </w:pPr>
          </w:p>
          <w:p w14:paraId="7A5F0F99"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p w14:paraId="2BE658FE"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rtl/>
                <w:lang w:bidi="he-IL"/>
              </w:rPr>
            </w:pPr>
            <w:r w:rsidRPr="00DC7BCD">
              <w:rPr>
                <w:rFonts w:asciiTheme="minorBidi" w:eastAsia="Calibri" w:hAnsiTheme="minorBidi"/>
                <w:color w:val="000000"/>
                <w:rtl/>
                <w:lang w:bidi="he-IL"/>
              </w:rPr>
              <w:t>74.42%</w:t>
            </w:r>
          </w:p>
          <w:p w14:paraId="3EF0DE37"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val="restart"/>
            <w:vAlign w:val="center"/>
          </w:tcPr>
          <w:p w14:paraId="3989CAEF"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5.21 (1.05)</w:t>
            </w:r>
          </w:p>
        </w:tc>
        <w:tc>
          <w:tcPr>
            <w:tcW w:w="1708" w:type="dxa"/>
            <w:tcBorders>
              <w:bottom w:val="nil"/>
            </w:tcBorders>
            <w:shd w:val="clear" w:color="auto" w:fill="auto"/>
            <w:vAlign w:val="center"/>
          </w:tcPr>
          <w:p w14:paraId="763AFC53"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5.28 (1.06)</w:t>
            </w:r>
          </w:p>
        </w:tc>
        <w:tc>
          <w:tcPr>
            <w:tcW w:w="1719" w:type="dxa"/>
            <w:tcBorders>
              <w:bottom w:val="nil"/>
            </w:tcBorders>
            <w:shd w:val="clear" w:color="auto" w:fill="auto"/>
            <w:vAlign w:val="center"/>
          </w:tcPr>
          <w:p w14:paraId="4FEF039F"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מבצע</w:t>
            </w:r>
          </w:p>
        </w:tc>
        <w:tc>
          <w:tcPr>
            <w:tcW w:w="1710" w:type="dxa"/>
            <w:vMerge w:val="restart"/>
            <w:vAlign w:val="center"/>
          </w:tcPr>
          <w:p w14:paraId="1F6AD430" w14:textId="77777777"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 xml:space="preserve">סוג שני </w:t>
            </w:r>
          </w:p>
        </w:tc>
      </w:tr>
      <w:tr w:rsidR="00EE7FAA" w:rsidRPr="00DC7BCD" w14:paraId="542013C9" w14:textId="77777777" w:rsidTr="00BD393B">
        <w:trPr>
          <w:jc w:val="center"/>
        </w:trPr>
        <w:tc>
          <w:tcPr>
            <w:tcW w:w="1677" w:type="dxa"/>
            <w:vMerge/>
          </w:tcPr>
          <w:p w14:paraId="1DEAA50C"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4DCA8CC8"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6E87C32C"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5.05 (1.05)</w:t>
            </w:r>
          </w:p>
        </w:tc>
        <w:tc>
          <w:tcPr>
            <w:tcW w:w="1719" w:type="dxa"/>
            <w:tcBorders>
              <w:top w:val="nil"/>
              <w:bottom w:val="nil"/>
            </w:tcBorders>
            <w:shd w:val="clear" w:color="auto" w:fill="auto"/>
            <w:vAlign w:val="center"/>
          </w:tcPr>
          <w:p w14:paraId="69576C1D"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אוליגרכי</w:t>
            </w:r>
          </w:p>
        </w:tc>
        <w:tc>
          <w:tcPr>
            <w:tcW w:w="1710" w:type="dxa"/>
            <w:vMerge/>
          </w:tcPr>
          <w:p w14:paraId="59DB7B8F"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1AC6BDC0" w14:textId="77777777" w:rsidTr="00BD393B">
        <w:trPr>
          <w:jc w:val="center"/>
        </w:trPr>
        <w:tc>
          <w:tcPr>
            <w:tcW w:w="1677" w:type="dxa"/>
            <w:vMerge/>
          </w:tcPr>
          <w:p w14:paraId="6DA3E301"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4348872A"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50761C04"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5.56 (.9)</w:t>
            </w:r>
          </w:p>
        </w:tc>
        <w:tc>
          <w:tcPr>
            <w:tcW w:w="1719" w:type="dxa"/>
            <w:tcBorders>
              <w:top w:val="nil"/>
              <w:bottom w:val="nil"/>
            </w:tcBorders>
            <w:shd w:val="clear" w:color="auto" w:fill="auto"/>
            <w:vAlign w:val="center"/>
          </w:tcPr>
          <w:p w14:paraId="5E1DA369"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שמרני</w:t>
            </w:r>
          </w:p>
        </w:tc>
        <w:tc>
          <w:tcPr>
            <w:tcW w:w="1710" w:type="dxa"/>
            <w:vMerge/>
          </w:tcPr>
          <w:p w14:paraId="3212EACE"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4F1B9979" w14:textId="77777777" w:rsidTr="00BD393B">
        <w:trPr>
          <w:jc w:val="center"/>
        </w:trPr>
        <w:tc>
          <w:tcPr>
            <w:tcW w:w="1677" w:type="dxa"/>
            <w:vMerge/>
          </w:tcPr>
          <w:p w14:paraId="556A2B37"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6508CD39"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single" w:sz="4" w:space="0" w:color="auto"/>
            </w:tcBorders>
            <w:shd w:val="clear" w:color="auto" w:fill="auto"/>
            <w:vAlign w:val="center"/>
          </w:tcPr>
          <w:p w14:paraId="1DB5E14B"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4.97 (1.2)</w:t>
            </w:r>
          </w:p>
        </w:tc>
        <w:tc>
          <w:tcPr>
            <w:tcW w:w="1719" w:type="dxa"/>
            <w:tcBorders>
              <w:top w:val="nil"/>
              <w:bottom w:val="single" w:sz="4" w:space="0" w:color="auto"/>
            </w:tcBorders>
            <w:shd w:val="clear" w:color="auto" w:fill="auto"/>
            <w:vAlign w:val="center"/>
          </w:tcPr>
          <w:p w14:paraId="6590CF10" w14:textId="132AEDEB" w:rsidR="00EE7FAA" w:rsidRPr="00DC7BCD" w:rsidRDefault="00EE7FAA" w:rsidP="00B876BE">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לוקלי</w:t>
            </w:r>
          </w:p>
        </w:tc>
        <w:tc>
          <w:tcPr>
            <w:tcW w:w="1710" w:type="dxa"/>
            <w:vMerge/>
          </w:tcPr>
          <w:p w14:paraId="7F648A53"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74180053" w14:textId="77777777" w:rsidTr="00BD393B">
        <w:trPr>
          <w:jc w:val="center"/>
        </w:trPr>
        <w:tc>
          <w:tcPr>
            <w:tcW w:w="1677" w:type="dxa"/>
            <w:vMerge w:val="restart"/>
            <w:vAlign w:val="center"/>
          </w:tcPr>
          <w:p w14:paraId="70DB9297"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rtl/>
                <w:lang w:bidi="he-IL"/>
              </w:rPr>
              <w:t>68.85%</w:t>
            </w:r>
          </w:p>
        </w:tc>
        <w:tc>
          <w:tcPr>
            <w:tcW w:w="1708" w:type="dxa"/>
            <w:vMerge w:val="restart"/>
            <w:vAlign w:val="center"/>
          </w:tcPr>
          <w:p w14:paraId="3293B0AE"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p w14:paraId="66EDC692"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4.82 (.95)</w:t>
            </w:r>
          </w:p>
          <w:p w14:paraId="4AE7B431"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bottom w:val="nil"/>
            </w:tcBorders>
            <w:shd w:val="clear" w:color="auto" w:fill="auto"/>
            <w:vAlign w:val="center"/>
          </w:tcPr>
          <w:p w14:paraId="35F89DE2"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4.78 (1.01)</w:t>
            </w:r>
          </w:p>
        </w:tc>
        <w:tc>
          <w:tcPr>
            <w:tcW w:w="1719" w:type="dxa"/>
            <w:tcBorders>
              <w:bottom w:val="nil"/>
            </w:tcBorders>
            <w:shd w:val="clear" w:color="auto" w:fill="auto"/>
            <w:vAlign w:val="center"/>
          </w:tcPr>
          <w:p w14:paraId="1DCDB807"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מופנם</w:t>
            </w:r>
          </w:p>
        </w:tc>
        <w:tc>
          <w:tcPr>
            <w:tcW w:w="1710" w:type="dxa"/>
            <w:vMerge w:val="restart"/>
            <w:vAlign w:val="center"/>
          </w:tcPr>
          <w:p w14:paraId="78199E9C" w14:textId="77777777" w:rsidR="00EE7FAA" w:rsidRPr="00DC7BCD" w:rsidRDefault="00EE7FAA" w:rsidP="00BD393B">
            <w:pPr>
              <w:bidi/>
              <w:spacing w:after="0" w:line="240" w:lineRule="auto"/>
              <w:jc w:val="center"/>
              <w:rPr>
                <w:rFonts w:asciiTheme="minorBidi" w:eastAsia="Calibri" w:hAnsiTheme="minorBidi"/>
                <w:lang w:bidi="he-IL"/>
              </w:rPr>
            </w:pPr>
          </w:p>
          <w:p w14:paraId="09E6BE1C" w14:textId="77777777" w:rsidR="00EE7FAA" w:rsidRPr="00DC7BCD" w:rsidRDefault="00EE7FAA" w:rsidP="00BD393B">
            <w:pPr>
              <w:bidi/>
              <w:spacing w:after="0" w:line="240" w:lineRule="auto"/>
              <w:jc w:val="center"/>
              <w:rPr>
                <w:rFonts w:asciiTheme="minorBidi" w:eastAsia="Calibri" w:hAnsiTheme="minorBidi"/>
                <w:b/>
                <w:bCs/>
                <w:rtl/>
                <w:lang w:bidi="he-IL"/>
              </w:rPr>
            </w:pPr>
            <w:r w:rsidRPr="00DC7BCD">
              <w:rPr>
                <w:rFonts w:asciiTheme="minorBidi" w:eastAsia="Calibri" w:hAnsiTheme="minorBidi"/>
                <w:b/>
                <w:bCs/>
                <w:rtl/>
                <w:lang w:bidi="he-IL"/>
              </w:rPr>
              <w:t>סוג שלישי</w:t>
            </w:r>
          </w:p>
        </w:tc>
      </w:tr>
      <w:tr w:rsidR="00EE7FAA" w:rsidRPr="00DC7BCD" w14:paraId="667EC4D3" w14:textId="77777777" w:rsidTr="00BD393B">
        <w:trPr>
          <w:jc w:val="center"/>
        </w:trPr>
        <w:tc>
          <w:tcPr>
            <w:tcW w:w="1677" w:type="dxa"/>
            <w:vMerge/>
          </w:tcPr>
          <w:p w14:paraId="57D16D48"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185A4A2F"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5ADCBD8C"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4.73 (.91)</w:t>
            </w:r>
          </w:p>
        </w:tc>
        <w:tc>
          <w:tcPr>
            <w:tcW w:w="1719" w:type="dxa"/>
            <w:tcBorders>
              <w:top w:val="nil"/>
              <w:bottom w:val="nil"/>
            </w:tcBorders>
            <w:shd w:val="clear" w:color="auto" w:fill="auto"/>
            <w:vAlign w:val="center"/>
          </w:tcPr>
          <w:p w14:paraId="616080D8"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מוחצן</w:t>
            </w:r>
          </w:p>
        </w:tc>
        <w:tc>
          <w:tcPr>
            <w:tcW w:w="1710" w:type="dxa"/>
            <w:vMerge/>
          </w:tcPr>
          <w:p w14:paraId="4E3BC844"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75418D81" w14:textId="77777777" w:rsidTr="00BD393B">
        <w:trPr>
          <w:jc w:val="center"/>
        </w:trPr>
        <w:tc>
          <w:tcPr>
            <w:tcW w:w="1677" w:type="dxa"/>
            <w:vMerge/>
          </w:tcPr>
          <w:p w14:paraId="2851B09D"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60F14855"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bottom w:val="nil"/>
            </w:tcBorders>
            <w:shd w:val="clear" w:color="auto" w:fill="auto"/>
            <w:vAlign w:val="center"/>
          </w:tcPr>
          <w:p w14:paraId="2370C1CB"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5.07 (.97)</w:t>
            </w:r>
          </w:p>
        </w:tc>
        <w:tc>
          <w:tcPr>
            <w:tcW w:w="1719" w:type="dxa"/>
            <w:tcBorders>
              <w:top w:val="nil"/>
              <w:bottom w:val="nil"/>
            </w:tcBorders>
            <w:shd w:val="clear" w:color="auto" w:fill="auto"/>
            <w:vAlign w:val="center"/>
          </w:tcPr>
          <w:p w14:paraId="37C74537"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מונרכי</w:t>
            </w:r>
          </w:p>
        </w:tc>
        <w:tc>
          <w:tcPr>
            <w:tcW w:w="1710" w:type="dxa"/>
            <w:vMerge/>
          </w:tcPr>
          <w:p w14:paraId="72B718DB" w14:textId="77777777" w:rsidR="00EE7FAA" w:rsidRPr="00DC7BCD" w:rsidRDefault="00EE7FAA" w:rsidP="00BD393B">
            <w:pPr>
              <w:bidi/>
              <w:spacing w:after="0" w:line="240" w:lineRule="auto"/>
              <w:jc w:val="center"/>
              <w:rPr>
                <w:rFonts w:asciiTheme="minorBidi" w:eastAsia="Calibri" w:hAnsiTheme="minorBidi"/>
                <w:rtl/>
                <w:lang w:bidi="he-IL"/>
              </w:rPr>
            </w:pPr>
          </w:p>
        </w:tc>
      </w:tr>
      <w:tr w:rsidR="00EE7FAA" w:rsidRPr="00DC7BCD" w14:paraId="31D7DE7E" w14:textId="77777777" w:rsidTr="00BD393B">
        <w:trPr>
          <w:trHeight w:val="205"/>
          <w:jc w:val="center"/>
        </w:trPr>
        <w:tc>
          <w:tcPr>
            <w:tcW w:w="1677" w:type="dxa"/>
            <w:vMerge/>
          </w:tcPr>
          <w:p w14:paraId="6EDE891E"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vMerge/>
          </w:tcPr>
          <w:p w14:paraId="6A3F3C75"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p>
        </w:tc>
        <w:tc>
          <w:tcPr>
            <w:tcW w:w="1708" w:type="dxa"/>
            <w:tcBorders>
              <w:top w:val="nil"/>
            </w:tcBorders>
            <w:shd w:val="clear" w:color="auto" w:fill="auto"/>
            <w:vAlign w:val="center"/>
          </w:tcPr>
          <w:p w14:paraId="16FF3863" w14:textId="77777777" w:rsidR="00EE7FAA" w:rsidRPr="00DC7BCD" w:rsidRDefault="00EE7FAA" w:rsidP="00BD393B">
            <w:pPr>
              <w:autoSpaceDE w:val="0"/>
              <w:autoSpaceDN w:val="0"/>
              <w:bidi/>
              <w:adjustRightInd w:val="0"/>
              <w:spacing w:line="240" w:lineRule="auto"/>
              <w:ind w:left="60" w:right="60"/>
              <w:jc w:val="center"/>
              <w:rPr>
                <w:rFonts w:asciiTheme="minorBidi" w:eastAsia="Calibri" w:hAnsiTheme="minorBidi"/>
                <w:color w:val="000000"/>
                <w:lang w:bidi="he-IL"/>
              </w:rPr>
            </w:pPr>
            <w:r w:rsidRPr="00DC7BCD">
              <w:rPr>
                <w:rFonts w:asciiTheme="minorBidi" w:eastAsia="Calibri" w:hAnsiTheme="minorBidi"/>
                <w:color w:val="000000"/>
                <w:lang w:bidi="he-IL"/>
              </w:rPr>
              <w:t>4.73 (.94)</w:t>
            </w:r>
          </w:p>
        </w:tc>
        <w:tc>
          <w:tcPr>
            <w:tcW w:w="1719" w:type="dxa"/>
            <w:tcBorders>
              <w:top w:val="nil"/>
            </w:tcBorders>
            <w:shd w:val="clear" w:color="auto" w:fill="auto"/>
            <w:vAlign w:val="center"/>
          </w:tcPr>
          <w:p w14:paraId="5822E64F" w14:textId="77777777" w:rsidR="00EE7FAA" w:rsidRPr="00DC7BCD" w:rsidRDefault="00EE7FAA" w:rsidP="00BD393B">
            <w:pPr>
              <w:bidi/>
              <w:spacing w:after="0" w:line="240" w:lineRule="auto"/>
              <w:jc w:val="center"/>
              <w:rPr>
                <w:rFonts w:asciiTheme="minorBidi" w:eastAsia="Calibri" w:hAnsiTheme="minorBidi"/>
                <w:rtl/>
                <w:lang w:bidi="he-IL"/>
              </w:rPr>
            </w:pPr>
            <w:r w:rsidRPr="00DC7BCD">
              <w:rPr>
                <w:rFonts w:asciiTheme="minorBidi" w:eastAsia="Calibri" w:hAnsiTheme="minorBidi"/>
                <w:rtl/>
                <w:lang w:bidi="he-IL"/>
              </w:rPr>
              <w:t>אנרכי</w:t>
            </w:r>
          </w:p>
        </w:tc>
        <w:tc>
          <w:tcPr>
            <w:tcW w:w="1710" w:type="dxa"/>
            <w:vMerge/>
          </w:tcPr>
          <w:p w14:paraId="4DEA5551" w14:textId="77777777" w:rsidR="00EE7FAA" w:rsidRPr="00DC7BCD" w:rsidRDefault="00EE7FAA" w:rsidP="00BD393B">
            <w:pPr>
              <w:bidi/>
              <w:spacing w:after="0" w:line="240" w:lineRule="auto"/>
              <w:jc w:val="center"/>
              <w:rPr>
                <w:rFonts w:asciiTheme="minorBidi" w:eastAsia="Calibri" w:hAnsiTheme="minorBidi"/>
                <w:rtl/>
                <w:lang w:bidi="he-IL"/>
              </w:rPr>
            </w:pPr>
          </w:p>
        </w:tc>
      </w:tr>
    </w:tbl>
    <w:p w14:paraId="417F47FD" w14:textId="77777777" w:rsidR="00EE7FAA" w:rsidRPr="00A8747D" w:rsidRDefault="00EE7FAA" w:rsidP="00EE7FAA">
      <w:pPr>
        <w:bidi/>
        <w:spacing w:line="240" w:lineRule="auto"/>
        <w:rPr>
          <w:rFonts w:asciiTheme="minorBidi" w:eastAsia="Calibri" w:hAnsiTheme="minorBidi"/>
          <w:rtl/>
          <w:lang w:bidi="he-IL"/>
        </w:rPr>
      </w:pPr>
    </w:p>
    <w:p w14:paraId="4AF981F0" w14:textId="3332B958"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טבלה מס' </w:t>
      </w:r>
      <w:r w:rsidR="005228E7" w:rsidRPr="00A8747D">
        <w:rPr>
          <w:rFonts w:asciiTheme="minorBidi" w:eastAsia="Calibri" w:hAnsiTheme="minorBidi"/>
          <w:rtl/>
          <w:lang w:bidi="he-IL"/>
        </w:rPr>
        <w:t>1</w:t>
      </w:r>
      <w:r w:rsidRPr="00A8747D">
        <w:rPr>
          <w:rFonts w:asciiTheme="minorBidi" w:eastAsia="Calibri" w:hAnsiTheme="minorBidi"/>
          <w:rtl/>
          <w:lang w:bidi="he-IL"/>
        </w:rPr>
        <w:t xml:space="preserve"> מ</w:t>
      </w:r>
      <w:r w:rsidR="00830C52">
        <w:rPr>
          <w:rFonts w:asciiTheme="minorBidi" w:eastAsia="Calibri" w:hAnsiTheme="minorBidi" w:hint="cs"/>
          <w:rtl/>
          <w:lang w:bidi="he-IL"/>
        </w:rPr>
        <w:t>ראה</w:t>
      </w:r>
      <w:r w:rsidRPr="00A8747D">
        <w:rPr>
          <w:rFonts w:asciiTheme="minorBidi" w:eastAsia="Calibri" w:hAnsiTheme="minorBidi"/>
          <w:rtl/>
          <w:lang w:bidi="he-IL"/>
        </w:rPr>
        <w:t xml:space="preserve"> שסגנונות החשיבה הנפו</w:t>
      </w:r>
      <w:r w:rsidR="0031062E">
        <w:rPr>
          <w:rFonts w:asciiTheme="minorBidi" w:eastAsia="Calibri" w:hAnsiTheme="minorBidi" w:hint="cs"/>
          <w:rtl/>
          <w:lang w:bidi="he-IL"/>
        </w:rPr>
        <w:t xml:space="preserve">צים </w:t>
      </w:r>
      <w:r w:rsidRPr="00A8747D">
        <w:rPr>
          <w:rFonts w:asciiTheme="minorBidi" w:eastAsia="Calibri" w:hAnsiTheme="minorBidi"/>
          <w:rtl/>
          <w:lang w:bidi="he-IL"/>
        </w:rPr>
        <w:t xml:space="preserve">בקרב </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ערבי</w:t>
      </w:r>
      <w:r w:rsidR="00542B04" w:rsidRPr="00A8747D">
        <w:rPr>
          <w:rFonts w:asciiTheme="minorBidi" w:eastAsia="Calibri" w:hAnsiTheme="minorBidi"/>
          <w:rtl/>
          <w:lang w:bidi="he-IL"/>
        </w:rPr>
        <w:t>ם</w:t>
      </w:r>
      <w:r w:rsidRPr="00A8747D">
        <w:rPr>
          <w:rFonts w:asciiTheme="minorBidi" w:eastAsia="Calibri" w:hAnsiTheme="minorBidi"/>
          <w:rtl/>
          <w:lang w:bidi="he-IL"/>
        </w:rPr>
        <w:t xml:space="preserve"> הוא מסוג 2 (</w:t>
      </w:r>
      <w:r w:rsidRPr="00A8747D">
        <w:rPr>
          <w:rFonts w:asciiTheme="minorBidi" w:eastAsia="Calibri" w:hAnsiTheme="minorBidi"/>
          <w:lang w:bidi="he-IL"/>
        </w:rPr>
        <w:t>M=5.21, SD=1.05</w:t>
      </w:r>
      <w:r w:rsidRPr="00A8747D">
        <w:rPr>
          <w:rFonts w:asciiTheme="minorBidi" w:eastAsia="Calibri" w:hAnsiTheme="minorBidi"/>
          <w:rtl/>
          <w:lang w:bidi="he-IL"/>
        </w:rPr>
        <w:t>) וסוג 3 (</w:t>
      </w:r>
      <w:r w:rsidRPr="00A8747D">
        <w:rPr>
          <w:rFonts w:asciiTheme="minorBidi" w:eastAsia="Calibri" w:hAnsiTheme="minorBidi"/>
          <w:lang w:bidi="he-IL"/>
        </w:rPr>
        <w:t>M=4.82, SD=.95</w:t>
      </w:r>
      <w:r w:rsidRPr="00A8747D">
        <w:rPr>
          <w:rFonts w:asciiTheme="minorBidi" w:eastAsia="Calibri" w:hAnsiTheme="minorBidi"/>
          <w:rtl/>
          <w:lang w:bidi="he-IL"/>
        </w:rPr>
        <w:t>), ולעומת זאת סגנונות החשיבה הפחות נפו</w:t>
      </w:r>
      <w:r w:rsidR="0031062E">
        <w:rPr>
          <w:rFonts w:asciiTheme="minorBidi" w:eastAsia="Calibri" w:hAnsiTheme="minorBidi" w:hint="cs"/>
          <w:rtl/>
          <w:lang w:bidi="he-IL"/>
        </w:rPr>
        <w:t>צים</w:t>
      </w:r>
      <w:r w:rsidRPr="00A8747D">
        <w:rPr>
          <w:rFonts w:asciiTheme="minorBidi" w:eastAsia="Calibri" w:hAnsiTheme="minorBidi"/>
          <w:rtl/>
          <w:lang w:bidi="he-IL"/>
        </w:rPr>
        <w:t xml:space="preserve"> הוא מסוג 1 (</w:t>
      </w:r>
      <w:r w:rsidRPr="00A8747D">
        <w:rPr>
          <w:rFonts w:asciiTheme="minorBidi" w:eastAsia="Calibri" w:hAnsiTheme="minorBidi"/>
          <w:lang w:bidi="he-IL"/>
        </w:rPr>
        <w:t>M=4.34, SD=1.06</w:t>
      </w:r>
      <w:r w:rsidRPr="00A8747D">
        <w:rPr>
          <w:rFonts w:asciiTheme="minorBidi" w:eastAsia="Calibri" w:hAnsiTheme="minorBidi"/>
          <w:rtl/>
          <w:lang w:bidi="he-IL"/>
        </w:rPr>
        <w:t xml:space="preserve">). </w:t>
      </w:r>
    </w:p>
    <w:p w14:paraId="62AB70B2" w14:textId="4B7E06EC" w:rsidR="00270AED" w:rsidRPr="00A8747D" w:rsidRDefault="00270AED" w:rsidP="00C41466">
      <w:pPr>
        <w:jc w:val="both"/>
        <w:rPr>
          <w:rFonts w:asciiTheme="minorBidi" w:eastAsia="Calibri" w:hAnsiTheme="minorBidi"/>
          <w:b/>
          <w:bCs/>
          <w:sz w:val="24"/>
          <w:szCs w:val="24"/>
          <w:rtl/>
          <w:lang w:bidi="he-IL"/>
        </w:rPr>
      </w:pPr>
    </w:p>
    <w:p w14:paraId="7A80D9D8" w14:textId="1D6D63CD" w:rsidR="005228E7" w:rsidRPr="00A8747D" w:rsidRDefault="005228E7" w:rsidP="00C41466">
      <w:pPr>
        <w:bidi/>
        <w:spacing w:after="160" w:line="360" w:lineRule="auto"/>
        <w:jc w:val="both"/>
        <w:rPr>
          <w:rFonts w:asciiTheme="minorBidi" w:eastAsia="Calibri" w:hAnsiTheme="minorBidi"/>
          <w:lang w:bidi="he-IL"/>
        </w:rPr>
      </w:pPr>
      <w:r w:rsidRPr="00A8747D">
        <w:rPr>
          <w:rFonts w:asciiTheme="minorBidi" w:eastAsia="Calibri" w:hAnsiTheme="minorBidi"/>
          <w:b/>
          <w:bCs/>
          <w:rtl/>
          <w:lang w:bidi="he-IL"/>
        </w:rPr>
        <w:t>השערת המחקר השנייה</w:t>
      </w:r>
      <w:r w:rsidRPr="00A8747D">
        <w:rPr>
          <w:rFonts w:asciiTheme="minorBidi" w:eastAsia="Calibri" w:hAnsiTheme="minorBidi"/>
          <w:rtl/>
          <w:lang w:bidi="he-IL"/>
        </w:rPr>
        <w:t xml:space="preserve">: תמצא שונות בין המורים בסגנונות החשיבה שלהם על פי משתני רקע </w:t>
      </w:r>
      <w:r w:rsidR="006D53C1" w:rsidRPr="00A8747D">
        <w:rPr>
          <w:rFonts w:asciiTheme="minorBidi" w:eastAsia="Calibri" w:hAnsiTheme="minorBidi"/>
          <w:rtl/>
          <w:lang w:bidi="he-IL"/>
        </w:rPr>
        <w:t>(</w:t>
      </w:r>
      <w:r w:rsidR="002D3DB4">
        <w:rPr>
          <w:rFonts w:asciiTheme="minorBidi" w:eastAsia="Calibri" w:hAnsiTheme="minorBidi" w:hint="cs"/>
          <w:rtl/>
          <w:lang w:bidi="he-IL"/>
        </w:rPr>
        <w:t xml:space="preserve">ותק בהוראה, </w:t>
      </w:r>
      <w:r w:rsidR="00522606">
        <w:rPr>
          <w:rFonts w:asciiTheme="minorBidi" w:eastAsia="Calibri" w:hAnsiTheme="minorBidi"/>
          <w:rtl/>
          <w:lang w:bidi="he-IL"/>
        </w:rPr>
        <w:t>ג'נדר</w:t>
      </w:r>
      <w:r w:rsidR="00522606" w:rsidRPr="00A8747D">
        <w:rPr>
          <w:rFonts w:asciiTheme="minorBidi" w:eastAsia="Calibri" w:hAnsiTheme="minorBidi"/>
          <w:rtl/>
          <w:lang w:bidi="he-IL"/>
        </w:rPr>
        <w:t xml:space="preserve"> </w:t>
      </w:r>
      <w:r w:rsidR="00522606">
        <w:rPr>
          <w:rFonts w:asciiTheme="minorBidi" w:eastAsia="Calibri" w:hAnsiTheme="minorBidi" w:hint="cs"/>
          <w:rtl/>
          <w:lang w:bidi="he-IL"/>
        </w:rPr>
        <w:t>ו</w:t>
      </w:r>
      <w:r w:rsidR="00522606" w:rsidRPr="00A8747D">
        <w:rPr>
          <w:rFonts w:asciiTheme="minorBidi" w:eastAsia="Calibri" w:hAnsiTheme="minorBidi"/>
          <w:rtl/>
          <w:lang w:bidi="he-IL"/>
        </w:rPr>
        <w:t>שלב הלימוד</w:t>
      </w:r>
      <w:r w:rsidR="006D53C1" w:rsidRPr="00A8747D">
        <w:rPr>
          <w:rFonts w:asciiTheme="minorBidi" w:eastAsia="Calibri" w:hAnsiTheme="minorBidi"/>
          <w:rtl/>
          <w:lang w:bidi="he-IL"/>
        </w:rPr>
        <w:t>).</w:t>
      </w:r>
    </w:p>
    <w:tbl>
      <w:tblPr>
        <w:tblpPr w:leftFromText="180" w:rightFromText="180" w:vertAnchor="page" w:horzAnchor="margin" w:tblpXSpec="center" w:tblpY="2941"/>
        <w:bidiVisual/>
        <w:tblW w:w="0" w:type="auto"/>
        <w:jc w:val="center"/>
        <w:tblLook w:val="04A0" w:firstRow="1" w:lastRow="0" w:firstColumn="1" w:lastColumn="0" w:noHBand="0" w:noVBand="1"/>
      </w:tblPr>
      <w:tblGrid>
        <w:gridCol w:w="1087"/>
        <w:gridCol w:w="840"/>
        <w:gridCol w:w="910"/>
        <w:gridCol w:w="851"/>
        <w:gridCol w:w="881"/>
        <w:gridCol w:w="789"/>
        <w:gridCol w:w="765"/>
        <w:gridCol w:w="1148"/>
        <w:gridCol w:w="1082"/>
      </w:tblGrid>
      <w:tr w:rsidR="00883400" w:rsidRPr="00631DB4" w14:paraId="613E18C8" w14:textId="77777777" w:rsidTr="00631DB4">
        <w:trPr>
          <w:trHeight w:val="920"/>
          <w:jc w:val="center"/>
        </w:trPr>
        <w:tc>
          <w:tcPr>
            <w:tcW w:w="8353" w:type="dxa"/>
            <w:gridSpan w:val="9"/>
            <w:vAlign w:val="center"/>
          </w:tcPr>
          <w:p w14:paraId="76BA3988" w14:textId="62BE5737" w:rsidR="00883400" w:rsidRPr="00631DB4" w:rsidRDefault="00883400" w:rsidP="00631DB4">
            <w:pPr>
              <w:spacing w:after="0" w:line="240" w:lineRule="auto"/>
              <w:jc w:val="right"/>
              <w:rPr>
                <w:rFonts w:asciiTheme="minorBidi" w:hAnsiTheme="minorBidi"/>
                <w:b/>
                <w:bCs/>
                <w:sz w:val="20"/>
                <w:szCs w:val="20"/>
                <w:lang w:bidi="he-IL"/>
              </w:rPr>
            </w:pPr>
            <w:r w:rsidRPr="00631DB4">
              <w:rPr>
                <w:rFonts w:asciiTheme="minorBidi" w:eastAsia="Calibri" w:hAnsiTheme="minorBidi"/>
                <w:b/>
                <w:bCs/>
                <w:sz w:val="20"/>
                <w:szCs w:val="20"/>
                <w:rtl/>
                <w:lang w:bidi="he-IL"/>
              </w:rPr>
              <w:t>טבלה מס' 2: הבדלים</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בסגנונות</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החשיבה</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בין</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המורים</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על</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פי</w:t>
            </w:r>
            <w:r w:rsidRPr="00631DB4">
              <w:rPr>
                <w:rFonts w:asciiTheme="minorBidi" w:eastAsia="Calibri" w:hAnsiTheme="minorBidi"/>
                <w:b/>
                <w:bCs/>
                <w:sz w:val="20"/>
                <w:szCs w:val="20"/>
                <w:rtl/>
              </w:rPr>
              <w:t xml:space="preserve"> </w:t>
            </w:r>
            <w:r w:rsidRPr="00631DB4">
              <w:rPr>
                <w:rFonts w:asciiTheme="minorBidi" w:eastAsia="Calibri" w:hAnsiTheme="minorBidi"/>
                <w:b/>
                <w:bCs/>
                <w:sz w:val="20"/>
                <w:szCs w:val="20"/>
                <w:rtl/>
                <w:lang w:bidi="he-IL"/>
              </w:rPr>
              <w:t>ותק</w:t>
            </w:r>
          </w:p>
        </w:tc>
      </w:tr>
      <w:tr w:rsidR="00883400" w:rsidRPr="00631DB4" w14:paraId="35DC9DC4" w14:textId="77777777" w:rsidTr="00631DB4">
        <w:trPr>
          <w:trHeight w:val="779"/>
          <w:jc w:val="center"/>
        </w:trPr>
        <w:tc>
          <w:tcPr>
            <w:tcW w:w="1087" w:type="dxa"/>
            <w:vMerge w:val="restart"/>
            <w:tcBorders>
              <w:top w:val="single" w:sz="4" w:space="0" w:color="auto"/>
            </w:tcBorders>
            <w:vAlign w:val="center"/>
          </w:tcPr>
          <w:p w14:paraId="26498C98" w14:textId="77777777" w:rsidR="00883400" w:rsidRPr="00631DB4" w:rsidRDefault="00883400" w:rsidP="00631DB4">
            <w:pPr>
              <w:spacing w:after="0" w:line="240" w:lineRule="auto"/>
              <w:jc w:val="center"/>
              <w:rPr>
                <w:rFonts w:asciiTheme="minorBidi" w:hAnsiTheme="minorBidi"/>
                <w:sz w:val="20"/>
                <w:szCs w:val="20"/>
                <w:rtl/>
              </w:rPr>
            </w:pPr>
          </w:p>
        </w:tc>
        <w:tc>
          <w:tcPr>
            <w:tcW w:w="1750" w:type="dxa"/>
            <w:gridSpan w:val="2"/>
            <w:tcBorders>
              <w:top w:val="single" w:sz="4" w:space="0" w:color="auto"/>
              <w:bottom w:val="single" w:sz="4" w:space="0" w:color="auto"/>
            </w:tcBorders>
            <w:vAlign w:val="center"/>
          </w:tcPr>
          <w:p w14:paraId="6EA3782F" w14:textId="77777777" w:rsidR="00883400" w:rsidRPr="00631DB4" w:rsidRDefault="00883400" w:rsidP="00631DB4">
            <w:pPr>
              <w:spacing w:after="0" w:line="240" w:lineRule="auto"/>
              <w:jc w:val="center"/>
              <w:rPr>
                <w:rFonts w:asciiTheme="minorBidi" w:hAnsiTheme="minorBidi"/>
                <w:b/>
                <w:bCs/>
                <w:sz w:val="20"/>
                <w:szCs w:val="20"/>
                <w:rtl/>
              </w:rPr>
            </w:pPr>
            <w:r w:rsidRPr="00631DB4">
              <w:rPr>
                <w:rFonts w:asciiTheme="minorBidi" w:hAnsiTheme="minorBidi"/>
                <w:b/>
                <w:bCs/>
                <w:sz w:val="20"/>
                <w:szCs w:val="20"/>
                <w:rtl/>
                <w:lang w:bidi="he-IL"/>
              </w:rPr>
              <w:t>מורים חדשים</w:t>
            </w:r>
          </w:p>
          <w:p w14:paraId="1046A288" w14:textId="58DD668F" w:rsidR="00883400" w:rsidRPr="00631DB4" w:rsidRDefault="00883400" w:rsidP="00C40DA7">
            <w:pPr>
              <w:spacing w:after="0" w:line="240" w:lineRule="auto"/>
              <w:jc w:val="center"/>
              <w:rPr>
                <w:rFonts w:asciiTheme="minorBidi" w:hAnsiTheme="minorBidi"/>
                <w:b/>
                <w:bCs/>
                <w:sz w:val="20"/>
                <w:szCs w:val="20"/>
              </w:rPr>
            </w:pPr>
            <w:r w:rsidRPr="00631DB4">
              <w:rPr>
                <w:rFonts w:asciiTheme="minorBidi" w:hAnsiTheme="minorBidi"/>
                <w:b/>
                <w:bCs/>
                <w:sz w:val="20"/>
                <w:szCs w:val="20"/>
              </w:rPr>
              <w:t>N=</w:t>
            </w:r>
            <w:r w:rsidR="00C40DA7">
              <w:rPr>
                <w:rFonts w:asciiTheme="minorBidi" w:hAnsiTheme="minorBidi"/>
                <w:b/>
                <w:bCs/>
                <w:sz w:val="20"/>
                <w:szCs w:val="20"/>
              </w:rPr>
              <w:t>71</w:t>
            </w:r>
          </w:p>
        </w:tc>
        <w:tc>
          <w:tcPr>
            <w:tcW w:w="1732" w:type="dxa"/>
            <w:gridSpan w:val="2"/>
            <w:tcBorders>
              <w:top w:val="single" w:sz="4" w:space="0" w:color="auto"/>
              <w:bottom w:val="single" w:sz="4" w:space="0" w:color="auto"/>
            </w:tcBorders>
            <w:vAlign w:val="center"/>
          </w:tcPr>
          <w:p w14:paraId="2A11E796" w14:textId="5C21F36C" w:rsidR="00883400" w:rsidRPr="00631DB4" w:rsidRDefault="00883400" w:rsidP="00631DB4">
            <w:pPr>
              <w:spacing w:after="0" w:line="240" w:lineRule="auto"/>
              <w:jc w:val="center"/>
              <w:rPr>
                <w:rFonts w:asciiTheme="minorBidi" w:hAnsiTheme="minorBidi"/>
                <w:b/>
                <w:bCs/>
                <w:sz w:val="20"/>
                <w:szCs w:val="20"/>
                <w:rtl/>
              </w:rPr>
            </w:pPr>
          </w:p>
        </w:tc>
        <w:tc>
          <w:tcPr>
            <w:tcW w:w="1554" w:type="dxa"/>
            <w:gridSpan w:val="2"/>
            <w:tcBorders>
              <w:top w:val="single" w:sz="4" w:space="0" w:color="auto"/>
              <w:bottom w:val="single" w:sz="4" w:space="0" w:color="auto"/>
            </w:tcBorders>
          </w:tcPr>
          <w:p w14:paraId="2BB1BFFD" w14:textId="77777777" w:rsidR="00283389" w:rsidRPr="00631DB4" w:rsidRDefault="00283389" w:rsidP="00631DB4">
            <w:pPr>
              <w:spacing w:after="0" w:line="240" w:lineRule="auto"/>
              <w:jc w:val="center"/>
              <w:rPr>
                <w:rFonts w:asciiTheme="minorBidi" w:hAnsiTheme="minorBidi"/>
                <w:b/>
                <w:bCs/>
                <w:sz w:val="20"/>
                <w:szCs w:val="20"/>
                <w:rtl/>
                <w:lang w:bidi="he-IL"/>
              </w:rPr>
            </w:pPr>
          </w:p>
          <w:p w14:paraId="0BEE2BDB" w14:textId="77777777" w:rsidR="00883400" w:rsidRPr="00631DB4" w:rsidRDefault="00883400" w:rsidP="00631DB4">
            <w:pPr>
              <w:spacing w:after="0" w:line="240" w:lineRule="auto"/>
              <w:jc w:val="center"/>
              <w:rPr>
                <w:rFonts w:asciiTheme="minorBidi" w:hAnsiTheme="minorBidi"/>
                <w:b/>
                <w:bCs/>
                <w:sz w:val="20"/>
                <w:szCs w:val="20"/>
              </w:rPr>
            </w:pPr>
            <w:r w:rsidRPr="00631DB4">
              <w:rPr>
                <w:rFonts w:asciiTheme="minorBidi" w:hAnsiTheme="minorBidi"/>
                <w:b/>
                <w:bCs/>
                <w:sz w:val="20"/>
                <w:szCs w:val="20"/>
                <w:rtl/>
                <w:lang w:bidi="he-IL"/>
              </w:rPr>
              <w:t>מורים ותקים</w:t>
            </w:r>
          </w:p>
          <w:p w14:paraId="4B151EAD" w14:textId="40B452F1" w:rsidR="00883400" w:rsidRPr="00631DB4" w:rsidRDefault="00883400" w:rsidP="00C40DA7">
            <w:pPr>
              <w:spacing w:after="0" w:line="240" w:lineRule="auto"/>
              <w:jc w:val="center"/>
              <w:rPr>
                <w:rFonts w:asciiTheme="minorBidi" w:hAnsiTheme="minorBidi"/>
                <w:b/>
                <w:bCs/>
                <w:sz w:val="20"/>
                <w:szCs w:val="20"/>
                <w:rtl/>
              </w:rPr>
            </w:pPr>
            <w:r w:rsidRPr="00631DB4">
              <w:rPr>
                <w:rFonts w:asciiTheme="minorBidi" w:hAnsiTheme="minorBidi"/>
                <w:b/>
                <w:bCs/>
                <w:sz w:val="20"/>
                <w:szCs w:val="20"/>
              </w:rPr>
              <w:t>N=</w:t>
            </w:r>
            <w:r w:rsidR="00C40DA7">
              <w:rPr>
                <w:rFonts w:asciiTheme="minorBidi" w:hAnsiTheme="minorBidi"/>
                <w:b/>
                <w:bCs/>
                <w:sz w:val="20"/>
                <w:szCs w:val="20"/>
              </w:rPr>
              <w:t>114</w:t>
            </w:r>
          </w:p>
        </w:tc>
        <w:tc>
          <w:tcPr>
            <w:tcW w:w="1148" w:type="dxa"/>
            <w:vMerge w:val="restart"/>
            <w:tcBorders>
              <w:top w:val="single" w:sz="4" w:space="0" w:color="auto"/>
            </w:tcBorders>
            <w:vAlign w:val="center"/>
          </w:tcPr>
          <w:p w14:paraId="0446B831" w14:textId="77777777" w:rsidR="00883400" w:rsidRPr="00631DB4" w:rsidRDefault="00883400" w:rsidP="00631DB4">
            <w:pPr>
              <w:spacing w:after="0" w:line="240" w:lineRule="auto"/>
              <w:jc w:val="center"/>
              <w:rPr>
                <w:rFonts w:asciiTheme="minorBidi" w:hAnsiTheme="minorBidi"/>
                <w:b/>
                <w:bCs/>
                <w:sz w:val="20"/>
                <w:szCs w:val="20"/>
              </w:rPr>
            </w:pPr>
            <w:r w:rsidRPr="00631DB4">
              <w:rPr>
                <w:rFonts w:asciiTheme="minorBidi" w:hAnsiTheme="minorBidi"/>
                <w:b/>
                <w:bCs/>
                <w:sz w:val="20"/>
                <w:szCs w:val="20"/>
                <w:rtl/>
                <w:lang w:bidi="he-IL"/>
              </w:rPr>
              <w:t>ערך</w:t>
            </w:r>
          </w:p>
          <w:p w14:paraId="2814E9CC" w14:textId="12A82A5C" w:rsidR="00883400" w:rsidRPr="00631DB4" w:rsidRDefault="00BA49D7" w:rsidP="00631DB4">
            <w:pPr>
              <w:spacing w:after="0" w:line="240" w:lineRule="auto"/>
              <w:jc w:val="center"/>
              <w:rPr>
                <w:rFonts w:asciiTheme="minorBidi" w:hAnsiTheme="minorBidi"/>
                <w:b/>
                <w:bCs/>
                <w:sz w:val="20"/>
                <w:szCs w:val="20"/>
              </w:rPr>
            </w:pPr>
            <w:r w:rsidRPr="00631DB4">
              <w:rPr>
                <w:rFonts w:asciiTheme="minorBidi" w:hAnsiTheme="minorBidi"/>
                <w:b/>
                <w:bCs/>
                <w:sz w:val="20"/>
                <w:szCs w:val="20"/>
              </w:rPr>
              <w:t>t</w:t>
            </w:r>
            <w:r w:rsidR="00883400" w:rsidRPr="00631DB4">
              <w:rPr>
                <w:rFonts w:asciiTheme="minorBidi" w:hAnsiTheme="minorBidi"/>
                <w:b/>
                <w:bCs/>
                <w:sz w:val="20"/>
                <w:szCs w:val="20"/>
              </w:rPr>
              <w:t>(</w:t>
            </w:r>
            <w:r w:rsidRPr="00631DB4">
              <w:rPr>
                <w:rFonts w:asciiTheme="minorBidi" w:hAnsiTheme="minorBidi"/>
                <w:b/>
                <w:bCs/>
                <w:sz w:val="20"/>
                <w:szCs w:val="20"/>
              </w:rPr>
              <w:t>152</w:t>
            </w:r>
            <w:r w:rsidR="00883400" w:rsidRPr="00631DB4">
              <w:rPr>
                <w:rFonts w:asciiTheme="minorBidi" w:hAnsiTheme="minorBidi"/>
                <w:b/>
                <w:bCs/>
                <w:sz w:val="20"/>
                <w:szCs w:val="20"/>
              </w:rPr>
              <w:t>)</w:t>
            </w:r>
          </w:p>
        </w:tc>
        <w:tc>
          <w:tcPr>
            <w:tcW w:w="1082" w:type="dxa"/>
            <w:tcBorders>
              <w:top w:val="single" w:sz="4" w:space="0" w:color="auto"/>
            </w:tcBorders>
          </w:tcPr>
          <w:p w14:paraId="455A0137" w14:textId="77777777" w:rsidR="00883400" w:rsidRPr="00631DB4" w:rsidRDefault="00883400" w:rsidP="00631DB4">
            <w:pPr>
              <w:spacing w:after="0" w:line="240" w:lineRule="auto"/>
              <w:jc w:val="center"/>
              <w:rPr>
                <w:rFonts w:asciiTheme="minorBidi" w:hAnsiTheme="minorBidi"/>
                <w:b/>
                <w:bCs/>
                <w:sz w:val="20"/>
                <w:szCs w:val="20"/>
                <w:rtl/>
              </w:rPr>
            </w:pPr>
          </w:p>
          <w:p w14:paraId="28ED671C" w14:textId="77777777" w:rsidR="00883400" w:rsidRPr="00631DB4" w:rsidRDefault="00883400" w:rsidP="00631DB4">
            <w:pPr>
              <w:spacing w:after="0" w:line="240" w:lineRule="auto"/>
              <w:rPr>
                <w:rFonts w:asciiTheme="minorBidi" w:hAnsiTheme="minorBidi"/>
                <w:b/>
                <w:bCs/>
                <w:sz w:val="20"/>
                <w:szCs w:val="20"/>
                <w:rtl/>
              </w:rPr>
            </w:pPr>
          </w:p>
          <w:p w14:paraId="369965A1" w14:textId="77777777" w:rsidR="00883400" w:rsidRPr="00631DB4" w:rsidRDefault="00883400" w:rsidP="00631DB4">
            <w:pPr>
              <w:spacing w:after="0" w:line="240" w:lineRule="auto"/>
              <w:rPr>
                <w:rFonts w:asciiTheme="minorBidi" w:hAnsiTheme="minorBidi"/>
                <w:b/>
                <w:bCs/>
                <w:sz w:val="20"/>
                <w:szCs w:val="20"/>
                <w:rtl/>
              </w:rPr>
            </w:pPr>
            <w:r w:rsidRPr="00631DB4">
              <w:rPr>
                <w:rFonts w:asciiTheme="minorBidi" w:hAnsiTheme="minorBidi"/>
                <w:b/>
                <w:bCs/>
                <w:sz w:val="20"/>
                <w:szCs w:val="20"/>
                <w:rtl/>
                <w:lang w:bidi="he-IL"/>
              </w:rPr>
              <w:t>מובהקות סטטיסטית</w:t>
            </w:r>
          </w:p>
        </w:tc>
      </w:tr>
      <w:tr w:rsidR="00883400" w:rsidRPr="00631DB4" w14:paraId="79585E2D" w14:textId="77777777" w:rsidTr="00631DB4">
        <w:trPr>
          <w:trHeight w:val="551"/>
          <w:jc w:val="center"/>
        </w:trPr>
        <w:tc>
          <w:tcPr>
            <w:tcW w:w="1087" w:type="dxa"/>
            <w:vMerge/>
            <w:tcBorders>
              <w:bottom w:val="single" w:sz="4" w:space="0" w:color="auto"/>
            </w:tcBorders>
          </w:tcPr>
          <w:p w14:paraId="6B9D3E98" w14:textId="77777777" w:rsidR="00883400" w:rsidRPr="00631DB4" w:rsidRDefault="00883400" w:rsidP="00631DB4">
            <w:pPr>
              <w:spacing w:after="0" w:line="240" w:lineRule="auto"/>
              <w:jc w:val="center"/>
              <w:rPr>
                <w:rFonts w:asciiTheme="minorBidi" w:hAnsiTheme="minorBidi"/>
                <w:sz w:val="20"/>
                <w:szCs w:val="20"/>
                <w:rtl/>
              </w:rPr>
            </w:pPr>
          </w:p>
        </w:tc>
        <w:tc>
          <w:tcPr>
            <w:tcW w:w="840" w:type="dxa"/>
            <w:tcBorders>
              <w:top w:val="single" w:sz="4" w:space="0" w:color="auto"/>
              <w:bottom w:val="single" w:sz="4" w:space="0" w:color="auto"/>
            </w:tcBorders>
            <w:vAlign w:val="center"/>
          </w:tcPr>
          <w:p w14:paraId="0A77379F" w14:textId="77777777" w:rsidR="00883400" w:rsidRPr="00631DB4" w:rsidRDefault="00883400" w:rsidP="00631DB4">
            <w:pPr>
              <w:spacing w:after="0" w:line="240" w:lineRule="auto"/>
              <w:jc w:val="center"/>
              <w:rPr>
                <w:rFonts w:asciiTheme="minorBidi" w:hAnsiTheme="minorBidi"/>
                <w:b/>
                <w:bCs/>
                <w:sz w:val="20"/>
                <w:szCs w:val="20"/>
                <w:rtl/>
              </w:rPr>
            </w:pPr>
            <w:r w:rsidRPr="00631DB4">
              <w:rPr>
                <w:rFonts w:asciiTheme="minorBidi" w:hAnsiTheme="minorBidi"/>
                <w:b/>
                <w:bCs/>
                <w:sz w:val="20"/>
                <w:szCs w:val="20"/>
                <w:rtl/>
                <w:lang w:bidi="he-IL"/>
              </w:rPr>
              <w:t>ממוצע</w:t>
            </w:r>
          </w:p>
        </w:tc>
        <w:tc>
          <w:tcPr>
            <w:tcW w:w="910" w:type="dxa"/>
            <w:tcBorders>
              <w:top w:val="single" w:sz="4" w:space="0" w:color="auto"/>
              <w:bottom w:val="single" w:sz="4" w:space="0" w:color="auto"/>
            </w:tcBorders>
            <w:vAlign w:val="center"/>
          </w:tcPr>
          <w:p w14:paraId="1A9D7F8B" w14:textId="77777777" w:rsidR="00883400" w:rsidRPr="00631DB4" w:rsidRDefault="00883400" w:rsidP="00631DB4">
            <w:pPr>
              <w:spacing w:after="0" w:line="240" w:lineRule="auto"/>
              <w:jc w:val="center"/>
              <w:rPr>
                <w:rFonts w:asciiTheme="minorBidi" w:hAnsiTheme="minorBidi"/>
                <w:b/>
                <w:bCs/>
                <w:sz w:val="20"/>
                <w:szCs w:val="20"/>
                <w:rtl/>
              </w:rPr>
            </w:pPr>
            <w:r w:rsidRPr="00631DB4">
              <w:rPr>
                <w:rFonts w:asciiTheme="minorBidi" w:hAnsiTheme="minorBidi"/>
                <w:b/>
                <w:bCs/>
                <w:sz w:val="20"/>
                <w:szCs w:val="20"/>
                <w:rtl/>
                <w:lang w:bidi="he-IL"/>
              </w:rPr>
              <w:t>סטיית תקן</w:t>
            </w:r>
          </w:p>
        </w:tc>
        <w:tc>
          <w:tcPr>
            <w:tcW w:w="851" w:type="dxa"/>
            <w:tcBorders>
              <w:top w:val="single" w:sz="4" w:space="0" w:color="auto"/>
              <w:bottom w:val="single" w:sz="4" w:space="0" w:color="auto"/>
            </w:tcBorders>
            <w:vAlign w:val="center"/>
          </w:tcPr>
          <w:p w14:paraId="2732B47D" w14:textId="7BFA4CCA" w:rsidR="00883400" w:rsidRPr="00631DB4" w:rsidRDefault="00883400" w:rsidP="00631DB4">
            <w:pPr>
              <w:spacing w:after="0" w:line="240" w:lineRule="auto"/>
              <w:jc w:val="center"/>
              <w:rPr>
                <w:rFonts w:asciiTheme="minorBidi" w:hAnsiTheme="minorBidi"/>
                <w:b/>
                <w:bCs/>
                <w:sz w:val="20"/>
                <w:szCs w:val="20"/>
              </w:rPr>
            </w:pPr>
          </w:p>
        </w:tc>
        <w:tc>
          <w:tcPr>
            <w:tcW w:w="881" w:type="dxa"/>
            <w:tcBorders>
              <w:top w:val="single" w:sz="4" w:space="0" w:color="auto"/>
              <w:bottom w:val="single" w:sz="4" w:space="0" w:color="auto"/>
            </w:tcBorders>
            <w:vAlign w:val="center"/>
          </w:tcPr>
          <w:p w14:paraId="5F42F3B4" w14:textId="1D846A9A" w:rsidR="00883400" w:rsidRPr="00631DB4" w:rsidRDefault="00883400" w:rsidP="00631DB4">
            <w:pPr>
              <w:spacing w:after="0" w:line="240" w:lineRule="auto"/>
              <w:jc w:val="center"/>
              <w:rPr>
                <w:rFonts w:asciiTheme="minorBidi" w:hAnsiTheme="minorBidi"/>
                <w:b/>
                <w:bCs/>
                <w:sz w:val="20"/>
                <w:szCs w:val="20"/>
                <w:rtl/>
              </w:rPr>
            </w:pPr>
          </w:p>
        </w:tc>
        <w:tc>
          <w:tcPr>
            <w:tcW w:w="789" w:type="dxa"/>
            <w:tcBorders>
              <w:top w:val="single" w:sz="4" w:space="0" w:color="auto"/>
              <w:bottom w:val="single" w:sz="4" w:space="0" w:color="auto"/>
            </w:tcBorders>
            <w:vAlign w:val="center"/>
          </w:tcPr>
          <w:p w14:paraId="268C277E" w14:textId="77777777" w:rsidR="00883400" w:rsidRPr="00631DB4" w:rsidRDefault="00883400" w:rsidP="00631DB4">
            <w:pPr>
              <w:spacing w:after="0" w:line="240" w:lineRule="auto"/>
              <w:jc w:val="center"/>
              <w:rPr>
                <w:rFonts w:asciiTheme="minorBidi" w:hAnsiTheme="minorBidi"/>
                <w:b/>
                <w:bCs/>
                <w:sz w:val="20"/>
                <w:szCs w:val="20"/>
                <w:rtl/>
              </w:rPr>
            </w:pPr>
            <w:r w:rsidRPr="00631DB4">
              <w:rPr>
                <w:rFonts w:asciiTheme="minorBidi" w:hAnsiTheme="minorBidi"/>
                <w:b/>
                <w:bCs/>
                <w:sz w:val="20"/>
                <w:szCs w:val="20"/>
                <w:rtl/>
                <w:lang w:bidi="he-IL"/>
              </w:rPr>
              <w:t>ממוצע</w:t>
            </w:r>
          </w:p>
        </w:tc>
        <w:tc>
          <w:tcPr>
            <w:tcW w:w="765" w:type="dxa"/>
            <w:tcBorders>
              <w:top w:val="single" w:sz="4" w:space="0" w:color="auto"/>
              <w:bottom w:val="single" w:sz="4" w:space="0" w:color="auto"/>
            </w:tcBorders>
            <w:vAlign w:val="center"/>
          </w:tcPr>
          <w:p w14:paraId="69D3E436" w14:textId="77777777" w:rsidR="00883400" w:rsidRPr="00631DB4" w:rsidRDefault="00883400" w:rsidP="00631DB4">
            <w:pPr>
              <w:spacing w:after="0" w:line="240" w:lineRule="auto"/>
              <w:jc w:val="center"/>
              <w:rPr>
                <w:rFonts w:asciiTheme="minorBidi" w:hAnsiTheme="minorBidi"/>
                <w:b/>
                <w:bCs/>
                <w:sz w:val="20"/>
                <w:szCs w:val="20"/>
                <w:rtl/>
              </w:rPr>
            </w:pPr>
            <w:r w:rsidRPr="00631DB4">
              <w:rPr>
                <w:rFonts w:asciiTheme="minorBidi" w:hAnsiTheme="minorBidi"/>
                <w:b/>
                <w:bCs/>
                <w:sz w:val="20"/>
                <w:szCs w:val="20"/>
                <w:rtl/>
                <w:lang w:bidi="he-IL"/>
              </w:rPr>
              <w:t>סטיית תקן</w:t>
            </w:r>
          </w:p>
        </w:tc>
        <w:tc>
          <w:tcPr>
            <w:tcW w:w="1148" w:type="dxa"/>
            <w:vMerge/>
            <w:tcBorders>
              <w:bottom w:val="single" w:sz="4" w:space="0" w:color="auto"/>
            </w:tcBorders>
            <w:vAlign w:val="center"/>
          </w:tcPr>
          <w:p w14:paraId="00E6EAD9" w14:textId="77777777" w:rsidR="00883400" w:rsidRPr="00631DB4" w:rsidRDefault="00883400" w:rsidP="00631DB4">
            <w:pPr>
              <w:spacing w:after="0" w:line="240" w:lineRule="auto"/>
              <w:jc w:val="center"/>
              <w:rPr>
                <w:rFonts w:asciiTheme="minorBidi" w:hAnsiTheme="minorBidi"/>
                <w:sz w:val="20"/>
                <w:szCs w:val="20"/>
                <w:rtl/>
              </w:rPr>
            </w:pPr>
          </w:p>
        </w:tc>
        <w:tc>
          <w:tcPr>
            <w:tcW w:w="1082" w:type="dxa"/>
            <w:tcBorders>
              <w:bottom w:val="single" w:sz="4" w:space="0" w:color="auto"/>
            </w:tcBorders>
          </w:tcPr>
          <w:p w14:paraId="35CC4AA5" w14:textId="77777777" w:rsidR="00883400" w:rsidRPr="00631DB4" w:rsidRDefault="00883400" w:rsidP="00631DB4">
            <w:pPr>
              <w:spacing w:after="0" w:line="240" w:lineRule="auto"/>
              <w:jc w:val="center"/>
              <w:rPr>
                <w:rFonts w:asciiTheme="minorBidi" w:hAnsiTheme="minorBidi"/>
                <w:sz w:val="20"/>
                <w:szCs w:val="20"/>
                <w:rtl/>
              </w:rPr>
            </w:pPr>
          </w:p>
        </w:tc>
      </w:tr>
      <w:tr w:rsidR="00883400" w:rsidRPr="00631DB4" w14:paraId="32A721AC" w14:textId="77777777" w:rsidTr="00631DB4">
        <w:trPr>
          <w:trHeight w:val="621"/>
          <w:jc w:val="center"/>
        </w:trPr>
        <w:tc>
          <w:tcPr>
            <w:tcW w:w="1087" w:type="dxa"/>
            <w:tcBorders>
              <w:top w:val="single" w:sz="4" w:space="0" w:color="auto"/>
              <w:bottom w:val="single" w:sz="4" w:space="0" w:color="auto"/>
            </w:tcBorders>
            <w:vAlign w:val="center"/>
          </w:tcPr>
          <w:p w14:paraId="4E21DF87" w14:textId="77777777" w:rsidR="00883400" w:rsidRPr="00631DB4" w:rsidRDefault="00883400" w:rsidP="00631DB4">
            <w:pPr>
              <w:spacing w:line="240" w:lineRule="auto"/>
              <w:jc w:val="center"/>
              <w:rPr>
                <w:rFonts w:asciiTheme="minorBidi" w:eastAsia="Calibri" w:hAnsiTheme="minorBidi"/>
                <w:b/>
                <w:bCs/>
                <w:sz w:val="20"/>
                <w:szCs w:val="20"/>
              </w:rPr>
            </w:pPr>
            <w:r w:rsidRPr="00631DB4">
              <w:rPr>
                <w:rFonts w:asciiTheme="minorBidi" w:eastAsia="Calibri" w:hAnsiTheme="minorBidi"/>
                <w:b/>
                <w:bCs/>
                <w:sz w:val="20"/>
                <w:szCs w:val="20"/>
                <w:rtl/>
                <w:lang w:bidi="he-IL"/>
              </w:rPr>
              <w:t xml:space="preserve">קבוצה </w:t>
            </w:r>
            <w:r w:rsidRPr="00631DB4">
              <w:rPr>
                <w:rFonts w:asciiTheme="minorBidi" w:eastAsia="Calibri" w:hAnsiTheme="minorBidi"/>
                <w:b/>
                <w:bCs/>
                <w:sz w:val="20"/>
                <w:szCs w:val="20"/>
                <w:rtl/>
              </w:rPr>
              <w:t>1</w:t>
            </w:r>
          </w:p>
        </w:tc>
        <w:tc>
          <w:tcPr>
            <w:tcW w:w="840" w:type="dxa"/>
            <w:tcBorders>
              <w:top w:val="single" w:sz="4" w:space="0" w:color="auto"/>
              <w:bottom w:val="single" w:sz="4" w:space="0" w:color="auto"/>
            </w:tcBorders>
            <w:vAlign w:val="center"/>
          </w:tcPr>
          <w:p w14:paraId="04892F90" w14:textId="26FDC880" w:rsidR="00883400" w:rsidRPr="00631DB4" w:rsidRDefault="001106C3" w:rsidP="00631DB4">
            <w:pPr>
              <w:spacing w:after="0" w:line="240" w:lineRule="auto"/>
              <w:jc w:val="center"/>
              <w:rPr>
                <w:rFonts w:asciiTheme="minorBidi" w:hAnsiTheme="minorBidi"/>
                <w:sz w:val="20"/>
                <w:szCs w:val="20"/>
              </w:rPr>
            </w:pPr>
            <w:r w:rsidRPr="00631DB4">
              <w:rPr>
                <w:rFonts w:asciiTheme="minorBidi" w:hAnsiTheme="minorBidi"/>
                <w:sz w:val="20"/>
                <w:szCs w:val="20"/>
                <w:rtl/>
                <w:lang w:bidi="he-IL"/>
              </w:rPr>
              <w:t>4.8</w:t>
            </w:r>
            <w:r w:rsidR="002D3DB4" w:rsidRPr="00631DB4">
              <w:rPr>
                <w:rFonts w:asciiTheme="minorBidi" w:hAnsiTheme="minorBidi"/>
                <w:sz w:val="20"/>
                <w:szCs w:val="20"/>
                <w:rtl/>
              </w:rPr>
              <w:t>2</w:t>
            </w:r>
          </w:p>
        </w:tc>
        <w:tc>
          <w:tcPr>
            <w:tcW w:w="910" w:type="dxa"/>
            <w:tcBorders>
              <w:top w:val="single" w:sz="4" w:space="0" w:color="auto"/>
              <w:bottom w:val="single" w:sz="4" w:space="0" w:color="auto"/>
            </w:tcBorders>
            <w:vAlign w:val="center"/>
          </w:tcPr>
          <w:p w14:paraId="1DF261E9" w14:textId="73A03D5C"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w:t>
            </w:r>
            <w:r w:rsidR="001106C3" w:rsidRPr="00631DB4">
              <w:rPr>
                <w:rFonts w:asciiTheme="minorBidi" w:hAnsiTheme="minorBidi"/>
                <w:sz w:val="20"/>
                <w:szCs w:val="20"/>
                <w:rtl/>
              </w:rPr>
              <w:t>43</w:t>
            </w:r>
          </w:p>
        </w:tc>
        <w:tc>
          <w:tcPr>
            <w:tcW w:w="851" w:type="dxa"/>
            <w:tcBorders>
              <w:top w:val="single" w:sz="4" w:space="0" w:color="auto"/>
              <w:bottom w:val="single" w:sz="4" w:space="0" w:color="auto"/>
            </w:tcBorders>
            <w:vAlign w:val="center"/>
          </w:tcPr>
          <w:p w14:paraId="76A2DCC4" w14:textId="3B818BD3" w:rsidR="00883400" w:rsidRPr="00631DB4" w:rsidRDefault="00883400" w:rsidP="00631DB4">
            <w:pPr>
              <w:spacing w:after="0" w:line="240" w:lineRule="auto"/>
              <w:jc w:val="center"/>
              <w:rPr>
                <w:rFonts w:asciiTheme="minorBidi" w:hAnsiTheme="minorBidi"/>
                <w:sz w:val="20"/>
                <w:szCs w:val="20"/>
                <w:rtl/>
              </w:rPr>
            </w:pPr>
          </w:p>
        </w:tc>
        <w:tc>
          <w:tcPr>
            <w:tcW w:w="881" w:type="dxa"/>
            <w:tcBorders>
              <w:top w:val="single" w:sz="4" w:space="0" w:color="auto"/>
              <w:bottom w:val="single" w:sz="4" w:space="0" w:color="auto"/>
            </w:tcBorders>
            <w:vAlign w:val="center"/>
          </w:tcPr>
          <w:p w14:paraId="60FC4316" w14:textId="4C60E016" w:rsidR="00883400" w:rsidRPr="00631DB4" w:rsidRDefault="00883400" w:rsidP="00631DB4">
            <w:pPr>
              <w:spacing w:after="0" w:line="240" w:lineRule="auto"/>
              <w:jc w:val="center"/>
              <w:rPr>
                <w:rFonts w:asciiTheme="minorBidi" w:hAnsiTheme="minorBidi"/>
                <w:sz w:val="20"/>
                <w:szCs w:val="20"/>
                <w:rtl/>
              </w:rPr>
            </w:pPr>
          </w:p>
        </w:tc>
        <w:tc>
          <w:tcPr>
            <w:tcW w:w="789" w:type="dxa"/>
            <w:tcBorders>
              <w:top w:val="single" w:sz="4" w:space="0" w:color="auto"/>
              <w:bottom w:val="single" w:sz="4" w:space="0" w:color="auto"/>
            </w:tcBorders>
            <w:vAlign w:val="center"/>
          </w:tcPr>
          <w:p w14:paraId="48A694CF" w14:textId="77777777"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5.25</w:t>
            </w:r>
          </w:p>
        </w:tc>
        <w:tc>
          <w:tcPr>
            <w:tcW w:w="765" w:type="dxa"/>
            <w:tcBorders>
              <w:top w:val="single" w:sz="4" w:space="0" w:color="auto"/>
              <w:bottom w:val="single" w:sz="4" w:space="0" w:color="auto"/>
            </w:tcBorders>
            <w:vAlign w:val="center"/>
          </w:tcPr>
          <w:p w14:paraId="39A79FAB" w14:textId="77777777"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0.55</w:t>
            </w:r>
          </w:p>
        </w:tc>
        <w:tc>
          <w:tcPr>
            <w:tcW w:w="1148" w:type="dxa"/>
            <w:tcBorders>
              <w:top w:val="single" w:sz="4" w:space="0" w:color="auto"/>
              <w:bottom w:val="single" w:sz="4" w:space="0" w:color="auto"/>
            </w:tcBorders>
            <w:vAlign w:val="center"/>
          </w:tcPr>
          <w:p w14:paraId="6EA52E1F" w14:textId="77777777"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0.27</w:t>
            </w:r>
          </w:p>
        </w:tc>
        <w:tc>
          <w:tcPr>
            <w:tcW w:w="1082" w:type="dxa"/>
            <w:tcBorders>
              <w:top w:val="single" w:sz="4" w:space="0" w:color="auto"/>
              <w:bottom w:val="single" w:sz="4" w:space="0" w:color="auto"/>
            </w:tcBorders>
            <w:vAlign w:val="center"/>
          </w:tcPr>
          <w:p w14:paraId="51E754A5" w14:textId="29E44BBE"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w:t>
            </w:r>
            <w:r w:rsidR="00283389" w:rsidRPr="00631DB4">
              <w:rPr>
                <w:rFonts w:asciiTheme="minorBidi" w:hAnsiTheme="minorBidi"/>
                <w:sz w:val="20"/>
                <w:szCs w:val="20"/>
                <w:rtl/>
                <w:lang w:bidi="he-IL"/>
              </w:rPr>
              <w:t>7</w:t>
            </w:r>
            <w:r w:rsidR="00283389" w:rsidRPr="00631DB4">
              <w:rPr>
                <w:rFonts w:asciiTheme="minorBidi" w:hAnsiTheme="minorBidi"/>
                <w:sz w:val="20"/>
                <w:szCs w:val="20"/>
                <w:rtl/>
              </w:rPr>
              <w:t>3</w:t>
            </w:r>
          </w:p>
        </w:tc>
      </w:tr>
      <w:tr w:rsidR="00883400" w:rsidRPr="00631DB4" w14:paraId="0BF8C8AF" w14:textId="77777777" w:rsidTr="00631DB4">
        <w:trPr>
          <w:trHeight w:val="699"/>
          <w:jc w:val="center"/>
        </w:trPr>
        <w:tc>
          <w:tcPr>
            <w:tcW w:w="1087" w:type="dxa"/>
            <w:tcBorders>
              <w:top w:val="single" w:sz="4" w:space="0" w:color="auto"/>
              <w:bottom w:val="single" w:sz="4" w:space="0" w:color="auto"/>
            </w:tcBorders>
            <w:vAlign w:val="center"/>
          </w:tcPr>
          <w:p w14:paraId="50C39442" w14:textId="77777777" w:rsidR="00883400" w:rsidRPr="00631DB4" w:rsidRDefault="00883400" w:rsidP="00631DB4">
            <w:pPr>
              <w:spacing w:line="240" w:lineRule="auto"/>
              <w:jc w:val="center"/>
              <w:rPr>
                <w:rFonts w:asciiTheme="minorBidi" w:eastAsia="Calibri" w:hAnsiTheme="minorBidi"/>
                <w:b/>
                <w:bCs/>
                <w:sz w:val="20"/>
                <w:szCs w:val="20"/>
                <w:rtl/>
              </w:rPr>
            </w:pPr>
            <w:r w:rsidRPr="00631DB4">
              <w:rPr>
                <w:rFonts w:asciiTheme="minorBidi" w:eastAsia="Calibri" w:hAnsiTheme="minorBidi"/>
                <w:b/>
                <w:bCs/>
                <w:sz w:val="20"/>
                <w:szCs w:val="20"/>
                <w:rtl/>
                <w:lang w:bidi="he-IL"/>
              </w:rPr>
              <w:t xml:space="preserve">קבוצה </w:t>
            </w:r>
            <w:r w:rsidRPr="00631DB4">
              <w:rPr>
                <w:rFonts w:asciiTheme="minorBidi" w:eastAsia="Calibri" w:hAnsiTheme="minorBidi"/>
                <w:b/>
                <w:bCs/>
                <w:sz w:val="20"/>
                <w:szCs w:val="20"/>
                <w:rtl/>
              </w:rPr>
              <w:t>2</w:t>
            </w:r>
          </w:p>
        </w:tc>
        <w:tc>
          <w:tcPr>
            <w:tcW w:w="840" w:type="dxa"/>
            <w:tcBorders>
              <w:top w:val="single" w:sz="4" w:space="0" w:color="auto"/>
              <w:bottom w:val="single" w:sz="4" w:space="0" w:color="auto"/>
            </w:tcBorders>
            <w:vAlign w:val="center"/>
          </w:tcPr>
          <w:p w14:paraId="7A1B7A78" w14:textId="12A9323E"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4.</w:t>
            </w:r>
            <w:r w:rsidR="002D3DB4" w:rsidRPr="00631DB4">
              <w:rPr>
                <w:rFonts w:asciiTheme="minorBidi" w:hAnsiTheme="minorBidi"/>
                <w:sz w:val="20"/>
                <w:szCs w:val="20"/>
                <w:rtl/>
              </w:rPr>
              <w:t>93</w:t>
            </w:r>
          </w:p>
        </w:tc>
        <w:tc>
          <w:tcPr>
            <w:tcW w:w="910" w:type="dxa"/>
            <w:tcBorders>
              <w:top w:val="single" w:sz="4" w:space="0" w:color="auto"/>
              <w:bottom w:val="single" w:sz="4" w:space="0" w:color="auto"/>
            </w:tcBorders>
            <w:vAlign w:val="center"/>
          </w:tcPr>
          <w:p w14:paraId="0B364D46" w14:textId="77777777"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0.55</w:t>
            </w:r>
          </w:p>
        </w:tc>
        <w:tc>
          <w:tcPr>
            <w:tcW w:w="851" w:type="dxa"/>
            <w:tcBorders>
              <w:top w:val="single" w:sz="4" w:space="0" w:color="auto"/>
              <w:bottom w:val="single" w:sz="4" w:space="0" w:color="auto"/>
            </w:tcBorders>
            <w:vAlign w:val="center"/>
          </w:tcPr>
          <w:p w14:paraId="3D3F3DB0" w14:textId="2740F95E" w:rsidR="00883400" w:rsidRPr="00631DB4" w:rsidRDefault="00883400" w:rsidP="00631DB4">
            <w:pPr>
              <w:spacing w:after="0" w:line="240" w:lineRule="auto"/>
              <w:jc w:val="center"/>
              <w:rPr>
                <w:rFonts w:asciiTheme="minorBidi" w:hAnsiTheme="minorBidi"/>
                <w:sz w:val="20"/>
                <w:szCs w:val="20"/>
                <w:rtl/>
              </w:rPr>
            </w:pPr>
          </w:p>
        </w:tc>
        <w:tc>
          <w:tcPr>
            <w:tcW w:w="881" w:type="dxa"/>
            <w:tcBorders>
              <w:top w:val="single" w:sz="4" w:space="0" w:color="auto"/>
              <w:bottom w:val="single" w:sz="4" w:space="0" w:color="auto"/>
            </w:tcBorders>
            <w:vAlign w:val="center"/>
          </w:tcPr>
          <w:p w14:paraId="3E2E58D0" w14:textId="73DE03B4" w:rsidR="00883400" w:rsidRPr="00631DB4" w:rsidRDefault="00883400" w:rsidP="00631DB4">
            <w:pPr>
              <w:spacing w:after="0" w:line="240" w:lineRule="auto"/>
              <w:jc w:val="center"/>
              <w:rPr>
                <w:rFonts w:asciiTheme="minorBidi" w:hAnsiTheme="minorBidi"/>
                <w:sz w:val="20"/>
                <w:szCs w:val="20"/>
                <w:rtl/>
              </w:rPr>
            </w:pPr>
          </w:p>
        </w:tc>
        <w:tc>
          <w:tcPr>
            <w:tcW w:w="789" w:type="dxa"/>
            <w:tcBorders>
              <w:top w:val="single" w:sz="4" w:space="0" w:color="auto"/>
              <w:bottom w:val="single" w:sz="4" w:space="0" w:color="auto"/>
            </w:tcBorders>
            <w:vAlign w:val="center"/>
          </w:tcPr>
          <w:p w14:paraId="1311EF2B" w14:textId="06ECF91B" w:rsidR="00883400" w:rsidRPr="00631DB4" w:rsidRDefault="002D3DB4"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4</w:t>
            </w:r>
            <w:r w:rsidR="00883400" w:rsidRPr="00631DB4">
              <w:rPr>
                <w:rFonts w:asciiTheme="minorBidi" w:hAnsiTheme="minorBidi"/>
                <w:sz w:val="20"/>
                <w:szCs w:val="20"/>
                <w:rtl/>
              </w:rPr>
              <w:t>.</w:t>
            </w:r>
            <w:r w:rsidRPr="00631DB4">
              <w:rPr>
                <w:rFonts w:asciiTheme="minorBidi" w:hAnsiTheme="minorBidi"/>
                <w:sz w:val="20"/>
                <w:szCs w:val="20"/>
                <w:rtl/>
              </w:rPr>
              <w:t>8</w:t>
            </w:r>
            <w:r w:rsidR="00883400" w:rsidRPr="00631DB4">
              <w:rPr>
                <w:rFonts w:asciiTheme="minorBidi" w:hAnsiTheme="minorBidi"/>
                <w:sz w:val="20"/>
                <w:szCs w:val="20"/>
                <w:rtl/>
              </w:rPr>
              <w:t>4</w:t>
            </w:r>
          </w:p>
        </w:tc>
        <w:tc>
          <w:tcPr>
            <w:tcW w:w="765" w:type="dxa"/>
            <w:tcBorders>
              <w:top w:val="single" w:sz="4" w:space="0" w:color="auto"/>
              <w:bottom w:val="single" w:sz="4" w:space="0" w:color="auto"/>
            </w:tcBorders>
            <w:vAlign w:val="center"/>
          </w:tcPr>
          <w:p w14:paraId="321102AA" w14:textId="16018858"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0.6</w:t>
            </w:r>
            <w:r w:rsidR="002D3DB4" w:rsidRPr="00631DB4">
              <w:rPr>
                <w:rFonts w:asciiTheme="minorBidi" w:hAnsiTheme="minorBidi"/>
                <w:sz w:val="20"/>
                <w:szCs w:val="20"/>
                <w:rtl/>
              </w:rPr>
              <w:t>4</w:t>
            </w:r>
          </w:p>
        </w:tc>
        <w:tc>
          <w:tcPr>
            <w:tcW w:w="1148" w:type="dxa"/>
            <w:tcBorders>
              <w:top w:val="single" w:sz="4" w:space="0" w:color="auto"/>
              <w:bottom w:val="single" w:sz="4" w:space="0" w:color="auto"/>
            </w:tcBorders>
            <w:vAlign w:val="center"/>
          </w:tcPr>
          <w:p w14:paraId="519FF685" w14:textId="77777777"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0.45</w:t>
            </w:r>
          </w:p>
        </w:tc>
        <w:tc>
          <w:tcPr>
            <w:tcW w:w="1082" w:type="dxa"/>
            <w:tcBorders>
              <w:top w:val="single" w:sz="4" w:space="0" w:color="auto"/>
              <w:bottom w:val="single" w:sz="4" w:space="0" w:color="auto"/>
            </w:tcBorders>
            <w:vAlign w:val="center"/>
          </w:tcPr>
          <w:p w14:paraId="00C12017" w14:textId="2F3CFEC6"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0.6</w:t>
            </w:r>
            <w:r w:rsidR="002D3DB4" w:rsidRPr="00631DB4">
              <w:rPr>
                <w:rFonts w:asciiTheme="minorBidi" w:hAnsiTheme="minorBidi"/>
                <w:sz w:val="20"/>
                <w:szCs w:val="20"/>
                <w:rtl/>
              </w:rPr>
              <w:t>2</w:t>
            </w:r>
          </w:p>
        </w:tc>
      </w:tr>
      <w:tr w:rsidR="00883400" w:rsidRPr="00631DB4" w14:paraId="2C7521A9" w14:textId="77777777" w:rsidTr="00631DB4">
        <w:trPr>
          <w:trHeight w:val="540"/>
          <w:jc w:val="center"/>
        </w:trPr>
        <w:tc>
          <w:tcPr>
            <w:tcW w:w="1087" w:type="dxa"/>
            <w:tcBorders>
              <w:top w:val="single" w:sz="4" w:space="0" w:color="auto"/>
              <w:bottom w:val="single" w:sz="4" w:space="0" w:color="auto"/>
            </w:tcBorders>
            <w:vAlign w:val="center"/>
          </w:tcPr>
          <w:p w14:paraId="62378923" w14:textId="77777777" w:rsidR="00883400" w:rsidRPr="00631DB4" w:rsidRDefault="00883400" w:rsidP="00631DB4">
            <w:pPr>
              <w:spacing w:line="240" w:lineRule="auto"/>
              <w:jc w:val="center"/>
              <w:rPr>
                <w:rFonts w:asciiTheme="minorBidi" w:eastAsia="Calibri" w:hAnsiTheme="minorBidi"/>
                <w:b/>
                <w:bCs/>
                <w:sz w:val="20"/>
                <w:szCs w:val="20"/>
              </w:rPr>
            </w:pPr>
            <w:r w:rsidRPr="00631DB4">
              <w:rPr>
                <w:rFonts w:asciiTheme="minorBidi" w:eastAsia="Calibri" w:hAnsiTheme="minorBidi"/>
                <w:b/>
                <w:bCs/>
                <w:sz w:val="20"/>
                <w:szCs w:val="20"/>
                <w:rtl/>
                <w:lang w:bidi="he-IL"/>
              </w:rPr>
              <w:t xml:space="preserve">קבוצה </w:t>
            </w:r>
            <w:r w:rsidRPr="00631DB4">
              <w:rPr>
                <w:rFonts w:asciiTheme="minorBidi" w:eastAsia="Calibri" w:hAnsiTheme="minorBidi"/>
                <w:b/>
                <w:bCs/>
                <w:sz w:val="20"/>
                <w:szCs w:val="20"/>
                <w:rtl/>
              </w:rPr>
              <w:t>3</w:t>
            </w:r>
          </w:p>
        </w:tc>
        <w:tc>
          <w:tcPr>
            <w:tcW w:w="840" w:type="dxa"/>
            <w:tcBorders>
              <w:top w:val="single" w:sz="4" w:space="0" w:color="auto"/>
              <w:bottom w:val="single" w:sz="4" w:space="0" w:color="auto"/>
            </w:tcBorders>
            <w:vAlign w:val="center"/>
          </w:tcPr>
          <w:p w14:paraId="0794E576" w14:textId="31FACA18" w:rsidR="00883400" w:rsidRPr="00631DB4" w:rsidRDefault="001106C3" w:rsidP="00631DB4">
            <w:pPr>
              <w:spacing w:after="0" w:line="240" w:lineRule="auto"/>
              <w:jc w:val="center"/>
              <w:rPr>
                <w:rFonts w:asciiTheme="minorBidi" w:hAnsiTheme="minorBidi"/>
                <w:sz w:val="20"/>
                <w:szCs w:val="20"/>
                <w:rtl/>
                <w:lang w:bidi="he-IL"/>
              </w:rPr>
            </w:pPr>
            <w:r w:rsidRPr="00631DB4">
              <w:rPr>
                <w:rFonts w:asciiTheme="minorBidi" w:hAnsiTheme="minorBidi"/>
                <w:sz w:val="20"/>
                <w:szCs w:val="20"/>
                <w:rtl/>
                <w:lang w:bidi="he-IL"/>
              </w:rPr>
              <w:t>5.16</w:t>
            </w:r>
          </w:p>
        </w:tc>
        <w:tc>
          <w:tcPr>
            <w:tcW w:w="910" w:type="dxa"/>
            <w:tcBorders>
              <w:top w:val="single" w:sz="4" w:space="0" w:color="auto"/>
              <w:bottom w:val="single" w:sz="4" w:space="0" w:color="auto"/>
            </w:tcBorders>
            <w:vAlign w:val="center"/>
          </w:tcPr>
          <w:p w14:paraId="7633A4A6" w14:textId="7D27C173"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w:t>
            </w:r>
            <w:r w:rsidR="001106C3" w:rsidRPr="00631DB4">
              <w:rPr>
                <w:rFonts w:asciiTheme="minorBidi" w:hAnsiTheme="minorBidi"/>
                <w:sz w:val="20"/>
                <w:szCs w:val="20"/>
                <w:rtl/>
              </w:rPr>
              <w:t>51</w:t>
            </w:r>
          </w:p>
        </w:tc>
        <w:tc>
          <w:tcPr>
            <w:tcW w:w="851" w:type="dxa"/>
            <w:tcBorders>
              <w:top w:val="single" w:sz="4" w:space="0" w:color="auto"/>
              <w:bottom w:val="single" w:sz="4" w:space="0" w:color="auto"/>
            </w:tcBorders>
            <w:vAlign w:val="center"/>
          </w:tcPr>
          <w:p w14:paraId="36406AC4" w14:textId="015171FD" w:rsidR="00883400" w:rsidRPr="00631DB4" w:rsidRDefault="00883400" w:rsidP="00631DB4">
            <w:pPr>
              <w:spacing w:after="0" w:line="240" w:lineRule="auto"/>
              <w:jc w:val="center"/>
              <w:rPr>
                <w:rFonts w:asciiTheme="minorBidi" w:hAnsiTheme="minorBidi"/>
                <w:sz w:val="20"/>
                <w:szCs w:val="20"/>
                <w:rtl/>
              </w:rPr>
            </w:pPr>
          </w:p>
        </w:tc>
        <w:tc>
          <w:tcPr>
            <w:tcW w:w="881" w:type="dxa"/>
            <w:tcBorders>
              <w:top w:val="single" w:sz="4" w:space="0" w:color="auto"/>
              <w:bottom w:val="single" w:sz="4" w:space="0" w:color="auto"/>
            </w:tcBorders>
            <w:vAlign w:val="center"/>
          </w:tcPr>
          <w:p w14:paraId="604CC1C9" w14:textId="02AB5110" w:rsidR="00883400" w:rsidRPr="00631DB4" w:rsidRDefault="00883400" w:rsidP="00631DB4">
            <w:pPr>
              <w:spacing w:after="0" w:line="240" w:lineRule="auto"/>
              <w:jc w:val="center"/>
              <w:rPr>
                <w:rFonts w:asciiTheme="minorBidi" w:hAnsiTheme="minorBidi"/>
                <w:sz w:val="20"/>
                <w:szCs w:val="20"/>
                <w:rtl/>
              </w:rPr>
            </w:pPr>
          </w:p>
        </w:tc>
        <w:tc>
          <w:tcPr>
            <w:tcW w:w="789" w:type="dxa"/>
            <w:tcBorders>
              <w:top w:val="single" w:sz="4" w:space="0" w:color="auto"/>
              <w:bottom w:val="single" w:sz="4" w:space="0" w:color="auto"/>
            </w:tcBorders>
            <w:vAlign w:val="center"/>
          </w:tcPr>
          <w:p w14:paraId="7BB31B06" w14:textId="4F00A147" w:rsidR="00883400" w:rsidRPr="00631DB4" w:rsidRDefault="00BA49D7" w:rsidP="00631DB4">
            <w:pPr>
              <w:spacing w:after="0" w:line="240" w:lineRule="auto"/>
              <w:jc w:val="center"/>
              <w:rPr>
                <w:rFonts w:asciiTheme="minorBidi" w:hAnsiTheme="minorBidi"/>
                <w:sz w:val="20"/>
                <w:szCs w:val="20"/>
                <w:rtl/>
                <w:lang w:bidi="he-IL"/>
              </w:rPr>
            </w:pPr>
            <w:r w:rsidRPr="00631DB4">
              <w:rPr>
                <w:rFonts w:asciiTheme="minorBidi" w:hAnsiTheme="minorBidi"/>
                <w:sz w:val="20"/>
                <w:szCs w:val="20"/>
                <w:rtl/>
                <w:lang w:bidi="he-IL"/>
              </w:rPr>
              <w:t>4</w:t>
            </w:r>
            <w:r w:rsidR="00883400" w:rsidRPr="00631DB4">
              <w:rPr>
                <w:rFonts w:asciiTheme="minorBidi" w:hAnsiTheme="minorBidi"/>
                <w:sz w:val="20"/>
                <w:szCs w:val="20"/>
                <w:rtl/>
              </w:rPr>
              <w:t>.</w:t>
            </w:r>
            <w:r w:rsidRPr="00631DB4">
              <w:rPr>
                <w:rFonts w:asciiTheme="minorBidi" w:hAnsiTheme="minorBidi"/>
                <w:sz w:val="20"/>
                <w:szCs w:val="20"/>
                <w:rtl/>
                <w:lang w:bidi="he-IL"/>
              </w:rPr>
              <w:t>8</w:t>
            </w:r>
            <w:r w:rsidR="002D3DB4" w:rsidRPr="00631DB4">
              <w:rPr>
                <w:rFonts w:asciiTheme="minorBidi" w:hAnsiTheme="minorBidi"/>
                <w:sz w:val="20"/>
                <w:szCs w:val="20"/>
                <w:rtl/>
                <w:lang w:bidi="he-IL"/>
              </w:rPr>
              <w:t>1</w:t>
            </w:r>
          </w:p>
        </w:tc>
        <w:tc>
          <w:tcPr>
            <w:tcW w:w="765" w:type="dxa"/>
            <w:tcBorders>
              <w:top w:val="single" w:sz="4" w:space="0" w:color="auto"/>
              <w:bottom w:val="single" w:sz="4" w:space="0" w:color="auto"/>
            </w:tcBorders>
            <w:vAlign w:val="center"/>
          </w:tcPr>
          <w:p w14:paraId="2120C1AC" w14:textId="77777777" w:rsidR="00883400" w:rsidRPr="00631DB4" w:rsidRDefault="00883400" w:rsidP="00631DB4">
            <w:pPr>
              <w:spacing w:after="0" w:line="240" w:lineRule="auto"/>
              <w:jc w:val="center"/>
              <w:rPr>
                <w:rFonts w:asciiTheme="minorBidi" w:hAnsiTheme="minorBidi"/>
                <w:sz w:val="20"/>
                <w:szCs w:val="20"/>
                <w:rtl/>
              </w:rPr>
            </w:pPr>
            <w:r w:rsidRPr="00631DB4">
              <w:rPr>
                <w:rFonts w:asciiTheme="minorBidi" w:hAnsiTheme="minorBidi"/>
                <w:sz w:val="20"/>
                <w:szCs w:val="20"/>
                <w:rtl/>
              </w:rPr>
              <w:t>0.59</w:t>
            </w:r>
          </w:p>
        </w:tc>
        <w:tc>
          <w:tcPr>
            <w:tcW w:w="1148" w:type="dxa"/>
            <w:tcBorders>
              <w:top w:val="single" w:sz="4" w:space="0" w:color="auto"/>
              <w:bottom w:val="single" w:sz="4" w:space="0" w:color="auto"/>
            </w:tcBorders>
            <w:vAlign w:val="center"/>
          </w:tcPr>
          <w:p w14:paraId="00B2AD25" w14:textId="77777777"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0.45</w:t>
            </w:r>
          </w:p>
        </w:tc>
        <w:tc>
          <w:tcPr>
            <w:tcW w:w="1082" w:type="dxa"/>
            <w:tcBorders>
              <w:top w:val="single" w:sz="4" w:space="0" w:color="auto"/>
              <w:bottom w:val="single" w:sz="4" w:space="0" w:color="auto"/>
            </w:tcBorders>
            <w:vAlign w:val="center"/>
          </w:tcPr>
          <w:p w14:paraId="61A906C2" w14:textId="7B4BF2E2" w:rsidR="00883400" w:rsidRPr="00631DB4" w:rsidRDefault="00883400" w:rsidP="00631DB4">
            <w:pPr>
              <w:spacing w:after="0" w:line="240" w:lineRule="auto"/>
              <w:jc w:val="center"/>
              <w:rPr>
                <w:rFonts w:asciiTheme="minorBidi" w:hAnsiTheme="minorBidi"/>
                <w:sz w:val="20"/>
                <w:szCs w:val="20"/>
              </w:rPr>
            </w:pPr>
            <w:r w:rsidRPr="00631DB4">
              <w:rPr>
                <w:rFonts w:asciiTheme="minorBidi" w:hAnsiTheme="minorBidi"/>
                <w:sz w:val="20"/>
                <w:szCs w:val="20"/>
                <w:rtl/>
              </w:rPr>
              <w:t>0.</w:t>
            </w:r>
            <w:r w:rsidR="00283389" w:rsidRPr="00631DB4">
              <w:rPr>
                <w:rFonts w:asciiTheme="minorBidi" w:hAnsiTheme="minorBidi"/>
                <w:sz w:val="20"/>
                <w:szCs w:val="20"/>
                <w:rtl/>
                <w:lang w:bidi="he-IL"/>
              </w:rPr>
              <w:t>6</w:t>
            </w:r>
            <w:r w:rsidR="00283389" w:rsidRPr="00631DB4">
              <w:rPr>
                <w:rFonts w:asciiTheme="minorBidi" w:hAnsiTheme="minorBidi"/>
                <w:sz w:val="20"/>
                <w:szCs w:val="20"/>
                <w:rtl/>
              </w:rPr>
              <w:t>6</w:t>
            </w:r>
          </w:p>
        </w:tc>
      </w:tr>
    </w:tbl>
    <w:p w14:paraId="756B6BC0" w14:textId="3CD1ECC5" w:rsidR="00EE7FAA" w:rsidRPr="00631DB4" w:rsidRDefault="00830C52" w:rsidP="00C41466">
      <w:pPr>
        <w:bidi/>
        <w:jc w:val="both"/>
        <w:rPr>
          <w:rtl/>
          <w:lang w:bidi="he-IL"/>
        </w:rPr>
      </w:pPr>
      <w:r w:rsidRPr="002D3DB4">
        <w:rPr>
          <w:rFonts w:hint="cs"/>
          <w:rtl/>
          <w:lang w:bidi="he-IL"/>
        </w:rPr>
        <w:t>הממצאים</w:t>
      </w:r>
      <w:r w:rsidR="00883400" w:rsidRPr="002D3DB4">
        <w:rPr>
          <w:rFonts w:hint="cs"/>
          <w:rtl/>
          <w:lang w:bidi="he-IL"/>
        </w:rPr>
        <w:t xml:space="preserve"> בטבלה לעיל</w:t>
      </w:r>
      <w:r w:rsidRPr="002D3DB4">
        <w:rPr>
          <w:rFonts w:hint="cs"/>
          <w:rtl/>
        </w:rPr>
        <w:t xml:space="preserve"> </w:t>
      </w:r>
      <w:r w:rsidRPr="002D3DB4">
        <w:rPr>
          <w:rFonts w:hint="cs"/>
          <w:rtl/>
          <w:lang w:bidi="he-IL"/>
        </w:rPr>
        <w:t>מראים</w:t>
      </w:r>
      <w:r w:rsidRPr="002D3DB4">
        <w:rPr>
          <w:rFonts w:hint="cs"/>
          <w:rtl/>
        </w:rPr>
        <w:t xml:space="preserve"> </w:t>
      </w:r>
      <w:r w:rsidRPr="002D3DB4">
        <w:rPr>
          <w:rFonts w:hint="cs"/>
          <w:rtl/>
          <w:lang w:bidi="he-IL"/>
        </w:rPr>
        <w:t>כי</w:t>
      </w:r>
      <w:r w:rsidRPr="002D3DB4">
        <w:rPr>
          <w:rFonts w:hint="cs"/>
          <w:rtl/>
        </w:rPr>
        <w:t xml:space="preserve"> </w:t>
      </w:r>
      <w:r w:rsidRPr="002D3DB4">
        <w:rPr>
          <w:rFonts w:hint="cs"/>
          <w:rtl/>
          <w:lang w:bidi="he-IL"/>
        </w:rPr>
        <w:t>אין</w:t>
      </w:r>
      <w:r w:rsidRPr="002D3DB4">
        <w:rPr>
          <w:rFonts w:hint="cs"/>
          <w:rtl/>
        </w:rPr>
        <w:t xml:space="preserve"> </w:t>
      </w:r>
      <w:r w:rsidRPr="002D3DB4">
        <w:rPr>
          <w:rFonts w:hint="cs"/>
          <w:rtl/>
          <w:lang w:bidi="he-IL"/>
        </w:rPr>
        <w:t>הבדלים</w:t>
      </w:r>
      <w:r w:rsidRPr="002D3DB4">
        <w:rPr>
          <w:rFonts w:hint="cs"/>
          <w:rtl/>
        </w:rPr>
        <w:t xml:space="preserve"> </w:t>
      </w:r>
      <w:r w:rsidRPr="002D3DB4">
        <w:rPr>
          <w:rFonts w:hint="cs"/>
          <w:rtl/>
          <w:lang w:bidi="he-IL"/>
        </w:rPr>
        <w:t>מובהקים</w:t>
      </w:r>
      <w:r w:rsidRPr="002D3DB4">
        <w:rPr>
          <w:rFonts w:hint="cs"/>
          <w:rtl/>
        </w:rPr>
        <w:t xml:space="preserve"> </w:t>
      </w:r>
      <w:r w:rsidRPr="002D3DB4">
        <w:rPr>
          <w:rFonts w:hint="cs"/>
          <w:rtl/>
          <w:lang w:bidi="he-IL"/>
        </w:rPr>
        <w:t>סטטיסטית</w:t>
      </w:r>
      <w:r w:rsidRPr="002D3DB4">
        <w:rPr>
          <w:rFonts w:hint="cs"/>
          <w:rtl/>
        </w:rPr>
        <w:t xml:space="preserve"> </w:t>
      </w:r>
      <w:r w:rsidRPr="002D3DB4">
        <w:rPr>
          <w:rFonts w:hint="cs"/>
          <w:rtl/>
          <w:lang w:bidi="he-IL"/>
        </w:rPr>
        <w:t>בקבוצות</w:t>
      </w:r>
      <w:r w:rsidRPr="002D3DB4">
        <w:rPr>
          <w:rFonts w:hint="cs"/>
          <w:rtl/>
        </w:rPr>
        <w:t xml:space="preserve"> </w:t>
      </w:r>
      <w:r w:rsidRPr="002D3DB4">
        <w:rPr>
          <w:rFonts w:hint="cs"/>
          <w:rtl/>
          <w:lang w:bidi="he-IL"/>
        </w:rPr>
        <w:t>סגנונות</w:t>
      </w:r>
      <w:r w:rsidRPr="002D3DB4">
        <w:rPr>
          <w:rFonts w:hint="cs"/>
          <w:rtl/>
        </w:rPr>
        <w:t xml:space="preserve"> </w:t>
      </w:r>
      <w:r w:rsidRPr="002D3DB4">
        <w:rPr>
          <w:rFonts w:hint="cs"/>
          <w:rtl/>
          <w:lang w:bidi="he-IL"/>
        </w:rPr>
        <w:t>החשיבה</w:t>
      </w:r>
      <w:r w:rsidRPr="002D3DB4">
        <w:rPr>
          <w:rFonts w:hint="cs"/>
          <w:rtl/>
        </w:rPr>
        <w:t xml:space="preserve"> </w:t>
      </w:r>
      <w:r w:rsidRPr="002D3DB4">
        <w:rPr>
          <w:rFonts w:hint="cs"/>
          <w:rtl/>
          <w:lang w:bidi="he-IL"/>
        </w:rPr>
        <w:t>בקרב</w:t>
      </w:r>
      <w:r w:rsidRPr="002D3DB4">
        <w:rPr>
          <w:rFonts w:hint="cs"/>
          <w:rtl/>
        </w:rPr>
        <w:t xml:space="preserve"> </w:t>
      </w:r>
      <w:r w:rsidRPr="002D3DB4">
        <w:rPr>
          <w:rFonts w:hint="cs"/>
          <w:rtl/>
          <w:lang w:bidi="he-IL"/>
        </w:rPr>
        <w:t>המורים</w:t>
      </w:r>
      <w:r w:rsidRPr="002D3DB4">
        <w:rPr>
          <w:rFonts w:hint="cs"/>
          <w:rtl/>
        </w:rPr>
        <w:t xml:space="preserve"> </w:t>
      </w:r>
      <w:r w:rsidRPr="002D3DB4">
        <w:rPr>
          <w:rFonts w:hint="cs"/>
          <w:rtl/>
          <w:lang w:bidi="he-IL"/>
        </w:rPr>
        <w:t>הוותיקים</w:t>
      </w:r>
      <w:r w:rsidRPr="002D3DB4">
        <w:rPr>
          <w:rFonts w:hint="cs"/>
          <w:rtl/>
        </w:rPr>
        <w:t xml:space="preserve"> </w:t>
      </w:r>
      <w:r w:rsidRPr="002D3DB4">
        <w:rPr>
          <w:rFonts w:hint="cs"/>
          <w:rtl/>
          <w:lang w:bidi="he-IL"/>
        </w:rPr>
        <w:t>למורים</w:t>
      </w:r>
      <w:r w:rsidRPr="002D3DB4">
        <w:rPr>
          <w:rFonts w:hint="cs"/>
          <w:rtl/>
        </w:rPr>
        <w:t xml:space="preserve"> </w:t>
      </w:r>
      <w:r w:rsidRPr="002D3DB4">
        <w:rPr>
          <w:rFonts w:hint="cs"/>
          <w:rtl/>
          <w:lang w:bidi="he-IL"/>
        </w:rPr>
        <w:t>החדשים</w:t>
      </w:r>
      <w:r w:rsidRPr="002D3DB4">
        <w:rPr>
          <w:rFonts w:hint="cs"/>
          <w:rtl/>
        </w:rPr>
        <w:t>.</w:t>
      </w:r>
      <w:r w:rsidR="00283389" w:rsidRPr="002D3DB4">
        <w:rPr>
          <w:rFonts w:hint="cs"/>
          <w:rtl/>
        </w:rPr>
        <w:t xml:space="preserve"> </w:t>
      </w:r>
      <w:r w:rsidRPr="002D3DB4">
        <w:rPr>
          <w:rFonts w:hint="cs"/>
          <w:rtl/>
          <w:lang w:bidi="he-IL"/>
        </w:rPr>
        <w:t>המורים</w:t>
      </w:r>
      <w:r w:rsidRPr="002D3DB4">
        <w:rPr>
          <w:rFonts w:hint="cs"/>
          <w:rtl/>
        </w:rPr>
        <w:t xml:space="preserve"> </w:t>
      </w:r>
      <w:r w:rsidRPr="002D3DB4">
        <w:rPr>
          <w:rFonts w:hint="cs"/>
          <w:rtl/>
          <w:lang w:bidi="he-IL"/>
        </w:rPr>
        <w:t>הוותיקים</w:t>
      </w:r>
      <w:r w:rsidRPr="002D3DB4">
        <w:rPr>
          <w:rFonts w:hint="cs"/>
          <w:rtl/>
        </w:rPr>
        <w:t xml:space="preserve"> </w:t>
      </w:r>
      <w:r w:rsidRPr="002D3DB4">
        <w:rPr>
          <w:rFonts w:hint="cs"/>
          <w:rtl/>
          <w:lang w:bidi="he-IL"/>
        </w:rPr>
        <w:t>יש</w:t>
      </w:r>
      <w:r w:rsidRPr="002D3DB4">
        <w:rPr>
          <w:rFonts w:hint="cs"/>
          <w:rtl/>
        </w:rPr>
        <w:t xml:space="preserve"> </w:t>
      </w:r>
      <w:r w:rsidRPr="002D3DB4">
        <w:rPr>
          <w:rFonts w:hint="cs"/>
          <w:rtl/>
          <w:lang w:bidi="he-IL"/>
        </w:rPr>
        <w:t>להם</w:t>
      </w:r>
      <w:r w:rsidRPr="002D3DB4">
        <w:rPr>
          <w:rFonts w:hint="cs"/>
          <w:rtl/>
        </w:rPr>
        <w:t xml:space="preserve"> </w:t>
      </w:r>
      <w:r w:rsidRPr="002D3DB4">
        <w:rPr>
          <w:rFonts w:hint="cs"/>
          <w:rtl/>
          <w:lang w:bidi="he-IL"/>
        </w:rPr>
        <w:t>את</w:t>
      </w:r>
      <w:r w:rsidRPr="002D3DB4">
        <w:rPr>
          <w:rFonts w:hint="cs"/>
          <w:rtl/>
        </w:rPr>
        <w:t xml:space="preserve"> </w:t>
      </w:r>
      <w:r w:rsidRPr="002D3DB4">
        <w:rPr>
          <w:rFonts w:hint="cs"/>
          <w:rtl/>
          <w:lang w:bidi="he-IL"/>
        </w:rPr>
        <w:t>הממוצע</w:t>
      </w:r>
      <w:r w:rsidRPr="002D3DB4">
        <w:rPr>
          <w:rFonts w:hint="cs"/>
          <w:rtl/>
        </w:rPr>
        <w:t xml:space="preserve"> </w:t>
      </w:r>
      <w:r w:rsidRPr="002D3DB4">
        <w:rPr>
          <w:rFonts w:hint="cs"/>
          <w:rtl/>
          <w:lang w:bidi="he-IL"/>
        </w:rPr>
        <w:t>הגבוה</w:t>
      </w:r>
      <w:r w:rsidRPr="002D3DB4">
        <w:rPr>
          <w:rFonts w:hint="cs"/>
          <w:rtl/>
        </w:rPr>
        <w:t xml:space="preserve"> </w:t>
      </w:r>
      <w:r w:rsidRPr="002D3DB4">
        <w:rPr>
          <w:rFonts w:hint="cs"/>
          <w:rtl/>
          <w:lang w:bidi="he-IL"/>
        </w:rPr>
        <w:t>בקבוצות</w:t>
      </w:r>
      <w:r w:rsidRPr="002D3DB4">
        <w:rPr>
          <w:rFonts w:hint="cs"/>
          <w:rtl/>
        </w:rPr>
        <w:t xml:space="preserve"> </w:t>
      </w:r>
      <w:r w:rsidRPr="002D3DB4">
        <w:rPr>
          <w:rFonts w:hint="cs"/>
          <w:rtl/>
          <w:lang w:bidi="he-IL"/>
        </w:rPr>
        <w:t>סגנונות</w:t>
      </w:r>
      <w:r w:rsidRPr="002D3DB4">
        <w:rPr>
          <w:rFonts w:hint="cs"/>
          <w:rtl/>
        </w:rPr>
        <w:t xml:space="preserve"> </w:t>
      </w:r>
      <w:r w:rsidRPr="002D3DB4">
        <w:rPr>
          <w:rFonts w:hint="cs"/>
          <w:rtl/>
          <w:lang w:bidi="he-IL"/>
        </w:rPr>
        <w:t>החשיבה</w:t>
      </w:r>
      <w:r w:rsidRPr="002D3DB4">
        <w:rPr>
          <w:rFonts w:hint="cs"/>
          <w:rtl/>
        </w:rPr>
        <w:t xml:space="preserve"> </w:t>
      </w:r>
      <w:r w:rsidRPr="002D3DB4">
        <w:rPr>
          <w:rFonts w:hint="cs"/>
          <w:rtl/>
          <w:lang w:bidi="he-IL"/>
        </w:rPr>
        <w:t>הראשונה</w:t>
      </w:r>
      <w:r w:rsidR="00F9258D">
        <w:rPr>
          <w:rFonts w:hint="cs"/>
          <w:rtl/>
          <w:lang w:bidi="he-IL"/>
        </w:rPr>
        <w:t>,</w:t>
      </w:r>
      <w:r w:rsidRPr="002D3DB4">
        <w:rPr>
          <w:rFonts w:hint="cs"/>
          <w:rtl/>
        </w:rPr>
        <w:t xml:space="preserve"> </w:t>
      </w:r>
      <w:r w:rsidRPr="002D3DB4">
        <w:rPr>
          <w:rFonts w:hint="cs"/>
          <w:rtl/>
          <w:lang w:bidi="he-IL"/>
        </w:rPr>
        <w:t>לעומת</w:t>
      </w:r>
      <w:r w:rsidRPr="002D3DB4">
        <w:rPr>
          <w:rFonts w:hint="cs"/>
          <w:rtl/>
        </w:rPr>
        <w:t xml:space="preserve"> </w:t>
      </w:r>
      <w:r w:rsidRPr="002D3DB4">
        <w:rPr>
          <w:rFonts w:hint="cs"/>
          <w:rtl/>
          <w:lang w:bidi="he-IL"/>
        </w:rPr>
        <w:t>זאת</w:t>
      </w:r>
      <w:r w:rsidRPr="002D3DB4">
        <w:rPr>
          <w:rFonts w:hint="cs"/>
          <w:rtl/>
        </w:rPr>
        <w:t xml:space="preserve"> </w:t>
      </w:r>
      <w:r w:rsidRPr="002D3DB4">
        <w:rPr>
          <w:rFonts w:hint="cs"/>
          <w:rtl/>
          <w:lang w:bidi="he-IL"/>
        </w:rPr>
        <w:t>המורים</w:t>
      </w:r>
      <w:r w:rsidRPr="002D3DB4">
        <w:rPr>
          <w:rFonts w:hint="cs"/>
          <w:rtl/>
        </w:rPr>
        <w:t xml:space="preserve"> </w:t>
      </w:r>
      <w:r w:rsidR="00283389" w:rsidRPr="002D3DB4">
        <w:rPr>
          <w:rFonts w:hint="cs"/>
          <w:rtl/>
          <w:lang w:bidi="he-IL"/>
        </w:rPr>
        <w:t>החדשים יש להם ממוצע גבוה בקבוצת סגנונות החשיבה השלישית.</w:t>
      </w:r>
    </w:p>
    <w:tbl>
      <w:tblPr>
        <w:tblpPr w:leftFromText="180" w:rightFromText="180" w:vertAnchor="page" w:horzAnchor="margin" w:tblpXSpec="right" w:tblpY="9166"/>
        <w:bidiVisual/>
        <w:tblW w:w="0" w:type="auto"/>
        <w:tblLook w:val="04A0" w:firstRow="1" w:lastRow="0" w:firstColumn="1" w:lastColumn="0" w:noHBand="0" w:noVBand="1"/>
      </w:tblPr>
      <w:tblGrid>
        <w:gridCol w:w="1087"/>
        <w:gridCol w:w="840"/>
        <w:gridCol w:w="910"/>
        <w:gridCol w:w="851"/>
        <w:gridCol w:w="881"/>
        <w:gridCol w:w="1148"/>
        <w:gridCol w:w="1108"/>
      </w:tblGrid>
      <w:tr w:rsidR="00D073FB" w:rsidRPr="003755C3" w14:paraId="412BD6E2" w14:textId="77777777" w:rsidTr="00631DB4">
        <w:trPr>
          <w:trHeight w:val="80"/>
        </w:trPr>
        <w:tc>
          <w:tcPr>
            <w:tcW w:w="6752" w:type="dxa"/>
            <w:gridSpan w:val="7"/>
            <w:vAlign w:val="center"/>
          </w:tcPr>
          <w:p w14:paraId="774C321F" w14:textId="54E9C571" w:rsidR="00D073FB" w:rsidRDefault="00631DB4" w:rsidP="00631DB4">
            <w:pPr>
              <w:bidi/>
              <w:spacing w:after="0" w:line="240" w:lineRule="auto"/>
              <w:rPr>
                <w:rFonts w:ascii="Traditional Arabic" w:hAnsi="Traditional Arabic" w:cs="Times New Roman"/>
                <w:sz w:val="24"/>
                <w:szCs w:val="24"/>
                <w:lang w:bidi="he-IL"/>
              </w:rPr>
            </w:pPr>
            <w:r w:rsidRPr="00BD393B">
              <w:rPr>
                <w:rFonts w:asciiTheme="minorBidi" w:eastAsia="Calibri" w:hAnsiTheme="minorBidi" w:hint="cs"/>
                <w:b/>
                <w:bCs/>
                <w:rtl/>
                <w:lang w:bidi="he-IL"/>
              </w:rPr>
              <w:t>טבלה מס' 3: הבדלים</w:t>
            </w:r>
            <w:r w:rsidRPr="00BD393B">
              <w:rPr>
                <w:rFonts w:asciiTheme="minorBidi" w:eastAsia="Calibri" w:hAnsiTheme="minorBidi"/>
                <w:b/>
                <w:bCs/>
                <w:rtl/>
              </w:rPr>
              <w:t xml:space="preserve"> </w:t>
            </w:r>
            <w:r w:rsidRPr="00BD393B">
              <w:rPr>
                <w:rFonts w:asciiTheme="minorBidi" w:eastAsia="Calibri" w:hAnsiTheme="minorBidi" w:hint="cs"/>
                <w:b/>
                <w:bCs/>
                <w:rtl/>
                <w:lang w:bidi="he-IL"/>
              </w:rPr>
              <w:t>בסגנונות</w:t>
            </w:r>
            <w:r w:rsidRPr="00BD393B">
              <w:rPr>
                <w:rFonts w:asciiTheme="minorBidi" w:eastAsia="Calibri" w:hAnsiTheme="minorBidi" w:hint="cs"/>
                <w:b/>
                <w:bCs/>
                <w:rtl/>
              </w:rPr>
              <w:t xml:space="preserve"> </w:t>
            </w:r>
            <w:r w:rsidRPr="00BD393B">
              <w:rPr>
                <w:rFonts w:asciiTheme="minorBidi" w:eastAsia="Calibri" w:hAnsiTheme="minorBidi" w:hint="cs"/>
                <w:b/>
                <w:bCs/>
                <w:rtl/>
                <w:lang w:bidi="he-IL"/>
              </w:rPr>
              <w:t>החשיבה</w:t>
            </w:r>
            <w:r w:rsidRPr="00BD393B">
              <w:rPr>
                <w:rFonts w:asciiTheme="minorBidi" w:eastAsia="Calibri" w:hAnsiTheme="minorBidi"/>
                <w:b/>
                <w:bCs/>
                <w:rtl/>
              </w:rPr>
              <w:t xml:space="preserve"> </w:t>
            </w:r>
            <w:r w:rsidRPr="00BD393B">
              <w:rPr>
                <w:rFonts w:asciiTheme="minorBidi" w:eastAsia="Calibri" w:hAnsiTheme="minorBidi"/>
                <w:b/>
                <w:bCs/>
                <w:rtl/>
                <w:lang w:bidi="he-IL"/>
              </w:rPr>
              <w:t>בין</w:t>
            </w:r>
            <w:r w:rsidRPr="00BD393B">
              <w:rPr>
                <w:rFonts w:asciiTheme="minorBidi" w:eastAsia="Calibri" w:hAnsiTheme="minorBidi"/>
                <w:b/>
                <w:bCs/>
                <w:rtl/>
              </w:rPr>
              <w:t xml:space="preserve"> </w:t>
            </w:r>
            <w:r w:rsidRPr="00BD393B">
              <w:rPr>
                <w:rFonts w:asciiTheme="minorBidi" w:eastAsia="Calibri" w:hAnsiTheme="minorBidi"/>
                <w:b/>
                <w:bCs/>
                <w:rtl/>
                <w:lang w:bidi="he-IL"/>
              </w:rPr>
              <w:t>המורים</w:t>
            </w:r>
            <w:r w:rsidRPr="00BD393B">
              <w:rPr>
                <w:rFonts w:asciiTheme="minorBidi" w:eastAsia="Calibri" w:hAnsiTheme="minorBidi"/>
                <w:b/>
                <w:bCs/>
                <w:rtl/>
              </w:rPr>
              <w:t xml:space="preserve"> </w:t>
            </w:r>
            <w:r w:rsidRPr="00BD393B">
              <w:rPr>
                <w:rFonts w:asciiTheme="minorBidi" w:eastAsia="Calibri" w:hAnsiTheme="minorBidi"/>
                <w:b/>
                <w:bCs/>
                <w:rtl/>
                <w:lang w:bidi="he-IL"/>
              </w:rPr>
              <w:t>על</w:t>
            </w:r>
            <w:r w:rsidRPr="00BD393B">
              <w:rPr>
                <w:rFonts w:asciiTheme="minorBidi" w:eastAsia="Calibri" w:hAnsiTheme="minorBidi"/>
                <w:b/>
                <w:bCs/>
                <w:rtl/>
              </w:rPr>
              <w:t xml:space="preserve"> </w:t>
            </w:r>
            <w:r w:rsidRPr="00BD393B">
              <w:rPr>
                <w:rFonts w:asciiTheme="minorBidi" w:eastAsia="Calibri" w:hAnsiTheme="minorBidi"/>
                <w:b/>
                <w:bCs/>
                <w:rtl/>
                <w:lang w:bidi="he-IL"/>
              </w:rPr>
              <w:t>פי</w:t>
            </w:r>
            <w:r w:rsidRPr="00BD393B">
              <w:rPr>
                <w:rFonts w:asciiTheme="minorBidi" w:eastAsia="Calibri" w:hAnsiTheme="minorBidi"/>
                <w:b/>
                <w:bCs/>
                <w:rtl/>
              </w:rPr>
              <w:t xml:space="preserve"> </w:t>
            </w:r>
            <w:r w:rsidRPr="00BD393B">
              <w:rPr>
                <w:rFonts w:asciiTheme="minorBidi" w:eastAsia="Calibri" w:hAnsiTheme="minorBidi" w:hint="cs"/>
                <w:b/>
                <w:bCs/>
                <w:rtl/>
                <w:lang w:bidi="he-IL"/>
              </w:rPr>
              <w:t>ג</w:t>
            </w:r>
            <w:r w:rsidRPr="00BD393B">
              <w:rPr>
                <w:rFonts w:asciiTheme="minorBidi" w:eastAsia="Calibri" w:hAnsiTheme="minorBidi" w:hint="cs"/>
                <w:b/>
                <w:bCs/>
                <w:rtl/>
              </w:rPr>
              <w:t>'</w:t>
            </w:r>
            <w:r w:rsidRPr="00BD393B">
              <w:rPr>
                <w:rFonts w:asciiTheme="minorBidi" w:eastAsia="Calibri" w:hAnsiTheme="minorBidi" w:hint="cs"/>
                <w:b/>
                <w:bCs/>
                <w:rtl/>
                <w:lang w:bidi="he-IL"/>
              </w:rPr>
              <w:t>נדר</w:t>
            </w:r>
          </w:p>
        </w:tc>
      </w:tr>
      <w:tr w:rsidR="00D073FB" w:rsidRPr="00631DB4" w14:paraId="5114F8D7" w14:textId="77777777" w:rsidTr="00631DB4">
        <w:trPr>
          <w:trHeight w:val="906"/>
        </w:trPr>
        <w:tc>
          <w:tcPr>
            <w:tcW w:w="1087" w:type="dxa"/>
            <w:vMerge w:val="restart"/>
            <w:tcBorders>
              <w:top w:val="single" w:sz="4" w:space="0" w:color="auto"/>
            </w:tcBorders>
            <w:vAlign w:val="center"/>
          </w:tcPr>
          <w:p w14:paraId="49DF6D40" w14:textId="77777777" w:rsidR="00D073FB" w:rsidRPr="00B9373A" w:rsidRDefault="00D073FB" w:rsidP="00D073FB">
            <w:pPr>
              <w:bidi/>
              <w:spacing w:after="0" w:line="240" w:lineRule="auto"/>
              <w:jc w:val="center"/>
              <w:rPr>
                <w:rFonts w:ascii="Traditional Arabic" w:hAnsi="Traditional Arabic"/>
                <w:sz w:val="28"/>
                <w:szCs w:val="28"/>
                <w:rtl/>
              </w:rPr>
            </w:pPr>
          </w:p>
        </w:tc>
        <w:tc>
          <w:tcPr>
            <w:tcW w:w="1750" w:type="dxa"/>
            <w:gridSpan w:val="2"/>
            <w:tcBorders>
              <w:top w:val="single" w:sz="4" w:space="0" w:color="auto"/>
              <w:bottom w:val="single" w:sz="4" w:space="0" w:color="auto"/>
            </w:tcBorders>
            <w:vAlign w:val="center"/>
          </w:tcPr>
          <w:p w14:paraId="1B6EFF3A"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מורים</w:t>
            </w:r>
          </w:p>
          <w:p w14:paraId="0C4218C8" w14:textId="5C0452A1" w:rsidR="00D073FB" w:rsidRPr="00C41466" w:rsidRDefault="00D073FB" w:rsidP="00C40DA7">
            <w:pPr>
              <w:bidi/>
              <w:spacing w:after="0" w:line="240" w:lineRule="auto"/>
              <w:jc w:val="center"/>
              <w:rPr>
                <w:rFonts w:asciiTheme="minorBidi" w:hAnsiTheme="minorBidi"/>
              </w:rPr>
            </w:pPr>
            <w:r w:rsidRPr="00C41466">
              <w:rPr>
                <w:rFonts w:asciiTheme="minorBidi" w:hAnsiTheme="minorBidi"/>
              </w:rPr>
              <w:t>N=</w:t>
            </w:r>
            <w:r w:rsidR="00C40DA7" w:rsidRPr="00C41466">
              <w:rPr>
                <w:rFonts w:asciiTheme="minorBidi" w:hAnsiTheme="minorBidi"/>
              </w:rPr>
              <w:t>51</w:t>
            </w:r>
          </w:p>
        </w:tc>
        <w:tc>
          <w:tcPr>
            <w:tcW w:w="1732" w:type="dxa"/>
            <w:gridSpan w:val="2"/>
            <w:tcBorders>
              <w:top w:val="single" w:sz="4" w:space="0" w:color="auto"/>
              <w:bottom w:val="single" w:sz="4" w:space="0" w:color="auto"/>
            </w:tcBorders>
            <w:vAlign w:val="center"/>
          </w:tcPr>
          <w:p w14:paraId="5EBD79C9"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מורות</w:t>
            </w:r>
          </w:p>
          <w:p w14:paraId="25F5F8A6" w14:textId="0D6DCA92" w:rsidR="00D073FB" w:rsidRPr="00C41466" w:rsidRDefault="00D073FB" w:rsidP="00C40DA7">
            <w:pPr>
              <w:bidi/>
              <w:spacing w:after="0" w:line="240" w:lineRule="auto"/>
              <w:jc w:val="center"/>
              <w:rPr>
                <w:rFonts w:asciiTheme="minorBidi" w:hAnsiTheme="minorBidi"/>
                <w:rtl/>
              </w:rPr>
            </w:pPr>
            <w:r w:rsidRPr="00C41466">
              <w:rPr>
                <w:rFonts w:asciiTheme="minorBidi" w:hAnsiTheme="minorBidi"/>
              </w:rPr>
              <w:t>N=</w:t>
            </w:r>
            <w:r w:rsidR="00C40DA7" w:rsidRPr="00C41466">
              <w:rPr>
                <w:rFonts w:asciiTheme="minorBidi" w:hAnsiTheme="minorBidi"/>
              </w:rPr>
              <w:t>134</w:t>
            </w:r>
          </w:p>
        </w:tc>
        <w:tc>
          <w:tcPr>
            <w:tcW w:w="1148" w:type="dxa"/>
            <w:vMerge w:val="restart"/>
            <w:tcBorders>
              <w:top w:val="single" w:sz="4" w:space="0" w:color="auto"/>
            </w:tcBorders>
            <w:vAlign w:val="center"/>
          </w:tcPr>
          <w:p w14:paraId="6850CFF8"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ערך</w:t>
            </w:r>
          </w:p>
          <w:p w14:paraId="7F474ADC" w14:textId="77777777" w:rsidR="00D073FB" w:rsidRPr="00C41466" w:rsidRDefault="00D073FB" w:rsidP="00D073FB">
            <w:pPr>
              <w:bidi/>
              <w:spacing w:after="0" w:line="240" w:lineRule="auto"/>
              <w:jc w:val="center"/>
              <w:rPr>
                <w:rFonts w:asciiTheme="minorBidi" w:hAnsiTheme="minorBidi"/>
              </w:rPr>
            </w:pPr>
            <w:r w:rsidRPr="00C41466">
              <w:rPr>
                <w:rFonts w:asciiTheme="minorBidi" w:hAnsiTheme="minorBidi"/>
              </w:rPr>
              <w:t>t(161)</w:t>
            </w:r>
          </w:p>
        </w:tc>
        <w:tc>
          <w:tcPr>
            <w:tcW w:w="1035" w:type="dxa"/>
            <w:tcBorders>
              <w:top w:val="single" w:sz="4" w:space="0" w:color="auto"/>
            </w:tcBorders>
          </w:tcPr>
          <w:p w14:paraId="6D0FDE18" w14:textId="77777777" w:rsidR="00D073FB" w:rsidRPr="00C41466" w:rsidRDefault="00D073FB" w:rsidP="00D073FB">
            <w:pPr>
              <w:bidi/>
              <w:spacing w:after="0" w:line="240" w:lineRule="auto"/>
              <w:jc w:val="center"/>
              <w:rPr>
                <w:rFonts w:asciiTheme="minorBidi" w:hAnsiTheme="minorBidi"/>
                <w:rtl/>
              </w:rPr>
            </w:pPr>
          </w:p>
          <w:p w14:paraId="14C82872" w14:textId="77777777" w:rsidR="00D073FB" w:rsidRPr="00C41466" w:rsidRDefault="00D073FB" w:rsidP="00D073FB">
            <w:pPr>
              <w:bidi/>
              <w:spacing w:after="0" w:line="240" w:lineRule="auto"/>
              <w:rPr>
                <w:rFonts w:asciiTheme="minorBidi" w:hAnsiTheme="minorBidi"/>
                <w:rtl/>
              </w:rPr>
            </w:pPr>
          </w:p>
          <w:p w14:paraId="5DC45C47" w14:textId="77777777" w:rsidR="00D073FB" w:rsidRPr="00C41466" w:rsidRDefault="00D073FB" w:rsidP="00D073FB">
            <w:pPr>
              <w:bidi/>
              <w:spacing w:after="0" w:line="240" w:lineRule="auto"/>
              <w:rPr>
                <w:rFonts w:asciiTheme="minorBidi" w:hAnsiTheme="minorBidi"/>
                <w:rtl/>
              </w:rPr>
            </w:pPr>
            <w:r w:rsidRPr="00C41466">
              <w:rPr>
                <w:rFonts w:asciiTheme="minorBidi" w:hAnsiTheme="minorBidi"/>
                <w:rtl/>
                <w:lang w:bidi="he-IL"/>
              </w:rPr>
              <w:t>מובהקות סטטיסטית</w:t>
            </w:r>
          </w:p>
        </w:tc>
      </w:tr>
      <w:tr w:rsidR="00D073FB" w:rsidRPr="00631DB4" w14:paraId="3A4E9C44" w14:textId="77777777" w:rsidTr="00631DB4">
        <w:trPr>
          <w:trHeight w:val="511"/>
        </w:trPr>
        <w:tc>
          <w:tcPr>
            <w:tcW w:w="1087" w:type="dxa"/>
            <w:vMerge/>
            <w:tcBorders>
              <w:bottom w:val="single" w:sz="4" w:space="0" w:color="auto"/>
            </w:tcBorders>
          </w:tcPr>
          <w:p w14:paraId="2C9B4346" w14:textId="77777777" w:rsidR="00D073FB" w:rsidRPr="00631DB4" w:rsidRDefault="00D073FB" w:rsidP="00D073FB">
            <w:pPr>
              <w:bidi/>
              <w:spacing w:after="0" w:line="240" w:lineRule="auto"/>
              <w:jc w:val="center"/>
              <w:rPr>
                <w:rFonts w:ascii="Traditional Arabic" w:hAnsi="Traditional Arabic" w:cs="Traditional Arabic"/>
                <w:sz w:val="28"/>
                <w:szCs w:val="28"/>
                <w:rtl/>
              </w:rPr>
            </w:pPr>
          </w:p>
        </w:tc>
        <w:tc>
          <w:tcPr>
            <w:tcW w:w="840" w:type="dxa"/>
            <w:tcBorders>
              <w:top w:val="single" w:sz="4" w:space="0" w:color="auto"/>
              <w:bottom w:val="single" w:sz="4" w:space="0" w:color="auto"/>
            </w:tcBorders>
            <w:vAlign w:val="center"/>
          </w:tcPr>
          <w:p w14:paraId="5B708EDF"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ממוצע</w:t>
            </w:r>
          </w:p>
        </w:tc>
        <w:tc>
          <w:tcPr>
            <w:tcW w:w="910" w:type="dxa"/>
            <w:tcBorders>
              <w:top w:val="single" w:sz="4" w:space="0" w:color="auto"/>
              <w:bottom w:val="single" w:sz="4" w:space="0" w:color="auto"/>
            </w:tcBorders>
            <w:vAlign w:val="center"/>
          </w:tcPr>
          <w:p w14:paraId="0825F4EE"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סטיית תקן</w:t>
            </w:r>
          </w:p>
        </w:tc>
        <w:tc>
          <w:tcPr>
            <w:tcW w:w="851" w:type="dxa"/>
            <w:tcBorders>
              <w:top w:val="single" w:sz="4" w:space="0" w:color="auto"/>
              <w:bottom w:val="single" w:sz="4" w:space="0" w:color="auto"/>
            </w:tcBorders>
            <w:vAlign w:val="center"/>
          </w:tcPr>
          <w:p w14:paraId="333201DD"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ממוצע</w:t>
            </w:r>
          </w:p>
        </w:tc>
        <w:tc>
          <w:tcPr>
            <w:tcW w:w="881" w:type="dxa"/>
            <w:tcBorders>
              <w:top w:val="single" w:sz="4" w:space="0" w:color="auto"/>
              <w:bottom w:val="single" w:sz="4" w:space="0" w:color="auto"/>
            </w:tcBorders>
            <w:vAlign w:val="center"/>
          </w:tcPr>
          <w:p w14:paraId="207E45FE" w14:textId="77777777" w:rsidR="00D073FB" w:rsidRPr="00C41466" w:rsidRDefault="00D073FB" w:rsidP="00D073FB">
            <w:pPr>
              <w:bidi/>
              <w:spacing w:after="0" w:line="240" w:lineRule="auto"/>
              <w:jc w:val="center"/>
              <w:rPr>
                <w:rFonts w:asciiTheme="minorBidi" w:hAnsiTheme="minorBidi"/>
                <w:rtl/>
              </w:rPr>
            </w:pPr>
            <w:r w:rsidRPr="00C41466">
              <w:rPr>
                <w:rFonts w:asciiTheme="minorBidi" w:hAnsiTheme="minorBidi"/>
                <w:rtl/>
                <w:lang w:bidi="he-IL"/>
              </w:rPr>
              <w:t>סטיית תקן</w:t>
            </w:r>
          </w:p>
        </w:tc>
        <w:tc>
          <w:tcPr>
            <w:tcW w:w="1148" w:type="dxa"/>
            <w:vMerge/>
            <w:tcBorders>
              <w:bottom w:val="single" w:sz="4" w:space="0" w:color="auto"/>
            </w:tcBorders>
            <w:vAlign w:val="center"/>
          </w:tcPr>
          <w:p w14:paraId="274FD86C" w14:textId="77777777" w:rsidR="00D073FB" w:rsidRPr="00C41466" w:rsidRDefault="00D073FB" w:rsidP="00D073FB">
            <w:pPr>
              <w:bidi/>
              <w:spacing w:after="0" w:line="240" w:lineRule="auto"/>
              <w:jc w:val="center"/>
              <w:rPr>
                <w:rFonts w:asciiTheme="minorBidi" w:hAnsiTheme="minorBidi"/>
                <w:rtl/>
              </w:rPr>
            </w:pPr>
          </w:p>
        </w:tc>
        <w:tc>
          <w:tcPr>
            <w:tcW w:w="1035" w:type="dxa"/>
            <w:tcBorders>
              <w:bottom w:val="single" w:sz="4" w:space="0" w:color="auto"/>
            </w:tcBorders>
          </w:tcPr>
          <w:p w14:paraId="3D2E7516" w14:textId="77777777" w:rsidR="00D073FB" w:rsidRPr="00C41466" w:rsidRDefault="00D073FB" w:rsidP="00D073FB">
            <w:pPr>
              <w:bidi/>
              <w:spacing w:after="0" w:line="240" w:lineRule="auto"/>
              <w:jc w:val="center"/>
              <w:rPr>
                <w:rFonts w:asciiTheme="minorBidi" w:hAnsiTheme="minorBidi"/>
                <w:rtl/>
              </w:rPr>
            </w:pPr>
          </w:p>
        </w:tc>
      </w:tr>
      <w:tr w:rsidR="00D073FB" w:rsidRPr="00631DB4" w14:paraId="446E40C7" w14:textId="77777777" w:rsidTr="00631DB4">
        <w:trPr>
          <w:trHeight w:val="603"/>
        </w:trPr>
        <w:tc>
          <w:tcPr>
            <w:tcW w:w="1087" w:type="dxa"/>
            <w:tcBorders>
              <w:top w:val="single" w:sz="4" w:space="0" w:color="auto"/>
              <w:bottom w:val="single" w:sz="4" w:space="0" w:color="auto"/>
            </w:tcBorders>
            <w:vAlign w:val="center"/>
          </w:tcPr>
          <w:p w14:paraId="74CDBD48" w14:textId="77777777" w:rsidR="00D073FB" w:rsidRPr="00631DB4" w:rsidRDefault="00D073FB" w:rsidP="00D073FB">
            <w:pPr>
              <w:bidi/>
              <w:jc w:val="center"/>
              <w:rPr>
                <w:rFonts w:asciiTheme="minorBidi" w:eastAsia="Calibri" w:hAnsiTheme="minorBidi"/>
                <w:rtl/>
              </w:rPr>
            </w:pPr>
            <w:r w:rsidRPr="00631DB4">
              <w:rPr>
                <w:rFonts w:asciiTheme="minorBidi" w:eastAsia="Calibri" w:hAnsiTheme="minorBidi" w:hint="cs"/>
                <w:rtl/>
                <w:lang w:bidi="he-IL"/>
              </w:rPr>
              <w:t xml:space="preserve">קבוצה </w:t>
            </w:r>
            <w:r w:rsidRPr="00631DB4">
              <w:rPr>
                <w:rFonts w:asciiTheme="minorBidi" w:eastAsia="Calibri" w:hAnsiTheme="minorBidi" w:hint="cs"/>
                <w:rtl/>
              </w:rPr>
              <w:t>1</w:t>
            </w:r>
          </w:p>
        </w:tc>
        <w:tc>
          <w:tcPr>
            <w:tcW w:w="840" w:type="dxa"/>
            <w:tcBorders>
              <w:top w:val="single" w:sz="4" w:space="0" w:color="auto"/>
              <w:bottom w:val="single" w:sz="4" w:space="0" w:color="auto"/>
            </w:tcBorders>
            <w:vAlign w:val="center"/>
          </w:tcPr>
          <w:p w14:paraId="13E37888" w14:textId="69E0E1E5" w:rsidR="00D073FB" w:rsidRPr="00631DB4" w:rsidRDefault="00F9258D" w:rsidP="00F9258D">
            <w:pPr>
              <w:bidi/>
              <w:spacing w:after="0" w:line="240" w:lineRule="auto"/>
              <w:jc w:val="center"/>
              <w:rPr>
                <w:rFonts w:ascii="Traditional Arabic" w:hAnsi="Traditional Arabic" w:cs="Traditional Arabic"/>
                <w:sz w:val="24"/>
                <w:szCs w:val="24"/>
                <w:rtl/>
              </w:rPr>
            </w:pPr>
            <w:r>
              <w:rPr>
                <w:rFonts w:ascii="Traditional Arabic" w:hAnsi="Traditional Arabic" w:cs="Traditional Arabic" w:hint="cs"/>
                <w:sz w:val="24"/>
                <w:szCs w:val="24"/>
                <w:rtl/>
              </w:rPr>
              <w:t>4</w:t>
            </w:r>
            <w:r w:rsidR="00D073FB" w:rsidRPr="00631DB4">
              <w:rPr>
                <w:rFonts w:ascii="Traditional Arabic" w:hAnsi="Traditional Arabic" w:cs="Traditional Arabic" w:hint="cs"/>
                <w:sz w:val="24"/>
                <w:szCs w:val="24"/>
                <w:rtl/>
              </w:rPr>
              <w:t>.</w:t>
            </w:r>
            <w:r>
              <w:rPr>
                <w:rFonts w:ascii="Traditional Arabic" w:hAnsi="Traditional Arabic" w:cs="Traditional Arabic" w:hint="cs"/>
                <w:sz w:val="24"/>
                <w:szCs w:val="24"/>
                <w:rtl/>
              </w:rPr>
              <w:t>95</w:t>
            </w:r>
          </w:p>
        </w:tc>
        <w:tc>
          <w:tcPr>
            <w:tcW w:w="910" w:type="dxa"/>
            <w:tcBorders>
              <w:top w:val="single" w:sz="4" w:space="0" w:color="auto"/>
              <w:bottom w:val="single" w:sz="4" w:space="0" w:color="auto"/>
            </w:tcBorders>
            <w:vAlign w:val="center"/>
          </w:tcPr>
          <w:p w14:paraId="1893B92C"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0.64</w:t>
            </w:r>
          </w:p>
        </w:tc>
        <w:tc>
          <w:tcPr>
            <w:tcW w:w="851" w:type="dxa"/>
            <w:tcBorders>
              <w:top w:val="single" w:sz="4" w:space="0" w:color="auto"/>
              <w:bottom w:val="single" w:sz="4" w:space="0" w:color="auto"/>
            </w:tcBorders>
            <w:vAlign w:val="center"/>
          </w:tcPr>
          <w:p w14:paraId="76339690"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5.21</w:t>
            </w:r>
          </w:p>
        </w:tc>
        <w:tc>
          <w:tcPr>
            <w:tcW w:w="881" w:type="dxa"/>
            <w:tcBorders>
              <w:top w:val="single" w:sz="4" w:space="0" w:color="auto"/>
              <w:bottom w:val="single" w:sz="4" w:space="0" w:color="auto"/>
            </w:tcBorders>
            <w:vAlign w:val="center"/>
          </w:tcPr>
          <w:p w14:paraId="3423FA64"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0.55</w:t>
            </w:r>
          </w:p>
        </w:tc>
        <w:tc>
          <w:tcPr>
            <w:tcW w:w="1148" w:type="dxa"/>
            <w:tcBorders>
              <w:top w:val="single" w:sz="4" w:space="0" w:color="auto"/>
              <w:bottom w:val="single" w:sz="4" w:space="0" w:color="auto"/>
            </w:tcBorders>
            <w:vAlign w:val="center"/>
          </w:tcPr>
          <w:p w14:paraId="63498D57"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0.20</w:t>
            </w:r>
          </w:p>
        </w:tc>
        <w:tc>
          <w:tcPr>
            <w:tcW w:w="1035" w:type="dxa"/>
            <w:tcBorders>
              <w:top w:val="single" w:sz="4" w:space="0" w:color="auto"/>
              <w:bottom w:val="single" w:sz="4" w:space="0" w:color="auto"/>
            </w:tcBorders>
            <w:vAlign w:val="center"/>
          </w:tcPr>
          <w:p w14:paraId="17C03998"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0.83</w:t>
            </w:r>
          </w:p>
        </w:tc>
      </w:tr>
      <w:tr w:rsidR="00D073FB" w:rsidRPr="00631DB4" w14:paraId="45339D46" w14:textId="77777777" w:rsidTr="00631DB4">
        <w:trPr>
          <w:trHeight w:val="457"/>
        </w:trPr>
        <w:tc>
          <w:tcPr>
            <w:tcW w:w="1087" w:type="dxa"/>
            <w:tcBorders>
              <w:top w:val="single" w:sz="4" w:space="0" w:color="auto"/>
              <w:bottom w:val="single" w:sz="4" w:space="0" w:color="auto"/>
            </w:tcBorders>
            <w:vAlign w:val="center"/>
          </w:tcPr>
          <w:p w14:paraId="54B7F3D9" w14:textId="77777777" w:rsidR="00D073FB" w:rsidRPr="00631DB4" w:rsidRDefault="00D073FB" w:rsidP="00D073FB">
            <w:pPr>
              <w:bidi/>
              <w:jc w:val="center"/>
              <w:rPr>
                <w:rFonts w:asciiTheme="minorBidi" w:eastAsia="Calibri" w:hAnsiTheme="minorBidi"/>
                <w:rtl/>
              </w:rPr>
            </w:pPr>
            <w:r w:rsidRPr="00631DB4">
              <w:rPr>
                <w:rFonts w:asciiTheme="minorBidi" w:eastAsia="Calibri" w:hAnsiTheme="minorBidi" w:hint="cs"/>
                <w:rtl/>
                <w:lang w:bidi="he-IL"/>
              </w:rPr>
              <w:t xml:space="preserve">קבוצה </w:t>
            </w:r>
            <w:r w:rsidRPr="00631DB4">
              <w:rPr>
                <w:rFonts w:asciiTheme="minorBidi" w:eastAsia="Calibri" w:hAnsiTheme="minorBidi" w:hint="cs"/>
                <w:rtl/>
              </w:rPr>
              <w:t>2</w:t>
            </w:r>
          </w:p>
        </w:tc>
        <w:tc>
          <w:tcPr>
            <w:tcW w:w="840" w:type="dxa"/>
            <w:tcBorders>
              <w:top w:val="single" w:sz="4" w:space="0" w:color="auto"/>
              <w:bottom w:val="single" w:sz="4" w:space="0" w:color="auto"/>
            </w:tcBorders>
            <w:vAlign w:val="center"/>
          </w:tcPr>
          <w:p w14:paraId="3012B8B4"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5.04</w:t>
            </w:r>
          </w:p>
        </w:tc>
        <w:tc>
          <w:tcPr>
            <w:tcW w:w="910" w:type="dxa"/>
            <w:tcBorders>
              <w:top w:val="single" w:sz="4" w:space="0" w:color="auto"/>
              <w:bottom w:val="single" w:sz="4" w:space="0" w:color="auto"/>
            </w:tcBorders>
            <w:vAlign w:val="center"/>
          </w:tcPr>
          <w:p w14:paraId="5944A84E"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0.68</w:t>
            </w:r>
          </w:p>
        </w:tc>
        <w:tc>
          <w:tcPr>
            <w:tcW w:w="851" w:type="dxa"/>
            <w:tcBorders>
              <w:top w:val="single" w:sz="4" w:space="0" w:color="auto"/>
              <w:bottom w:val="single" w:sz="4" w:space="0" w:color="auto"/>
            </w:tcBorders>
            <w:vAlign w:val="center"/>
          </w:tcPr>
          <w:p w14:paraId="39F9AD26"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5.00</w:t>
            </w:r>
          </w:p>
        </w:tc>
        <w:tc>
          <w:tcPr>
            <w:tcW w:w="881" w:type="dxa"/>
            <w:tcBorders>
              <w:top w:val="single" w:sz="4" w:space="0" w:color="auto"/>
              <w:bottom w:val="single" w:sz="4" w:space="0" w:color="auto"/>
            </w:tcBorders>
            <w:vAlign w:val="center"/>
          </w:tcPr>
          <w:p w14:paraId="3A746B76"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0.65</w:t>
            </w:r>
          </w:p>
        </w:tc>
        <w:tc>
          <w:tcPr>
            <w:tcW w:w="1148" w:type="dxa"/>
            <w:tcBorders>
              <w:top w:val="single" w:sz="4" w:space="0" w:color="auto"/>
              <w:bottom w:val="single" w:sz="4" w:space="0" w:color="auto"/>
            </w:tcBorders>
            <w:vAlign w:val="center"/>
          </w:tcPr>
          <w:p w14:paraId="1F4B73D9"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0.32</w:t>
            </w:r>
          </w:p>
        </w:tc>
        <w:tc>
          <w:tcPr>
            <w:tcW w:w="1035" w:type="dxa"/>
            <w:tcBorders>
              <w:top w:val="single" w:sz="4" w:space="0" w:color="auto"/>
              <w:bottom w:val="single" w:sz="4" w:space="0" w:color="auto"/>
            </w:tcBorders>
            <w:vAlign w:val="center"/>
          </w:tcPr>
          <w:p w14:paraId="2CA8077A"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0.74</w:t>
            </w:r>
          </w:p>
        </w:tc>
      </w:tr>
      <w:tr w:rsidR="00D073FB" w:rsidRPr="00631DB4" w14:paraId="7C8AB029" w14:textId="77777777" w:rsidTr="00631DB4">
        <w:trPr>
          <w:trHeight w:val="439"/>
        </w:trPr>
        <w:tc>
          <w:tcPr>
            <w:tcW w:w="1087" w:type="dxa"/>
            <w:tcBorders>
              <w:top w:val="single" w:sz="4" w:space="0" w:color="auto"/>
              <w:bottom w:val="single" w:sz="4" w:space="0" w:color="auto"/>
            </w:tcBorders>
            <w:vAlign w:val="center"/>
          </w:tcPr>
          <w:p w14:paraId="68256AFB" w14:textId="77777777" w:rsidR="00D073FB" w:rsidRPr="00631DB4" w:rsidRDefault="00D073FB" w:rsidP="00D073FB">
            <w:pPr>
              <w:bidi/>
              <w:jc w:val="center"/>
              <w:rPr>
                <w:rFonts w:asciiTheme="minorBidi" w:eastAsia="Calibri" w:hAnsiTheme="minorBidi"/>
                <w:rtl/>
              </w:rPr>
            </w:pPr>
            <w:r w:rsidRPr="00631DB4">
              <w:rPr>
                <w:rFonts w:asciiTheme="minorBidi" w:eastAsia="Calibri" w:hAnsiTheme="minorBidi" w:hint="cs"/>
                <w:rtl/>
                <w:lang w:bidi="he-IL"/>
              </w:rPr>
              <w:t xml:space="preserve">קבוצה </w:t>
            </w:r>
            <w:r w:rsidRPr="00631DB4">
              <w:rPr>
                <w:rFonts w:asciiTheme="minorBidi" w:eastAsia="Calibri" w:hAnsiTheme="minorBidi" w:hint="cs"/>
                <w:rtl/>
              </w:rPr>
              <w:t>3</w:t>
            </w:r>
          </w:p>
        </w:tc>
        <w:tc>
          <w:tcPr>
            <w:tcW w:w="840" w:type="dxa"/>
            <w:tcBorders>
              <w:top w:val="single" w:sz="4" w:space="0" w:color="auto"/>
              <w:bottom w:val="single" w:sz="4" w:space="0" w:color="auto"/>
            </w:tcBorders>
            <w:vAlign w:val="center"/>
          </w:tcPr>
          <w:p w14:paraId="7E86163E"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5.06</w:t>
            </w:r>
          </w:p>
        </w:tc>
        <w:tc>
          <w:tcPr>
            <w:tcW w:w="910" w:type="dxa"/>
            <w:tcBorders>
              <w:top w:val="single" w:sz="4" w:space="0" w:color="auto"/>
              <w:bottom w:val="single" w:sz="4" w:space="0" w:color="auto"/>
            </w:tcBorders>
            <w:vAlign w:val="center"/>
          </w:tcPr>
          <w:p w14:paraId="79103A69"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0.58</w:t>
            </w:r>
          </w:p>
        </w:tc>
        <w:tc>
          <w:tcPr>
            <w:tcW w:w="851" w:type="dxa"/>
            <w:tcBorders>
              <w:top w:val="single" w:sz="4" w:space="0" w:color="auto"/>
              <w:bottom w:val="single" w:sz="4" w:space="0" w:color="auto"/>
            </w:tcBorders>
            <w:vAlign w:val="center"/>
          </w:tcPr>
          <w:p w14:paraId="7E9DD1F1"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4.94</w:t>
            </w:r>
          </w:p>
        </w:tc>
        <w:tc>
          <w:tcPr>
            <w:tcW w:w="881" w:type="dxa"/>
            <w:tcBorders>
              <w:top w:val="single" w:sz="4" w:space="0" w:color="auto"/>
              <w:bottom w:val="single" w:sz="4" w:space="0" w:color="auto"/>
            </w:tcBorders>
            <w:vAlign w:val="center"/>
          </w:tcPr>
          <w:p w14:paraId="078BF7E0" w14:textId="77777777" w:rsidR="00D073FB" w:rsidRPr="00631DB4" w:rsidRDefault="00D073FB" w:rsidP="00D073FB">
            <w:pPr>
              <w:bidi/>
              <w:spacing w:after="0" w:line="240" w:lineRule="auto"/>
              <w:jc w:val="center"/>
              <w:rPr>
                <w:rFonts w:ascii="Traditional Arabic" w:hAnsi="Traditional Arabic" w:cs="Traditional Arabic"/>
                <w:sz w:val="24"/>
                <w:szCs w:val="24"/>
                <w:rtl/>
              </w:rPr>
            </w:pPr>
            <w:r w:rsidRPr="00631DB4">
              <w:rPr>
                <w:rFonts w:ascii="Traditional Arabic" w:hAnsi="Traditional Arabic" w:cs="Traditional Arabic" w:hint="cs"/>
                <w:sz w:val="24"/>
                <w:szCs w:val="24"/>
                <w:rtl/>
              </w:rPr>
              <w:t>0.58</w:t>
            </w:r>
          </w:p>
        </w:tc>
        <w:tc>
          <w:tcPr>
            <w:tcW w:w="1148" w:type="dxa"/>
            <w:tcBorders>
              <w:top w:val="single" w:sz="4" w:space="0" w:color="auto"/>
              <w:bottom w:val="single" w:sz="4" w:space="0" w:color="auto"/>
            </w:tcBorders>
            <w:vAlign w:val="center"/>
          </w:tcPr>
          <w:p w14:paraId="1FB10074"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0.92</w:t>
            </w:r>
          </w:p>
        </w:tc>
        <w:tc>
          <w:tcPr>
            <w:tcW w:w="1035" w:type="dxa"/>
            <w:tcBorders>
              <w:top w:val="single" w:sz="4" w:space="0" w:color="auto"/>
              <w:bottom w:val="single" w:sz="4" w:space="0" w:color="auto"/>
            </w:tcBorders>
            <w:vAlign w:val="center"/>
          </w:tcPr>
          <w:p w14:paraId="646B1ED5" w14:textId="77777777" w:rsidR="00D073FB" w:rsidRPr="00631DB4" w:rsidRDefault="00D073FB" w:rsidP="00D073FB">
            <w:pPr>
              <w:bidi/>
              <w:spacing w:after="0" w:line="240" w:lineRule="auto"/>
              <w:jc w:val="center"/>
              <w:rPr>
                <w:rFonts w:ascii="Traditional Arabic" w:hAnsi="Traditional Arabic" w:cs="Traditional Arabic"/>
                <w:sz w:val="24"/>
                <w:szCs w:val="24"/>
              </w:rPr>
            </w:pPr>
            <w:r w:rsidRPr="00631DB4">
              <w:rPr>
                <w:rFonts w:ascii="Traditional Arabic" w:hAnsi="Traditional Arabic" w:cs="Traditional Arabic" w:hint="cs"/>
                <w:sz w:val="24"/>
                <w:szCs w:val="24"/>
                <w:rtl/>
              </w:rPr>
              <w:t>0.35</w:t>
            </w:r>
          </w:p>
        </w:tc>
      </w:tr>
    </w:tbl>
    <w:p w14:paraId="2A99B018" w14:textId="77777777" w:rsidR="00D073FB" w:rsidRPr="00631DB4" w:rsidRDefault="00D073FB" w:rsidP="00D073FB">
      <w:pPr>
        <w:bidi/>
        <w:rPr>
          <w:rtl/>
          <w:lang w:bidi="he-IL"/>
        </w:rPr>
      </w:pPr>
    </w:p>
    <w:p w14:paraId="4FD09156" w14:textId="77777777" w:rsidR="00631DB4" w:rsidRPr="00631DB4" w:rsidRDefault="00631DB4" w:rsidP="00631DB4">
      <w:pPr>
        <w:bidi/>
        <w:rPr>
          <w:rtl/>
          <w:lang w:bidi="he-IL"/>
        </w:rPr>
      </w:pPr>
    </w:p>
    <w:p w14:paraId="65054DBA" w14:textId="77777777" w:rsidR="00D073FB" w:rsidRPr="00631DB4" w:rsidRDefault="00D073FB" w:rsidP="00D073FB">
      <w:pPr>
        <w:bidi/>
        <w:rPr>
          <w:rtl/>
          <w:lang w:bidi="he-IL"/>
        </w:rPr>
      </w:pPr>
    </w:p>
    <w:p w14:paraId="1783BD94" w14:textId="77777777" w:rsidR="00D073FB" w:rsidRPr="00631DB4" w:rsidRDefault="00D073FB" w:rsidP="00D073FB">
      <w:pPr>
        <w:bidi/>
        <w:rPr>
          <w:rtl/>
          <w:lang w:bidi="he-IL"/>
        </w:rPr>
      </w:pPr>
    </w:p>
    <w:p w14:paraId="340C848C" w14:textId="77777777" w:rsidR="00D073FB" w:rsidRPr="00631DB4" w:rsidRDefault="00D073FB" w:rsidP="00D073FB">
      <w:pPr>
        <w:bidi/>
        <w:rPr>
          <w:rtl/>
          <w:lang w:bidi="he-IL"/>
        </w:rPr>
      </w:pPr>
    </w:p>
    <w:p w14:paraId="5F45C806" w14:textId="77777777" w:rsidR="00D073FB" w:rsidRPr="00631DB4" w:rsidRDefault="00D073FB" w:rsidP="00D073FB">
      <w:pPr>
        <w:bidi/>
        <w:rPr>
          <w:rtl/>
          <w:lang w:bidi="he-IL"/>
        </w:rPr>
      </w:pPr>
    </w:p>
    <w:p w14:paraId="13176DDE" w14:textId="77777777" w:rsidR="00D073FB" w:rsidRPr="00631DB4" w:rsidRDefault="00D073FB" w:rsidP="00D073FB">
      <w:pPr>
        <w:bidi/>
        <w:rPr>
          <w:rtl/>
          <w:lang w:bidi="he-IL"/>
        </w:rPr>
      </w:pPr>
    </w:p>
    <w:p w14:paraId="04DE8F68" w14:textId="77777777" w:rsidR="00D073FB" w:rsidRPr="00631DB4" w:rsidRDefault="00D073FB" w:rsidP="00D073FB">
      <w:pPr>
        <w:bidi/>
        <w:rPr>
          <w:rtl/>
          <w:lang w:bidi="he-IL"/>
        </w:rPr>
      </w:pPr>
    </w:p>
    <w:p w14:paraId="6F950C7A" w14:textId="77777777" w:rsidR="00D073FB" w:rsidRPr="00631DB4" w:rsidRDefault="00D073FB" w:rsidP="00D073FB">
      <w:pPr>
        <w:bidi/>
        <w:rPr>
          <w:rtl/>
          <w:lang w:bidi="he-IL"/>
        </w:rPr>
      </w:pPr>
    </w:p>
    <w:p w14:paraId="01E3B842" w14:textId="6F46DBF0" w:rsidR="001C45E5" w:rsidRDefault="001C45E5" w:rsidP="00C41466">
      <w:pPr>
        <w:bidi/>
        <w:jc w:val="both"/>
        <w:rPr>
          <w:rtl/>
        </w:rPr>
      </w:pPr>
      <w:r w:rsidRPr="00631DB4">
        <w:rPr>
          <w:rFonts w:hint="cs"/>
          <w:rtl/>
          <w:lang w:bidi="he-IL"/>
        </w:rPr>
        <w:t>הממצאים</w:t>
      </w:r>
      <w:r w:rsidRPr="00631DB4">
        <w:rPr>
          <w:rFonts w:hint="cs"/>
          <w:rtl/>
        </w:rPr>
        <w:t xml:space="preserve"> </w:t>
      </w:r>
      <w:r w:rsidRPr="00631DB4">
        <w:rPr>
          <w:rFonts w:hint="cs"/>
          <w:rtl/>
          <w:lang w:bidi="he-IL"/>
        </w:rPr>
        <w:t>מראים</w:t>
      </w:r>
      <w:r w:rsidRPr="00631DB4">
        <w:rPr>
          <w:rFonts w:hint="cs"/>
          <w:rtl/>
        </w:rPr>
        <w:t xml:space="preserve"> </w:t>
      </w:r>
      <w:r w:rsidRPr="00631DB4">
        <w:rPr>
          <w:rFonts w:hint="cs"/>
          <w:rtl/>
          <w:lang w:bidi="he-IL"/>
        </w:rPr>
        <w:t>כי</w:t>
      </w:r>
      <w:r w:rsidRPr="00631DB4">
        <w:rPr>
          <w:rFonts w:hint="cs"/>
          <w:rtl/>
        </w:rPr>
        <w:t xml:space="preserve"> </w:t>
      </w:r>
      <w:r w:rsidRPr="00631DB4">
        <w:rPr>
          <w:rFonts w:hint="cs"/>
          <w:rtl/>
          <w:lang w:bidi="he-IL"/>
        </w:rPr>
        <w:t>אין</w:t>
      </w:r>
      <w:r w:rsidRPr="00631DB4">
        <w:rPr>
          <w:rFonts w:hint="cs"/>
          <w:rtl/>
        </w:rPr>
        <w:t xml:space="preserve"> </w:t>
      </w:r>
      <w:r w:rsidRPr="00631DB4">
        <w:rPr>
          <w:rFonts w:hint="cs"/>
          <w:rtl/>
          <w:lang w:bidi="he-IL"/>
        </w:rPr>
        <w:t>הבדלים</w:t>
      </w:r>
      <w:r w:rsidRPr="00631DB4">
        <w:rPr>
          <w:rFonts w:hint="cs"/>
          <w:rtl/>
        </w:rPr>
        <w:t xml:space="preserve"> </w:t>
      </w:r>
      <w:r w:rsidRPr="00631DB4">
        <w:rPr>
          <w:rFonts w:hint="cs"/>
          <w:rtl/>
          <w:lang w:bidi="he-IL"/>
        </w:rPr>
        <w:t>מובהקים</w:t>
      </w:r>
      <w:r w:rsidRPr="00631DB4">
        <w:rPr>
          <w:rFonts w:hint="cs"/>
          <w:rtl/>
        </w:rPr>
        <w:t xml:space="preserve"> </w:t>
      </w:r>
      <w:r w:rsidRPr="00631DB4">
        <w:rPr>
          <w:rFonts w:hint="cs"/>
          <w:rtl/>
          <w:lang w:bidi="he-IL"/>
        </w:rPr>
        <w:t>סטטיסטית</w:t>
      </w:r>
      <w:r w:rsidRPr="00631DB4">
        <w:rPr>
          <w:rFonts w:hint="cs"/>
          <w:rtl/>
        </w:rPr>
        <w:t xml:space="preserve"> </w:t>
      </w:r>
      <w:r w:rsidRPr="00631DB4">
        <w:rPr>
          <w:rFonts w:hint="cs"/>
          <w:rtl/>
          <w:lang w:bidi="he-IL"/>
        </w:rPr>
        <w:t>בקבוצות</w:t>
      </w:r>
      <w:r w:rsidRPr="00631DB4">
        <w:rPr>
          <w:rFonts w:hint="cs"/>
          <w:rtl/>
        </w:rPr>
        <w:t xml:space="preserve"> </w:t>
      </w:r>
      <w:r w:rsidRPr="00631DB4">
        <w:rPr>
          <w:rFonts w:hint="cs"/>
          <w:rtl/>
          <w:lang w:bidi="he-IL"/>
        </w:rPr>
        <w:t>סגנונות</w:t>
      </w:r>
      <w:r w:rsidRPr="00631DB4">
        <w:rPr>
          <w:rFonts w:hint="cs"/>
          <w:rtl/>
        </w:rPr>
        <w:t xml:space="preserve"> </w:t>
      </w:r>
      <w:r w:rsidRPr="00631DB4">
        <w:rPr>
          <w:rFonts w:hint="cs"/>
          <w:rtl/>
          <w:lang w:bidi="he-IL"/>
        </w:rPr>
        <w:t>החשיבה</w:t>
      </w:r>
      <w:r w:rsidRPr="00631DB4">
        <w:rPr>
          <w:rFonts w:hint="cs"/>
          <w:rtl/>
        </w:rPr>
        <w:t xml:space="preserve"> </w:t>
      </w:r>
      <w:r w:rsidRPr="00631DB4">
        <w:rPr>
          <w:rFonts w:hint="cs"/>
          <w:rtl/>
          <w:lang w:bidi="he-IL"/>
        </w:rPr>
        <w:t>בקרב</w:t>
      </w:r>
      <w:r w:rsidRPr="00631DB4">
        <w:rPr>
          <w:rFonts w:hint="cs"/>
          <w:rtl/>
        </w:rPr>
        <w:t xml:space="preserve"> </w:t>
      </w:r>
      <w:r w:rsidRPr="00631DB4">
        <w:rPr>
          <w:rFonts w:hint="cs"/>
          <w:rtl/>
          <w:lang w:bidi="he-IL"/>
        </w:rPr>
        <w:t>המורים</w:t>
      </w:r>
      <w:r w:rsidRPr="00631DB4">
        <w:rPr>
          <w:rFonts w:hint="cs"/>
          <w:rtl/>
        </w:rPr>
        <w:t xml:space="preserve"> </w:t>
      </w:r>
      <w:r w:rsidRPr="00631DB4">
        <w:rPr>
          <w:rFonts w:hint="cs"/>
          <w:rtl/>
          <w:lang w:bidi="he-IL"/>
        </w:rPr>
        <w:t>והמורות</w:t>
      </w:r>
      <w:r w:rsidRPr="00631DB4">
        <w:rPr>
          <w:rFonts w:hint="cs"/>
          <w:rtl/>
        </w:rPr>
        <w:t xml:space="preserve">. </w:t>
      </w:r>
      <w:r w:rsidRPr="00631DB4">
        <w:rPr>
          <w:rFonts w:hint="cs"/>
          <w:rtl/>
          <w:lang w:bidi="he-IL"/>
        </w:rPr>
        <w:t>המורים</w:t>
      </w:r>
      <w:r w:rsidRPr="00631DB4">
        <w:rPr>
          <w:rFonts w:hint="cs"/>
          <w:rtl/>
        </w:rPr>
        <w:t xml:space="preserve"> </w:t>
      </w:r>
      <w:r w:rsidRPr="00631DB4">
        <w:rPr>
          <w:rFonts w:hint="cs"/>
          <w:rtl/>
          <w:lang w:bidi="he-IL"/>
        </w:rPr>
        <w:t>יש</w:t>
      </w:r>
      <w:r w:rsidRPr="00631DB4">
        <w:rPr>
          <w:rFonts w:hint="cs"/>
          <w:rtl/>
        </w:rPr>
        <w:t xml:space="preserve"> </w:t>
      </w:r>
      <w:r w:rsidRPr="00631DB4">
        <w:rPr>
          <w:rFonts w:hint="cs"/>
          <w:rtl/>
          <w:lang w:bidi="he-IL"/>
        </w:rPr>
        <w:t>להם</w:t>
      </w:r>
      <w:r w:rsidRPr="00631DB4">
        <w:rPr>
          <w:rFonts w:hint="cs"/>
          <w:rtl/>
        </w:rPr>
        <w:t xml:space="preserve"> </w:t>
      </w:r>
      <w:r w:rsidRPr="00631DB4">
        <w:rPr>
          <w:rFonts w:hint="cs"/>
          <w:rtl/>
          <w:lang w:bidi="he-IL"/>
        </w:rPr>
        <w:t>את</w:t>
      </w:r>
      <w:r w:rsidRPr="00631DB4">
        <w:rPr>
          <w:rFonts w:hint="cs"/>
          <w:rtl/>
        </w:rPr>
        <w:t xml:space="preserve"> </w:t>
      </w:r>
      <w:r w:rsidRPr="00631DB4">
        <w:rPr>
          <w:rFonts w:hint="cs"/>
          <w:rtl/>
          <w:lang w:bidi="he-IL"/>
        </w:rPr>
        <w:t>הממוצע</w:t>
      </w:r>
      <w:r w:rsidRPr="00631DB4">
        <w:rPr>
          <w:rFonts w:hint="cs"/>
          <w:rtl/>
        </w:rPr>
        <w:t xml:space="preserve"> </w:t>
      </w:r>
      <w:r w:rsidRPr="00631DB4">
        <w:rPr>
          <w:rFonts w:hint="cs"/>
          <w:rtl/>
          <w:lang w:bidi="he-IL"/>
        </w:rPr>
        <w:t>הגבוה</w:t>
      </w:r>
      <w:r w:rsidRPr="00631DB4">
        <w:rPr>
          <w:rFonts w:hint="cs"/>
          <w:rtl/>
        </w:rPr>
        <w:t xml:space="preserve"> </w:t>
      </w:r>
      <w:r w:rsidRPr="00631DB4">
        <w:rPr>
          <w:rFonts w:hint="cs"/>
          <w:rtl/>
          <w:lang w:bidi="he-IL"/>
        </w:rPr>
        <w:t>בקבוצות</w:t>
      </w:r>
      <w:r w:rsidRPr="00631DB4">
        <w:rPr>
          <w:rFonts w:hint="cs"/>
          <w:rtl/>
        </w:rPr>
        <w:t xml:space="preserve"> </w:t>
      </w:r>
      <w:r w:rsidRPr="00631DB4">
        <w:rPr>
          <w:rFonts w:hint="cs"/>
          <w:rtl/>
          <w:lang w:bidi="he-IL"/>
        </w:rPr>
        <w:t>סגנונות</w:t>
      </w:r>
      <w:r w:rsidRPr="00631DB4">
        <w:rPr>
          <w:rFonts w:hint="cs"/>
          <w:rtl/>
        </w:rPr>
        <w:t xml:space="preserve"> </w:t>
      </w:r>
      <w:r w:rsidRPr="00631DB4">
        <w:rPr>
          <w:rFonts w:hint="cs"/>
          <w:rtl/>
          <w:lang w:bidi="he-IL"/>
        </w:rPr>
        <w:t>החשיבה</w:t>
      </w:r>
      <w:r w:rsidRPr="00631DB4">
        <w:rPr>
          <w:rFonts w:hint="cs"/>
          <w:rtl/>
        </w:rPr>
        <w:t xml:space="preserve"> </w:t>
      </w:r>
      <w:r w:rsidRPr="00631DB4">
        <w:rPr>
          <w:rFonts w:hint="cs"/>
          <w:rtl/>
          <w:lang w:bidi="he-IL"/>
        </w:rPr>
        <w:t>השנייה</w:t>
      </w:r>
      <w:r w:rsidRPr="00631DB4">
        <w:rPr>
          <w:rFonts w:hint="cs"/>
          <w:rtl/>
        </w:rPr>
        <w:t xml:space="preserve"> </w:t>
      </w:r>
      <w:r w:rsidRPr="00631DB4">
        <w:rPr>
          <w:rFonts w:hint="cs"/>
          <w:rtl/>
          <w:lang w:bidi="he-IL"/>
        </w:rPr>
        <w:t>והשלישית</w:t>
      </w:r>
      <w:r w:rsidRPr="00631DB4">
        <w:rPr>
          <w:rFonts w:hint="cs"/>
          <w:rtl/>
        </w:rPr>
        <w:t xml:space="preserve"> </w:t>
      </w:r>
      <w:r w:rsidRPr="00631DB4">
        <w:rPr>
          <w:rFonts w:hint="cs"/>
          <w:rtl/>
          <w:lang w:bidi="he-IL"/>
        </w:rPr>
        <w:t>לעומת</w:t>
      </w:r>
      <w:r w:rsidRPr="00631DB4">
        <w:rPr>
          <w:rFonts w:hint="cs"/>
          <w:rtl/>
        </w:rPr>
        <w:t xml:space="preserve"> </w:t>
      </w:r>
      <w:r w:rsidRPr="00631DB4">
        <w:rPr>
          <w:rFonts w:hint="cs"/>
          <w:rtl/>
          <w:lang w:bidi="he-IL"/>
        </w:rPr>
        <w:t>זאת</w:t>
      </w:r>
      <w:r w:rsidRPr="00631DB4">
        <w:rPr>
          <w:rFonts w:hint="cs"/>
          <w:rtl/>
        </w:rPr>
        <w:t xml:space="preserve"> </w:t>
      </w:r>
      <w:r w:rsidRPr="00631DB4">
        <w:rPr>
          <w:rFonts w:hint="cs"/>
          <w:rtl/>
          <w:lang w:bidi="he-IL"/>
        </w:rPr>
        <w:t>המורות</w:t>
      </w:r>
      <w:r w:rsidRPr="00631DB4">
        <w:rPr>
          <w:rFonts w:hint="cs"/>
          <w:rtl/>
        </w:rPr>
        <w:t xml:space="preserve"> </w:t>
      </w:r>
      <w:r w:rsidRPr="00631DB4">
        <w:rPr>
          <w:rFonts w:hint="cs"/>
          <w:rtl/>
          <w:lang w:bidi="he-IL"/>
        </w:rPr>
        <w:t>יש</w:t>
      </w:r>
      <w:r w:rsidRPr="00631DB4">
        <w:rPr>
          <w:rFonts w:hint="cs"/>
          <w:rtl/>
        </w:rPr>
        <w:t xml:space="preserve"> </w:t>
      </w:r>
      <w:r w:rsidRPr="00631DB4">
        <w:rPr>
          <w:rFonts w:hint="cs"/>
          <w:rtl/>
          <w:lang w:bidi="he-IL"/>
        </w:rPr>
        <w:t>להם</w:t>
      </w:r>
      <w:r w:rsidRPr="00631DB4">
        <w:rPr>
          <w:rFonts w:hint="cs"/>
          <w:rtl/>
        </w:rPr>
        <w:t xml:space="preserve"> </w:t>
      </w:r>
      <w:r w:rsidRPr="00631DB4">
        <w:rPr>
          <w:rFonts w:hint="cs"/>
          <w:rtl/>
          <w:lang w:bidi="he-IL"/>
        </w:rPr>
        <w:t>את</w:t>
      </w:r>
      <w:r w:rsidRPr="00631DB4">
        <w:rPr>
          <w:rFonts w:hint="cs"/>
          <w:rtl/>
        </w:rPr>
        <w:t xml:space="preserve"> </w:t>
      </w:r>
      <w:r w:rsidRPr="00631DB4">
        <w:rPr>
          <w:rFonts w:hint="cs"/>
          <w:rtl/>
          <w:lang w:bidi="he-IL"/>
        </w:rPr>
        <w:t>הממוצע</w:t>
      </w:r>
      <w:r w:rsidRPr="00631DB4">
        <w:rPr>
          <w:rFonts w:hint="cs"/>
          <w:rtl/>
        </w:rPr>
        <w:t xml:space="preserve"> </w:t>
      </w:r>
      <w:r w:rsidRPr="00631DB4">
        <w:rPr>
          <w:rFonts w:hint="cs"/>
          <w:rtl/>
          <w:lang w:bidi="he-IL"/>
        </w:rPr>
        <w:t>הגבוה</w:t>
      </w:r>
      <w:r w:rsidRPr="00631DB4">
        <w:rPr>
          <w:rFonts w:hint="cs"/>
          <w:rtl/>
        </w:rPr>
        <w:t xml:space="preserve"> </w:t>
      </w:r>
      <w:r w:rsidRPr="00631DB4">
        <w:rPr>
          <w:rFonts w:hint="cs"/>
          <w:rtl/>
          <w:lang w:bidi="he-IL"/>
        </w:rPr>
        <w:t>בקבוצת</w:t>
      </w:r>
      <w:r w:rsidRPr="00631DB4">
        <w:rPr>
          <w:rFonts w:hint="cs"/>
          <w:rtl/>
        </w:rPr>
        <w:t xml:space="preserve"> </w:t>
      </w:r>
      <w:r w:rsidRPr="00631DB4">
        <w:rPr>
          <w:rFonts w:hint="cs"/>
          <w:rtl/>
          <w:lang w:bidi="he-IL"/>
        </w:rPr>
        <w:t>סגנונות</w:t>
      </w:r>
      <w:r w:rsidRPr="00631DB4">
        <w:rPr>
          <w:rFonts w:hint="cs"/>
          <w:rtl/>
        </w:rPr>
        <w:t xml:space="preserve"> </w:t>
      </w:r>
      <w:r w:rsidRPr="00631DB4">
        <w:rPr>
          <w:rFonts w:hint="cs"/>
          <w:rtl/>
          <w:lang w:bidi="he-IL"/>
        </w:rPr>
        <w:t>החשיבה</w:t>
      </w:r>
      <w:r w:rsidRPr="00631DB4">
        <w:rPr>
          <w:rFonts w:hint="cs"/>
          <w:rtl/>
        </w:rPr>
        <w:t xml:space="preserve"> </w:t>
      </w:r>
      <w:r w:rsidRPr="00631DB4">
        <w:rPr>
          <w:rFonts w:hint="cs"/>
          <w:rtl/>
          <w:lang w:bidi="he-IL"/>
        </w:rPr>
        <w:t>הראשונה</w:t>
      </w:r>
      <w:r w:rsidRPr="00631DB4">
        <w:rPr>
          <w:rFonts w:hint="cs"/>
          <w:rtl/>
        </w:rPr>
        <w:t>.</w:t>
      </w:r>
      <w:r>
        <w:rPr>
          <w:rFonts w:hint="cs"/>
          <w:rtl/>
        </w:rPr>
        <w:t xml:space="preserve"> </w:t>
      </w:r>
    </w:p>
    <w:tbl>
      <w:tblPr>
        <w:tblpPr w:leftFromText="180" w:rightFromText="180" w:vertAnchor="page" w:horzAnchor="margin" w:tblpY="3301"/>
        <w:bidiVisual/>
        <w:tblW w:w="0" w:type="auto"/>
        <w:tblLook w:val="04A0" w:firstRow="1" w:lastRow="0" w:firstColumn="1" w:lastColumn="0" w:noHBand="0" w:noVBand="1"/>
      </w:tblPr>
      <w:tblGrid>
        <w:gridCol w:w="1087"/>
        <w:gridCol w:w="840"/>
        <w:gridCol w:w="910"/>
        <w:gridCol w:w="851"/>
        <w:gridCol w:w="881"/>
        <w:gridCol w:w="789"/>
        <w:gridCol w:w="765"/>
        <w:gridCol w:w="1148"/>
        <w:gridCol w:w="1108"/>
      </w:tblGrid>
      <w:tr w:rsidR="000103CF" w:rsidRPr="006F3ABE" w14:paraId="5C0E88BF" w14:textId="77777777" w:rsidTr="000103CF">
        <w:trPr>
          <w:trHeight w:val="284"/>
        </w:trPr>
        <w:tc>
          <w:tcPr>
            <w:tcW w:w="8306" w:type="dxa"/>
            <w:gridSpan w:val="9"/>
            <w:vAlign w:val="center"/>
          </w:tcPr>
          <w:p w14:paraId="699D8BF1" w14:textId="14DAB555" w:rsidR="000103CF" w:rsidRPr="006F3ABE" w:rsidRDefault="000103CF" w:rsidP="000103CF">
            <w:pPr>
              <w:bidi/>
              <w:spacing w:after="0" w:line="240" w:lineRule="auto"/>
              <w:rPr>
                <w:rFonts w:ascii="Traditional Arabic" w:hAnsi="Traditional Arabic" w:cs="Times New Roman"/>
                <w:sz w:val="24"/>
                <w:szCs w:val="24"/>
              </w:rPr>
            </w:pPr>
            <w:r w:rsidRPr="006F3ABE">
              <w:rPr>
                <w:rFonts w:asciiTheme="minorBidi" w:eastAsia="Calibri" w:hAnsiTheme="minorBidi" w:hint="cs"/>
                <w:b/>
                <w:bCs/>
                <w:sz w:val="24"/>
                <w:szCs w:val="24"/>
                <w:rtl/>
                <w:lang w:bidi="he-IL"/>
              </w:rPr>
              <w:lastRenderedPageBreak/>
              <w:t xml:space="preserve">טבלה מס' 4: </w:t>
            </w:r>
            <w:r w:rsidRPr="006F3ABE">
              <w:rPr>
                <w:rFonts w:asciiTheme="minorBidi" w:eastAsia="Calibri" w:hAnsiTheme="minorBidi" w:hint="cs"/>
                <w:b/>
                <w:bCs/>
                <w:rtl/>
                <w:lang w:bidi="he-IL"/>
              </w:rPr>
              <w:t>הבדלים</w:t>
            </w:r>
            <w:r w:rsidRPr="006F3ABE">
              <w:rPr>
                <w:rFonts w:asciiTheme="minorBidi" w:eastAsia="Calibri" w:hAnsiTheme="minorBidi"/>
                <w:b/>
                <w:bCs/>
                <w:rtl/>
              </w:rPr>
              <w:t xml:space="preserve"> </w:t>
            </w:r>
            <w:r w:rsidRPr="006F3ABE">
              <w:rPr>
                <w:rFonts w:asciiTheme="minorBidi" w:eastAsia="Calibri" w:hAnsiTheme="minorBidi" w:hint="cs"/>
                <w:b/>
                <w:bCs/>
                <w:rtl/>
                <w:lang w:bidi="he-IL"/>
              </w:rPr>
              <w:t>בסגנונות</w:t>
            </w:r>
            <w:r w:rsidRPr="006F3ABE">
              <w:rPr>
                <w:rFonts w:asciiTheme="minorBidi" w:eastAsia="Calibri" w:hAnsiTheme="minorBidi" w:hint="cs"/>
                <w:b/>
                <w:bCs/>
                <w:rtl/>
              </w:rPr>
              <w:t xml:space="preserve"> </w:t>
            </w:r>
            <w:r w:rsidRPr="006F3ABE">
              <w:rPr>
                <w:rFonts w:asciiTheme="minorBidi" w:eastAsia="Calibri" w:hAnsiTheme="minorBidi" w:hint="cs"/>
                <w:b/>
                <w:bCs/>
                <w:rtl/>
                <w:lang w:bidi="he-IL"/>
              </w:rPr>
              <w:t>החשיבה</w:t>
            </w:r>
            <w:r w:rsidRPr="006F3ABE">
              <w:rPr>
                <w:rFonts w:asciiTheme="minorBidi" w:eastAsia="Calibri" w:hAnsiTheme="minorBidi"/>
                <w:b/>
                <w:bCs/>
                <w:rtl/>
              </w:rPr>
              <w:t xml:space="preserve"> </w:t>
            </w:r>
            <w:r w:rsidRPr="006F3ABE">
              <w:rPr>
                <w:rFonts w:asciiTheme="minorBidi" w:eastAsia="Calibri" w:hAnsiTheme="minorBidi"/>
                <w:b/>
                <w:bCs/>
                <w:rtl/>
                <w:lang w:bidi="he-IL"/>
              </w:rPr>
              <w:t>בין</w:t>
            </w:r>
            <w:r w:rsidRPr="006F3ABE">
              <w:rPr>
                <w:rFonts w:asciiTheme="minorBidi" w:eastAsia="Calibri" w:hAnsiTheme="minorBidi"/>
                <w:b/>
                <w:bCs/>
                <w:rtl/>
              </w:rPr>
              <w:t xml:space="preserve"> </w:t>
            </w:r>
            <w:r w:rsidRPr="006F3ABE">
              <w:rPr>
                <w:rFonts w:asciiTheme="minorBidi" w:eastAsia="Calibri" w:hAnsiTheme="minorBidi"/>
                <w:b/>
                <w:bCs/>
                <w:rtl/>
                <w:lang w:bidi="he-IL"/>
              </w:rPr>
              <w:t>המורים</w:t>
            </w:r>
            <w:r w:rsidRPr="006F3ABE">
              <w:rPr>
                <w:rFonts w:asciiTheme="minorBidi" w:eastAsia="Calibri" w:hAnsiTheme="minorBidi"/>
                <w:b/>
                <w:bCs/>
                <w:rtl/>
              </w:rPr>
              <w:t xml:space="preserve"> </w:t>
            </w:r>
            <w:r w:rsidRPr="006F3ABE">
              <w:rPr>
                <w:rFonts w:asciiTheme="minorBidi" w:eastAsia="Calibri" w:hAnsiTheme="minorBidi"/>
                <w:b/>
                <w:bCs/>
                <w:rtl/>
                <w:lang w:bidi="he-IL"/>
              </w:rPr>
              <w:t>על</w:t>
            </w:r>
            <w:r w:rsidRPr="006F3ABE">
              <w:rPr>
                <w:rFonts w:asciiTheme="minorBidi" w:eastAsia="Calibri" w:hAnsiTheme="minorBidi"/>
                <w:b/>
                <w:bCs/>
                <w:rtl/>
              </w:rPr>
              <w:t xml:space="preserve"> </w:t>
            </w:r>
            <w:r w:rsidRPr="006F3ABE">
              <w:rPr>
                <w:rFonts w:asciiTheme="minorBidi" w:eastAsia="Calibri" w:hAnsiTheme="minorBidi"/>
                <w:b/>
                <w:bCs/>
                <w:rtl/>
                <w:lang w:bidi="he-IL"/>
              </w:rPr>
              <w:t>פי</w:t>
            </w:r>
            <w:r w:rsidRPr="006F3ABE">
              <w:rPr>
                <w:rFonts w:asciiTheme="minorBidi" w:eastAsia="Calibri" w:hAnsiTheme="minorBidi"/>
                <w:b/>
                <w:bCs/>
                <w:rtl/>
              </w:rPr>
              <w:t xml:space="preserve"> </w:t>
            </w:r>
            <w:r w:rsidRPr="006F3ABE">
              <w:rPr>
                <w:rFonts w:asciiTheme="minorBidi" w:eastAsia="Calibri" w:hAnsiTheme="minorBidi" w:hint="cs"/>
                <w:b/>
                <w:bCs/>
                <w:rtl/>
                <w:lang w:bidi="he-IL"/>
              </w:rPr>
              <w:t>שלב</w:t>
            </w:r>
            <w:r w:rsidRPr="006F3ABE">
              <w:rPr>
                <w:rFonts w:asciiTheme="minorBidi" w:eastAsia="Calibri" w:hAnsiTheme="minorBidi" w:hint="cs"/>
                <w:b/>
                <w:bCs/>
                <w:rtl/>
              </w:rPr>
              <w:t xml:space="preserve"> </w:t>
            </w:r>
            <w:r w:rsidRPr="006F3ABE">
              <w:rPr>
                <w:rFonts w:asciiTheme="minorBidi" w:eastAsia="Calibri" w:hAnsiTheme="minorBidi" w:hint="cs"/>
                <w:b/>
                <w:bCs/>
                <w:rtl/>
                <w:lang w:bidi="he-IL"/>
              </w:rPr>
              <w:t>הלימוד</w:t>
            </w:r>
          </w:p>
        </w:tc>
      </w:tr>
      <w:tr w:rsidR="000103CF" w:rsidRPr="006F3ABE" w14:paraId="00727791" w14:textId="77777777" w:rsidTr="000103CF">
        <w:trPr>
          <w:trHeight w:val="716"/>
        </w:trPr>
        <w:tc>
          <w:tcPr>
            <w:tcW w:w="1087" w:type="dxa"/>
            <w:vMerge w:val="restart"/>
            <w:tcBorders>
              <w:top w:val="single" w:sz="4" w:space="0" w:color="auto"/>
            </w:tcBorders>
            <w:vAlign w:val="center"/>
          </w:tcPr>
          <w:p w14:paraId="34A0EC51" w14:textId="77777777" w:rsidR="000103CF" w:rsidRPr="006F3ABE" w:rsidRDefault="000103CF" w:rsidP="000103CF">
            <w:pPr>
              <w:bidi/>
              <w:spacing w:after="0" w:line="240" w:lineRule="auto"/>
              <w:rPr>
                <w:rFonts w:ascii="Traditional Arabic" w:hAnsi="Traditional Arabic" w:cs="Traditional Arabic"/>
                <w:sz w:val="28"/>
                <w:szCs w:val="28"/>
                <w:rtl/>
              </w:rPr>
            </w:pPr>
          </w:p>
        </w:tc>
        <w:tc>
          <w:tcPr>
            <w:tcW w:w="1750" w:type="dxa"/>
            <w:gridSpan w:val="2"/>
            <w:tcBorders>
              <w:top w:val="single" w:sz="4" w:space="0" w:color="auto"/>
              <w:bottom w:val="single" w:sz="4" w:space="0" w:color="auto"/>
            </w:tcBorders>
            <w:vAlign w:val="center"/>
          </w:tcPr>
          <w:p w14:paraId="1C96AC9B" w14:textId="3B63BA63" w:rsidR="000103CF" w:rsidRPr="00C41466" w:rsidRDefault="00BA49D7" w:rsidP="000103CF">
            <w:pPr>
              <w:bidi/>
              <w:spacing w:after="0" w:line="240" w:lineRule="auto"/>
              <w:jc w:val="center"/>
              <w:rPr>
                <w:rFonts w:asciiTheme="minorBidi" w:hAnsiTheme="minorBidi"/>
                <w:rtl/>
                <w:lang w:bidi="he-IL"/>
              </w:rPr>
            </w:pPr>
            <w:r w:rsidRPr="00C41466">
              <w:rPr>
                <w:rFonts w:asciiTheme="minorBidi" w:hAnsiTheme="minorBidi"/>
                <w:rtl/>
                <w:lang w:bidi="he-IL"/>
              </w:rPr>
              <w:t>גננות</w:t>
            </w:r>
          </w:p>
          <w:p w14:paraId="5B686D3B" w14:textId="73470C25" w:rsidR="000103CF" w:rsidRPr="00C41466" w:rsidRDefault="000103CF" w:rsidP="00C40DA7">
            <w:pPr>
              <w:bidi/>
              <w:spacing w:after="0" w:line="240" w:lineRule="auto"/>
              <w:jc w:val="center"/>
              <w:rPr>
                <w:rFonts w:asciiTheme="minorBidi" w:hAnsiTheme="minorBidi"/>
              </w:rPr>
            </w:pPr>
            <w:r w:rsidRPr="00C41466">
              <w:rPr>
                <w:rFonts w:asciiTheme="minorBidi" w:hAnsiTheme="minorBidi"/>
              </w:rPr>
              <w:t>N=</w:t>
            </w:r>
            <w:r w:rsidR="00C40DA7" w:rsidRPr="00C41466">
              <w:rPr>
                <w:rFonts w:asciiTheme="minorBidi" w:hAnsiTheme="minorBidi"/>
              </w:rPr>
              <w:t>63</w:t>
            </w:r>
          </w:p>
        </w:tc>
        <w:tc>
          <w:tcPr>
            <w:tcW w:w="1732" w:type="dxa"/>
            <w:gridSpan w:val="2"/>
            <w:tcBorders>
              <w:top w:val="single" w:sz="4" w:space="0" w:color="auto"/>
              <w:bottom w:val="single" w:sz="4" w:space="0" w:color="auto"/>
            </w:tcBorders>
            <w:vAlign w:val="center"/>
          </w:tcPr>
          <w:p w14:paraId="50334FBE"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יסודי</w:t>
            </w:r>
          </w:p>
          <w:p w14:paraId="5B8707A9" w14:textId="185A0275" w:rsidR="000103CF" w:rsidRPr="00C41466" w:rsidRDefault="000103CF" w:rsidP="00C40DA7">
            <w:pPr>
              <w:bidi/>
              <w:spacing w:after="0" w:line="240" w:lineRule="auto"/>
              <w:jc w:val="center"/>
              <w:rPr>
                <w:rFonts w:asciiTheme="minorBidi" w:hAnsiTheme="minorBidi"/>
                <w:rtl/>
              </w:rPr>
            </w:pPr>
            <w:r w:rsidRPr="00C41466">
              <w:rPr>
                <w:rFonts w:asciiTheme="minorBidi" w:hAnsiTheme="minorBidi"/>
              </w:rPr>
              <w:t>N=</w:t>
            </w:r>
            <w:r w:rsidR="00C40DA7" w:rsidRPr="00C41466">
              <w:rPr>
                <w:rFonts w:asciiTheme="minorBidi" w:hAnsiTheme="minorBidi"/>
              </w:rPr>
              <w:t>67</w:t>
            </w:r>
          </w:p>
        </w:tc>
        <w:tc>
          <w:tcPr>
            <w:tcW w:w="1554" w:type="dxa"/>
            <w:gridSpan w:val="2"/>
            <w:tcBorders>
              <w:top w:val="single" w:sz="4" w:space="0" w:color="auto"/>
              <w:bottom w:val="single" w:sz="4" w:space="0" w:color="auto"/>
            </w:tcBorders>
          </w:tcPr>
          <w:p w14:paraId="75DE9ECF" w14:textId="77777777" w:rsidR="000103CF" w:rsidRPr="00C41466" w:rsidRDefault="000103CF" w:rsidP="000103CF">
            <w:pPr>
              <w:bidi/>
              <w:spacing w:after="0" w:line="240" w:lineRule="auto"/>
              <w:jc w:val="center"/>
              <w:rPr>
                <w:rFonts w:asciiTheme="minorBidi" w:hAnsiTheme="minorBidi"/>
                <w:rtl/>
              </w:rPr>
            </w:pPr>
          </w:p>
          <w:p w14:paraId="663DBDDA"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על יסודי</w:t>
            </w:r>
          </w:p>
          <w:p w14:paraId="69A93DC4" w14:textId="04687517" w:rsidR="000103CF" w:rsidRPr="00C41466" w:rsidRDefault="000103CF" w:rsidP="00C40DA7">
            <w:pPr>
              <w:bidi/>
              <w:spacing w:after="0" w:line="240" w:lineRule="auto"/>
              <w:jc w:val="center"/>
              <w:rPr>
                <w:rFonts w:asciiTheme="minorBidi" w:hAnsiTheme="minorBidi"/>
                <w:rtl/>
              </w:rPr>
            </w:pPr>
            <w:r w:rsidRPr="00C41466">
              <w:rPr>
                <w:rFonts w:asciiTheme="minorBidi" w:hAnsiTheme="minorBidi"/>
              </w:rPr>
              <w:t>N=</w:t>
            </w:r>
            <w:r w:rsidR="00C40DA7" w:rsidRPr="00C41466">
              <w:rPr>
                <w:rFonts w:asciiTheme="minorBidi" w:hAnsiTheme="minorBidi"/>
              </w:rPr>
              <w:t>55</w:t>
            </w:r>
          </w:p>
        </w:tc>
        <w:tc>
          <w:tcPr>
            <w:tcW w:w="1148" w:type="dxa"/>
            <w:vMerge w:val="restart"/>
            <w:tcBorders>
              <w:top w:val="single" w:sz="4" w:space="0" w:color="auto"/>
            </w:tcBorders>
            <w:vAlign w:val="center"/>
          </w:tcPr>
          <w:p w14:paraId="1CB385C9"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ערך</w:t>
            </w:r>
          </w:p>
          <w:p w14:paraId="2E2033FB" w14:textId="77777777" w:rsidR="000103CF" w:rsidRPr="00C41466" w:rsidRDefault="000103CF" w:rsidP="000103CF">
            <w:pPr>
              <w:bidi/>
              <w:spacing w:after="0" w:line="240" w:lineRule="auto"/>
              <w:jc w:val="center"/>
              <w:rPr>
                <w:rFonts w:asciiTheme="minorBidi" w:hAnsiTheme="minorBidi"/>
              </w:rPr>
            </w:pPr>
            <w:r w:rsidRPr="00C41466">
              <w:rPr>
                <w:rFonts w:asciiTheme="minorBidi" w:hAnsiTheme="minorBidi"/>
              </w:rPr>
              <w:t>F(2,154)</w:t>
            </w:r>
          </w:p>
        </w:tc>
        <w:tc>
          <w:tcPr>
            <w:tcW w:w="1035" w:type="dxa"/>
            <w:tcBorders>
              <w:top w:val="single" w:sz="4" w:space="0" w:color="auto"/>
            </w:tcBorders>
          </w:tcPr>
          <w:p w14:paraId="2476F45C" w14:textId="77777777" w:rsidR="000103CF" w:rsidRPr="00C41466" w:rsidRDefault="000103CF" w:rsidP="000103CF">
            <w:pPr>
              <w:bidi/>
              <w:spacing w:after="0" w:line="240" w:lineRule="auto"/>
              <w:jc w:val="center"/>
              <w:rPr>
                <w:rFonts w:asciiTheme="minorBidi" w:hAnsiTheme="minorBidi"/>
                <w:rtl/>
              </w:rPr>
            </w:pPr>
          </w:p>
          <w:p w14:paraId="02892E8A" w14:textId="77777777" w:rsidR="000103CF" w:rsidRPr="00C41466" w:rsidRDefault="000103CF" w:rsidP="000103CF">
            <w:pPr>
              <w:bidi/>
              <w:spacing w:after="0" w:line="240" w:lineRule="auto"/>
              <w:rPr>
                <w:rFonts w:asciiTheme="minorBidi" w:hAnsiTheme="minorBidi"/>
                <w:rtl/>
              </w:rPr>
            </w:pPr>
          </w:p>
          <w:p w14:paraId="63CB11B0" w14:textId="77777777" w:rsidR="000103CF" w:rsidRPr="00C41466" w:rsidRDefault="000103CF" w:rsidP="000103CF">
            <w:pPr>
              <w:bidi/>
              <w:spacing w:after="0" w:line="240" w:lineRule="auto"/>
              <w:rPr>
                <w:rFonts w:asciiTheme="minorBidi" w:hAnsiTheme="minorBidi"/>
                <w:rtl/>
              </w:rPr>
            </w:pPr>
            <w:r w:rsidRPr="00C41466">
              <w:rPr>
                <w:rFonts w:asciiTheme="minorBidi" w:hAnsiTheme="minorBidi"/>
                <w:rtl/>
                <w:lang w:bidi="he-IL"/>
              </w:rPr>
              <w:t>מובהקות סטטיסטית</w:t>
            </w:r>
          </w:p>
        </w:tc>
      </w:tr>
      <w:tr w:rsidR="000103CF" w:rsidRPr="006F3ABE" w14:paraId="1428C806" w14:textId="77777777" w:rsidTr="000103CF">
        <w:trPr>
          <w:trHeight w:val="716"/>
        </w:trPr>
        <w:tc>
          <w:tcPr>
            <w:tcW w:w="1087" w:type="dxa"/>
            <w:vMerge/>
            <w:tcBorders>
              <w:bottom w:val="single" w:sz="4" w:space="0" w:color="auto"/>
            </w:tcBorders>
          </w:tcPr>
          <w:p w14:paraId="4261AC00" w14:textId="77777777" w:rsidR="000103CF" w:rsidRPr="006F3ABE" w:rsidRDefault="000103CF" w:rsidP="000103CF">
            <w:pPr>
              <w:bidi/>
              <w:spacing w:after="0" w:line="240" w:lineRule="auto"/>
              <w:jc w:val="center"/>
              <w:rPr>
                <w:rFonts w:ascii="Traditional Arabic" w:hAnsi="Traditional Arabic" w:cs="Traditional Arabic"/>
                <w:sz w:val="28"/>
                <w:szCs w:val="28"/>
                <w:rtl/>
              </w:rPr>
            </w:pPr>
          </w:p>
        </w:tc>
        <w:tc>
          <w:tcPr>
            <w:tcW w:w="840" w:type="dxa"/>
            <w:tcBorders>
              <w:top w:val="single" w:sz="4" w:space="0" w:color="auto"/>
              <w:bottom w:val="single" w:sz="4" w:space="0" w:color="auto"/>
            </w:tcBorders>
            <w:vAlign w:val="center"/>
          </w:tcPr>
          <w:p w14:paraId="381049ED"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ממוצע</w:t>
            </w:r>
          </w:p>
        </w:tc>
        <w:tc>
          <w:tcPr>
            <w:tcW w:w="910" w:type="dxa"/>
            <w:tcBorders>
              <w:top w:val="single" w:sz="4" w:space="0" w:color="auto"/>
              <w:bottom w:val="single" w:sz="4" w:space="0" w:color="auto"/>
            </w:tcBorders>
            <w:vAlign w:val="center"/>
          </w:tcPr>
          <w:p w14:paraId="63F0EACD"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סטיית תקן</w:t>
            </w:r>
          </w:p>
        </w:tc>
        <w:tc>
          <w:tcPr>
            <w:tcW w:w="851" w:type="dxa"/>
            <w:tcBorders>
              <w:top w:val="single" w:sz="4" w:space="0" w:color="auto"/>
              <w:bottom w:val="single" w:sz="4" w:space="0" w:color="auto"/>
            </w:tcBorders>
            <w:vAlign w:val="center"/>
          </w:tcPr>
          <w:p w14:paraId="2C6CB548" w14:textId="372D7053" w:rsidR="000103CF" w:rsidRPr="00C41466" w:rsidRDefault="00A74D05" w:rsidP="000103CF">
            <w:pPr>
              <w:bidi/>
              <w:spacing w:after="0" w:line="240" w:lineRule="auto"/>
              <w:jc w:val="center"/>
              <w:rPr>
                <w:rFonts w:asciiTheme="minorBidi" w:hAnsiTheme="minorBidi"/>
                <w:rtl/>
              </w:rPr>
            </w:pPr>
            <w:r w:rsidRPr="00C41466">
              <w:rPr>
                <w:rFonts w:asciiTheme="minorBidi" w:hAnsiTheme="minorBidi"/>
                <w:rtl/>
                <w:lang w:bidi="he-IL"/>
              </w:rPr>
              <w:t xml:space="preserve"> </w:t>
            </w:r>
            <w:r w:rsidR="000103CF" w:rsidRPr="00C41466">
              <w:rPr>
                <w:rFonts w:asciiTheme="minorBidi" w:hAnsiTheme="minorBidi"/>
                <w:rtl/>
                <w:lang w:bidi="he-IL"/>
              </w:rPr>
              <w:t>ממוצע</w:t>
            </w:r>
          </w:p>
        </w:tc>
        <w:tc>
          <w:tcPr>
            <w:tcW w:w="881" w:type="dxa"/>
            <w:tcBorders>
              <w:top w:val="single" w:sz="4" w:space="0" w:color="auto"/>
              <w:bottom w:val="single" w:sz="4" w:space="0" w:color="auto"/>
            </w:tcBorders>
            <w:vAlign w:val="center"/>
          </w:tcPr>
          <w:p w14:paraId="617359D4"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סטיית תקן</w:t>
            </w:r>
          </w:p>
        </w:tc>
        <w:tc>
          <w:tcPr>
            <w:tcW w:w="789" w:type="dxa"/>
            <w:tcBorders>
              <w:top w:val="single" w:sz="4" w:space="0" w:color="auto"/>
              <w:bottom w:val="single" w:sz="4" w:space="0" w:color="auto"/>
            </w:tcBorders>
            <w:vAlign w:val="center"/>
          </w:tcPr>
          <w:p w14:paraId="214A0F95"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ממוצע</w:t>
            </w:r>
          </w:p>
        </w:tc>
        <w:tc>
          <w:tcPr>
            <w:tcW w:w="765" w:type="dxa"/>
            <w:tcBorders>
              <w:top w:val="single" w:sz="4" w:space="0" w:color="auto"/>
              <w:bottom w:val="single" w:sz="4" w:space="0" w:color="auto"/>
            </w:tcBorders>
            <w:vAlign w:val="center"/>
          </w:tcPr>
          <w:p w14:paraId="31447A62" w14:textId="77777777" w:rsidR="000103CF" w:rsidRPr="00C41466" w:rsidRDefault="000103CF" w:rsidP="000103CF">
            <w:pPr>
              <w:bidi/>
              <w:spacing w:after="0" w:line="240" w:lineRule="auto"/>
              <w:jc w:val="center"/>
              <w:rPr>
                <w:rFonts w:asciiTheme="minorBidi" w:hAnsiTheme="minorBidi"/>
                <w:rtl/>
              </w:rPr>
            </w:pPr>
            <w:r w:rsidRPr="00C41466">
              <w:rPr>
                <w:rFonts w:asciiTheme="minorBidi" w:hAnsiTheme="minorBidi"/>
                <w:rtl/>
                <w:lang w:bidi="he-IL"/>
              </w:rPr>
              <w:t>סטיית תקן</w:t>
            </w:r>
          </w:p>
        </w:tc>
        <w:tc>
          <w:tcPr>
            <w:tcW w:w="1148" w:type="dxa"/>
            <w:vMerge/>
            <w:tcBorders>
              <w:bottom w:val="single" w:sz="4" w:space="0" w:color="auto"/>
            </w:tcBorders>
            <w:vAlign w:val="center"/>
          </w:tcPr>
          <w:p w14:paraId="2B17BE5F" w14:textId="77777777" w:rsidR="000103CF" w:rsidRPr="00C41466" w:rsidRDefault="000103CF" w:rsidP="000103CF">
            <w:pPr>
              <w:bidi/>
              <w:spacing w:after="0" w:line="240" w:lineRule="auto"/>
              <w:jc w:val="center"/>
              <w:rPr>
                <w:rFonts w:asciiTheme="minorBidi" w:hAnsiTheme="minorBidi"/>
                <w:rtl/>
              </w:rPr>
            </w:pPr>
          </w:p>
        </w:tc>
        <w:tc>
          <w:tcPr>
            <w:tcW w:w="1035" w:type="dxa"/>
            <w:tcBorders>
              <w:bottom w:val="single" w:sz="4" w:space="0" w:color="auto"/>
            </w:tcBorders>
          </w:tcPr>
          <w:p w14:paraId="48EF01E7" w14:textId="77777777" w:rsidR="000103CF" w:rsidRPr="00C41466" w:rsidRDefault="000103CF" w:rsidP="000103CF">
            <w:pPr>
              <w:bidi/>
              <w:spacing w:after="0" w:line="240" w:lineRule="auto"/>
              <w:jc w:val="center"/>
              <w:rPr>
                <w:rFonts w:asciiTheme="minorBidi" w:hAnsiTheme="minorBidi"/>
                <w:rtl/>
              </w:rPr>
            </w:pPr>
          </w:p>
        </w:tc>
      </w:tr>
      <w:tr w:rsidR="000103CF" w:rsidRPr="006F3ABE" w14:paraId="277D464A" w14:textId="77777777" w:rsidTr="00631DB4">
        <w:trPr>
          <w:trHeight w:val="558"/>
        </w:trPr>
        <w:tc>
          <w:tcPr>
            <w:tcW w:w="1087" w:type="dxa"/>
            <w:tcBorders>
              <w:top w:val="single" w:sz="4" w:space="0" w:color="auto"/>
              <w:bottom w:val="single" w:sz="4" w:space="0" w:color="auto"/>
            </w:tcBorders>
            <w:vAlign w:val="center"/>
          </w:tcPr>
          <w:p w14:paraId="7B8E3E21" w14:textId="77777777" w:rsidR="000103CF" w:rsidRPr="006F3ABE" w:rsidRDefault="000103CF" w:rsidP="000103CF">
            <w:pPr>
              <w:bidi/>
              <w:jc w:val="center"/>
              <w:rPr>
                <w:rFonts w:asciiTheme="minorBidi" w:eastAsia="Calibri" w:hAnsiTheme="minorBidi"/>
                <w:rtl/>
              </w:rPr>
            </w:pPr>
            <w:r w:rsidRPr="006F3ABE">
              <w:rPr>
                <w:rFonts w:asciiTheme="minorBidi" w:eastAsia="Calibri" w:hAnsiTheme="minorBidi" w:hint="cs"/>
                <w:rtl/>
                <w:lang w:bidi="he-IL"/>
              </w:rPr>
              <w:t xml:space="preserve">קבוצה </w:t>
            </w:r>
            <w:r w:rsidRPr="006F3ABE">
              <w:rPr>
                <w:rFonts w:asciiTheme="minorBidi" w:eastAsia="Calibri" w:hAnsiTheme="minorBidi" w:hint="cs"/>
                <w:rtl/>
              </w:rPr>
              <w:t>1</w:t>
            </w:r>
          </w:p>
        </w:tc>
        <w:tc>
          <w:tcPr>
            <w:tcW w:w="840" w:type="dxa"/>
            <w:tcBorders>
              <w:top w:val="single" w:sz="4" w:space="0" w:color="auto"/>
              <w:bottom w:val="single" w:sz="4" w:space="0" w:color="auto"/>
            </w:tcBorders>
            <w:vAlign w:val="center"/>
          </w:tcPr>
          <w:p w14:paraId="1AF281C9" w14:textId="6FF4924C" w:rsidR="000103CF" w:rsidRPr="006F3ABE" w:rsidRDefault="000103CF" w:rsidP="00A74D0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5.2</w:t>
            </w:r>
            <w:r w:rsidR="00A74D05">
              <w:rPr>
                <w:rFonts w:ascii="Traditional Arabic" w:hAnsi="Traditional Arabic" w:cs="Traditional Arabic" w:hint="cs"/>
                <w:sz w:val="24"/>
                <w:szCs w:val="24"/>
                <w:rtl/>
              </w:rPr>
              <w:t>3</w:t>
            </w:r>
          </w:p>
        </w:tc>
        <w:tc>
          <w:tcPr>
            <w:tcW w:w="910" w:type="dxa"/>
            <w:tcBorders>
              <w:top w:val="single" w:sz="4" w:space="0" w:color="auto"/>
              <w:bottom w:val="single" w:sz="4" w:space="0" w:color="auto"/>
            </w:tcBorders>
            <w:vAlign w:val="center"/>
          </w:tcPr>
          <w:p w14:paraId="6469B0FE"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0.59</w:t>
            </w:r>
          </w:p>
        </w:tc>
        <w:tc>
          <w:tcPr>
            <w:tcW w:w="851" w:type="dxa"/>
            <w:tcBorders>
              <w:top w:val="single" w:sz="4" w:space="0" w:color="auto"/>
              <w:bottom w:val="single" w:sz="4" w:space="0" w:color="auto"/>
            </w:tcBorders>
            <w:vAlign w:val="center"/>
          </w:tcPr>
          <w:p w14:paraId="45B7EA39"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5.22</w:t>
            </w:r>
          </w:p>
        </w:tc>
        <w:tc>
          <w:tcPr>
            <w:tcW w:w="881" w:type="dxa"/>
            <w:tcBorders>
              <w:top w:val="single" w:sz="4" w:space="0" w:color="auto"/>
              <w:bottom w:val="single" w:sz="4" w:space="0" w:color="auto"/>
            </w:tcBorders>
            <w:vAlign w:val="center"/>
          </w:tcPr>
          <w:p w14:paraId="3BA16067"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0.53</w:t>
            </w:r>
          </w:p>
        </w:tc>
        <w:tc>
          <w:tcPr>
            <w:tcW w:w="789" w:type="dxa"/>
            <w:tcBorders>
              <w:top w:val="single" w:sz="4" w:space="0" w:color="auto"/>
              <w:bottom w:val="single" w:sz="4" w:space="0" w:color="auto"/>
            </w:tcBorders>
            <w:vAlign w:val="center"/>
          </w:tcPr>
          <w:p w14:paraId="38FC2523" w14:textId="4FDF42FF" w:rsidR="000103CF" w:rsidRPr="006F3ABE" w:rsidRDefault="00BD0F93" w:rsidP="00BD0F93">
            <w:pPr>
              <w:bidi/>
              <w:spacing w:after="0" w:line="240" w:lineRule="auto"/>
              <w:jc w:val="center"/>
              <w:rPr>
                <w:rFonts w:ascii="Traditional Arabic" w:hAnsi="Traditional Arabic" w:cs="Traditional Arabic"/>
                <w:sz w:val="24"/>
                <w:szCs w:val="24"/>
                <w:rtl/>
              </w:rPr>
            </w:pPr>
            <w:r>
              <w:rPr>
                <w:rFonts w:ascii="Traditional Arabic" w:hAnsi="Traditional Arabic" w:cs="Traditional Arabic" w:hint="cs"/>
                <w:sz w:val="24"/>
                <w:szCs w:val="24"/>
                <w:rtl/>
              </w:rPr>
              <w:t>4</w:t>
            </w:r>
            <w:r w:rsidR="000103CF" w:rsidRPr="006F3ABE">
              <w:rPr>
                <w:rFonts w:ascii="Traditional Arabic" w:hAnsi="Traditional Arabic" w:cs="Traditional Arabic" w:hint="cs"/>
                <w:sz w:val="24"/>
                <w:szCs w:val="24"/>
                <w:rtl/>
              </w:rPr>
              <w:t>.</w:t>
            </w:r>
            <w:r>
              <w:rPr>
                <w:rFonts w:ascii="Traditional Arabic" w:hAnsi="Traditional Arabic" w:cs="Traditional Arabic" w:hint="cs"/>
                <w:sz w:val="24"/>
                <w:szCs w:val="24"/>
                <w:rtl/>
              </w:rPr>
              <w:t>93</w:t>
            </w:r>
          </w:p>
        </w:tc>
        <w:tc>
          <w:tcPr>
            <w:tcW w:w="765" w:type="dxa"/>
            <w:tcBorders>
              <w:top w:val="single" w:sz="4" w:space="0" w:color="auto"/>
              <w:bottom w:val="single" w:sz="4" w:space="0" w:color="auto"/>
            </w:tcBorders>
            <w:vAlign w:val="center"/>
          </w:tcPr>
          <w:p w14:paraId="3C2981C3" w14:textId="7A463FB4" w:rsidR="000103CF" w:rsidRPr="006F3ABE" w:rsidRDefault="000103CF" w:rsidP="001B323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w:t>
            </w:r>
            <w:r w:rsidR="001B3235">
              <w:rPr>
                <w:rFonts w:ascii="Traditional Arabic" w:hAnsi="Traditional Arabic" w:cs="Traditional Arabic" w:hint="cs"/>
                <w:sz w:val="24"/>
                <w:szCs w:val="24"/>
                <w:rtl/>
              </w:rPr>
              <w:t>57</w:t>
            </w:r>
          </w:p>
        </w:tc>
        <w:tc>
          <w:tcPr>
            <w:tcW w:w="1148" w:type="dxa"/>
            <w:tcBorders>
              <w:top w:val="single" w:sz="4" w:space="0" w:color="auto"/>
              <w:bottom w:val="single" w:sz="4" w:space="0" w:color="auto"/>
            </w:tcBorders>
            <w:vAlign w:val="center"/>
          </w:tcPr>
          <w:p w14:paraId="1F63EBB6" w14:textId="77777777" w:rsidR="000103CF" w:rsidRPr="006F3ABE"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0.11</w:t>
            </w:r>
          </w:p>
        </w:tc>
        <w:tc>
          <w:tcPr>
            <w:tcW w:w="1035" w:type="dxa"/>
            <w:tcBorders>
              <w:top w:val="single" w:sz="4" w:space="0" w:color="auto"/>
              <w:bottom w:val="single" w:sz="4" w:space="0" w:color="auto"/>
            </w:tcBorders>
            <w:vAlign w:val="center"/>
          </w:tcPr>
          <w:p w14:paraId="57565EBC" w14:textId="77777777" w:rsidR="000103CF" w:rsidRPr="006F3ABE"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0.89</w:t>
            </w:r>
          </w:p>
        </w:tc>
      </w:tr>
      <w:tr w:rsidR="000103CF" w:rsidRPr="006F3ABE" w14:paraId="114095BF" w14:textId="77777777" w:rsidTr="00631DB4">
        <w:trPr>
          <w:trHeight w:val="424"/>
        </w:trPr>
        <w:tc>
          <w:tcPr>
            <w:tcW w:w="1087" w:type="dxa"/>
            <w:tcBorders>
              <w:top w:val="single" w:sz="4" w:space="0" w:color="auto"/>
              <w:bottom w:val="single" w:sz="4" w:space="0" w:color="auto"/>
            </w:tcBorders>
            <w:vAlign w:val="center"/>
          </w:tcPr>
          <w:p w14:paraId="0BFE3F41" w14:textId="77777777" w:rsidR="000103CF" w:rsidRPr="006F3ABE" w:rsidRDefault="000103CF" w:rsidP="000103CF">
            <w:pPr>
              <w:bidi/>
              <w:jc w:val="center"/>
              <w:rPr>
                <w:rFonts w:asciiTheme="minorBidi" w:eastAsia="Calibri" w:hAnsiTheme="minorBidi"/>
                <w:rtl/>
              </w:rPr>
            </w:pPr>
            <w:r w:rsidRPr="006F3ABE">
              <w:rPr>
                <w:rFonts w:asciiTheme="minorBidi" w:eastAsia="Calibri" w:hAnsiTheme="minorBidi" w:hint="cs"/>
                <w:rtl/>
                <w:lang w:bidi="he-IL"/>
              </w:rPr>
              <w:t xml:space="preserve">קבוצה </w:t>
            </w:r>
            <w:r w:rsidRPr="006F3ABE">
              <w:rPr>
                <w:rFonts w:asciiTheme="minorBidi" w:eastAsia="Calibri" w:hAnsiTheme="minorBidi" w:hint="cs"/>
                <w:rtl/>
              </w:rPr>
              <w:t>2</w:t>
            </w:r>
          </w:p>
        </w:tc>
        <w:tc>
          <w:tcPr>
            <w:tcW w:w="840" w:type="dxa"/>
            <w:tcBorders>
              <w:top w:val="single" w:sz="4" w:space="0" w:color="auto"/>
              <w:bottom w:val="single" w:sz="4" w:space="0" w:color="auto"/>
            </w:tcBorders>
            <w:vAlign w:val="center"/>
          </w:tcPr>
          <w:p w14:paraId="33CD6732" w14:textId="3CAF5419" w:rsidR="000103CF" w:rsidRPr="006F3ABE" w:rsidRDefault="000103CF" w:rsidP="00A74D05">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4.</w:t>
            </w:r>
            <w:r w:rsidR="00A74D05">
              <w:rPr>
                <w:rFonts w:ascii="Traditional Arabic" w:hAnsi="Traditional Arabic" w:cs="Traditional Arabic" w:hint="cs"/>
                <w:sz w:val="24"/>
                <w:szCs w:val="24"/>
                <w:rtl/>
              </w:rPr>
              <w:t>82</w:t>
            </w:r>
          </w:p>
        </w:tc>
        <w:tc>
          <w:tcPr>
            <w:tcW w:w="910" w:type="dxa"/>
            <w:tcBorders>
              <w:top w:val="single" w:sz="4" w:space="0" w:color="auto"/>
              <w:bottom w:val="single" w:sz="4" w:space="0" w:color="auto"/>
            </w:tcBorders>
            <w:vAlign w:val="center"/>
          </w:tcPr>
          <w:p w14:paraId="69FCC70C" w14:textId="73D9640A" w:rsidR="000103CF" w:rsidRPr="006F3ABE" w:rsidRDefault="000103CF" w:rsidP="00A74D0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0.6</w:t>
            </w:r>
            <w:r w:rsidR="00A74D05">
              <w:rPr>
                <w:rFonts w:ascii="Traditional Arabic" w:hAnsi="Traditional Arabic" w:cs="Traditional Arabic" w:hint="cs"/>
                <w:sz w:val="24"/>
                <w:szCs w:val="24"/>
                <w:rtl/>
              </w:rPr>
              <w:t>3</w:t>
            </w:r>
          </w:p>
        </w:tc>
        <w:tc>
          <w:tcPr>
            <w:tcW w:w="851" w:type="dxa"/>
            <w:tcBorders>
              <w:top w:val="single" w:sz="4" w:space="0" w:color="auto"/>
              <w:bottom w:val="single" w:sz="4" w:space="0" w:color="auto"/>
            </w:tcBorders>
            <w:vAlign w:val="center"/>
          </w:tcPr>
          <w:p w14:paraId="216D080E" w14:textId="16490F6D" w:rsidR="000103CF" w:rsidRPr="00A74D05" w:rsidRDefault="000103CF" w:rsidP="00A74D05">
            <w:pPr>
              <w:bidi/>
              <w:spacing w:after="0" w:line="240" w:lineRule="auto"/>
              <w:jc w:val="center"/>
              <w:rPr>
                <w:rFonts w:ascii="Traditional Arabic" w:hAnsi="Traditional Arabic"/>
                <w:sz w:val="24"/>
                <w:szCs w:val="24"/>
                <w:rtl/>
                <w:lang w:bidi="he-IL"/>
              </w:rPr>
            </w:pPr>
            <w:r w:rsidRPr="006F3ABE">
              <w:rPr>
                <w:rFonts w:ascii="Traditional Arabic" w:hAnsi="Traditional Arabic" w:cs="Traditional Arabic" w:hint="cs"/>
                <w:sz w:val="24"/>
                <w:szCs w:val="24"/>
                <w:rtl/>
              </w:rPr>
              <w:t>5.0</w:t>
            </w:r>
            <w:r w:rsidR="00A74D05">
              <w:rPr>
                <w:rFonts w:ascii="Traditional Arabic" w:hAnsi="Traditional Arabic" w:hint="cs"/>
                <w:sz w:val="24"/>
                <w:szCs w:val="24"/>
                <w:rtl/>
                <w:lang w:bidi="he-IL"/>
              </w:rPr>
              <w:t>3</w:t>
            </w:r>
          </w:p>
        </w:tc>
        <w:tc>
          <w:tcPr>
            <w:tcW w:w="881" w:type="dxa"/>
            <w:tcBorders>
              <w:top w:val="single" w:sz="4" w:space="0" w:color="auto"/>
              <w:bottom w:val="single" w:sz="4" w:space="0" w:color="auto"/>
            </w:tcBorders>
            <w:vAlign w:val="center"/>
          </w:tcPr>
          <w:p w14:paraId="6EDABBC1"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0.67</w:t>
            </w:r>
          </w:p>
        </w:tc>
        <w:tc>
          <w:tcPr>
            <w:tcW w:w="789" w:type="dxa"/>
            <w:tcBorders>
              <w:top w:val="single" w:sz="4" w:space="0" w:color="auto"/>
              <w:bottom w:val="single" w:sz="4" w:space="0" w:color="auto"/>
            </w:tcBorders>
            <w:vAlign w:val="center"/>
          </w:tcPr>
          <w:p w14:paraId="5861BD91"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5.09</w:t>
            </w:r>
          </w:p>
        </w:tc>
        <w:tc>
          <w:tcPr>
            <w:tcW w:w="765" w:type="dxa"/>
            <w:tcBorders>
              <w:top w:val="single" w:sz="4" w:space="0" w:color="auto"/>
              <w:bottom w:val="single" w:sz="4" w:space="0" w:color="auto"/>
            </w:tcBorders>
            <w:vAlign w:val="center"/>
          </w:tcPr>
          <w:p w14:paraId="38B25797"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0.70</w:t>
            </w:r>
          </w:p>
        </w:tc>
        <w:tc>
          <w:tcPr>
            <w:tcW w:w="1148" w:type="dxa"/>
            <w:tcBorders>
              <w:top w:val="single" w:sz="4" w:space="0" w:color="auto"/>
              <w:bottom w:val="single" w:sz="4" w:space="0" w:color="auto"/>
            </w:tcBorders>
            <w:vAlign w:val="center"/>
          </w:tcPr>
          <w:p w14:paraId="2CD7159F" w14:textId="77777777" w:rsidR="000103CF" w:rsidRPr="006F3ABE"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1.22</w:t>
            </w:r>
          </w:p>
        </w:tc>
        <w:tc>
          <w:tcPr>
            <w:tcW w:w="1035" w:type="dxa"/>
            <w:tcBorders>
              <w:top w:val="single" w:sz="4" w:space="0" w:color="auto"/>
              <w:bottom w:val="single" w:sz="4" w:space="0" w:color="auto"/>
            </w:tcBorders>
            <w:vAlign w:val="center"/>
          </w:tcPr>
          <w:p w14:paraId="52653F77" w14:textId="77777777" w:rsidR="000103CF" w:rsidRPr="006F3ABE"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0.29</w:t>
            </w:r>
          </w:p>
        </w:tc>
      </w:tr>
      <w:tr w:rsidR="000103CF" w:rsidRPr="00B9373A" w14:paraId="348867BE" w14:textId="77777777" w:rsidTr="00631DB4">
        <w:trPr>
          <w:trHeight w:val="488"/>
        </w:trPr>
        <w:tc>
          <w:tcPr>
            <w:tcW w:w="1087" w:type="dxa"/>
            <w:tcBorders>
              <w:top w:val="single" w:sz="4" w:space="0" w:color="auto"/>
              <w:bottom w:val="single" w:sz="4" w:space="0" w:color="auto"/>
            </w:tcBorders>
            <w:vAlign w:val="center"/>
          </w:tcPr>
          <w:p w14:paraId="75BD67DF" w14:textId="77777777" w:rsidR="000103CF" w:rsidRPr="006F3ABE" w:rsidRDefault="000103CF" w:rsidP="000103CF">
            <w:pPr>
              <w:bidi/>
              <w:jc w:val="center"/>
              <w:rPr>
                <w:rFonts w:asciiTheme="minorBidi" w:eastAsia="Calibri" w:hAnsiTheme="minorBidi"/>
                <w:rtl/>
              </w:rPr>
            </w:pPr>
            <w:r w:rsidRPr="006F3ABE">
              <w:rPr>
                <w:rFonts w:asciiTheme="minorBidi" w:eastAsia="Calibri" w:hAnsiTheme="minorBidi" w:hint="cs"/>
                <w:rtl/>
                <w:lang w:bidi="he-IL"/>
              </w:rPr>
              <w:t xml:space="preserve">קבוצה </w:t>
            </w:r>
            <w:r w:rsidRPr="006F3ABE">
              <w:rPr>
                <w:rFonts w:asciiTheme="minorBidi" w:eastAsia="Calibri" w:hAnsiTheme="minorBidi" w:hint="cs"/>
                <w:rtl/>
              </w:rPr>
              <w:t>3</w:t>
            </w:r>
          </w:p>
        </w:tc>
        <w:tc>
          <w:tcPr>
            <w:tcW w:w="840" w:type="dxa"/>
            <w:tcBorders>
              <w:top w:val="single" w:sz="4" w:space="0" w:color="auto"/>
              <w:bottom w:val="single" w:sz="4" w:space="0" w:color="auto"/>
            </w:tcBorders>
            <w:vAlign w:val="center"/>
          </w:tcPr>
          <w:p w14:paraId="7E46CBA5" w14:textId="26581F3B" w:rsidR="000103CF" w:rsidRPr="006F3ABE" w:rsidRDefault="000103CF" w:rsidP="00A74D05">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4.</w:t>
            </w:r>
            <w:r w:rsidR="00A74D05">
              <w:rPr>
                <w:rFonts w:ascii="Traditional Arabic" w:hAnsi="Traditional Arabic" w:cs="Traditional Arabic" w:hint="cs"/>
                <w:sz w:val="24"/>
                <w:szCs w:val="24"/>
                <w:rtl/>
              </w:rPr>
              <w:t>8</w:t>
            </w:r>
            <w:r w:rsidRPr="006F3ABE">
              <w:rPr>
                <w:rFonts w:ascii="Traditional Arabic" w:hAnsi="Traditional Arabic" w:cs="Traditional Arabic" w:hint="cs"/>
                <w:sz w:val="24"/>
                <w:szCs w:val="24"/>
                <w:rtl/>
              </w:rPr>
              <w:t>1</w:t>
            </w:r>
          </w:p>
        </w:tc>
        <w:tc>
          <w:tcPr>
            <w:tcW w:w="910" w:type="dxa"/>
            <w:tcBorders>
              <w:top w:val="single" w:sz="4" w:space="0" w:color="auto"/>
              <w:bottom w:val="single" w:sz="4" w:space="0" w:color="auto"/>
            </w:tcBorders>
            <w:vAlign w:val="center"/>
          </w:tcPr>
          <w:p w14:paraId="7CFF8009" w14:textId="2727A68E" w:rsidR="000103CF" w:rsidRPr="006F3ABE" w:rsidRDefault="000103CF" w:rsidP="00A74D0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0.6</w:t>
            </w:r>
            <w:r w:rsidR="00A74D05">
              <w:rPr>
                <w:rFonts w:ascii="Traditional Arabic" w:hAnsi="Traditional Arabic" w:cs="Traditional Arabic" w:hint="cs"/>
                <w:sz w:val="24"/>
                <w:szCs w:val="24"/>
                <w:rtl/>
              </w:rPr>
              <w:t>2</w:t>
            </w:r>
          </w:p>
        </w:tc>
        <w:tc>
          <w:tcPr>
            <w:tcW w:w="851" w:type="dxa"/>
            <w:tcBorders>
              <w:top w:val="single" w:sz="4" w:space="0" w:color="auto"/>
              <w:bottom w:val="single" w:sz="4" w:space="0" w:color="auto"/>
            </w:tcBorders>
            <w:vAlign w:val="center"/>
          </w:tcPr>
          <w:p w14:paraId="70DFC64A"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4.97</w:t>
            </w:r>
          </w:p>
        </w:tc>
        <w:tc>
          <w:tcPr>
            <w:tcW w:w="881" w:type="dxa"/>
            <w:tcBorders>
              <w:top w:val="single" w:sz="4" w:space="0" w:color="auto"/>
              <w:bottom w:val="single" w:sz="4" w:space="0" w:color="auto"/>
            </w:tcBorders>
            <w:vAlign w:val="center"/>
          </w:tcPr>
          <w:p w14:paraId="53C6E9CF" w14:textId="77777777" w:rsidR="000103CF" w:rsidRPr="006F3ABE" w:rsidRDefault="000103CF" w:rsidP="000103CF">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0.59</w:t>
            </w:r>
          </w:p>
        </w:tc>
        <w:tc>
          <w:tcPr>
            <w:tcW w:w="789" w:type="dxa"/>
            <w:tcBorders>
              <w:top w:val="single" w:sz="4" w:space="0" w:color="auto"/>
              <w:bottom w:val="single" w:sz="4" w:space="0" w:color="auto"/>
            </w:tcBorders>
            <w:vAlign w:val="center"/>
          </w:tcPr>
          <w:p w14:paraId="11049DD1" w14:textId="7926ED90" w:rsidR="000103CF" w:rsidRPr="006F3ABE" w:rsidRDefault="000103CF" w:rsidP="001B323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5.</w:t>
            </w:r>
            <w:r w:rsidR="001B3235">
              <w:rPr>
                <w:rFonts w:ascii="Traditional Arabic" w:hAnsi="Traditional Arabic" w:cs="Traditional Arabic" w:hint="cs"/>
                <w:sz w:val="24"/>
                <w:szCs w:val="24"/>
                <w:rtl/>
              </w:rPr>
              <w:t>17</w:t>
            </w:r>
          </w:p>
        </w:tc>
        <w:tc>
          <w:tcPr>
            <w:tcW w:w="765" w:type="dxa"/>
            <w:tcBorders>
              <w:top w:val="single" w:sz="4" w:space="0" w:color="auto"/>
              <w:bottom w:val="single" w:sz="4" w:space="0" w:color="auto"/>
            </w:tcBorders>
            <w:vAlign w:val="center"/>
          </w:tcPr>
          <w:p w14:paraId="792718D0" w14:textId="45E70D15" w:rsidR="000103CF" w:rsidRPr="006F3ABE" w:rsidRDefault="000103CF" w:rsidP="001B3235">
            <w:pPr>
              <w:bidi/>
              <w:spacing w:after="0" w:line="240" w:lineRule="auto"/>
              <w:jc w:val="center"/>
              <w:rPr>
                <w:rFonts w:ascii="Traditional Arabic" w:hAnsi="Traditional Arabic" w:cs="Traditional Arabic"/>
                <w:sz w:val="24"/>
                <w:szCs w:val="24"/>
                <w:rtl/>
              </w:rPr>
            </w:pPr>
            <w:r w:rsidRPr="006F3ABE">
              <w:rPr>
                <w:rFonts w:ascii="Traditional Arabic" w:hAnsi="Traditional Arabic" w:cs="Traditional Arabic" w:hint="cs"/>
                <w:sz w:val="24"/>
                <w:szCs w:val="24"/>
                <w:rtl/>
              </w:rPr>
              <w:t>0.</w:t>
            </w:r>
            <w:r w:rsidR="001B3235">
              <w:rPr>
                <w:rFonts w:ascii="Traditional Arabic" w:hAnsi="Traditional Arabic" w:cs="Traditional Arabic" w:hint="cs"/>
                <w:sz w:val="24"/>
                <w:szCs w:val="24"/>
                <w:rtl/>
              </w:rPr>
              <w:t>61</w:t>
            </w:r>
          </w:p>
        </w:tc>
        <w:tc>
          <w:tcPr>
            <w:tcW w:w="1148" w:type="dxa"/>
            <w:tcBorders>
              <w:top w:val="single" w:sz="4" w:space="0" w:color="auto"/>
              <w:bottom w:val="single" w:sz="4" w:space="0" w:color="auto"/>
            </w:tcBorders>
            <w:vAlign w:val="center"/>
          </w:tcPr>
          <w:p w14:paraId="6BEFE51C" w14:textId="77777777" w:rsidR="000103CF" w:rsidRPr="006F3ABE"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0.67</w:t>
            </w:r>
          </w:p>
        </w:tc>
        <w:tc>
          <w:tcPr>
            <w:tcW w:w="1035" w:type="dxa"/>
            <w:tcBorders>
              <w:top w:val="single" w:sz="4" w:space="0" w:color="auto"/>
              <w:bottom w:val="single" w:sz="4" w:space="0" w:color="auto"/>
            </w:tcBorders>
            <w:vAlign w:val="center"/>
          </w:tcPr>
          <w:p w14:paraId="6D35659F" w14:textId="77777777" w:rsidR="000103CF" w:rsidRPr="00B9373A" w:rsidRDefault="000103CF" w:rsidP="000103CF">
            <w:pPr>
              <w:bidi/>
              <w:spacing w:after="0" w:line="240" w:lineRule="auto"/>
              <w:jc w:val="center"/>
              <w:rPr>
                <w:rFonts w:ascii="Traditional Arabic" w:hAnsi="Traditional Arabic" w:cs="Traditional Arabic"/>
                <w:sz w:val="24"/>
                <w:szCs w:val="24"/>
              </w:rPr>
            </w:pPr>
            <w:r w:rsidRPr="006F3ABE">
              <w:rPr>
                <w:rFonts w:ascii="Traditional Arabic" w:hAnsi="Traditional Arabic" w:cs="Traditional Arabic" w:hint="cs"/>
                <w:sz w:val="24"/>
                <w:szCs w:val="24"/>
                <w:rtl/>
              </w:rPr>
              <w:t>0.51</w:t>
            </w:r>
          </w:p>
        </w:tc>
      </w:tr>
    </w:tbl>
    <w:p w14:paraId="684D3B08" w14:textId="77777777" w:rsidR="000103CF" w:rsidRDefault="000103CF" w:rsidP="000103CF">
      <w:pPr>
        <w:bidi/>
        <w:rPr>
          <w:rtl/>
          <w:lang w:bidi="he-IL"/>
        </w:rPr>
      </w:pPr>
    </w:p>
    <w:p w14:paraId="337B0127" w14:textId="77777777" w:rsidR="00D073FB" w:rsidRDefault="00D073FB" w:rsidP="00D073FB">
      <w:pPr>
        <w:bidi/>
        <w:rPr>
          <w:highlight w:val="yellow"/>
          <w:rtl/>
          <w:lang w:bidi="he-IL"/>
        </w:rPr>
      </w:pPr>
    </w:p>
    <w:p w14:paraId="10E805A5" w14:textId="77777777" w:rsidR="00D073FB" w:rsidRDefault="00D073FB" w:rsidP="00D073FB">
      <w:pPr>
        <w:bidi/>
        <w:rPr>
          <w:highlight w:val="yellow"/>
          <w:rtl/>
          <w:lang w:bidi="he-IL"/>
        </w:rPr>
      </w:pPr>
    </w:p>
    <w:p w14:paraId="0F6478C5" w14:textId="77777777" w:rsidR="00631DB4" w:rsidRDefault="00631DB4" w:rsidP="00D073FB">
      <w:pPr>
        <w:bidi/>
        <w:rPr>
          <w:highlight w:val="yellow"/>
          <w:rtl/>
          <w:lang w:bidi="he-IL"/>
        </w:rPr>
      </w:pPr>
    </w:p>
    <w:p w14:paraId="1C79DFF5" w14:textId="77777777" w:rsidR="00631DB4" w:rsidRDefault="00631DB4" w:rsidP="00631DB4">
      <w:pPr>
        <w:bidi/>
        <w:rPr>
          <w:highlight w:val="yellow"/>
          <w:rtl/>
          <w:lang w:bidi="he-IL"/>
        </w:rPr>
      </w:pPr>
    </w:p>
    <w:p w14:paraId="0A916AF0" w14:textId="77777777" w:rsidR="00631DB4" w:rsidRDefault="00631DB4" w:rsidP="00631DB4">
      <w:pPr>
        <w:bidi/>
        <w:rPr>
          <w:highlight w:val="yellow"/>
          <w:rtl/>
          <w:lang w:bidi="he-IL"/>
        </w:rPr>
      </w:pPr>
    </w:p>
    <w:p w14:paraId="0F5F6732" w14:textId="1E214BCB" w:rsidR="000103CF" w:rsidRDefault="000103CF" w:rsidP="00C41466">
      <w:pPr>
        <w:bidi/>
        <w:jc w:val="both"/>
        <w:rPr>
          <w:rtl/>
        </w:rPr>
      </w:pPr>
      <w:r w:rsidRPr="006F3ABE">
        <w:rPr>
          <w:rFonts w:hint="cs"/>
          <w:rtl/>
          <w:lang w:bidi="he-IL"/>
        </w:rPr>
        <w:t>הממצאים</w:t>
      </w:r>
      <w:r w:rsidRPr="006F3ABE">
        <w:rPr>
          <w:rFonts w:hint="cs"/>
          <w:rtl/>
        </w:rPr>
        <w:t xml:space="preserve"> </w:t>
      </w:r>
      <w:r w:rsidRPr="006F3ABE">
        <w:rPr>
          <w:rFonts w:hint="cs"/>
          <w:rtl/>
          <w:lang w:bidi="he-IL"/>
        </w:rPr>
        <w:t>מראים</w:t>
      </w:r>
      <w:r w:rsidRPr="006F3ABE">
        <w:rPr>
          <w:rFonts w:hint="cs"/>
          <w:rtl/>
        </w:rPr>
        <w:t xml:space="preserve"> </w:t>
      </w:r>
      <w:r w:rsidRPr="006F3ABE">
        <w:rPr>
          <w:rFonts w:hint="cs"/>
          <w:rtl/>
          <w:lang w:bidi="he-IL"/>
        </w:rPr>
        <w:t>כי</w:t>
      </w:r>
      <w:r w:rsidRPr="006F3ABE">
        <w:rPr>
          <w:rFonts w:hint="cs"/>
          <w:rtl/>
        </w:rPr>
        <w:t xml:space="preserve"> </w:t>
      </w:r>
      <w:r w:rsidRPr="006F3ABE">
        <w:rPr>
          <w:rFonts w:hint="cs"/>
          <w:rtl/>
          <w:lang w:bidi="he-IL"/>
        </w:rPr>
        <w:t>אין</w:t>
      </w:r>
      <w:r w:rsidRPr="006F3ABE">
        <w:rPr>
          <w:rFonts w:hint="cs"/>
          <w:rtl/>
        </w:rPr>
        <w:t xml:space="preserve"> </w:t>
      </w:r>
      <w:r w:rsidRPr="006F3ABE">
        <w:rPr>
          <w:rFonts w:hint="cs"/>
          <w:rtl/>
          <w:lang w:bidi="he-IL"/>
        </w:rPr>
        <w:t>הבדלים</w:t>
      </w:r>
      <w:r w:rsidRPr="006F3ABE">
        <w:rPr>
          <w:rFonts w:hint="cs"/>
          <w:rtl/>
        </w:rPr>
        <w:t xml:space="preserve"> </w:t>
      </w:r>
      <w:r w:rsidRPr="006F3ABE">
        <w:rPr>
          <w:rFonts w:hint="cs"/>
          <w:rtl/>
          <w:lang w:bidi="he-IL"/>
        </w:rPr>
        <w:t>מובהקים</w:t>
      </w:r>
      <w:r w:rsidRPr="006F3ABE">
        <w:rPr>
          <w:rFonts w:hint="cs"/>
          <w:rtl/>
        </w:rPr>
        <w:t xml:space="preserve"> </w:t>
      </w:r>
      <w:r w:rsidRPr="006F3ABE">
        <w:rPr>
          <w:rFonts w:hint="cs"/>
          <w:rtl/>
          <w:lang w:bidi="he-IL"/>
        </w:rPr>
        <w:t>סטטיסטית</w:t>
      </w:r>
      <w:r w:rsidRPr="006F3ABE">
        <w:rPr>
          <w:rFonts w:hint="cs"/>
          <w:rtl/>
        </w:rPr>
        <w:t xml:space="preserve"> </w:t>
      </w:r>
      <w:r w:rsidRPr="006F3ABE">
        <w:rPr>
          <w:rFonts w:hint="cs"/>
          <w:rtl/>
          <w:lang w:bidi="he-IL"/>
        </w:rPr>
        <w:t>בקבוצות</w:t>
      </w:r>
      <w:r w:rsidRPr="006F3ABE">
        <w:rPr>
          <w:rFonts w:hint="cs"/>
          <w:rtl/>
        </w:rPr>
        <w:t xml:space="preserve"> </w:t>
      </w:r>
      <w:r w:rsidRPr="006F3ABE">
        <w:rPr>
          <w:rFonts w:hint="cs"/>
          <w:rtl/>
          <w:lang w:bidi="he-IL"/>
        </w:rPr>
        <w:t>סגנונות</w:t>
      </w:r>
      <w:r w:rsidRPr="006F3ABE">
        <w:rPr>
          <w:rFonts w:hint="cs"/>
          <w:rtl/>
        </w:rPr>
        <w:t xml:space="preserve"> </w:t>
      </w:r>
      <w:r w:rsidRPr="006F3ABE">
        <w:rPr>
          <w:rFonts w:hint="cs"/>
          <w:rtl/>
          <w:lang w:bidi="he-IL"/>
        </w:rPr>
        <w:t>החשיבה</w:t>
      </w:r>
      <w:r w:rsidRPr="006F3ABE">
        <w:rPr>
          <w:rFonts w:hint="cs"/>
          <w:rtl/>
        </w:rPr>
        <w:t xml:space="preserve"> </w:t>
      </w:r>
      <w:r w:rsidRPr="006F3ABE">
        <w:rPr>
          <w:rFonts w:hint="cs"/>
          <w:rtl/>
          <w:lang w:bidi="he-IL"/>
        </w:rPr>
        <w:t>בקרב</w:t>
      </w:r>
      <w:r w:rsidRPr="006F3ABE">
        <w:rPr>
          <w:rFonts w:hint="cs"/>
          <w:rtl/>
        </w:rPr>
        <w:t xml:space="preserve"> </w:t>
      </w:r>
      <w:r w:rsidRPr="006F3ABE">
        <w:rPr>
          <w:rFonts w:hint="cs"/>
          <w:rtl/>
          <w:lang w:bidi="he-IL"/>
        </w:rPr>
        <w:t>מורים</w:t>
      </w:r>
      <w:r w:rsidRPr="006F3ABE">
        <w:rPr>
          <w:rFonts w:hint="cs"/>
          <w:rtl/>
        </w:rPr>
        <w:t xml:space="preserve"> </w:t>
      </w:r>
      <w:r w:rsidRPr="006F3ABE">
        <w:rPr>
          <w:rFonts w:hint="cs"/>
          <w:rtl/>
          <w:lang w:bidi="he-IL"/>
        </w:rPr>
        <w:t>לפי</w:t>
      </w:r>
      <w:r w:rsidRPr="006F3ABE">
        <w:rPr>
          <w:rFonts w:hint="cs"/>
          <w:rtl/>
        </w:rPr>
        <w:t xml:space="preserve"> </w:t>
      </w:r>
      <w:r w:rsidRPr="006F3ABE">
        <w:rPr>
          <w:rFonts w:hint="cs"/>
          <w:rtl/>
          <w:lang w:bidi="he-IL"/>
        </w:rPr>
        <w:t>שלב</w:t>
      </w:r>
      <w:r w:rsidRPr="006F3ABE">
        <w:rPr>
          <w:rFonts w:hint="cs"/>
          <w:rtl/>
        </w:rPr>
        <w:t xml:space="preserve"> </w:t>
      </w:r>
      <w:r w:rsidRPr="006F3ABE">
        <w:rPr>
          <w:rFonts w:hint="cs"/>
          <w:rtl/>
          <w:lang w:bidi="he-IL"/>
        </w:rPr>
        <w:t>הלימוד</w:t>
      </w:r>
      <w:r w:rsidRPr="006F3ABE">
        <w:rPr>
          <w:rFonts w:hint="cs"/>
          <w:rtl/>
        </w:rPr>
        <w:t xml:space="preserve">. </w:t>
      </w:r>
      <w:r w:rsidR="00A74D05">
        <w:rPr>
          <w:rFonts w:hint="cs"/>
          <w:rtl/>
          <w:lang w:bidi="he-IL"/>
        </w:rPr>
        <w:t>המורות הגננות והמורים המלמדים ביסודי יש להם הממוצע הגבוה בקבוצת סגנונות החשיבה הראשונה ו</w:t>
      </w:r>
      <w:r w:rsidRPr="006F3ABE">
        <w:rPr>
          <w:rFonts w:hint="cs"/>
          <w:rtl/>
          <w:lang w:bidi="he-IL"/>
        </w:rPr>
        <w:t>המורים</w:t>
      </w:r>
      <w:r w:rsidRPr="006F3ABE">
        <w:rPr>
          <w:rFonts w:hint="cs"/>
          <w:rtl/>
        </w:rPr>
        <w:t xml:space="preserve"> </w:t>
      </w:r>
      <w:r w:rsidRPr="006F3ABE">
        <w:rPr>
          <w:rFonts w:hint="cs"/>
          <w:rtl/>
          <w:lang w:bidi="he-IL"/>
        </w:rPr>
        <w:t>המלמדים</w:t>
      </w:r>
      <w:r w:rsidRPr="006F3ABE">
        <w:rPr>
          <w:rFonts w:hint="cs"/>
          <w:rtl/>
        </w:rPr>
        <w:t xml:space="preserve"> </w:t>
      </w:r>
      <w:r w:rsidRPr="006F3ABE">
        <w:rPr>
          <w:rFonts w:hint="cs"/>
          <w:rtl/>
          <w:lang w:bidi="he-IL"/>
        </w:rPr>
        <w:t>בעל</w:t>
      </w:r>
      <w:r w:rsidRPr="006F3ABE">
        <w:rPr>
          <w:rFonts w:hint="cs"/>
          <w:rtl/>
        </w:rPr>
        <w:t xml:space="preserve"> </w:t>
      </w:r>
      <w:r w:rsidRPr="006F3ABE">
        <w:rPr>
          <w:rFonts w:hint="cs"/>
          <w:rtl/>
          <w:lang w:bidi="he-IL"/>
        </w:rPr>
        <w:t>יסודי</w:t>
      </w:r>
      <w:r w:rsidRPr="006F3ABE">
        <w:rPr>
          <w:rFonts w:hint="cs"/>
          <w:rtl/>
        </w:rPr>
        <w:t xml:space="preserve"> </w:t>
      </w:r>
      <w:r w:rsidRPr="006F3ABE">
        <w:rPr>
          <w:rFonts w:hint="cs"/>
          <w:rtl/>
          <w:lang w:bidi="he-IL"/>
        </w:rPr>
        <w:t>יש</w:t>
      </w:r>
      <w:r w:rsidRPr="006F3ABE">
        <w:rPr>
          <w:rFonts w:hint="cs"/>
          <w:rtl/>
        </w:rPr>
        <w:t xml:space="preserve"> </w:t>
      </w:r>
      <w:r w:rsidRPr="006F3ABE">
        <w:rPr>
          <w:rFonts w:hint="cs"/>
          <w:rtl/>
          <w:lang w:bidi="he-IL"/>
        </w:rPr>
        <w:t>להם</w:t>
      </w:r>
      <w:r w:rsidRPr="006F3ABE">
        <w:rPr>
          <w:rFonts w:hint="cs"/>
          <w:rtl/>
        </w:rPr>
        <w:t xml:space="preserve"> </w:t>
      </w:r>
      <w:r w:rsidRPr="006F3ABE">
        <w:rPr>
          <w:rFonts w:hint="cs"/>
          <w:rtl/>
          <w:lang w:bidi="he-IL"/>
        </w:rPr>
        <w:t>את</w:t>
      </w:r>
      <w:r w:rsidRPr="006F3ABE">
        <w:rPr>
          <w:rFonts w:hint="cs"/>
          <w:rtl/>
        </w:rPr>
        <w:t xml:space="preserve"> </w:t>
      </w:r>
      <w:r w:rsidRPr="006F3ABE">
        <w:rPr>
          <w:rFonts w:hint="cs"/>
          <w:rtl/>
          <w:lang w:bidi="he-IL"/>
        </w:rPr>
        <w:t>הממוצע</w:t>
      </w:r>
      <w:r w:rsidRPr="006F3ABE">
        <w:rPr>
          <w:rFonts w:hint="cs"/>
          <w:rtl/>
        </w:rPr>
        <w:t xml:space="preserve"> </w:t>
      </w:r>
      <w:r w:rsidRPr="006F3ABE">
        <w:rPr>
          <w:rFonts w:hint="cs"/>
          <w:rtl/>
          <w:lang w:bidi="he-IL"/>
        </w:rPr>
        <w:t>הגבוה</w:t>
      </w:r>
      <w:r w:rsidRPr="006F3ABE">
        <w:rPr>
          <w:rFonts w:hint="cs"/>
          <w:rtl/>
        </w:rPr>
        <w:t xml:space="preserve"> </w:t>
      </w:r>
      <w:r w:rsidRPr="006F3ABE">
        <w:rPr>
          <w:rFonts w:hint="cs"/>
          <w:rtl/>
          <w:lang w:bidi="he-IL"/>
        </w:rPr>
        <w:t>בקבוצות</w:t>
      </w:r>
      <w:r w:rsidRPr="006F3ABE">
        <w:rPr>
          <w:rFonts w:hint="cs"/>
          <w:rtl/>
        </w:rPr>
        <w:t xml:space="preserve"> </w:t>
      </w:r>
      <w:r w:rsidRPr="006F3ABE">
        <w:rPr>
          <w:rFonts w:hint="cs"/>
          <w:rtl/>
          <w:lang w:bidi="he-IL"/>
        </w:rPr>
        <w:t>סגנונות</w:t>
      </w:r>
      <w:r w:rsidRPr="006F3ABE">
        <w:rPr>
          <w:rFonts w:hint="cs"/>
          <w:rtl/>
        </w:rPr>
        <w:t xml:space="preserve"> </w:t>
      </w:r>
      <w:r w:rsidRPr="006F3ABE">
        <w:rPr>
          <w:rFonts w:hint="cs"/>
          <w:rtl/>
          <w:lang w:bidi="he-IL"/>
        </w:rPr>
        <w:t>החשיבה</w:t>
      </w:r>
      <w:r w:rsidRPr="006F3ABE">
        <w:rPr>
          <w:rFonts w:hint="cs"/>
          <w:rtl/>
        </w:rPr>
        <w:t xml:space="preserve"> </w:t>
      </w:r>
      <w:r w:rsidRPr="006F3ABE">
        <w:rPr>
          <w:rFonts w:hint="cs"/>
          <w:rtl/>
          <w:lang w:bidi="he-IL"/>
        </w:rPr>
        <w:t>השנייה</w:t>
      </w:r>
      <w:r w:rsidRPr="006F3ABE">
        <w:rPr>
          <w:rFonts w:hint="cs"/>
          <w:rtl/>
        </w:rPr>
        <w:t xml:space="preserve"> </w:t>
      </w:r>
      <w:r w:rsidRPr="006F3ABE">
        <w:rPr>
          <w:rFonts w:hint="cs"/>
          <w:rtl/>
          <w:lang w:bidi="he-IL"/>
        </w:rPr>
        <w:t>והשלישית</w:t>
      </w:r>
      <w:r w:rsidRPr="006F3ABE">
        <w:rPr>
          <w:rFonts w:hint="cs"/>
          <w:rtl/>
        </w:rPr>
        <w:t>.</w:t>
      </w:r>
      <w:r>
        <w:rPr>
          <w:rFonts w:hint="cs"/>
          <w:rtl/>
        </w:rPr>
        <w:t xml:space="preserve"> </w:t>
      </w:r>
    </w:p>
    <w:p w14:paraId="3F6A6254" w14:textId="77777777" w:rsidR="001C45E5" w:rsidRDefault="001C45E5" w:rsidP="00EE7FAA">
      <w:pPr>
        <w:bidi/>
        <w:spacing w:line="360" w:lineRule="auto"/>
        <w:rPr>
          <w:rFonts w:asciiTheme="minorBidi" w:eastAsia="Calibri" w:hAnsiTheme="minorBidi"/>
          <w:b/>
          <w:bCs/>
          <w:sz w:val="24"/>
          <w:szCs w:val="24"/>
          <w:rtl/>
          <w:lang w:bidi="he-IL"/>
        </w:rPr>
      </w:pPr>
    </w:p>
    <w:p w14:paraId="79525342" w14:textId="77777777" w:rsidR="001C45E5" w:rsidRDefault="001C45E5" w:rsidP="001C45E5">
      <w:pPr>
        <w:bidi/>
        <w:spacing w:line="360" w:lineRule="auto"/>
        <w:rPr>
          <w:rFonts w:asciiTheme="minorBidi" w:eastAsia="Calibri" w:hAnsiTheme="minorBidi"/>
          <w:b/>
          <w:bCs/>
          <w:sz w:val="24"/>
          <w:szCs w:val="24"/>
          <w:rtl/>
          <w:lang w:bidi="he-IL"/>
        </w:rPr>
      </w:pPr>
    </w:p>
    <w:p w14:paraId="53391B1C" w14:textId="77777777" w:rsidR="00D073FB" w:rsidRDefault="00D073FB">
      <w:pPr>
        <w:rPr>
          <w:rFonts w:asciiTheme="minorBidi" w:eastAsia="Calibri" w:hAnsiTheme="minorBidi"/>
          <w:b/>
          <w:bCs/>
          <w:sz w:val="24"/>
          <w:szCs w:val="24"/>
          <w:rtl/>
          <w:lang w:bidi="he-IL"/>
        </w:rPr>
      </w:pPr>
      <w:r>
        <w:rPr>
          <w:rFonts w:asciiTheme="minorBidi" w:eastAsia="Calibri" w:hAnsiTheme="minorBidi"/>
          <w:b/>
          <w:bCs/>
          <w:sz w:val="24"/>
          <w:szCs w:val="24"/>
          <w:rtl/>
          <w:lang w:bidi="he-IL"/>
        </w:rPr>
        <w:br w:type="page"/>
      </w:r>
    </w:p>
    <w:p w14:paraId="35119E96" w14:textId="453D6B2C" w:rsidR="00EE7FAA" w:rsidRPr="00BD0F93" w:rsidRDefault="00EE7FAA" w:rsidP="00BD0F93">
      <w:pPr>
        <w:pStyle w:val="ad"/>
        <w:numPr>
          <w:ilvl w:val="0"/>
          <w:numId w:val="1"/>
        </w:numPr>
        <w:bidi/>
        <w:spacing w:line="360" w:lineRule="auto"/>
        <w:rPr>
          <w:rFonts w:asciiTheme="minorBidi" w:eastAsia="Calibri" w:hAnsiTheme="minorBidi"/>
          <w:b/>
          <w:bCs/>
          <w:sz w:val="24"/>
          <w:szCs w:val="24"/>
          <w:rtl/>
          <w:lang w:bidi="he-IL"/>
        </w:rPr>
      </w:pPr>
      <w:r w:rsidRPr="00BD0F93">
        <w:rPr>
          <w:rFonts w:asciiTheme="minorBidi" w:eastAsia="Calibri" w:hAnsiTheme="minorBidi"/>
          <w:b/>
          <w:bCs/>
          <w:sz w:val="24"/>
          <w:szCs w:val="24"/>
          <w:rtl/>
          <w:lang w:bidi="he-IL"/>
        </w:rPr>
        <w:lastRenderedPageBreak/>
        <w:t xml:space="preserve">דיון </w:t>
      </w:r>
    </w:p>
    <w:p w14:paraId="7FFDA174" w14:textId="70F5FD40"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המחקר הנוכחי בא לבדוק את סגנונות החשיבה הנפוצים ביותר בקרב </w:t>
      </w:r>
      <w:r w:rsidR="00542B04" w:rsidRPr="00A8747D">
        <w:rPr>
          <w:rFonts w:asciiTheme="minorBidi" w:eastAsia="Calibri" w:hAnsiTheme="minorBidi"/>
          <w:rtl/>
          <w:lang w:bidi="he-IL"/>
        </w:rPr>
        <w:t>מורים</w:t>
      </w:r>
      <w:r w:rsidRPr="00A8747D">
        <w:rPr>
          <w:rFonts w:asciiTheme="minorBidi" w:eastAsia="Calibri" w:hAnsiTheme="minorBidi"/>
          <w:rtl/>
          <w:lang w:bidi="he-IL"/>
        </w:rPr>
        <w:t xml:space="preserve"> ערבי</w:t>
      </w:r>
      <w:r w:rsidR="00542B04" w:rsidRPr="00A8747D">
        <w:rPr>
          <w:rFonts w:asciiTheme="minorBidi" w:eastAsia="Calibri" w:hAnsiTheme="minorBidi"/>
          <w:rtl/>
          <w:lang w:bidi="he-IL"/>
        </w:rPr>
        <w:t>ם</w:t>
      </w:r>
      <w:r w:rsidRPr="00A8747D">
        <w:rPr>
          <w:rFonts w:asciiTheme="minorBidi" w:eastAsia="Calibri" w:hAnsiTheme="minorBidi"/>
          <w:rtl/>
          <w:lang w:bidi="he-IL"/>
        </w:rPr>
        <w:t xml:space="preserve"> בישראל. בפרק זה נדון בממצאים ונשווה את הממצאים של המחקר הנוכחי לממצאי מחקר קודמים ונדון במשמעות הממצאים, נדון גם כן במגבלות המחקר ובהמלצות המחקר במישור התיאורטי ובמישור המעשי. </w:t>
      </w:r>
    </w:p>
    <w:p w14:paraId="4027CB7D" w14:textId="5B876106"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b/>
          <w:bCs/>
          <w:rtl/>
          <w:lang w:bidi="he-IL"/>
        </w:rPr>
        <w:t>השערת המחקר</w:t>
      </w:r>
      <w:r w:rsidR="005228E7" w:rsidRPr="00A8747D">
        <w:rPr>
          <w:rFonts w:asciiTheme="minorBidi" w:eastAsia="Calibri" w:hAnsiTheme="minorBidi"/>
          <w:b/>
          <w:bCs/>
          <w:rtl/>
          <w:lang w:bidi="he-IL"/>
        </w:rPr>
        <w:t xml:space="preserve"> הראשונה</w:t>
      </w:r>
      <w:r w:rsidRPr="00A8747D">
        <w:rPr>
          <w:rFonts w:asciiTheme="minorBidi" w:eastAsia="Calibri" w:hAnsiTheme="minorBidi"/>
          <w:rtl/>
          <w:lang w:bidi="he-IL"/>
        </w:rPr>
        <w:t xml:space="preserve">, הייתה שסוג סגנונות החשיבה הנפוצים בקרב </w:t>
      </w:r>
      <w:r w:rsidR="00542B04" w:rsidRPr="00A8747D">
        <w:rPr>
          <w:rFonts w:asciiTheme="minorBidi" w:eastAsia="Calibri" w:hAnsiTheme="minorBidi"/>
          <w:rtl/>
          <w:lang w:bidi="he-IL"/>
        </w:rPr>
        <w:t xml:space="preserve">מורים </w:t>
      </w:r>
      <w:r w:rsidR="00B876BE">
        <w:rPr>
          <w:rFonts w:asciiTheme="minorBidi" w:eastAsia="Calibri" w:hAnsiTheme="minorBidi" w:hint="cs"/>
          <w:rtl/>
          <w:lang w:bidi="he-IL"/>
        </w:rPr>
        <w:t>בני המיעוט ה</w:t>
      </w:r>
      <w:r w:rsidR="00542B04" w:rsidRPr="00A8747D">
        <w:rPr>
          <w:rFonts w:asciiTheme="minorBidi" w:eastAsia="Calibri" w:hAnsiTheme="minorBidi"/>
          <w:rtl/>
          <w:lang w:bidi="he-IL"/>
        </w:rPr>
        <w:t xml:space="preserve">ערבי </w:t>
      </w:r>
      <w:r w:rsidRPr="00A8747D">
        <w:rPr>
          <w:rFonts w:asciiTheme="minorBidi" w:eastAsia="Calibri" w:hAnsiTheme="minorBidi"/>
          <w:rtl/>
          <w:lang w:bidi="he-IL"/>
        </w:rPr>
        <w:t xml:space="preserve">יהיו מסוג 2 (המבצע, הלוקלי, השמרני והאוליגרכי) וסוג 3 (המונרכי, האנרכי, הפנימי והחיצוני), ורמת סגנונות החשיבה מסוג 1 (המחוקק, השופט, הגלובלי, הליברלי וההיררכי) תהיה הנמוכה ביותר. השערה זו אוששה. ממצא זה נתמך על ידי </w:t>
      </w:r>
      <w:r w:rsidR="006E0743">
        <w:rPr>
          <w:rFonts w:asciiTheme="minorBidi" w:eastAsia="Calibri" w:hAnsiTheme="minorBidi" w:hint="cs"/>
          <w:rtl/>
          <w:lang w:bidi="he-IL"/>
        </w:rPr>
        <w:t xml:space="preserve">מחקרים שונים שבדקו את סגנונות החשיבה בקרב סטודנטים ערבים באוניברסיטאות בירדן, במצריים ובעיראק,  </w:t>
      </w:r>
      <w:r w:rsidR="0062327A">
        <w:rPr>
          <w:rFonts w:asciiTheme="minorBidi" w:eastAsia="Calibri" w:hAnsiTheme="minorBidi" w:hint="cs"/>
          <w:rtl/>
          <w:lang w:bidi="he-IL"/>
        </w:rPr>
        <w:t xml:space="preserve">המחקרים </w:t>
      </w:r>
      <w:r w:rsidRPr="00A8747D">
        <w:rPr>
          <w:rFonts w:asciiTheme="minorBidi" w:eastAsia="Calibri" w:hAnsiTheme="minorBidi"/>
          <w:rtl/>
          <w:lang w:bidi="he-IL"/>
        </w:rPr>
        <w:t>מצא</w:t>
      </w:r>
      <w:r w:rsidR="006E0743">
        <w:rPr>
          <w:rFonts w:asciiTheme="minorBidi" w:eastAsia="Calibri" w:hAnsiTheme="minorBidi" w:hint="cs"/>
          <w:rtl/>
          <w:lang w:bidi="he-IL"/>
        </w:rPr>
        <w:t>ו</w:t>
      </w:r>
      <w:r w:rsidRPr="00A8747D">
        <w:rPr>
          <w:rFonts w:asciiTheme="minorBidi" w:eastAsia="Calibri" w:hAnsiTheme="minorBidi"/>
          <w:rtl/>
          <w:lang w:bidi="he-IL"/>
        </w:rPr>
        <w:t xml:space="preserve"> כי סגנונות החשיבה הנפוצים יותר הם מסוג 2 וסוג 3 כמו למשל סגנונות החשיבה הביצועי, </w:t>
      </w:r>
      <w:r w:rsidR="006E0743">
        <w:rPr>
          <w:rFonts w:asciiTheme="minorBidi" w:eastAsia="Calibri" w:hAnsiTheme="minorBidi" w:hint="cs"/>
          <w:rtl/>
          <w:lang w:bidi="he-IL"/>
        </w:rPr>
        <w:t>ה</w:t>
      </w:r>
      <w:r w:rsidRPr="00A8747D">
        <w:rPr>
          <w:rFonts w:asciiTheme="minorBidi" w:eastAsia="Calibri" w:hAnsiTheme="minorBidi"/>
          <w:rtl/>
          <w:lang w:bidi="he-IL"/>
        </w:rPr>
        <w:t>מונרכי</w:t>
      </w:r>
      <w:r w:rsidR="006E0743">
        <w:rPr>
          <w:rFonts w:asciiTheme="minorBidi" w:eastAsia="Calibri" w:hAnsiTheme="minorBidi" w:hint="cs"/>
          <w:rtl/>
          <w:lang w:bidi="he-IL"/>
        </w:rPr>
        <w:t xml:space="preserve">, </w:t>
      </w:r>
      <w:proofErr w:type="spellStart"/>
      <w:r w:rsidR="006E0743">
        <w:rPr>
          <w:rFonts w:asciiTheme="minorBidi" w:eastAsia="Calibri" w:hAnsiTheme="minorBidi" w:hint="cs"/>
          <w:rtl/>
          <w:lang w:bidi="he-IL"/>
        </w:rPr>
        <w:t>האולגרכי</w:t>
      </w:r>
      <w:proofErr w:type="spellEnd"/>
      <w:r w:rsidR="006E0743">
        <w:rPr>
          <w:rFonts w:asciiTheme="minorBidi" w:eastAsia="Calibri" w:hAnsiTheme="minorBidi" w:hint="cs"/>
          <w:rtl/>
          <w:lang w:bidi="he-IL"/>
        </w:rPr>
        <w:t>, האנרכי</w:t>
      </w:r>
      <w:r w:rsidRPr="00A8747D">
        <w:rPr>
          <w:rFonts w:asciiTheme="minorBidi" w:eastAsia="Calibri" w:hAnsiTheme="minorBidi"/>
          <w:rtl/>
          <w:lang w:bidi="he-IL"/>
        </w:rPr>
        <w:t xml:space="preserve"> ו</w:t>
      </w:r>
      <w:r w:rsidR="006E0743">
        <w:rPr>
          <w:rFonts w:asciiTheme="minorBidi" w:eastAsia="Calibri" w:hAnsiTheme="minorBidi" w:hint="cs"/>
          <w:rtl/>
          <w:lang w:bidi="he-IL"/>
        </w:rPr>
        <w:t>ה</w:t>
      </w:r>
      <w:r w:rsidRPr="00A8747D">
        <w:rPr>
          <w:rFonts w:asciiTheme="minorBidi" w:eastAsia="Calibri" w:hAnsiTheme="minorBidi"/>
          <w:rtl/>
          <w:lang w:bidi="he-IL"/>
        </w:rPr>
        <w:t>חיצוני שהינם מסוג 2 וסוג 3. והסגנונות הכי פחות נפוצים היו סגנונות חשיבה מסוג 1 (מחוקק, גלובלי, שופט, ליברלי והיררכי)</w:t>
      </w:r>
      <w:r w:rsidR="006E0743" w:rsidRPr="006E0743">
        <w:rPr>
          <w:rFonts w:asciiTheme="minorBidi" w:eastAsia="Calibri" w:hAnsiTheme="minorBidi" w:hint="cs"/>
          <w:rtl/>
          <w:lang w:bidi="he-IL"/>
        </w:rPr>
        <w:t xml:space="preserve"> </w:t>
      </w:r>
      <w:r w:rsidR="0062327A">
        <w:rPr>
          <w:rFonts w:asciiTheme="minorBidi" w:eastAsia="Calibri" w:hAnsiTheme="minorBidi" w:hint="cs"/>
          <w:rtl/>
          <w:lang w:bidi="he-IL"/>
        </w:rPr>
        <w:t>(</w:t>
      </w:r>
      <w:r w:rsidR="006E0743">
        <w:rPr>
          <w:rFonts w:asciiTheme="minorBidi" w:eastAsia="Calibri" w:hAnsiTheme="minorBidi" w:hint="cs"/>
          <w:rtl/>
          <w:lang w:bidi="he-IL"/>
        </w:rPr>
        <w:t>אבו האשם</w:t>
      </w:r>
      <w:r w:rsidR="0062327A">
        <w:rPr>
          <w:rFonts w:asciiTheme="minorBidi" w:eastAsia="Calibri" w:hAnsiTheme="minorBidi" w:hint="cs"/>
          <w:rtl/>
          <w:lang w:bidi="he-IL"/>
        </w:rPr>
        <w:t xml:space="preserve">, </w:t>
      </w:r>
      <w:r w:rsidR="006E0743">
        <w:rPr>
          <w:rFonts w:asciiTheme="minorBidi" w:eastAsia="Calibri" w:hAnsiTheme="minorBidi" w:hint="cs"/>
          <w:rtl/>
          <w:lang w:bidi="he-IL"/>
        </w:rPr>
        <w:t>2015</w:t>
      </w:r>
      <w:r w:rsidR="0062327A">
        <w:rPr>
          <w:rFonts w:asciiTheme="minorBidi" w:eastAsia="Calibri" w:hAnsiTheme="minorBidi" w:hint="cs"/>
          <w:rtl/>
          <w:lang w:bidi="he-IL"/>
        </w:rPr>
        <w:t>;</w:t>
      </w:r>
      <w:r w:rsidR="006E0743">
        <w:rPr>
          <w:rFonts w:asciiTheme="minorBidi" w:eastAsia="Calibri" w:hAnsiTheme="minorBidi" w:hint="cs"/>
          <w:rtl/>
          <w:lang w:bidi="he-IL"/>
        </w:rPr>
        <w:t xml:space="preserve"> </w:t>
      </w:r>
      <w:proofErr w:type="spellStart"/>
      <w:r w:rsidR="006E0743" w:rsidRPr="00A8747D">
        <w:rPr>
          <w:rFonts w:asciiTheme="minorBidi" w:eastAsia="Calibri" w:hAnsiTheme="minorBidi"/>
          <w:rtl/>
          <w:lang w:bidi="he-IL"/>
        </w:rPr>
        <w:t>אלבקיעי</w:t>
      </w:r>
      <w:proofErr w:type="spellEnd"/>
      <w:r w:rsidR="0062327A">
        <w:rPr>
          <w:rFonts w:asciiTheme="minorBidi" w:eastAsia="Calibri" w:hAnsiTheme="minorBidi" w:hint="cs"/>
          <w:rtl/>
          <w:lang w:bidi="he-IL"/>
        </w:rPr>
        <w:t xml:space="preserve">, </w:t>
      </w:r>
      <w:r w:rsidR="0062327A">
        <w:rPr>
          <w:rFonts w:asciiTheme="minorBidi" w:eastAsia="Calibri" w:hAnsiTheme="minorBidi"/>
          <w:rtl/>
          <w:lang w:bidi="he-IL"/>
        </w:rPr>
        <w:t>2012</w:t>
      </w:r>
      <w:r w:rsidR="0062327A">
        <w:rPr>
          <w:rFonts w:asciiTheme="minorBidi" w:eastAsia="Calibri" w:hAnsiTheme="minorBidi" w:hint="cs"/>
          <w:rtl/>
          <w:lang w:bidi="he-IL"/>
        </w:rPr>
        <w:t xml:space="preserve">; </w:t>
      </w:r>
      <w:proofErr w:type="spellStart"/>
      <w:r w:rsidRPr="00A8747D">
        <w:rPr>
          <w:rFonts w:asciiTheme="minorBidi" w:eastAsia="Calibri" w:hAnsiTheme="minorBidi"/>
          <w:rtl/>
          <w:lang w:bidi="he-IL"/>
        </w:rPr>
        <w:t>חידר</w:t>
      </w:r>
      <w:proofErr w:type="spellEnd"/>
      <w:r w:rsidRPr="00A8747D">
        <w:rPr>
          <w:rFonts w:asciiTheme="minorBidi" w:eastAsia="Calibri" w:hAnsiTheme="minorBidi"/>
          <w:rtl/>
          <w:lang w:bidi="he-IL"/>
        </w:rPr>
        <w:t xml:space="preserve"> ושריף</w:t>
      </w:r>
      <w:r w:rsidR="0062327A">
        <w:rPr>
          <w:rFonts w:asciiTheme="minorBidi" w:eastAsia="Calibri" w:hAnsiTheme="minorBidi" w:hint="cs"/>
          <w:rtl/>
          <w:lang w:bidi="he-IL"/>
        </w:rPr>
        <w:t>,</w:t>
      </w:r>
      <w:r w:rsidRPr="00A8747D">
        <w:rPr>
          <w:rFonts w:asciiTheme="minorBidi" w:eastAsia="Calibri" w:hAnsiTheme="minorBidi"/>
          <w:rtl/>
          <w:lang w:bidi="he-IL"/>
        </w:rPr>
        <w:t xml:space="preserve"> </w:t>
      </w:r>
      <w:r w:rsidR="0062327A">
        <w:rPr>
          <w:rFonts w:asciiTheme="minorBidi" w:eastAsia="Calibri" w:hAnsiTheme="minorBidi"/>
          <w:rtl/>
          <w:lang w:bidi="he-IL"/>
        </w:rPr>
        <w:t>2009</w:t>
      </w:r>
      <w:r w:rsidR="0062327A">
        <w:rPr>
          <w:rFonts w:asciiTheme="minorBidi" w:eastAsia="Calibri" w:hAnsiTheme="minorBidi" w:hint="cs"/>
          <w:rtl/>
          <w:lang w:bidi="he-IL"/>
        </w:rPr>
        <w:t xml:space="preserve">). </w:t>
      </w:r>
    </w:p>
    <w:p w14:paraId="51B64710" w14:textId="1F0DC3D0" w:rsidR="00EE7FAA" w:rsidRPr="00A8747D" w:rsidRDefault="00B876BE" w:rsidP="00C41466">
      <w:pPr>
        <w:bidi/>
        <w:spacing w:line="360" w:lineRule="auto"/>
        <w:jc w:val="both"/>
        <w:rPr>
          <w:rFonts w:asciiTheme="minorBidi" w:eastAsia="Calibri" w:hAnsiTheme="minorBidi"/>
          <w:rtl/>
          <w:lang w:bidi="he-IL"/>
        </w:rPr>
      </w:pPr>
      <w:r>
        <w:rPr>
          <w:rFonts w:asciiTheme="minorBidi" w:eastAsia="Calibri" w:hAnsiTheme="minorBidi" w:hint="cs"/>
          <w:rtl/>
          <w:lang w:bidi="he-IL"/>
        </w:rPr>
        <w:t>אישוש</w:t>
      </w:r>
      <w:r w:rsidR="00EE7FAA" w:rsidRPr="00A8747D">
        <w:rPr>
          <w:rFonts w:asciiTheme="minorBidi" w:eastAsia="Calibri" w:hAnsiTheme="minorBidi"/>
          <w:rtl/>
          <w:lang w:bidi="he-IL"/>
        </w:rPr>
        <w:t xml:space="preserve"> ההשערה מראה </w:t>
      </w:r>
      <w:r w:rsidR="00542B04" w:rsidRPr="00A8747D">
        <w:rPr>
          <w:rFonts w:asciiTheme="minorBidi" w:eastAsia="Calibri" w:hAnsiTheme="minorBidi"/>
          <w:rtl/>
          <w:lang w:bidi="he-IL"/>
        </w:rPr>
        <w:t xml:space="preserve">שמורים </w:t>
      </w:r>
      <w:r>
        <w:rPr>
          <w:rFonts w:asciiTheme="minorBidi" w:eastAsia="Calibri" w:hAnsiTheme="minorBidi" w:hint="cs"/>
          <w:rtl/>
          <w:lang w:bidi="he-IL"/>
        </w:rPr>
        <w:t>בני המיעוט ה</w:t>
      </w:r>
      <w:r w:rsidR="00542B04" w:rsidRPr="00A8747D">
        <w:rPr>
          <w:rFonts w:asciiTheme="minorBidi" w:eastAsia="Calibri" w:hAnsiTheme="minorBidi"/>
          <w:rtl/>
          <w:lang w:bidi="he-IL"/>
        </w:rPr>
        <w:t xml:space="preserve">ערבי </w:t>
      </w:r>
      <w:r w:rsidR="00EE7FAA" w:rsidRPr="00A8747D">
        <w:rPr>
          <w:rFonts w:asciiTheme="minorBidi" w:eastAsia="Calibri" w:hAnsiTheme="minorBidi"/>
          <w:rtl/>
          <w:lang w:bidi="he-IL"/>
        </w:rPr>
        <w:t>מעדיפ</w:t>
      </w:r>
      <w:r w:rsidR="00542B04" w:rsidRPr="00A8747D">
        <w:rPr>
          <w:rFonts w:asciiTheme="minorBidi" w:eastAsia="Calibri" w:hAnsiTheme="minorBidi"/>
          <w:rtl/>
          <w:lang w:bidi="he-IL"/>
        </w:rPr>
        <w:t>ים</w:t>
      </w:r>
      <w:r w:rsidR="00EE7FAA" w:rsidRPr="00A8747D">
        <w:rPr>
          <w:rFonts w:asciiTheme="minorBidi" w:eastAsia="Calibri" w:hAnsiTheme="minorBidi"/>
          <w:rtl/>
          <w:lang w:bidi="he-IL"/>
        </w:rPr>
        <w:t xml:space="preserve"> סגנונות חשיבה מסוג 2 ו</w:t>
      </w:r>
      <w:r w:rsidR="00DD018C">
        <w:rPr>
          <w:rFonts w:asciiTheme="minorBidi" w:eastAsia="Calibri" w:hAnsiTheme="minorBidi" w:hint="cs"/>
          <w:rtl/>
          <w:lang w:bidi="he-IL"/>
        </w:rPr>
        <w:t>מ</w:t>
      </w:r>
      <w:r w:rsidR="00EE7FAA" w:rsidRPr="00A8747D">
        <w:rPr>
          <w:rFonts w:asciiTheme="minorBidi" w:eastAsia="Calibri" w:hAnsiTheme="minorBidi"/>
          <w:rtl/>
          <w:lang w:bidi="he-IL"/>
        </w:rPr>
        <w:t xml:space="preserve">סוג 3, ניתן לייחס ממצא זה לממצאי מחקרו של </w:t>
      </w:r>
      <w:proofErr w:type="spellStart"/>
      <w:r w:rsidR="00EE7FAA" w:rsidRPr="00A8747D">
        <w:rPr>
          <w:rFonts w:asciiTheme="minorBidi" w:eastAsia="Calibri" w:hAnsiTheme="minorBidi"/>
          <w:rtl/>
          <w:lang w:bidi="he-IL"/>
        </w:rPr>
        <w:t>גרוזנברד</w:t>
      </w:r>
      <w:proofErr w:type="spellEnd"/>
      <w:r w:rsidR="00EE7FAA" w:rsidRPr="00A8747D">
        <w:rPr>
          <w:rFonts w:asciiTheme="minorBidi" w:eastAsia="Calibri" w:hAnsiTheme="minorBidi"/>
          <w:rtl/>
          <w:lang w:bidi="he-IL"/>
        </w:rPr>
        <w:t xml:space="preserve"> (2013), שמצא </w:t>
      </w:r>
      <w:r w:rsidR="00DD018C">
        <w:rPr>
          <w:rFonts w:asciiTheme="minorBidi" w:eastAsia="Calibri" w:hAnsiTheme="minorBidi" w:hint="cs"/>
          <w:rtl/>
          <w:lang w:bidi="he-IL"/>
        </w:rPr>
        <w:t xml:space="preserve">כי </w:t>
      </w:r>
      <w:r w:rsidR="00EE7FAA" w:rsidRPr="00A8747D">
        <w:rPr>
          <w:rFonts w:asciiTheme="minorBidi" w:eastAsia="Calibri" w:hAnsiTheme="minorBidi"/>
          <w:rtl/>
          <w:lang w:bidi="he-IL"/>
        </w:rPr>
        <w:t>משתתפים מהחברה הערבית בישראל הם בעל</w:t>
      </w:r>
      <w:r w:rsidR="002906E2">
        <w:rPr>
          <w:rFonts w:asciiTheme="minorBidi" w:eastAsia="Calibri" w:hAnsiTheme="minorBidi" w:hint="cs"/>
          <w:rtl/>
          <w:lang w:bidi="he-IL"/>
        </w:rPr>
        <w:t>י</w:t>
      </w:r>
      <w:r w:rsidR="00EE7FAA" w:rsidRPr="00A8747D">
        <w:rPr>
          <w:rFonts w:asciiTheme="minorBidi" w:eastAsia="Calibri" w:hAnsiTheme="minorBidi"/>
          <w:rtl/>
          <w:lang w:bidi="he-IL"/>
        </w:rPr>
        <w:t xml:space="preserve"> </w:t>
      </w:r>
      <w:r w:rsidR="007F21FF">
        <w:rPr>
          <w:rFonts w:asciiTheme="minorBidi" w:eastAsia="Calibri" w:hAnsiTheme="minorBidi" w:hint="cs"/>
          <w:rtl/>
          <w:lang w:bidi="he-IL"/>
        </w:rPr>
        <w:t>סגנון</w:t>
      </w:r>
      <w:r w:rsidR="007F21FF" w:rsidRPr="00A8747D">
        <w:rPr>
          <w:rFonts w:asciiTheme="minorBidi" w:eastAsia="Calibri" w:hAnsiTheme="minorBidi"/>
          <w:rtl/>
          <w:lang w:bidi="he-IL"/>
        </w:rPr>
        <w:t xml:space="preserve"> </w:t>
      </w:r>
      <w:r w:rsidR="00EE7FAA" w:rsidRPr="00A8747D">
        <w:rPr>
          <w:rFonts w:asciiTheme="minorBidi" w:eastAsia="Calibri" w:hAnsiTheme="minorBidi"/>
          <w:rtl/>
          <w:lang w:bidi="he-IL"/>
        </w:rPr>
        <w:t xml:space="preserve">חשיבה חיצוני שפחות מעודד את פיתוח סגנונות החשיבה מסוג 1 (המחוקק, השופט, הליברלי, הגלובלי וההיררכי) ומעודד יותר סגנונות חשיבה מסוג 2 וסוג 3. בנוסף לכך, ההוראה במוסדות </w:t>
      </w:r>
      <w:r w:rsidR="00D667EB">
        <w:rPr>
          <w:rFonts w:asciiTheme="minorBidi" w:eastAsia="Calibri" w:hAnsiTheme="minorBidi" w:hint="cs"/>
          <w:rtl/>
          <w:lang w:bidi="he-IL"/>
        </w:rPr>
        <w:t>ה</w:t>
      </w:r>
      <w:r w:rsidR="00EE7FAA" w:rsidRPr="00A8747D">
        <w:rPr>
          <w:rFonts w:asciiTheme="minorBidi" w:eastAsia="Calibri" w:hAnsiTheme="minorBidi"/>
          <w:rtl/>
          <w:lang w:bidi="he-IL"/>
        </w:rPr>
        <w:t>חינוך ב</w:t>
      </w:r>
      <w:r w:rsidR="00EF6289">
        <w:rPr>
          <w:rFonts w:asciiTheme="minorBidi" w:eastAsia="Calibri" w:hAnsiTheme="minorBidi" w:hint="cs"/>
          <w:rtl/>
          <w:lang w:bidi="he-IL"/>
        </w:rPr>
        <w:t xml:space="preserve">מערכת החינוך הערבית </w:t>
      </w:r>
      <w:r w:rsidR="00EE7FAA" w:rsidRPr="00A8747D">
        <w:rPr>
          <w:rFonts w:asciiTheme="minorBidi" w:eastAsia="Calibri" w:hAnsiTheme="minorBidi"/>
          <w:rtl/>
          <w:lang w:bidi="he-IL"/>
        </w:rPr>
        <w:t>היא הוראה פרונטלית</w:t>
      </w:r>
      <w:r w:rsidR="00D667EB">
        <w:rPr>
          <w:rFonts w:asciiTheme="minorBidi" w:eastAsia="Calibri" w:hAnsiTheme="minorBidi" w:hint="cs"/>
          <w:rtl/>
          <w:lang w:bidi="he-IL"/>
        </w:rPr>
        <w:t>, ברובה,</w:t>
      </w:r>
      <w:r w:rsidR="00EE7FAA" w:rsidRPr="00A8747D">
        <w:rPr>
          <w:rFonts w:asciiTheme="minorBidi" w:eastAsia="Calibri" w:hAnsiTheme="minorBidi"/>
          <w:rtl/>
          <w:lang w:bidi="he-IL"/>
        </w:rPr>
        <w:t xml:space="preserve"> ואינה מפתחת </w:t>
      </w:r>
      <w:r w:rsidR="00D667EB">
        <w:rPr>
          <w:rFonts w:asciiTheme="minorBidi" w:eastAsia="Calibri" w:hAnsiTheme="minorBidi" w:hint="cs"/>
          <w:rtl/>
          <w:lang w:bidi="he-IL"/>
        </w:rPr>
        <w:t>יצירתיות ו</w:t>
      </w:r>
      <w:r w:rsidR="00EE7FAA" w:rsidRPr="00A8747D">
        <w:rPr>
          <w:rFonts w:asciiTheme="minorBidi" w:eastAsia="Calibri" w:hAnsiTheme="minorBidi"/>
          <w:rtl/>
          <w:lang w:bidi="he-IL"/>
        </w:rPr>
        <w:t>חשיבה מסדר גבוה, דבר שלא מביא לידי ביטוי את סגנונות החשיבה מסוג 1 ומשרישה יותר את סגנונות החשיבה מסוג 2 וסוג 3 בקרב תלמידים בבית הספר</w:t>
      </w:r>
      <w:r w:rsidR="00EF6289">
        <w:rPr>
          <w:rFonts w:asciiTheme="minorBidi" w:eastAsia="Calibri" w:hAnsiTheme="minorBidi" w:hint="cs"/>
          <w:rtl/>
          <w:lang w:bidi="he-IL"/>
        </w:rPr>
        <w:t xml:space="preserve"> (</w:t>
      </w:r>
      <w:r w:rsidR="00EF6289" w:rsidRPr="00A8747D">
        <w:rPr>
          <w:rFonts w:asciiTheme="minorBidi" w:eastAsia="Calibri" w:hAnsiTheme="minorBidi"/>
        </w:rPr>
        <w:t>Abu-</w:t>
      </w:r>
      <w:proofErr w:type="spellStart"/>
      <w:r w:rsidR="00EF6289" w:rsidRPr="00A8747D">
        <w:rPr>
          <w:rFonts w:asciiTheme="minorBidi" w:eastAsia="Calibri" w:hAnsiTheme="minorBidi"/>
        </w:rPr>
        <w:t>Hussain</w:t>
      </w:r>
      <w:proofErr w:type="spellEnd"/>
      <w:r w:rsidR="00EF6289">
        <w:rPr>
          <w:rFonts w:asciiTheme="minorBidi" w:eastAsia="Calibri" w:hAnsiTheme="minorBidi"/>
          <w:lang w:bidi="he-IL"/>
        </w:rPr>
        <w:t>, 2015</w:t>
      </w:r>
      <w:r w:rsidR="002906E2">
        <w:rPr>
          <w:rFonts w:asciiTheme="minorBidi" w:eastAsia="Calibri" w:hAnsiTheme="minorBidi" w:hint="cs"/>
          <w:rtl/>
          <w:lang w:bidi="he-IL"/>
        </w:rPr>
        <w:t>)</w:t>
      </w:r>
      <w:r w:rsidR="00EE7FAA" w:rsidRPr="00A8747D">
        <w:rPr>
          <w:rFonts w:asciiTheme="minorBidi" w:eastAsia="Calibri" w:hAnsiTheme="minorBidi"/>
          <w:rtl/>
          <w:lang w:bidi="he-IL"/>
        </w:rPr>
        <w:t xml:space="preserve">. </w:t>
      </w:r>
    </w:p>
    <w:p w14:paraId="58D103AF" w14:textId="09C7D12A"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 xml:space="preserve">ממצא זה ניתן לפרשנות על ידי </w:t>
      </w:r>
      <w:r w:rsidR="00D667EB">
        <w:rPr>
          <w:rFonts w:asciiTheme="minorBidi" w:eastAsia="Calibri" w:hAnsiTheme="minorBidi" w:hint="cs"/>
          <w:rtl/>
          <w:lang w:bidi="he-IL"/>
        </w:rPr>
        <w:t xml:space="preserve">סמית' </w:t>
      </w:r>
      <w:r w:rsidR="00B876BE" w:rsidRPr="00A8747D">
        <w:rPr>
          <w:rFonts w:asciiTheme="minorBidi" w:eastAsia="Calibri" w:hAnsiTheme="minorBidi"/>
          <w:rtl/>
          <w:lang w:bidi="he-IL"/>
        </w:rPr>
        <w:t>(</w:t>
      </w:r>
      <w:r w:rsidR="00B876BE" w:rsidRPr="00A8747D">
        <w:rPr>
          <w:rFonts w:asciiTheme="minorBidi" w:eastAsia="Calibri" w:hAnsiTheme="minorBidi"/>
          <w:lang w:bidi="he-IL"/>
        </w:rPr>
        <w:t>2002</w:t>
      </w:r>
      <w:r w:rsidR="00B876BE" w:rsidRPr="00A8747D">
        <w:rPr>
          <w:rFonts w:asciiTheme="minorBidi" w:eastAsia="Calibri" w:hAnsiTheme="minorBidi"/>
          <w:rtl/>
          <w:lang w:bidi="he-IL"/>
        </w:rPr>
        <w:t>)</w:t>
      </w:r>
      <w:r w:rsidR="00B876BE">
        <w:rPr>
          <w:rFonts w:asciiTheme="minorBidi" w:eastAsia="Calibri" w:hAnsiTheme="minorBidi" w:hint="cs"/>
          <w:rtl/>
          <w:lang w:bidi="he-IL"/>
        </w:rPr>
        <w:t xml:space="preserve"> </w:t>
      </w:r>
      <w:r w:rsidRPr="00A8747D">
        <w:rPr>
          <w:rFonts w:asciiTheme="minorBidi" w:eastAsia="Calibri" w:hAnsiTheme="minorBidi"/>
          <w:rtl/>
          <w:lang w:bidi="he-IL"/>
        </w:rPr>
        <w:t xml:space="preserve">כך שיש תרבויות המעדיפות סגנון חשיבה מסוים ויש תרבויות המעדיפות את היפוכו. יש תרבויות שמלמדים בהן ילדים שלא לשאול שאלות על עקרונות מסוימים בדתם או בנושאים אחרים, ובתרבויות אחרות מעודדים ילדים לשאול שאלות. </w:t>
      </w:r>
      <w:r w:rsidR="00B5089C" w:rsidRPr="00A8747D">
        <w:rPr>
          <w:rFonts w:asciiTheme="minorBidi" w:hAnsiTheme="minorBidi"/>
          <w:rtl/>
          <w:lang w:bidi="he-IL"/>
        </w:rPr>
        <w:t xml:space="preserve">הערכים החברתיים בתרבות המיעוט הערבי בישראל </w:t>
      </w:r>
      <w:r w:rsidR="00B5089C">
        <w:rPr>
          <w:rFonts w:asciiTheme="minorBidi" w:hAnsiTheme="minorBidi" w:hint="cs"/>
          <w:rtl/>
          <w:lang w:bidi="he-IL"/>
        </w:rPr>
        <w:t>והמורים בבתי הספר אשר מייצגים ערכים אלה אינם מעודדים לחדשנות ולחשיבה יצירתית ואינם מעודדים את הילדים לשאול שאלות מאתגרות</w:t>
      </w:r>
      <w:r w:rsidR="00B5089C" w:rsidRPr="00A8747D">
        <w:rPr>
          <w:rFonts w:asciiTheme="minorBidi" w:hAnsiTheme="minorBidi"/>
          <w:rtl/>
        </w:rPr>
        <w:t xml:space="preserve"> (</w:t>
      </w:r>
      <w:r w:rsidR="00B5089C" w:rsidRPr="00A8747D">
        <w:rPr>
          <w:rFonts w:asciiTheme="minorBidi" w:hAnsiTheme="minorBidi"/>
          <w:rtl/>
          <w:lang w:bidi="he-IL"/>
        </w:rPr>
        <w:t>ג</w:t>
      </w:r>
      <w:r w:rsidR="00B5089C" w:rsidRPr="00A8747D">
        <w:rPr>
          <w:rFonts w:asciiTheme="minorBidi" w:hAnsiTheme="minorBidi"/>
          <w:rtl/>
        </w:rPr>
        <w:t>'</w:t>
      </w:r>
      <w:proofErr w:type="spellStart"/>
      <w:r w:rsidR="00B5089C" w:rsidRPr="00A8747D">
        <w:rPr>
          <w:rFonts w:asciiTheme="minorBidi" w:hAnsiTheme="minorBidi"/>
          <w:rtl/>
          <w:lang w:bidi="he-IL"/>
        </w:rPr>
        <w:t>ראיסי</w:t>
      </w:r>
      <w:proofErr w:type="spellEnd"/>
      <w:r w:rsidR="00B5089C" w:rsidRPr="00A8747D">
        <w:rPr>
          <w:rFonts w:asciiTheme="minorBidi" w:hAnsiTheme="minorBidi"/>
          <w:rtl/>
        </w:rPr>
        <w:t>, 2013</w:t>
      </w:r>
      <w:r w:rsidR="00B5089C">
        <w:rPr>
          <w:rFonts w:asciiTheme="minorBidi" w:hAnsiTheme="minorBidi" w:hint="cs"/>
          <w:rtl/>
          <w:lang w:bidi="he-IL"/>
        </w:rPr>
        <w:t>;</w:t>
      </w:r>
      <w:r w:rsidR="00B5089C" w:rsidRPr="00B5089C">
        <w:rPr>
          <w:rFonts w:asciiTheme="minorBidi" w:hAnsiTheme="minorBidi"/>
          <w:rtl/>
          <w:lang w:bidi="he-IL"/>
        </w:rPr>
        <w:t xml:space="preserve"> </w:t>
      </w:r>
      <w:proofErr w:type="spellStart"/>
      <w:r w:rsidR="00B5089C" w:rsidRPr="00A8747D">
        <w:rPr>
          <w:rFonts w:asciiTheme="minorBidi" w:hAnsiTheme="minorBidi"/>
          <w:rtl/>
          <w:lang w:bidi="he-IL"/>
        </w:rPr>
        <w:t>מחאמיד</w:t>
      </w:r>
      <w:proofErr w:type="spellEnd"/>
      <w:r w:rsidR="00B5089C" w:rsidRPr="00A8747D">
        <w:rPr>
          <w:rFonts w:asciiTheme="minorBidi" w:hAnsiTheme="minorBidi"/>
          <w:rtl/>
        </w:rPr>
        <w:t>, 2012)</w:t>
      </w:r>
      <w:r w:rsidR="00AD4806">
        <w:rPr>
          <w:rFonts w:asciiTheme="minorBidi" w:eastAsia="Calibri" w:hAnsiTheme="minorBidi" w:hint="cs"/>
          <w:rtl/>
          <w:lang w:bidi="he-IL"/>
        </w:rPr>
        <w:t>.</w:t>
      </w:r>
      <w:r w:rsidRPr="00A8747D">
        <w:rPr>
          <w:rFonts w:asciiTheme="minorBidi" w:eastAsia="Calibri" w:hAnsiTheme="minorBidi"/>
          <w:rtl/>
          <w:lang w:bidi="he-IL"/>
        </w:rPr>
        <w:t xml:space="preserve"> </w:t>
      </w:r>
    </w:p>
    <w:p w14:paraId="6587265D" w14:textId="1D2AC19C" w:rsidR="00EE7FAA" w:rsidRPr="00A8747D" w:rsidRDefault="00EE7FAA" w:rsidP="00C41466">
      <w:pPr>
        <w:bidi/>
        <w:spacing w:line="360" w:lineRule="auto"/>
        <w:jc w:val="both"/>
        <w:rPr>
          <w:rFonts w:asciiTheme="minorBidi" w:eastAsia="Calibri" w:hAnsiTheme="minorBidi"/>
          <w:rtl/>
        </w:rPr>
      </w:pPr>
      <w:r w:rsidRPr="00A8747D">
        <w:rPr>
          <w:rFonts w:asciiTheme="minorBidi" w:eastAsia="Calibri" w:hAnsiTheme="minorBidi"/>
          <w:rtl/>
          <w:lang w:bidi="he-IL"/>
        </w:rPr>
        <w:t>מורים מגיעים לבתי ספר עם סגנונות חשיבה מסוימים ושיטות ההוראה שלהם משפיעות על סגנון החשיבה של הלומד</w:t>
      </w:r>
      <w:r w:rsidR="00F70F10" w:rsidRPr="00A8747D">
        <w:rPr>
          <w:rFonts w:asciiTheme="minorBidi" w:eastAsia="Calibri" w:hAnsiTheme="minorBidi"/>
          <w:rtl/>
          <w:lang w:bidi="he-IL"/>
        </w:rPr>
        <w:t>ים</w:t>
      </w:r>
      <w:r w:rsidRPr="00A8747D">
        <w:rPr>
          <w:rFonts w:asciiTheme="minorBidi" w:eastAsia="Calibri" w:hAnsiTheme="minorBidi"/>
          <w:rtl/>
          <w:lang w:bidi="he-IL"/>
        </w:rPr>
        <w:t xml:space="preserve">. ישנם בתי ספר שמעודדים חשיבה עצמאית, שאילת שאלות ופיתוח </w:t>
      </w:r>
      <w:r w:rsidR="002906E2">
        <w:rPr>
          <w:rFonts w:asciiTheme="minorBidi" w:eastAsia="Calibri" w:hAnsiTheme="minorBidi" w:hint="cs"/>
          <w:rtl/>
          <w:lang w:bidi="he-IL"/>
        </w:rPr>
        <w:t>אסטרטגיות</w:t>
      </w:r>
      <w:r w:rsidR="002906E2" w:rsidRPr="00A8747D">
        <w:rPr>
          <w:rFonts w:asciiTheme="minorBidi" w:eastAsia="Calibri" w:hAnsiTheme="minorBidi"/>
          <w:rtl/>
          <w:lang w:bidi="he-IL"/>
        </w:rPr>
        <w:t xml:space="preserve"> </w:t>
      </w:r>
      <w:r w:rsidRPr="00A8747D">
        <w:rPr>
          <w:rFonts w:asciiTheme="minorBidi" w:eastAsia="Calibri" w:hAnsiTheme="minorBidi"/>
          <w:rtl/>
          <w:lang w:bidi="he-IL"/>
        </w:rPr>
        <w:t>לפתרון בעיות. בבתי ספר אחרים מור</w:t>
      </w:r>
      <w:r w:rsidR="00270AED" w:rsidRPr="00A8747D">
        <w:rPr>
          <w:rFonts w:asciiTheme="minorBidi" w:eastAsia="Calibri" w:hAnsiTheme="minorBidi"/>
          <w:rtl/>
          <w:lang w:bidi="he-IL"/>
        </w:rPr>
        <w:t>ים</w:t>
      </w:r>
      <w:r w:rsidRPr="00A8747D">
        <w:rPr>
          <w:rFonts w:asciiTheme="minorBidi" w:eastAsia="Calibri" w:hAnsiTheme="minorBidi"/>
          <w:rtl/>
          <w:lang w:bidi="he-IL"/>
        </w:rPr>
        <w:t xml:space="preserve"> מלמד</w:t>
      </w:r>
      <w:r w:rsidR="00270AED" w:rsidRPr="00A8747D">
        <w:rPr>
          <w:rFonts w:asciiTheme="minorBidi" w:eastAsia="Calibri" w:hAnsiTheme="minorBidi"/>
          <w:rtl/>
          <w:lang w:bidi="he-IL"/>
        </w:rPr>
        <w:t>ים</w:t>
      </w:r>
      <w:r w:rsidRPr="00A8747D">
        <w:rPr>
          <w:rFonts w:asciiTheme="minorBidi" w:eastAsia="Calibri" w:hAnsiTheme="minorBidi"/>
          <w:rtl/>
          <w:lang w:bidi="he-IL"/>
        </w:rPr>
        <w:t xml:space="preserve"> בצורה פרונטלית בלבד, מכתיבים לתלמידים מה וכיצד לעשות, כלומר, מחזקים את סגנון החשיבה המבצע (</w:t>
      </w:r>
      <w:r w:rsidR="00B5089C" w:rsidRPr="00A8747D">
        <w:rPr>
          <w:rFonts w:asciiTheme="minorBidi" w:eastAsia="Calibri" w:hAnsiTheme="minorBidi"/>
        </w:rPr>
        <w:t>Abu-</w:t>
      </w:r>
      <w:proofErr w:type="spellStart"/>
      <w:r w:rsidR="00B5089C" w:rsidRPr="00A8747D">
        <w:rPr>
          <w:rFonts w:asciiTheme="minorBidi" w:eastAsia="Calibri" w:hAnsiTheme="minorBidi"/>
        </w:rPr>
        <w:t>Hussain</w:t>
      </w:r>
      <w:proofErr w:type="spellEnd"/>
      <w:r w:rsidR="00B5089C">
        <w:rPr>
          <w:rFonts w:asciiTheme="minorBidi" w:eastAsia="Calibri" w:hAnsiTheme="minorBidi"/>
          <w:lang w:bidi="he-IL"/>
        </w:rPr>
        <w:t>, 2015;</w:t>
      </w:r>
      <w:r w:rsidR="00B5089C" w:rsidRPr="00A8747D">
        <w:rPr>
          <w:rFonts w:asciiTheme="minorBidi" w:eastAsia="Calibri" w:hAnsiTheme="minorBidi"/>
          <w:lang w:bidi="he-IL"/>
        </w:rPr>
        <w:t xml:space="preserve"> </w:t>
      </w:r>
      <w:r w:rsidRPr="00A8747D">
        <w:rPr>
          <w:rFonts w:asciiTheme="minorBidi" w:eastAsia="Calibri" w:hAnsiTheme="minorBidi"/>
          <w:lang w:bidi="he-IL"/>
        </w:rPr>
        <w:t>Smith, 2002</w:t>
      </w:r>
      <w:r w:rsidRPr="00A8747D">
        <w:rPr>
          <w:rFonts w:asciiTheme="minorBidi" w:eastAsia="Calibri" w:hAnsiTheme="minorBidi"/>
          <w:rtl/>
          <w:lang w:bidi="he-IL"/>
        </w:rPr>
        <w:t xml:space="preserve">). </w:t>
      </w:r>
    </w:p>
    <w:p w14:paraId="0CD7BD2B" w14:textId="570680C0"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סטרנברג (</w:t>
      </w:r>
      <w:r w:rsidRPr="00A8747D">
        <w:rPr>
          <w:rFonts w:asciiTheme="minorBidi" w:eastAsia="Calibri" w:hAnsiTheme="minorBidi"/>
          <w:lang w:bidi="he-IL"/>
        </w:rPr>
        <w:t>Sternberg, 1997</w:t>
      </w:r>
      <w:r w:rsidRPr="00A8747D">
        <w:rPr>
          <w:rFonts w:asciiTheme="minorBidi" w:eastAsia="Calibri" w:hAnsiTheme="minorBidi"/>
          <w:rtl/>
          <w:lang w:bidi="he-IL"/>
        </w:rPr>
        <w:t>) ט</w:t>
      </w:r>
      <w:r w:rsidR="00542B04" w:rsidRPr="00A8747D">
        <w:rPr>
          <w:rFonts w:asciiTheme="minorBidi" w:eastAsia="Calibri" w:hAnsiTheme="minorBidi"/>
          <w:rtl/>
          <w:lang w:bidi="he-IL"/>
        </w:rPr>
        <w:t>ו</w:t>
      </w:r>
      <w:r w:rsidRPr="00A8747D">
        <w:rPr>
          <w:rFonts w:asciiTheme="minorBidi" w:eastAsia="Calibri" w:hAnsiTheme="minorBidi"/>
          <w:rtl/>
          <w:lang w:bidi="he-IL"/>
        </w:rPr>
        <w:t xml:space="preserve">ען, שעל מנת ליצור תהליכי למידה אפקטיביים עלינו לספק ללומד מגוון פעילויות ושיטות הוראה כדי שלפחות חלק מהפעילויות או משיטות ההוראה יתאימו לסגנון החשיבה שלו. יש שיטות ודרכי הוראה המתאימות לסגנון חשיבה מסוים יותר מלאחר כמו הוראה פרונטלית וישירה </w:t>
      </w:r>
      <w:r w:rsidRPr="00A8747D">
        <w:rPr>
          <w:rFonts w:asciiTheme="minorBidi" w:eastAsia="Calibri" w:hAnsiTheme="minorBidi"/>
          <w:rtl/>
          <w:lang w:bidi="he-IL"/>
        </w:rPr>
        <w:lastRenderedPageBreak/>
        <w:t>שמתאימה לסגנון חשיבה מבצע, שא</w:t>
      </w:r>
      <w:r w:rsidR="0072131C">
        <w:rPr>
          <w:rFonts w:asciiTheme="minorBidi" w:eastAsia="Calibri" w:hAnsiTheme="minorBidi" w:hint="cs"/>
          <w:rtl/>
          <w:lang w:bidi="he-IL"/>
        </w:rPr>
        <w:t>י</w:t>
      </w:r>
      <w:r w:rsidRPr="00A8747D">
        <w:rPr>
          <w:rFonts w:asciiTheme="minorBidi" w:eastAsia="Calibri" w:hAnsiTheme="minorBidi"/>
          <w:rtl/>
          <w:lang w:bidi="he-IL"/>
        </w:rPr>
        <w:t xml:space="preserve">לת שאלות מתאימה לסגנונות חשיבה מסוג 1 המחוקק והשופט, עבודה בקבוצות מתאימה לסגנון חשיבה חיצוני, למידה </w:t>
      </w:r>
      <w:r w:rsidR="00B5089C">
        <w:rPr>
          <w:rFonts w:asciiTheme="minorBidi" w:eastAsia="Calibri" w:hAnsiTheme="minorBidi" w:hint="cs"/>
          <w:rtl/>
          <w:lang w:bidi="he-IL"/>
        </w:rPr>
        <w:t>באמצעות פרויקטים</w:t>
      </w:r>
      <w:r w:rsidRPr="00A8747D">
        <w:rPr>
          <w:rFonts w:asciiTheme="minorBidi" w:eastAsia="Calibri" w:hAnsiTheme="minorBidi"/>
          <w:rtl/>
          <w:lang w:bidi="he-IL"/>
        </w:rPr>
        <w:t xml:space="preserve"> ולמידת חקר מתאימות לסגנון חשיבה מסוג 1 המחוקק, פתרון בעיות נתונות מתאים לסגנון חשיבה מבצע, עבודה בקבוצות קטנות על מתן תשובות לשאלות עובדתיות מתאימה לסגנונות החשיבה החיצוני והמבצע, וקריאה מתאימה לסגנון החשיבה הפנימי ועוד. משמעות הדבר כשאין ל</w:t>
      </w:r>
      <w:r w:rsidR="00270AED" w:rsidRPr="00A8747D">
        <w:rPr>
          <w:rFonts w:asciiTheme="minorBidi" w:eastAsia="Calibri" w:hAnsiTheme="minorBidi"/>
          <w:rtl/>
          <w:lang w:bidi="he-IL"/>
        </w:rPr>
        <w:t>מורה</w:t>
      </w:r>
      <w:r w:rsidRPr="00A8747D">
        <w:rPr>
          <w:rFonts w:asciiTheme="minorBidi" w:eastAsia="Calibri" w:hAnsiTheme="minorBidi"/>
          <w:rtl/>
          <w:lang w:bidi="he-IL"/>
        </w:rPr>
        <w:t xml:space="preserve"> סגנונות חשיבה מסוג 1 (מחוקק, שופט, היררכי, גלובלי וליברלי) שמתאימים  לדרכי הוראה מסוימים</w:t>
      </w:r>
      <w:r w:rsidR="00EB68DD">
        <w:rPr>
          <w:rFonts w:asciiTheme="minorBidi" w:eastAsia="Calibri" w:hAnsiTheme="minorBidi" w:hint="cs"/>
          <w:rtl/>
          <w:lang w:bidi="he-IL"/>
        </w:rPr>
        <w:t>,</w:t>
      </w:r>
      <w:r w:rsidRPr="00A8747D">
        <w:rPr>
          <w:rFonts w:asciiTheme="minorBidi" w:eastAsia="Calibri" w:hAnsiTheme="minorBidi"/>
          <w:rtl/>
          <w:lang w:bidi="he-IL"/>
        </w:rPr>
        <w:t xml:space="preserve"> </w:t>
      </w:r>
      <w:r w:rsidR="00270AED" w:rsidRPr="00A8747D">
        <w:rPr>
          <w:rFonts w:asciiTheme="minorBidi" w:eastAsia="Calibri" w:hAnsiTheme="minorBidi"/>
          <w:rtl/>
          <w:lang w:bidi="he-IL"/>
        </w:rPr>
        <w:t>הו</w:t>
      </w:r>
      <w:r w:rsidRPr="00A8747D">
        <w:rPr>
          <w:rFonts w:asciiTheme="minorBidi" w:eastAsia="Calibri" w:hAnsiTheme="minorBidi"/>
          <w:rtl/>
          <w:lang w:bidi="he-IL"/>
        </w:rPr>
        <w:t xml:space="preserve">א </w:t>
      </w:r>
      <w:r w:rsidR="00270AED" w:rsidRPr="00A8747D">
        <w:rPr>
          <w:rFonts w:asciiTheme="minorBidi" w:eastAsia="Calibri" w:hAnsiTheme="minorBidi"/>
          <w:rtl/>
          <w:lang w:bidi="he-IL"/>
        </w:rPr>
        <w:t>י</w:t>
      </w:r>
      <w:r w:rsidRPr="00A8747D">
        <w:rPr>
          <w:rFonts w:asciiTheme="minorBidi" w:eastAsia="Calibri" w:hAnsiTheme="minorBidi"/>
          <w:rtl/>
          <w:lang w:bidi="he-IL"/>
        </w:rPr>
        <w:t>תקשה מאוד בשימוש בדרכי הוראה אלה כמו שא</w:t>
      </w:r>
      <w:r w:rsidR="00EB68DD">
        <w:rPr>
          <w:rFonts w:asciiTheme="minorBidi" w:eastAsia="Calibri" w:hAnsiTheme="minorBidi" w:hint="cs"/>
          <w:rtl/>
          <w:lang w:bidi="he-IL"/>
        </w:rPr>
        <w:t>י</w:t>
      </w:r>
      <w:r w:rsidRPr="00A8747D">
        <w:rPr>
          <w:rFonts w:asciiTheme="minorBidi" w:eastAsia="Calibri" w:hAnsiTheme="minorBidi"/>
          <w:rtl/>
          <w:lang w:bidi="he-IL"/>
        </w:rPr>
        <w:t xml:space="preserve">לת שאלות, למידה </w:t>
      </w:r>
      <w:r w:rsidR="00B5089C">
        <w:rPr>
          <w:rFonts w:asciiTheme="minorBidi" w:eastAsia="Calibri" w:hAnsiTheme="minorBidi" w:hint="cs"/>
          <w:rtl/>
          <w:lang w:bidi="he-IL"/>
        </w:rPr>
        <w:t>באמצעות פרויקטים</w:t>
      </w:r>
      <w:r w:rsidRPr="00A8747D">
        <w:rPr>
          <w:rFonts w:asciiTheme="minorBidi" w:eastAsia="Calibri" w:hAnsiTheme="minorBidi"/>
          <w:rtl/>
          <w:lang w:bidi="he-IL"/>
        </w:rPr>
        <w:t>, למידת חקר וגילוי ועוד, וכאשר יש ל</w:t>
      </w:r>
      <w:r w:rsidR="00270AED" w:rsidRPr="00A8747D">
        <w:rPr>
          <w:rFonts w:asciiTheme="minorBidi" w:eastAsia="Calibri" w:hAnsiTheme="minorBidi"/>
          <w:rtl/>
          <w:lang w:bidi="he-IL"/>
        </w:rPr>
        <w:t>ו</w:t>
      </w:r>
      <w:r w:rsidRPr="00A8747D">
        <w:rPr>
          <w:rFonts w:asciiTheme="minorBidi" w:eastAsia="Calibri" w:hAnsiTheme="minorBidi"/>
          <w:rtl/>
          <w:lang w:bidi="he-IL"/>
        </w:rPr>
        <w:t xml:space="preserve"> סגנונות חשיבה מסוג 2 ו-3 </w:t>
      </w:r>
      <w:r w:rsidR="00270AED" w:rsidRPr="00A8747D">
        <w:rPr>
          <w:rFonts w:asciiTheme="minorBidi" w:eastAsia="Calibri" w:hAnsiTheme="minorBidi"/>
          <w:rtl/>
          <w:lang w:bidi="he-IL"/>
        </w:rPr>
        <w:t>שמתאימים לדרכי הוראה מסורתיות הוא כן י</w:t>
      </w:r>
      <w:r w:rsidRPr="00A8747D">
        <w:rPr>
          <w:rFonts w:asciiTheme="minorBidi" w:eastAsia="Calibri" w:hAnsiTheme="minorBidi"/>
          <w:rtl/>
          <w:lang w:bidi="he-IL"/>
        </w:rPr>
        <w:t>ש</w:t>
      </w:r>
      <w:r w:rsidR="00270AED" w:rsidRPr="00A8747D">
        <w:rPr>
          <w:rFonts w:asciiTheme="minorBidi" w:eastAsia="Calibri" w:hAnsiTheme="minorBidi"/>
          <w:rtl/>
          <w:lang w:bidi="he-IL"/>
        </w:rPr>
        <w:t>ת</w:t>
      </w:r>
      <w:r w:rsidRPr="00A8747D">
        <w:rPr>
          <w:rFonts w:asciiTheme="minorBidi" w:eastAsia="Calibri" w:hAnsiTheme="minorBidi"/>
          <w:rtl/>
          <w:lang w:bidi="he-IL"/>
        </w:rPr>
        <w:t xml:space="preserve">מש בדרכי הוראה אלה. </w:t>
      </w:r>
    </w:p>
    <w:p w14:paraId="4B80C601" w14:textId="2F863A91" w:rsidR="00EE7FAA" w:rsidRPr="00A8747D" w:rsidRDefault="00EE7FAA" w:rsidP="00C41466">
      <w:pPr>
        <w:bidi/>
        <w:spacing w:line="360" w:lineRule="auto"/>
        <w:jc w:val="both"/>
        <w:rPr>
          <w:rFonts w:asciiTheme="minorBidi" w:eastAsia="Calibri" w:hAnsiTheme="minorBidi"/>
          <w:rtl/>
          <w:lang w:bidi="he-IL"/>
        </w:rPr>
      </w:pPr>
      <w:r w:rsidRPr="00A8747D">
        <w:rPr>
          <w:rFonts w:asciiTheme="minorBidi" w:eastAsia="Calibri" w:hAnsiTheme="minorBidi"/>
          <w:rtl/>
          <w:lang w:bidi="he-IL"/>
        </w:rPr>
        <w:t>לרוב</w:t>
      </w:r>
      <w:r w:rsidR="00CC2C50">
        <w:rPr>
          <w:rFonts w:asciiTheme="minorBidi" w:eastAsia="Calibri" w:hAnsiTheme="minorBidi" w:hint="cs"/>
          <w:rtl/>
          <w:lang w:bidi="he-IL"/>
        </w:rPr>
        <w:t>,</w:t>
      </w:r>
      <w:r w:rsidRPr="00A8747D">
        <w:rPr>
          <w:rFonts w:asciiTheme="minorBidi" w:eastAsia="Calibri" w:hAnsiTheme="minorBidi"/>
          <w:rtl/>
          <w:lang w:bidi="he-IL"/>
        </w:rPr>
        <w:t xml:space="preserve"> מורים </w:t>
      </w:r>
      <w:r w:rsidR="009A1A8D">
        <w:rPr>
          <w:rFonts w:asciiTheme="minorBidi" w:eastAsia="Calibri" w:hAnsiTheme="minorBidi" w:hint="cs"/>
          <w:rtl/>
          <w:lang w:bidi="he-IL"/>
        </w:rPr>
        <w:t xml:space="preserve">ערבים </w:t>
      </w:r>
      <w:r w:rsidRPr="00A8747D">
        <w:rPr>
          <w:rFonts w:asciiTheme="minorBidi" w:eastAsia="Calibri" w:hAnsiTheme="minorBidi"/>
          <w:rtl/>
          <w:lang w:bidi="he-IL"/>
        </w:rPr>
        <w:t>מלמדים בהוראה פרונטלית, ושיטת ההוראה הפרונטלית מתאימה ביותר לסגנון חשיבה מבצע, שכן התלמיד אינו נדרש להתערב אלא לקבל את המידע שמציג המורה כפי שהוא, ושיטה זו גם מתאימה יותר ללומד בעל סגנון חשיבה לוקלי (</w:t>
      </w:r>
      <w:r w:rsidRPr="00A8747D">
        <w:rPr>
          <w:rFonts w:asciiTheme="minorBidi" w:eastAsia="Calibri" w:hAnsiTheme="minorBidi"/>
          <w:lang w:bidi="he-IL"/>
        </w:rPr>
        <w:t>Sternberg, 1997</w:t>
      </w:r>
      <w:r w:rsidR="00725D59">
        <w:rPr>
          <w:rFonts w:asciiTheme="minorBidi" w:eastAsia="Calibri" w:hAnsiTheme="minorBidi"/>
          <w:lang w:bidi="he-IL"/>
        </w:rPr>
        <w:t>;</w:t>
      </w:r>
      <w:r w:rsidR="00725D59" w:rsidRPr="00725D59">
        <w:rPr>
          <w:rFonts w:asciiTheme="minorBidi" w:eastAsia="Calibri" w:hAnsiTheme="minorBidi"/>
        </w:rPr>
        <w:t xml:space="preserve"> </w:t>
      </w:r>
      <w:r w:rsidR="00725D59" w:rsidRPr="00A8747D">
        <w:rPr>
          <w:rFonts w:asciiTheme="minorBidi" w:eastAsia="Calibri" w:hAnsiTheme="minorBidi"/>
        </w:rPr>
        <w:t xml:space="preserve">Abu </w:t>
      </w:r>
      <w:proofErr w:type="spellStart"/>
      <w:r w:rsidR="00725D59" w:rsidRPr="00A8747D">
        <w:rPr>
          <w:rFonts w:asciiTheme="minorBidi" w:eastAsia="Calibri" w:hAnsiTheme="minorBidi"/>
        </w:rPr>
        <w:t>Hussain</w:t>
      </w:r>
      <w:proofErr w:type="spellEnd"/>
      <w:r w:rsidR="00725D59" w:rsidRPr="00A8747D">
        <w:rPr>
          <w:rFonts w:asciiTheme="minorBidi" w:eastAsia="Calibri" w:hAnsiTheme="minorBidi"/>
        </w:rPr>
        <w:t>, 2015</w:t>
      </w:r>
      <w:r w:rsidRPr="00A8747D">
        <w:rPr>
          <w:rFonts w:asciiTheme="minorBidi" w:eastAsia="Calibri" w:hAnsiTheme="minorBidi"/>
          <w:rtl/>
          <w:lang w:bidi="he-IL"/>
        </w:rPr>
        <w:t xml:space="preserve">). </w:t>
      </w:r>
    </w:p>
    <w:p w14:paraId="691B3866" w14:textId="18B7FEC6" w:rsidR="0004326E" w:rsidRPr="00A8747D" w:rsidRDefault="001B626B" w:rsidP="00C41466">
      <w:pPr>
        <w:bidi/>
        <w:spacing w:line="360" w:lineRule="auto"/>
        <w:jc w:val="both"/>
        <w:rPr>
          <w:rFonts w:asciiTheme="minorBidi" w:eastAsia="Calibri" w:hAnsiTheme="minorBidi"/>
          <w:rtl/>
          <w:lang w:bidi="he-IL"/>
        </w:rPr>
      </w:pPr>
      <w:r w:rsidRPr="00A8747D">
        <w:rPr>
          <w:rStyle w:val="ab"/>
          <w:rFonts w:asciiTheme="minorBidi" w:hAnsiTheme="minorBidi"/>
          <w:b w:val="0"/>
          <w:bCs w:val="0"/>
          <w:rtl/>
          <w:lang w:bidi="he-IL"/>
        </w:rPr>
        <w:t xml:space="preserve">התאמה בין סגנון ההוראה </w:t>
      </w:r>
      <w:r w:rsidR="003960C7">
        <w:rPr>
          <w:rStyle w:val="ab"/>
          <w:rFonts w:asciiTheme="minorBidi" w:hAnsiTheme="minorBidi" w:hint="cs"/>
          <w:b w:val="0"/>
          <w:bCs w:val="0"/>
          <w:rtl/>
          <w:lang w:bidi="he-IL"/>
        </w:rPr>
        <w:t xml:space="preserve">של המורה </w:t>
      </w:r>
      <w:r w:rsidRPr="00A8747D">
        <w:rPr>
          <w:rStyle w:val="ab"/>
          <w:rFonts w:asciiTheme="minorBidi" w:hAnsiTheme="minorBidi"/>
          <w:b w:val="0"/>
          <w:bCs w:val="0"/>
          <w:rtl/>
          <w:lang w:bidi="he-IL"/>
        </w:rPr>
        <w:t>לבין סגנון החשיבה</w:t>
      </w:r>
      <w:r w:rsidRPr="00A8747D">
        <w:rPr>
          <w:rFonts w:asciiTheme="minorBidi" w:hAnsiTheme="minorBidi"/>
          <w:rtl/>
        </w:rPr>
        <w:t xml:space="preserve"> </w:t>
      </w:r>
      <w:r w:rsidR="003960C7">
        <w:rPr>
          <w:rFonts w:asciiTheme="minorBidi" w:hAnsiTheme="minorBidi" w:hint="cs"/>
          <w:rtl/>
          <w:lang w:bidi="he-IL"/>
        </w:rPr>
        <w:t xml:space="preserve">של </w:t>
      </w:r>
      <w:r w:rsidR="00EB68DD">
        <w:rPr>
          <w:rFonts w:asciiTheme="minorBidi" w:hAnsiTheme="minorBidi" w:hint="cs"/>
          <w:rtl/>
          <w:lang w:bidi="he-IL"/>
        </w:rPr>
        <w:t xml:space="preserve">התלמיד </w:t>
      </w:r>
      <w:r w:rsidRPr="00A8747D">
        <w:rPr>
          <w:rFonts w:asciiTheme="minorBidi" w:hAnsiTheme="minorBidi"/>
          <w:rtl/>
          <w:lang w:bidi="he-IL"/>
        </w:rPr>
        <w:t>משפרת את הלמידה ואת ההישגים של</w:t>
      </w:r>
      <w:r w:rsidR="00EB68DD">
        <w:rPr>
          <w:rFonts w:asciiTheme="minorBidi" w:hAnsiTheme="minorBidi" w:hint="cs"/>
          <w:rtl/>
          <w:lang w:bidi="he-IL"/>
        </w:rPr>
        <w:t>ו</w:t>
      </w:r>
      <w:r w:rsidRPr="00A8747D">
        <w:rPr>
          <w:rFonts w:asciiTheme="minorBidi" w:hAnsiTheme="minorBidi"/>
          <w:rtl/>
          <w:lang w:bidi="he-IL"/>
        </w:rPr>
        <w:t>.</w:t>
      </w:r>
      <w:r w:rsidRPr="00A8747D">
        <w:rPr>
          <w:rFonts w:asciiTheme="minorBidi" w:hAnsiTheme="minorBidi"/>
          <w:color w:val="505050"/>
          <w:rtl/>
        </w:rPr>
        <w:t xml:space="preserve"> </w:t>
      </w:r>
      <w:r w:rsidR="00EE7FAA" w:rsidRPr="00A8747D">
        <w:rPr>
          <w:rFonts w:asciiTheme="minorBidi" w:eastAsia="Calibri" w:hAnsiTheme="minorBidi"/>
          <w:rtl/>
          <w:lang w:bidi="he-IL"/>
        </w:rPr>
        <w:t xml:space="preserve">חשוב שתהיה התאמה בין סגנון ההוראה </w:t>
      </w:r>
      <w:r w:rsidR="004837E8" w:rsidRPr="00A8747D">
        <w:rPr>
          <w:rFonts w:asciiTheme="minorBidi" w:eastAsia="Calibri" w:hAnsiTheme="minorBidi"/>
          <w:rtl/>
          <w:lang w:bidi="he-IL"/>
        </w:rPr>
        <w:t>של המורה</w:t>
      </w:r>
      <w:r w:rsidR="00EE7FAA" w:rsidRPr="00A8747D">
        <w:rPr>
          <w:rFonts w:asciiTheme="minorBidi" w:eastAsia="Calibri" w:hAnsiTheme="minorBidi"/>
          <w:rtl/>
          <w:lang w:bidi="he-IL"/>
        </w:rPr>
        <w:t xml:space="preserve"> לסגנונות החשיבה של הלומדים וחשוב לבדוק את תפקודי הלומדים בעזרת פעילויות ומשימות הערכה מגוונות שיתאימו לסגנונות חשיבה שונים. הכרה זו של קהילת החוקרים מדאיגה מאוד מאחר ודור הילדים של היום שונה מאוד בסגנונות החשיבה שלו מסגנונ</w:t>
      </w:r>
      <w:r w:rsidR="004837E8" w:rsidRPr="00A8747D">
        <w:rPr>
          <w:rFonts w:asciiTheme="minorBidi" w:eastAsia="Calibri" w:hAnsiTheme="minorBidi"/>
          <w:rtl/>
          <w:lang w:bidi="he-IL"/>
        </w:rPr>
        <w:t>ו</w:t>
      </w:r>
      <w:r w:rsidR="00EE7FAA" w:rsidRPr="00A8747D">
        <w:rPr>
          <w:rFonts w:asciiTheme="minorBidi" w:eastAsia="Calibri" w:hAnsiTheme="minorBidi"/>
          <w:rtl/>
          <w:lang w:bidi="he-IL"/>
        </w:rPr>
        <w:t>ת החשיבה של ה</w:t>
      </w:r>
      <w:r w:rsidR="004837E8" w:rsidRPr="00A8747D">
        <w:rPr>
          <w:rFonts w:asciiTheme="minorBidi" w:eastAsia="Calibri" w:hAnsiTheme="minorBidi"/>
          <w:rtl/>
          <w:lang w:bidi="he-IL"/>
        </w:rPr>
        <w:t>מורים</w:t>
      </w:r>
      <w:r w:rsidR="00D230DF">
        <w:rPr>
          <w:rFonts w:asciiTheme="minorBidi" w:eastAsia="Calibri" w:hAnsiTheme="minorBidi"/>
          <w:rtl/>
          <w:lang w:bidi="he-IL"/>
        </w:rPr>
        <w:t xml:space="preserve">, </w:t>
      </w:r>
      <w:r w:rsidR="00EE7FAA" w:rsidRPr="00A8747D">
        <w:rPr>
          <w:rFonts w:asciiTheme="minorBidi" w:eastAsia="Calibri" w:hAnsiTheme="minorBidi"/>
          <w:rtl/>
          <w:lang w:bidi="he-IL"/>
        </w:rPr>
        <w:t xml:space="preserve">זאת בעקבות עידן המידע והטכנולוגיה במאה ה-21, וכנראה </w:t>
      </w:r>
      <w:r w:rsidR="00B5089C">
        <w:rPr>
          <w:rFonts w:asciiTheme="minorBidi" w:eastAsia="Calibri" w:hAnsiTheme="minorBidi" w:hint="cs"/>
          <w:rtl/>
          <w:lang w:bidi="he-IL"/>
        </w:rPr>
        <w:t>ש</w:t>
      </w:r>
      <w:r w:rsidR="00EE7FAA" w:rsidRPr="00A8747D">
        <w:rPr>
          <w:rFonts w:asciiTheme="minorBidi" w:eastAsia="Calibri" w:hAnsiTheme="minorBidi"/>
          <w:rtl/>
          <w:lang w:bidi="he-IL"/>
        </w:rPr>
        <w:t>סגנונות החשיבה מסוג 1 (מחוקק, שופט, היררכי, גלובלי וליברלי) שקשורים מאוד בדרכי הוראה והערכה חדשניים</w:t>
      </w:r>
      <w:r w:rsidR="007004B4">
        <w:rPr>
          <w:rFonts w:asciiTheme="minorBidi" w:eastAsia="Calibri" w:hAnsiTheme="minorBidi" w:hint="cs"/>
          <w:rtl/>
          <w:lang w:bidi="he-IL"/>
        </w:rPr>
        <w:t xml:space="preserve"> ומגוונים</w:t>
      </w:r>
      <w:r w:rsidR="00B5089C">
        <w:rPr>
          <w:rFonts w:asciiTheme="minorBidi" w:eastAsia="Calibri" w:hAnsiTheme="minorBidi" w:hint="cs"/>
          <w:rtl/>
          <w:lang w:bidi="he-IL"/>
        </w:rPr>
        <w:t xml:space="preserve">, חשובים מאד </w:t>
      </w:r>
      <w:r w:rsidR="00D603D1">
        <w:rPr>
          <w:rFonts w:asciiTheme="minorBidi" w:eastAsia="Calibri" w:hAnsiTheme="minorBidi" w:hint="cs"/>
          <w:rtl/>
          <w:lang w:bidi="he-IL"/>
        </w:rPr>
        <w:t>ו</w:t>
      </w:r>
      <w:r w:rsidR="00EE7FAA" w:rsidRPr="00A8747D">
        <w:rPr>
          <w:rFonts w:asciiTheme="minorBidi" w:eastAsia="Calibri" w:hAnsiTheme="minorBidi"/>
          <w:rtl/>
          <w:lang w:bidi="he-IL"/>
        </w:rPr>
        <w:t xml:space="preserve">מתאימים </w:t>
      </w:r>
      <w:r w:rsidR="00D230DF">
        <w:rPr>
          <w:rFonts w:asciiTheme="minorBidi" w:eastAsia="Calibri" w:hAnsiTheme="minorBidi" w:hint="cs"/>
          <w:rtl/>
          <w:lang w:bidi="he-IL"/>
        </w:rPr>
        <w:t xml:space="preserve">יותר </w:t>
      </w:r>
      <w:r w:rsidR="00EE7FAA" w:rsidRPr="00A8747D">
        <w:rPr>
          <w:rFonts w:asciiTheme="minorBidi" w:eastAsia="Calibri" w:hAnsiTheme="minorBidi"/>
          <w:rtl/>
          <w:lang w:bidi="he-IL"/>
        </w:rPr>
        <w:t>לדור הילדים במאה הנוכחית (</w:t>
      </w:r>
      <w:r w:rsidR="00EE7FAA" w:rsidRPr="00A8747D">
        <w:rPr>
          <w:rFonts w:asciiTheme="minorBidi" w:eastAsia="Calibri" w:hAnsiTheme="minorBidi"/>
          <w:lang w:bidi="he-IL"/>
        </w:rPr>
        <w:t>Zhang, 2001</w:t>
      </w:r>
      <w:r w:rsidR="0004326E" w:rsidRPr="00A8747D">
        <w:rPr>
          <w:rFonts w:asciiTheme="minorBidi" w:eastAsia="Calibri" w:hAnsiTheme="minorBidi"/>
          <w:rtl/>
          <w:lang w:bidi="he-IL"/>
        </w:rPr>
        <w:t>).</w:t>
      </w:r>
    </w:p>
    <w:p w14:paraId="47AE6C9C" w14:textId="1FC08572" w:rsidR="00356A07" w:rsidRDefault="0004326E" w:rsidP="00356A07">
      <w:pPr>
        <w:bidi/>
        <w:spacing w:after="160" w:line="360" w:lineRule="auto"/>
        <w:rPr>
          <w:rFonts w:asciiTheme="minorBidi" w:eastAsia="Calibri" w:hAnsiTheme="minorBidi"/>
          <w:b/>
          <w:bCs/>
          <w:rtl/>
          <w:lang w:bidi="he-IL"/>
        </w:rPr>
      </w:pPr>
      <w:r w:rsidRPr="00A8747D">
        <w:rPr>
          <w:rFonts w:asciiTheme="minorBidi" w:eastAsia="Calibri" w:hAnsiTheme="minorBidi"/>
          <w:b/>
          <w:bCs/>
          <w:rtl/>
          <w:lang w:bidi="he-IL"/>
        </w:rPr>
        <w:t>השערת המחקר השנייה הייתה</w:t>
      </w:r>
      <w:r w:rsidRPr="00A8747D">
        <w:rPr>
          <w:rFonts w:asciiTheme="minorBidi" w:eastAsia="Calibri" w:hAnsiTheme="minorBidi"/>
          <w:rtl/>
          <w:lang w:bidi="he-IL"/>
        </w:rPr>
        <w:t>: תמצא שונות בין המורים בסגנונות החשיבה שלהם על פי משתני רקע (</w:t>
      </w:r>
      <w:r w:rsidR="00356A07" w:rsidRPr="00A8747D">
        <w:rPr>
          <w:rFonts w:asciiTheme="minorBidi" w:eastAsia="Calibri" w:hAnsiTheme="minorBidi"/>
          <w:rtl/>
          <w:lang w:bidi="he-IL"/>
        </w:rPr>
        <w:t>ותק בהוראה</w:t>
      </w:r>
      <w:r w:rsidR="006F3ABE">
        <w:rPr>
          <w:rFonts w:asciiTheme="minorBidi" w:eastAsia="Calibri" w:hAnsiTheme="minorBidi" w:hint="cs"/>
          <w:rtl/>
          <w:lang w:bidi="he-IL"/>
        </w:rPr>
        <w:t>, ג'נדר</w:t>
      </w:r>
      <w:r w:rsidR="00356A07" w:rsidRPr="00A8747D">
        <w:rPr>
          <w:rFonts w:asciiTheme="minorBidi" w:eastAsia="Calibri" w:hAnsiTheme="minorBidi"/>
          <w:rtl/>
          <w:lang w:bidi="he-IL"/>
        </w:rPr>
        <w:t xml:space="preserve"> ושלב הלימוד).</w:t>
      </w:r>
    </w:p>
    <w:p w14:paraId="2F990A84" w14:textId="77777777" w:rsidR="001B3235" w:rsidRDefault="002E4D77" w:rsidP="001B3235">
      <w:pPr>
        <w:bidi/>
        <w:spacing w:line="360" w:lineRule="auto"/>
        <w:rPr>
          <w:rtl/>
          <w:lang w:bidi="he-IL"/>
        </w:rPr>
      </w:pPr>
      <w:r w:rsidRPr="002E4D77">
        <w:rPr>
          <w:rFonts w:asciiTheme="minorBidi" w:eastAsia="Calibri" w:hAnsiTheme="minorBidi" w:hint="cs"/>
          <w:rtl/>
          <w:lang w:bidi="he-IL"/>
        </w:rPr>
        <w:t xml:space="preserve">השערה זו לא אוששה, </w:t>
      </w:r>
      <w:r w:rsidR="001B3235">
        <w:rPr>
          <w:rFonts w:asciiTheme="minorBidi" w:eastAsia="Calibri" w:hAnsiTheme="minorBidi" w:hint="cs"/>
          <w:rtl/>
          <w:lang w:bidi="he-IL"/>
        </w:rPr>
        <w:t>לא נמצאה שונות בסגנונות החשיבה בין המורים על פי משתני הרקע (</w:t>
      </w:r>
      <w:r w:rsidR="001B3235" w:rsidRPr="00A8747D">
        <w:rPr>
          <w:rFonts w:asciiTheme="minorBidi" w:eastAsia="Calibri" w:hAnsiTheme="minorBidi"/>
          <w:rtl/>
          <w:lang w:bidi="he-IL"/>
        </w:rPr>
        <w:t>ותק בהוראה</w:t>
      </w:r>
      <w:r w:rsidR="001B3235">
        <w:rPr>
          <w:rFonts w:asciiTheme="minorBidi" w:eastAsia="Calibri" w:hAnsiTheme="minorBidi" w:hint="cs"/>
          <w:rtl/>
          <w:lang w:bidi="he-IL"/>
        </w:rPr>
        <w:t>, ג'נדר</w:t>
      </w:r>
      <w:r w:rsidR="001B3235" w:rsidRPr="00A8747D">
        <w:rPr>
          <w:rFonts w:asciiTheme="minorBidi" w:eastAsia="Calibri" w:hAnsiTheme="minorBidi"/>
          <w:rtl/>
          <w:lang w:bidi="he-IL"/>
        </w:rPr>
        <w:t xml:space="preserve"> ושלב הלימוד)</w:t>
      </w:r>
      <w:r w:rsidR="001B3235">
        <w:rPr>
          <w:rFonts w:asciiTheme="minorBidi" w:eastAsia="Calibri" w:hAnsiTheme="minorBidi" w:hint="cs"/>
          <w:rtl/>
          <w:lang w:bidi="he-IL"/>
        </w:rPr>
        <w:t xml:space="preserve">, ממצאים אלה נתמכים על ידי </w:t>
      </w:r>
      <w:proofErr w:type="spellStart"/>
      <w:r w:rsidR="001B3235">
        <w:rPr>
          <w:rFonts w:asciiTheme="minorBidi" w:eastAsia="Calibri" w:hAnsiTheme="minorBidi" w:hint="cs"/>
          <w:rtl/>
          <w:lang w:bidi="he-IL"/>
        </w:rPr>
        <w:t>נסאר</w:t>
      </w:r>
      <w:proofErr w:type="spellEnd"/>
      <w:r w:rsidR="001B3235">
        <w:rPr>
          <w:rFonts w:asciiTheme="minorBidi" w:eastAsia="Calibri" w:hAnsiTheme="minorBidi" w:hint="cs"/>
          <w:rtl/>
          <w:lang w:bidi="he-IL"/>
        </w:rPr>
        <w:t xml:space="preserve"> </w:t>
      </w:r>
      <w:proofErr w:type="spellStart"/>
      <w:r w:rsidR="001B3235">
        <w:rPr>
          <w:rFonts w:asciiTheme="minorBidi" w:eastAsia="Calibri" w:hAnsiTheme="minorBidi" w:hint="cs"/>
          <w:rtl/>
          <w:lang w:bidi="he-IL"/>
        </w:rPr>
        <w:t>ויידק</w:t>
      </w:r>
      <w:proofErr w:type="spellEnd"/>
      <w:r w:rsidR="001B3235">
        <w:rPr>
          <w:rFonts w:asciiTheme="minorBidi" w:eastAsia="Calibri" w:hAnsiTheme="minorBidi" w:hint="cs"/>
          <w:rtl/>
          <w:lang w:bidi="he-IL"/>
        </w:rPr>
        <w:t xml:space="preserve"> (2010) אשר מציינים במחקרם שאין קשר בין הג'נדר לבין סגנונות </w:t>
      </w:r>
      <w:commentRangeStart w:id="8"/>
      <w:commentRangeStart w:id="9"/>
      <w:r w:rsidR="001B3235">
        <w:rPr>
          <w:rFonts w:asciiTheme="minorBidi" w:eastAsia="Calibri" w:hAnsiTheme="minorBidi" w:hint="cs"/>
          <w:rtl/>
          <w:lang w:bidi="he-IL"/>
        </w:rPr>
        <w:t>החשיבה</w:t>
      </w:r>
      <w:commentRangeEnd w:id="8"/>
      <w:r w:rsidR="001B3235">
        <w:rPr>
          <w:rStyle w:val="a5"/>
          <w:rtl/>
        </w:rPr>
        <w:commentReference w:id="8"/>
      </w:r>
      <w:commentRangeEnd w:id="9"/>
      <w:r w:rsidR="001B3235">
        <w:rPr>
          <w:rStyle w:val="a5"/>
          <w:rtl/>
        </w:rPr>
        <w:commentReference w:id="9"/>
      </w:r>
      <w:r w:rsidR="001B3235">
        <w:rPr>
          <w:rFonts w:asciiTheme="minorBidi" w:eastAsia="Calibri" w:hAnsiTheme="minorBidi" w:hint="cs"/>
          <w:rtl/>
          <w:lang w:bidi="he-IL"/>
        </w:rPr>
        <w:t xml:space="preserve">. </w:t>
      </w:r>
      <w:r w:rsidRPr="002E4D77">
        <w:rPr>
          <w:rFonts w:asciiTheme="minorBidi" w:eastAsia="Calibri" w:hAnsiTheme="minorBidi" w:hint="cs"/>
          <w:rtl/>
          <w:lang w:bidi="he-IL"/>
        </w:rPr>
        <w:t xml:space="preserve">אבל הממצאים מצביעים על הבדלים לא מובהקים סטטיסטית בקרב המורים בהעדפת סגנונות החשיבה על פי משתני הרקע. </w:t>
      </w:r>
      <w:r w:rsidRPr="002D3DB4">
        <w:rPr>
          <w:rFonts w:hint="cs"/>
          <w:rtl/>
          <w:lang w:bidi="he-IL"/>
        </w:rPr>
        <w:t>המורים</w:t>
      </w:r>
      <w:r w:rsidRPr="002D3DB4">
        <w:rPr>
          <w:rFonts w:hint="cs"/>
          <w:rtl/>
        </w:rPr>
        <w:t xml:space="preserve"> </w:t>
      </w:r>
      <w:r w:rsidRPr="002D3DB4">
        <w:rPr>
          <w:rFonts w:hint="cs"/>
          <w:rtl/>
          <w:lang w:bidi="he-IL"/>
        </w:rPr>
        <w:t>הוותיקים</w:t>
      </w:r>
      <w:r w:rsidRPr="002D3DB4">
        <w:rPr>
          <w:rFonts w:hint="cs"/>
          <w:rtl/>
        </w:rPr>
        <w:t xml:space="preserve"> </w:t>
      </w:r>
      <w:r>
        <w:rPr>
          <w:rFonts w:hint="cs"/>
          <w:rtl/>
          <w:lang w:bidi="he-IL"/>
        </w:rPr>
        <w:t xml:space="preserve">העדיפו </w:t>
      </w:r>
      <w:r w:rsidRPr="002D3DB4">
        <w:rPr>
          <w:rFonts w:hint="cs"/>
          <w:rtl/>
          <w:lang w:bidi="he-IL"/>
        </w:rPr>
        <w:t>קבוצות</w:t>
      </w:r>
      <w:r w:rsidRPr="002D3DB4">
        <w:rPr>
          <w:rFonts w:hint="cs"/>
          <w:rtl/>
        </w:rPr>
        <w:t xml:space="preserve"> </w:t>
      </w:r>
      <w:r w:rsidRPr="002D3DB4">
        <w:rPr>
          <w:rFonts w:hint="cs"/>
          <w:rtl/>
          <w:lang w:bidi="he-IL"/>
        </w:rPr>
        <w:t>סגנונות</w:t>
      </w:r>
      <w:r w:rsidRPr="002D3DB4">
        <w:rPr>
          <w:rFonts w:hint="cs"/>
          <w:rtl/>
        </w:rPr>
        <w:t xml:space="preserve"> </w:t>
      </w:r>
      <w:r w:rsidRPr="002D3DB4">
        <w:rPr>
          <w:rFonts w:hint="cs"/>
          <w:rtl/>
          <w:lang w:bidi="he-IL"/>
        </w:rPr>
        <w:t>החשיבה</w:t>
      </w:r>
      <w:r w:rsidRPr="002D3DB4">
        <w:rPr>
          <w:rFonts w:hint="cs"/>
          <w:rtl/>
        </w:rPr>
        <w:t xml:space="preserve"> </w:t>
      </w:r>
      <w:r w:rsidRPr="002D3DB4">
        <w:rPr>
          <w:rFonts w:hint="cs"/>
          <w:rtl/>
          <w:lang w:bidi="he-IL"/>
        </w:rPr>
        <w:t>הראשונה</w:t>
      </w:r>
      <w:r w:rsidRPr="002D3DB4">
        <w:rPr>
          <w:rFonts w:hint="cs"/>
          <w:rtl/>
        </w:rPr>
        <w:t xml:space="preserve"> </w:t>
      </w:r>
      <w:r w:rsidRPr="002D3DB4">
        <w:rPr>
          <w:rFonts w:hint="cs"/>
          <w:rtl/>
          <w:lang w:bidi="he-IL"/>
        </w:rPr>
        <w:t>לעומת</w:t>
      </w:r>
      <w:r w:rsidRPr="002D3DB4">
        <w:rPr>
          <w:rFonts w:hint="cs"/>
          <w:rtl/>
        </w:rPr>
        <w:t xml:space="preserve"> </w:t>
      </w:r>
      <w:r w:rsidRPr="002D3DB4">
        <w:rPr>
          <w:rFonts w:hint="cs"/>
          <w:rtl/>
          <w:lang w:bidi="he-IL"/>
        </w:rPr>
        <w:t>זאת</w:t>
      </w:r>
      <w:r w:rsidRPr="002D3DB4">
        <w:rPr>
          <w:rFonts w:hint="cs"/>
          <w:rtl/>
        </w:rPr>
        <w:t xml:space="preserve"> </w:t>
      </w:r>
      <w:r w:rsidRPr="002D3DB4">
        <w:rPr>
          <w:rFonts w:hint="cs"/>
          <w:rtl/>
          <w:lang w:bidi="he-IL"/>
        </w:rPr>
        <w:t>המורים</w:t>
      </w:r>
      <w:r w:rsidRPr="002D3DB4">
        <w:rPr>
          <w:rFonts w:hint="cs"/>
          <w:rtl/>
        </w:rPr>
        <w:t xml:space="preserve"> </w:t>
      </w:r>
      <w:r w:rsidRPr="002D3DB4">
        <w:rPr>
          <w:rFonts w:hint="cs"/>
          <w:rtl/>
          <w:lang w:bidi="he-IL"/>
        </w:rPr>
        <w:t xml:space="preserve">החדשים </w:t>
      </w:r>
      <w:r>
        <w:rPr>
          <w:rFonts w:hint="cs"/>
          <w:rtl/>
          <w:lang w:bidi="he-IL"/>
        </w:rPr>
        <w:t>העדיפו</w:t>
      </w:r>
      <w:r w:rsidRPr="002D3DB4">
        <w:rPr>
          <w:rFonts w:hint="cs"/>
          <w:rtl/>
          <w:lang w:bidi="he-IL"/>
        </w:rPr>
        <w:t xml:space="preserve"> קבוצת סגנונות החשיבה השלישית</w:t>
      </w:r>
      <w:r>
        <w:rPr>
          <w:rFonts w:hint="cs"/>
          <w:rtl/>
          <w:lang w:bidi="he-IL"/>
        </w:rPr>
        <w:t>, ממצא שאפשר להסביר בכך שמורים וותיקים, הם בעלי ניסיון רב</w:t>
      </w:r>
      <w:r w:rsidR="00FA5D3C">
        <w:rPr>
          <w:rFonts w:hint="cs"/>
          <w:rtl/>
          <w:lang w:bidi="he-IL"/>
        </w:rPr>
        <w:t>, ומבחינת ההתפתחות המקצועית שלהם הם יותר מתקדמים מאשר מורים חדשים,</w:t>
      </w:r>
      <w:r w:rsidR="00FA5D3C">
        <w:rPr>
          <w:rFonts w:asciiTheme="minorBidi" w:eastAsia="Calibri" w:hAnsiTheme="minorBidi" w:hint="cs"/>
          <w:rtl/>
          <w:lang w:bidi="he-IL"/>
        </w:rPr>
        <w:t xml:space="preserve"> ממצא זה נתמך על ידי </w:t>
      </w:r>
      <w:r w:rsidR="00FA5D3C" w:rsidRPr="00FA5D3C">
        <w:rPr>
          <w:rFonts w:asciiTheme="minorBidi" w:eastAsia="Calibri" w:hAnsiTheme="minorBidi" w:hint="cs"/>
          <w:rtl/>
          <w:lang w:bidi="he-IL"/>
        </w:rPr>
        <w:t xml:space="preserve">ממצאיו של </w:t>
      </w:r>
      <w:r w:rsidR="00FA5D3C" w:rsidRPr="00FA5D3C">
        <w:rPr>
          <w:rStyle w:val="A50"/>
          <w:sz w:val="22"/>
          <w:szCs w:val="22"/>
        </w:rPr>
        <w:t>.</w:t>
      </w:r>
      <w:proofErr w:type="spellStart"/>
      <w:r w:rsidR="00FA5D3C" w:rsidRPr="00FA5D3C">
        <w:rPr>
          <w:rStyle w:val="A50"/>
          <w:sz w:val="22"/>
          <w:szCs w:val="22"/>
        </w:rPr>
        <w:t>Buluş</w:t>
      </w:r>
      <w:proofErr w:type="spellEnd"/>
      <w:r w:rsidR="00FA5D3C" w:rsidRPr="00FA5D3C">
        <w:rPr>
          <w:rStyle w:val="A50"/>
          <w:sz w:val="22"/>
          <w:szCs w:val="22"/>
        </w:rPr>
        <w:t xml:space="preserve"> (2006</w:t>
      </w:r>
      <w:r w:rsidR="00FA5D3C">
        <w:rPr>
          <w:rStyle w:val="A50"/>
        </w:rPr>
        <w:t>)</w:t>
      </w:r>
      <w:r w:rsidR="00FA5D3C">
        <w:rPr>
          <w:rFonts w:asciiTheme="minorBidi" w:eastAsia="Calibri" w:hAnsiTheme="minorBidi" w:hint="cs"/>
          <w:rtl/>
          <w:lang w:bidi="he-IL"/>
        </w:rPr>
        <w:t xml:space="preserve"> </w:t>
      </w:r>
    </w:p>
    <w:p w14:paraId="246C5275" w14:textId="24362267" w:rsidR="002E4D77" w:rsidRDefault="00FA5D3C" w:rsidP="001B3235">
      <w:pPr>
        <w:bidi/>
        <w:spacing w:line="360" w:lineRule="auto"/>
        <w:rPr>
          <w:rFonts w:asciiTheme="minorBidi" w:eastAsia="Calibri" w:hAnsiTheme="minorBidi"/>
          <w:rtl/>
          <w:lang w:bidi="he-IL"/>
        </w:rPr>
      </w:pPr>
      <w:r w:rsidRPr="00631DB4">
        <w:rPr>
          <w:rFonts w:hint="cs"/>
          <w:rtl/>
          <w:lang w:bidi="he-IL"/>
        </w:rPr>
        <w:t>המורים</w:t>
      </w:r>
      <w:r w:rsidRPr="00631DB4">
        <w:rPr>
          <w:rFonts w:hint="cs"/>
          <w:rtl/>
        </w:rPr>
        <w:t xml:space="preserve"> </w:t>
      </w:r>
      <w:r>
        <w:rPr>
          <w:rFonts w:hint="cs"/>
          <w:rtl/>
          <w:lang w:bidi="he-IL"/>
        </w:rPr>
        <w:t xml:space="preserve">העדיפו את </w:t>
      </w:r>
      <w:r w:rsidRPr="00631DB4">
        <w:rPr>
          <w:rFonts w:hint="cs"/>
          <w:rtl/>
          <w:lang w:bidi="he-IL"/>
        </w:rPr>
        <w:t>קבוצות</w:t>
      </w:r>
      <w:r w:rsidRPr="00631DB4">
        <w:rPr>
          <w:rFonts w:hint="cs"/>
          <w:rtl/>
        </w:rPr>
        <w:t xml:space="preserve"> </w:t>
      </w:r>
      <w:r w:rsidRPr="00631DB4">
        <w:rPr>
          <w:rFonts w:hint="cs"/>
          <w:rtl/>
          <w:lang w:bidi="he-IL"/>
        </w:rPr>
        <w:t>סגנונות</w:t>
      </w:r>
      <w:r w:rsidRPr="00631DB4">
        <w:rPr>
          <w:rFonts w:hint="cs"/>
          <w:rtl/>
        </w:rPr>
        <w:t xml:space="preserve"> </w:t>
      </w:r>
      <w:r w:rsidRPr="00631DB4">
        <w:rPr>
          <w:rFonts w:hint="cs"/>
          <w:rtl/>
          <w:lang w:bidi="he-IL"/>
        </w:rPr>
        <w:t>החשיבה</w:t>
      </w:r>
      <w:r w:rsidRPr="00631DB4">
        <w:rPr>
          <w:rFonts w:hint="cs"/>
          <w:rtl/>
        </w:rPr>
        <w:t xml:space="preserve"> </w:t>
      </w:r>
      <w:r w:rsidRPr="00631DB4">
        <w:rPr>
          <w:rFonts w:hint="cs"/>
          <w:rtl/>
          <w:lang w:bidi="he-IL"/>
        </w:rPr>
        <w:t>השנייה</w:t>
      </w:r>
      <w:r w:rsidRPr="00631DB4">
        <w:rPr>
          <w:rFonts w:hint="cs"/>
          <w:rtl/>
        </w:rPr>
        <w:t xml:space="preserve"> </w:t>
      </w:r>
      <w:r w:rsidR="00175411" w:rsidRPr="00A8747D">
        <w:rPr>
          <w:rFonts w:asciiTheme="minorBidi" w:eastAsia="Calibri" w:hAnsiTheme="minorBidi"/>
          <w:rtl/>
          <w:lang w:bidi="he-IL"/>
        </w:rPr>
        <w:t xml:space="preserve">(המבצע, הלוקלי, השמרני והאוליגרכי) </w:t>
      </w:r>
      <w:r w:rsidRPr="00631DB4">
        <w:rPr>
          <w:rFonts w:hint="cs"/>
          <w:rtl/>
          <w:lang w:bidi="he-IL"/>
        </w:rPr>
        <w:t>והשלישית</w:t>
      </w:r>
      <w:r w:rsidR="00175411">
        <w:rPr>
          <w:rFonts w:hint="cs"/>
          <w:rtl/>
          <w:lang w:bidi="he-IL"/>
        </w:rPr>
        <w:t xml:space="preserve"> </w:t>
      </w:r>
      <w:r w:rsidR="00175411" w:rsidRPr="00A8747D">
        <w:rPr>
          <w:rFonts w:asciiTheme="minorBidi" w:eastAsia="Calibri" w:hAnsiTheme="minorBidi"/>
          <w:rtl/>
          <w:lang w:bidi="he-IL"/>
        </w:rPr>
        <w:t xml:space="preserve">(המונרכי, האנרכי, הפנימי והחיצוני), </w:t>
      </w:r>
      <w:r w:rsidRPr="00631DB4">
        <w:rPr>
          <w:rFonts w:hint="cs"/>
          <w:rtl/>
          <w:lang w:bidi="he-IL"/>
        </w:rPr>
        <w:t>לעומת</w:t>
      </w:r>
      <w:r w:rsidRPr="00631DB4">
        <w:rPr>
          <w:rFonts w:hint="cs"/>
          <w:rtl/>
        </w:rPr>
        <w:t xml:space="preserve"> </w:t>
      </w:r>
      <w:r w:rsidRPr="00631DB4">
        <w:rPr>
          <w:rFonts w:hint="cs"/>
          <w:rtl/>
          <w:lang w:bidi="he-IL"/>
        </w:rPr>
        <w:t>זאת</w:t>
      </w:r>
      <w:r w:rsidRPr="00631DB4">
        <w:rPr>
          <w:rFonts w:hint="cs"/>
          <w:rtl/>
        </w:rPr>
        <w:t xml:space="preserve"> </w:t>
      </w:r>
      <w:r w:rsidRPr="00631DB4">
        <w:rPr>
          <w:rFonts w:hint="cs"/>
          <w:rtl/>
          <w:lang w:bidi="he-IL"/>
        </w:rPr>
        <w:t>המורות</w:t>
      </w:r>
      <w:r w:rsidRPr="00631DB4">
        <w:rPr>
          <w:rFonts w:hint="cs"/>
          <w:rtl/>
        </w:rPr>
        <w:t xml:space="preserve"> </w:t>
      </w:r>
      <w:r>
        <w:rPr>
          <w:rFonts w:hint="cs"/>
          <w:rtl/>
          <w:lang w:bidi="he-IL"/>
        </w:rPr>
        <w:t xml:space="preserve">העדיפו את </w:t>
      </w:r>
      <w:r w:rsidRPr="00631DB4">
        <w:rPr>
          <w:rFonts w:hint="cs"/>
          <w:rtl/>
          <w:lang w:bidi="he-IL"/>
        </w:rPr>
        <w:t>קבוצת</w:t>
      </w:r>
      <w:r w:rsidRPr="00631DB4">
        <w:rPr>
          <w:rFonts w:hint="cs"/>
          <w:rtl/>
        </w:rPr>
        <w:t xml:space="preserve"> </w:t>
      </w:r>
      <w:r w:rsidRPr="00631DB4">
        <w:rPr>
          <w:rFonts w:hint="cs"/>
          <w:rtl/>
          <w:lang w:bidi="he-IL"/>
        </w:rPr>
        <w:t>סגנונות</w:t>
      </w:r>
      <w:r w:rsidRPr="00631DB4">
        <w:rPr>
          <w:rFonts w:hint="cs"/>
          <w:rtl/>
        </w:rPr>
        <w:t xml:space="preserve"> </w:t>
      </w:r>
      <w:r w:rsidRPr="00631DB4">
        <w:rPr>
          <w:rFonts w:hint="cs"/>
          <w:rtl/>
          <w:lang w:bidi="he-IL"/>
        </w:rPr>
        <w:t>החשיבה</w:t>
      </w:r>
      <w:r w:rsidRPr="00631DB4">
        <w:rPr>
          <w:rFonts w:hint="cs"/>
          <w:rtl/>
        </w:rPr>
        <w:t xml:space="preserve"> </w:t>
      </w:r>
      <w:r w:rsidRPr="00631DB4">
        <w:rPr>
          <w:rFonts w:hint="cs"/>
          <w:rtl/>
          <w:lang w:bidi="he-IL"/>
        </w:rPr>
        <w:t>הראשונה</w:t>
      </w:r>
      <w:r w:rsidR="00175411">
        <w:rPr>
          <w:rFonts w:hint="cs"/>
          <w:rtl/>
          <w:lang w:bidi="he-IL"/>
        </w:rPr>
        <w:t xml:space="preserve"> </w:t>
      </w:r>
      <w:r w:rsidR="00175411" w:rsidRPr="00A8747D">
        <w:rPr>
          <w:rFonts w:asciiTheme="minorBidi" w:eastAsia="Calibri" w:hAnsiTheme="minorBidi"/>
          <w:rtl/>
          <w:lang w:bidi="he-IL"/>
        </w:rPr>
        <w:t>(המחוקק, השופט, הגלובלי, הליברלי וההיררכי)</w:t>
      </w:r>
      <w:r>
        <w:rPr>
          <w:rFonts w:hint="cs"/>
          <w:rtl/>
          <w:lang w:bidi="he-IL"/>
        </w:rPr>
        <w:t xml:space="preserve">, </w:t>
      </w:r>
      <w:r w:rsidR="00175411" w:rsidRPr="009C6D77">
        <w:rPr>
          <w:rFonts w:hint="cs"/>
          <w:rtl/>
          <w:lang w:bidi="he-IL"/>
        </w:rPr>
        <w:t xml:space="preserve">ממצא שאפשר להסביר בכך </w:t>
      </w:r>
      <w:r w:rsidR="001B3235" w:rsidRPr="009C6D77">
        <w:rPr>
          <w:rFonts w:hint="cs"/>
          <w:rtl/>
          <w:lang w:bidi="he-IL"/>
        </w:rPr>
        <w:t xml:space="preserve">שהחברה הערבית </w:t>
      </w:r>
      <w:r w:rsidR="001B3235" w:rsidRPr="009C6D77">
        <w:rPr>
          <w:rFonts w:hint="cs"/>
          <w:rtl/>
          <w:lang w:bidi="he-IL"/>
        </w:rPr>
        <w:lastRenderedPageBreak/>
        <w:t>ב</w:t>
      </w:r>
      <w:r w:rsidR="0031062E" w:rsidRPr="009C6D77">
        <w:rPr>
          <w:rFonts w:hint="cs"/>
          <w:rtl/>
          <w:lang w:bidi="he-IL"/>
        </w:rPr>
        <w:t xml:space="preserve">ישראל עוברת תהליך שינוי בתחומי חיים </w:t>
      </w:r>
      <w:r w:rsidR="001B3235" w:rsidRPr="009C6D77">
        <w:rPr>
          <w:rFonts w:hint="cs"/>
          <w:rtl/>
          <w:lang w:bidi="he-IL"/>
        </w:rPr>
        <w:t xml:space="preserve">שונים כפי שמציין אבו חסין </w:t>
      </w:r>
      <w:r w:rsidR="001B3235" w:rsidRPr="009C6D77">
        <w:rPr>
          <w:rFonts w:asciiTheme="minorBidi" w:eastAsia="Calibri" w:hAnsiTheme="minorBidi"/>
        </w:rPr>
        <w:t xml:space="preserve">Abu </w:t>
      </w:r>
      <w:proofErr w:type="spellStart"/>
      <w:r w:rsidR="001B3235" w:rsidRPr="009C6D77">
        <w:rPr>
          <w:rFonts w:asciiTheme="minorBidi" w:eastAsia="Calibri" w:hAnsiTheme="minorBidi"/>
        </w:rPr>
        <w:t>Hussain</w:t>
      </w:r>
      <w:proofErr w:type="spellEnd"/>
      <w:r w:rsidR="001B3235" w:rsidRPr="009C6D77">
        <w:rPr>
          <w:rFonts w:asciiTheme="minorBidi" w:eastAsia="Calibri" w:hAnsiTheme="minorBidi"/>
        </w:rPr>
        <w:t>, 2015</w:t>
      </w:r>
      <w:r w:rsidR="001B3235" w:rsidRPr="009C6D77">
        <w:rPr>
          <w:rFonts w:hint="cs"/>
          <w:rtl/>
          <w:lang w:bidi="he-IL"/>
        </w:rPr>
        <w:t xml:space="preserve"> ו</w:t>
      </w:r>
      <w:r w:rsidR="00175411" w:rsidRPr="009C6D77">
        <w:rPr>
          <w:rFonts w:hint="cs"/>
          <w:rtl/>
          <w:lang w:bidi="he-IL"/>
        </w:rPr>
        <w:t xml:space="preserve">המורות אשר מתפקדות בתוך חברה </w:t>
      </w:r>
      <w:r w:rsidR="001B3235" w:rsidRPr="009C6D77">
        <w:rPr>
          <w:rFonts w:hint="cs"/>
          <w:rtl/>
          <w:lang w:bidi="he-IL"/>
        </w:rPr>
        <w:t xml:space="preserve">מתפתחת </w:t>
      </w:r>
      <w:r w:rsidR="00175411" w:rsidRPr="009C6D77">
        <w:rPr>
          <w:rFonts w:hint="cs"/>
          <w:rtl/>
          <w:lang w:bidi="he-IL"/>
        </w:rPr>
        <w:t>עם סממנים מסורתיים, רוצות יותר להשתחרר מכבלי החברה הגברית שהן חיות בתוכה,</w:t>
      </w:r>
      <w:r w:rsidR="00175411">
        <w:rPr>
          <w:rFonts w:hint="cs"/>
          <w:rtl/>
          <w:lang w:bidi="he-IL"/>
        </w:rPr>
        <w:t xml:space="preserve"> </w:t>
      </w:r>
      <w:r>
        <w:rPr>
          <w:rFonts w:hint="cs"/>
          <w:rtl/>
          <w:lang w:bidi="he-IL"/>
        </w:rPr>
        <w:t xml:space="preserve">ממצא זה נתמך </w:t>
      </w:r>
      <w:r w:rsidR="00175411">
        <w:rPr>
          <w:rFonts w:hint="cs"/>
          <w:rtl/>
          <w:lang w:bidi="he-IL"/>
        </w:rPr>
        <w:t xml:space="preserve">חלקית </w:t>
      </w:r>
      <w:r>
        <w:rPr>
          <w:rFonts w:hint="cs"/>
          <w:rtl/>
          <w:lang w:bidi="he-IL"/>
        </w:rPr>
        <w:t xml:space="preserve">על ידי </w:t>
      </w:r>
      <w:proofErr w:type="spellStart"/>
      <w:r w:rsidR="00175411">
        <w:rPr>
          <w:rFonts w:asciiTheme="minorBidi" w:eastAsia="Calibri" w:hAnsiTheme="minorBidi" w:hint="cs"/>
          <w:rtl/>
          <w:lang w:bidi="he-IL"/>
        </w:rPr>
        <w:t>חוסין</w:t>
      </w:r>
      <w:proofErr w:type="spellEnd"/>
      <w:r w:rsidR="00175411">
        <w:rPr>
          <w:rFonts w:asciiTheme="minorBidi" w:eastAsia="Calibri" w:hAnsiTheme="minorBidi" w:hint="cs"/>
          <w:rtl/>
          <w:lang w:bidi="he-IL"/>
        </w:rPr>
        <w:t xml:space="preserve"> (2011) אשר מצא כי סטודנטיות לגיל הרך נוטות להשתמש בסגנונות חשיבה, שופט, </w:t>
      </w:r>
      <w:r w:rsidR="00175411" w:rsidRPr="00B74976">
        <w:rPr>
          <w:rFonts w:asciiTheme="minorBidi" w:hAnsiTheme="minorBidi" w:cs="David"/>
          <w:sz w:val="24"/>
          <w:szCs w:val="24"/>
          <w:rtl/>
          <w:lang w:bidi="he-IL"/>
        </w:rPr>
        <w:t>מונרכי</w:t>
      </w:r>
      <w:r w:rsidR="00175411">
        <w:rPr>
          <w:rFonts w:asciiTheme="minorBidi" w:eastAsia="Calibri" w:hAnsiTheme="minorBidi" w:hint="cs"/>
          <w:rtl/>
          <w:lang w:bidi="he-IL"/>
        </w:rPr>
        <w:t xml:space="preserve"> </w:t>
      </w:r>
      <w:r w:rsidR="00175411" w:rsidRPr="00A8747D">
        <w:rPr>
          <w:rFonts w:asciiTheme="minorBidi" w:eastAsia="Calibri" w:hAnsiTheme="minorBidi"/>
          <w:rtl/>
          <w:lang w:bidi="he-IL"/>
        </w:rPr>
        <w:t>ואוליגרכי</w:t>
      </w:r>
      <w:r w:rsidR="00175411">
        <w:rPr>
          <w:rFonts w:asciiTheme="minorBidi" w:eastAsia="Calibri" w:hAnsiTheme="minorBidi" w:hint="cs"/>
          <w:rtl/>
          <w:lang w:bidi="he-IL"/>
        </w:rPr>
        <w:t>.</w:t>
      </w:r>
    </w:p>
    <w:p w14:paraId="728607A2" w14:textId="431A1C02" w:rsidR="00A74D05" w:rsidRDefault="00A74D05" w:rsidP="00BD0F93">
      <w:pPr>
        <w:bidi/>
        <w:spacing w:line="360" w:lineRule="auto"/>
        <w:rPr>
          <w:rtl/>
          <w:lang w:bidi="he-IL"/>
        </w:rPr>
      </w:pPr>
      <w:r>
        <w:rPr>
          <w:rFonts w:hint="cs"/>
          <w:rtl/>
          <w:lang w:bidi="he-IL"/>
        </w:rPr>
        <w:t>המורות הגננות והמורים המלמדים ביסודי העדיפו את קבוצת סגנונות החשיבה הראשונה ו</w:t>
      </w:r>
      <w:r w:rsidRPr="006F3ABE">
        <w:rPr>
          <w:rFonts w:hint="cs"/>
          <w:rtl/>
          <w:lang w:bidi="he-IL"/>
        </w:rPr>
        <w:t>המורים</w:t>
      </w:r>
      <w:r w:rsidRPr="006F3ABE">
        <w:rPr>
          <w:rFonts w:hint="cs"/>
          <w:rtl/>
        </w:rPr>
        <w:t xml:space="preserve"> </w:t>
      </w:r>
      <w:r w:rsidRPr="006F3ABE">
        <w:rPr>
          <w:rFonts w:hint="cs"/>
          <w:rtl/>
          <w:lang w:bidi="he-IL"/>
        </w:rPr>
        <w:t>המלמדים</w:t>
      </w:r>
      <w:r w:rsidRPr="006F3ABE">
        <w:rPr>
          <w:rFonts w:hint="cs"/>
          <w:rtl/>
        </w:rPr>
        <w:t xml:space="preserve"> </w:t>
      </w:r>
      <w:r w:rsidRPr="006F3ABE">
        <w:rPr>
          <w:rFonts w:hint="cs"/>
          <w:rtl/>
          <w:lang w:bidi="he-IL"/>
        </w:rPr>
        <w:t>בעל</w:t>
      </w:r>
      <w:r w:rsidRPr="006F3ABE">
        <w:rPr>
          <w:rFonts w:hint="cs"/>
          <w:rtl/>
        </w:rPr>
        <w:t xml:space="preserve"> </w:t>
      </w:r>
      <w:r w:rsidRPr="006F3ABE">
        <w:rPr>
          <w:rFonts w:hint="cs"/>
          <w:rtl/>
          <w:lang w:bidi="he-IL"/>
        </w:rPr>
        <w:t>יסודי</w:t>
      </w:r>
      <w:r w:rsidRPr="006F3ABE">
        <w:rPr>
          <w:rFonts w:hint="cs"/>
          <w:rtl/>
        </w:rPr>
        <w:t xml:space="preserve"> </w:t>
      </w:r>
      <w:r>
        <w:rPr>
          <w:rFonts w:hint="cs"/>
          <w:rtl/>
          <w:lang w:bidi="he-IL"/>
        </w:rPr>
        <w:t xml:space="preserve">העדיפו את </w:t>
      </w:r>
      <w:r w:rsidRPr="006F3ABE">
        <w:rPr>
          <w:rFonts w:hint="cs"/>
          <w:rtl/>
          <w:lang w:bidi="he-IL"/>
        </w:rPr>
        <w:t>קבוצות</w:t>
      </w:r>
      <w:r w:rsidRPr="006F3ABE">
        <w:rPr>
          <w:rFonts w:hint="cs"/>
          <w:rtl/>
        </w:rPr>
        <w:t xml:space="preserve"> </w:t>
      </w:r>
      <w:r w:rsidRPr="006F3ABE">
        <w:rPr>
          <w:rFonts w:hint="cs"/>
          <w:rtl/>
          <w:lang w:bidi="he-IL"/>
        </w:rPr>
        <w:t>סגנונות</w:t>
      </w:r>
      <w:r w:rsidRPr="006F3ABE">
        <w:rPr>
          <w:rFonts w:hint="cs"/>
          <w:rtl/>
        </w:rPr>
        <w:t xml:space="preserve"> </w:t>
      </w:r>
      <w:r w:rsidRPr="006F3ABE">
        <w:rPr>
          <w:rFonts w:hint="cs"/>
          <w:rtl/>
          <w:lang w:bidi="he-IL"/>
        </w:rPr>
        <w:t>החשיבה</w:t>
      </w:r>
      <w:r w:rsidRPr="006F3ABE">
        <w:rPr>
          <w:rFonts w:hint="cs"/>
          <w:rtl/>
        </w:rPr>
        <w:t xml:space="preserve"> </w:t>
      </w:r>
      <w:r w:rsidRPr="006F3ABE">
        <w:rPr>
          <w:rFonts w:hint="cs"/>
          <w:rtl/>
          <w:lang w:bidi="he-IL"/>
        </w:rPr>
        <w:t>השנייה</w:t>
      </w:r>
      <w:r w:rsidRPr="006F3ABE">
        <w:rPr>
          <w:rFonts w:hint="cs"/>
          <w:rtl/>
        </w:rPr>
        <w:t xml:space="preserve"> </w:t>
      </w:r>
      <w:r w:rsidRPr="006F3ABE">
        <w:rPr>
          <w:rFonts w:hint="cs"/>
          <w:rtl/>
          <w:lang w:bidi="he-IL"/>
        </w:rPr>
        <w:t>והשלישית</w:t>
      </w:r>
      <w:r>
        <w:rPr>
          <w:rFonts w:hint="cs"/>
          <w:rtl/>
          <w:lang w:bidi="he-IL"/>
        </w:rPr>
        <w:t xml:space="preserve">, כנראה שמשתנה הג'נדר הוא שמסביר ממצא זה, כי אחוז המורות בגנים וביסודי במערכת החינוך הערבית מגיע ל </w:t>
      </w:r>
      <w:r w:rsidR="00716B60">
        <w:rPr>
          <w:rFonts w:hint="cs"/>
          <w:rtl/>
          <w:lang w:bidi="he-IL"/>
        </w:rPr>
        <w:t>90</w:t>
      </w:r>
      <w:r>
        <w:rPr>
          <w:rFonts w:hint="cs"/>
          <w:rtl/>
          <w:lang w:bidi="he-IL"/>
        </w:rPr>
        <w:t xml:space="preserve">%, בזמן שאחוז המורות בעל יסודי מגיע </w:t>
      </w:r>
      <w:proofErr w:type="spellStart"/>
      <w:r>
        <w:rPr>
          <w:rFonts w:hint="cs"/>
          <w:rtl/>
          <w:lang w:bidi="he-IL"/>
        </w:rPr>
        <w:t>לכ</w:t>
      </w:r>
      <w:proofErr w:type="spellEnd"/>
      <w:r>
        <w:rPr>
          <w:rFonts w:hint="cs"/>
          <w:rtl/>
          <w:lang w:bidi="he-IL"/>
        </w:rPr>
        <w:t xml:space="preserve">- 25% בלבד. </w:t>
      </w:r>
    </w:p>
    <w:p w14:paraId="2E0AE1D2" w14:textId="77777777" w:rsidR="00A74D05" w:rsidRPr="00FA5D3C" w:rsidRDefault="00A74D05" w:rsidP="00A74D05">
      <w:pPr>
        <w:bidi/>
        <w:spacing w:line="360" w:lineRule="auto"/>
        <w:rPr>
          <w:rFonts w:asciiTheme="minorBidi" w:eastAsia="Calibri" w:hAnsiTheme="minorBidi"/>
          <w:rtl/>
        </w:rPr>
      </w:pPr>
    </w:p>
    <w:p w14:paraId="10FE4DD3" w14:textId="77777777" w:rsidR="001106C3" w:rsidRDefault="001106C3" w:rsidP="001106C3">
      <w:pPr>
        <w:bidi/>
        <w:spacing w:line="360" w:lineRule="auto"/>
        <w:ind w:left="26"/>
        <w:rPr>
          <w:rFonts w:asciiTheme="minorBidi" w:eastAsia="Calibri" w:hAnsiTheme="minorBidi"/>
          <w:b/>
          <w:bCs/>
          <w:sz w:val="24"/>
          <w:szCs w:val="24"/>
          <w:rtl/>
          <w:lang w:bidi="he-IL"/>
        </w:rPr>
      </w:pPr>
    </w:p>
    <w:p w14:paraId="6B132BF1" w14:textId="4B64F2C9" w:rsidR="00EE7FAA" w:rsidRPr="00BD0F93" w:rsidRDefault="00EE7FAA" w:rsidP="00BD0F93">
      <w:pPr>
        <w:pStyle w:val="ad"/>
        <w:numPr>
          <w:ilvl w:val="0"/>
          <w:numId w:val="1"/>
        </w:numPr>
        <w:bidi/>
        <w:spacing w:line="360" w:lineRule="auto"/>
        <w:rPr>
          <w:rFonts w:asciiTheme="minorBidi" w:eastAsia="Calibri" w:hAnsiTheme="minorBidi"/>
          <w:b/>
          <w:bCs/>
          <w:sz w:val="24"/>
          <w:szCs w:val="24"/>
          <w:rtl/>
          <w:lang w:bidi="he-IL"/>
        </w:rPr>
      </w:pPr>
      <w:r w:rsidRPr="00BD0F93">
        <w:rPr>
          <w:rFonts w:asciiTheme="minorBidi" w:eastAsia="Calibri" w:hAnsiTheme="minorBidi"/>
          <w:b/>
          <w:bCs/>
          <w:sz w:val="24"/>
          <w:szCs w:val="24"/>
          <w:rtl/>
          <w:lang w:bidi="he-IL"/>
        </w:rPr>
        <w:t xml:space="preserve">המלצות </w:t>
      </w:r>
    </w:p>
    <w:p w14:paraId="5989B02A" w14:textId="3E65A314" w:rsidR="00EE7FAA" w:rsidRPr="00A8747D" w:rsidRDefault="00EE7FAA" w:rsidP="00BD0F93">
      <w:pPr>
        <w:bidi/>
        <w:spacing w:line="360" w:lineRule="auto"/>
        <w:ind w:left="26"/>
        <w:rPr>
          <w:rFonts w:asciiTheme="minorBidi" w:eastAsia="Calibri" w:hAnsiTheme="minorBidi"/>
          <w:rtl/>
          <w:lang w:bidi="he-IL"/>
        </w:rPr>
      </w:pPr>
      <w:r w:rsidRPr="00A8747D">
        <w:rPr>
          <w:rFonts w:asciiTheme="minorBidi" w:eastAsia="Calibri" w:hAnsiTheme="minorBidi"/>
          <w:b/>
          <w:bCs/>
          <w:rtl/>
          <w:lang w:bidi="he-IL"/>
        </w:rPr>
        <w:t>במישור התיאורטי והמתודולוגי</w:t>
      </w:r>
      <w:r w:rsidRPr="00A8747D">
        <w:rPr>
          <w:rFonts w:asciiTheme="minorBidi" w:eastAsia="Calibri" w:hAnsiTheme="minorBidi"/>
          <w:rtl/>
          <w:lang w:bidi="he-IL"/>
        </w:rPr>
        <w:t>, מ</w:t>
      </w:r>
      <w:r w:rsidR="00205676">
        <w:rPr>
          <w:rFonts w:asciiTheme="minorBidi" w:eastAsia="Calibri" w:hAnsiTheme="minorBidi" w:hint="cs"/>
          <w:rtl/>
          <w:lang w:bidi="he-IL"/>
        </w:rPr>
        <w:t>ו</w:t>
      </w:r>
      <w:r w:rsidR="00205676">
        <w:rPr>
          <w:rFonts w:asciiTheme="minorBidi" w:eastAsia="Calibri" w:hAnsiTheme="minorBidi"/>
          <w:rtl/>
          <w:lang w:bidi="he-IL"/>
        </w:rPr>
        <w:t>מל</w:t>
      </w:r>
      <w:r w:rsidR="00205676">
        <w:rPr>
          <w:rFonts w:asciiTheme="minorBidi" w:eastAsia="Calibri" w:hAnsiTheme="minorBidi" w:hint="cs"/>
          <w:rtl/>
          <w:lang w:bidi="he-IL"/>
        </w:rPr>
        <w:t>ץ</w:t>
      </w:r>
      <w:r w:rsidRPr="00A8747D">
        <w:rPr>
          <w:rFonts w:asciiTheme="minorBidi" w:eastAsia="Calibri" w:hAnsiTheme="minorBidi"/>
          <w:rtl/>
          <w:lang w:bidi="he-IL"/>
        </w:rPr>
        <w:t xml:space="preserve"> לערוך מחקרים עתידיים אשר </w:t>
      </w:r>
      <w:r w:rsidR="00205676">
        <w:rPr>
          <w:rFonts w:asciiTheme="minorBidi" w:eastAsia="Calibri" w:hAnsiTheme="minorBidi" w:hint="cs"/>
          <w:rtl/>
          <w:lang w:bidi="he-IL"/>
        </w:rPr>
        <w:t>יכללו</w:t>
      </w:r>
      <w:r w:rsidRPr="00A8747D">
        <w:rPr>
          <w:rFonts w:asciiTheme="minorBidi" w:eastAsia="Calibri" w:hAnsiTheme="minorBidi"/>
          <w:rtl/>
          <w:lang w:bidi="he-IL"/>
        </w:rPr>
        <w:t xml:space="preserve"> מדגם גדול יותר </w:t>
      </w:r>
      <w:r w:rsidR="004837E8" w:rsidRPr="00A8747D">
        <w:rPr>
          <w:rFonts w:asciiTheme="minorBidi" w:eastAsia="Calibri" w:hAnsiTheme="minorBidi"/>
          <w:rtl/>
          <w:lang w:bidi="he-IL"/>
        </w:rPr>
        <w:t>ש</w:t>
      </w:r>
      <w:r w:rsidRPr="00A8747D">
        <w:rPr>
          <w:rFonts w:asciiTheme="minorBidi" w:eastAsia="Calibri" w:hAnsiTheme="minorBidi"/>
          <w:rtl/>
          <w:lang w:bidi="he-IL"/>
        </w:rPr>
        <w:t xml:space="preserve">כולל מורים ומורות ערביות ויהודיות ולבצע </w:t>
      </w:r>
      <w:r w:rsidR="00BD0F93">
        <w:rPr>
          <w:rFonts w:asciiTheme="minorBidi" w:eastAsia="Calibri" w:hAnsiTheme="minorBidi" w:hint="cs"/>
          <w:rtl/>
          <w:lang w:bidi="he-IL"/>
        </w:rPr>
        <w:t xml:space="preserve">מחקר </w:t>
      </w:r>
      <w:r w:rsidRPr="00A8747D">
        <w:rPr>
          <w:rFonts w:asciiTheme="minorBidi" w:eastAsia="Calibri" w:hAnsiTheme="minorBidi"/>
          <w:rtl/>
          <w:lang w:bidi="he-IL"/>
        </w:rPr>
        <w:t>השווא</w:t>
      </w:r>
      <w:r w:rsidR="00BD0F93">
        <w:rPr>
          <w:rFonts w:asciiTheme="minorBidi" w:eastAsia="Calibri" w:hAnsiTheme="minorBidi" w:hint="cs"/>
          <w:rtl/>
          <w:lang w:bidi="he-IL"/>
        </w:rPr>
        <w:t>תי</w:t>
      </w:r>
      <w:r w:rsidRPr="00A8747D">
        <w:rPr>
          <w:rFonts w:asciiTheme="minorBidi" w:eastAsia="Calibri" w:hAnsiTheme="minorBidi"/>
          <w:rtl/>
          <w:lang w:bidi="he-IL"/>
        </w:rPr>
        <w:t xml:space="preserve"> עם חברות א</w:t>
      </w:r>
      <w:r w:rsidR="0089192C">
        <w:rPr>
          <w:rFonts w:asciiTheme="minorBidi" w:eastAsia="Calibri" w:hAnsiTheme="minorBidi"/>
          <w:rtl/>
          <w:lang w:bidi="he-IL"/>
        </w:rPr>
        <w:t>חרות בעולם (מסורתיות ומודרניות)</w:t>
      </w:r>
      <w:r w:rsidR="0089192C">
        <w:rPr>
          <w:rFonts w:asciiTheme="minorBidi" w:eastAsia="Calibri" w:hAnsiTheme="minorBidi" w:hint="cs"/>
          <w:rtl/>
          <w:lang w:bidi="he-IL"/>
        </w:rPr>
        <w:t xml:space="preserve">. </w:t>
      </w:r>
      <w:r w:rsidRPr="00A8747D">
        <w:rPr>
          <w:rFonts w:asciiTheme="minorBidi" w:eastAsia="Calibri" w:hAnsiTheme="minorBidi"/>
          <w:rtl/>
          <w:lang w:bidi="he-IL"/>
        </w:rPr>
        <w:t xml:space="preserve">כמו כן, </w:t>
      </w:r>
      <w:r w:rsidR="00205676">
        <w:rPr>
          <w:rFonts w:asciiTheme="minorBidi" w:eastAsia="Calibri" w:hAnsiTheme="minorBidi" w:hint="cs"/>
          <w:rtl/>
          <w:lang w:bidi="he-IL"/>
        </w:rPr>
        <w:t>מומלץ</w:t>
      </w:r>
      <w:r w:rsidRPr="00A8747D">
        <w:rPr>
          <w:rFonts w:asciiTheme="minorBidi" w:eastAsia="Calibri" w:hAnsiTheme="minorBidi"/>
          <w:rtl/>
          <w:lang w:bidi="he-IL"/>
        </w:rPr>
        <w:t xml:space="preserve"> לבדוק את השפעת ההתפתחות המקצועית של </w:t>
      </w:r>
      <w:r w:rsidR="004837E8" w:rsidRPr="00A8747D">
        <w:rPr>
          <w:rFonts w:asciiTheme="minorBidi" w:eastAsia="Calibri" w:hAnsiTheme="minorBidi"/>
          <w:rtl/>
          <w:lang w:bidi="he-IL"/>
        </w:rPr>
        <w:t>מורים</w:t>
      </w:r>
      <w:r w:rsidRPr="00A8747D">
        <w:rPr>
          <w:rFonts w:asciiTheme="minorBidi" w:eastAsia="Calibri" w:hAnsiTheme="minorBidi"/>
          <w:rtl/>
          <w:lang w:bidi="he-IL"/>
        </w:rPr>
        <w:t xml:space="preserve"> למשל בלמידה משמעותית על סגנונות החשיבה שלה</w:t>
      </w:r>
      <w:r w:rsidR="00270AED" w:rsidRPr="00A8747D">
        <w:rPr>
          <w:rFonts w:asciiTheme="minorBidi" w:eastAsia="Calibri" w:hAnsiTheme="minorBidi"/>
          <w:rtl/>
          <w:lang w:bidi="he-IL"/>
        </w:rPr>
        <w:t>ם</w:t>
      </w:r>
      <w:r w:rsidRPr="00A8747D">
        <w:rPr>
          <w:rFonts w:asciiTheme="minorBidi" w:eastAsia="Calibri" w:hAnsiTheme="minorBidi"/>
          <w:rtl/>
          <w:lang w:bidi="he-IL"/>
        </w:rPr>
        <w:t xml:space="preserve"> ולהשתמש בכלי מחקר איכותניים בנוסף לכלי המחקר הכמותיים. </w:t>
      </w:r>
    </w:p>
    <w:p w14:paraId="12381F97" w14:textId="5C2E0F6E" w:rsidR="00EE7FAA" w:rsidRPr="00A8747D" w:rsidRDefault="00EE7FAA" w:rsidP="00BD0F93">
      <w:pPr>
        <w:bidi/>
        <w:spacing w:line="360" w:lineRule="auto"/>
        <w:ind w:left="26"/>
        <w:rPr>
          <w:rFonts w:asciiTheme="minorBidi" w:eastAsia="Calibri" w:hAnsiTheme="minorBidi"/>
          <w:rtl/>
          <w:lang w:bidi="he-IL"/>
        </w:rPr>
      </w:pPr>
      <w:r w:rsidRPr="00A8747D">
        <w:rPr>
          <w:rFonts w:asciiTheme="minorBidi" w:eastAsia="Calibri" w:hAnsiTheme="minorBidi"/>
          <w:b/>
          <w:bCs/>
          <w:rtl/>
          <w:lang w:bidi="he-IL"/>
        </w:rPr>
        <w:t xml:space="preserve">במישור המעשי, </w:t>
      </w:r>
      <w:r w:rsidR="00205676">
        <w:rPr>
          <w:rFonts w:asciiTheme="minorBidi" w:eastAsia="Calibri" w:hAnsiTheme="minorBidi" w:hint="cs"/>
          <w:rtl/>
          <w:lang w:bidi="he-IL"/>
        </w:rPr>
        <w:t>מומלץ</w:t>
      </w:r>
      <w:r w:rsidRPr="00A8747D">
        <w:rPr>
          <w:rFonts w:asciiTheme="minorBidi" w:eastAsia="Calibri" w:hAnsiTheme="minorBidi"/>
          <w:rtl/>
          <w:lang w:bidi="he-IL"/>
        </w:rPr>
        <w:t xml:space="preserve"> למוסדות ה</w:t>
      </w:r>
      <w:r w:rsidR="007739AE">
        <w:rPr>
          <w:rFonts w:asciiTheme="minorBidi" w:eastAsia="Calibri" w:hAnsiTheme="minorBidi" w:hint="cs"/>
          <w:rtl/>
          <w:lang w:bidi="he-IL"/>
        </w:rPr>
        <w:t xml:space="preserve">מכשירים </w:t>
      </w:r>
      <w:r w:rsidRPr="00A8747D">
        <w:rPr>
          <w:rFonts w:asciiTheme="minorBidi" w:eastAsia="Calibri" w:hAnsiTheme="minorBidi"/>
          <w:rtl/>
          <w:lang w:bidi="he-IL"/>
        </w:rPr>
        <w:t>מורים לקחת בחשבון את סגנונות החשיבה של המועמד</w:t>
      </w:r>
      <w:r w:rsidR="004837E8" w:rsidRPr="00A8747D">
        <w:rPr>
          <w:rFonts w:asciiTheme="minorBidi" w:eastAsia="Calibri" w:hAnsiTheme="minorBidi"/>
          <w:rtl/>
          <w:lang w:bidi="he-IL"/>
        </w:rPr>
        <w:t>ים להכשרה להוראה</w:t>
      </w:r>
      <w:r w:rsidR="00205676">
        <w:rPr>
          <w:rFonts w:asciiTheme="minorBidi" w:eastAsia="Calibri" w:hAnsiTheme="minorBidi" w:hint="cs"/>
          <w:rtl/>
          <w:lang w:bidi="he-IL"/>
        </w:rPr>
        <w:t>,</w:t>
      </w:r>
      <w:r w:rsidRPr="00A8747D">
        <w:rPr>
          <w:rFonts w:asciiTheme="minorBidi" w:eastAsia="Calibri" w:hAnsiTheme="minorBidi"/>
          <w:rtl/>
          <w:lang w:bidi="he-IL"/>
        </w:rPr>
        <w:t xml:space="preserve"> למקבלי ההחלטות לקחת בחשבון את סגנונות החשיבה של ה</w:t>
      </w:r>
      <w:r w:rsidR="004837E8" w:rsidRPr="00A8747D">
        <w:rPr>
          <w:rFonts w:asciiTheme="minorBidi" w:eastAsia="Calibri" w:hAnsiTheme="minorBidi"/>
          <w:rtl/>
          <w:lang w:bidi="he-IL"/>
        </w:rPr>
        <w:t>מורים</w:t>
      </w:r>
      <w:r w:rsidRPr="00A8747D">
        <w:rPr>
          <w:rFonts w:asciiTheme="minorBidi" w:eastAsia="Calibri" w:hAnsiTheme="minorBidi"/>
          <w:rtl/>
          <w:lang w:bidi="he-IL"/>
        </w:rPr>
        <w:t xml:space="preserve"> בעת קבלת</w:t>
      </w:r>
      <w:r w:rsidR="004837E8" w:rsidRPr="00A8747D">
        <w:rPr>
          <w:rFonts w:asciiTheme="minorBidi" w:eastAsia="Calibri" w:hAnsiTheme="minorBidi"/>
          <w:rtl/>
          <w:lang w:bidi="he-IL"/>
        </w:rPr>
        <w:t>ם</w:t>
      </w:r>
      <w:r w:rsidRPr="00A8747D">
        <w:rPr>
          <w:rFonts w:asciiTheme="minorBidi" w:eastAsia="Calibri" w:hAnsiTheme="minorBidi"/>
          <w:rtl/>
          <w:lang w:bidi="he-IL"/>
        </w:rPr>
        <w:t xml:space="preserve"> לעבודה</w:t>
      </w:r>
      <w:r w:rsidR="00205676">
        <w:rPr>
          <w:rFonts w:asciiTheme="minorBidi" w:eastAsia="Calibri" w:hAnsiTheme="minorBidi" w:hint="cs"/>
          <w:rtl/>
          <w:lang w:bidi="he-IL"/>
        </w:rPr>
        <w:t xml:space="preserve"> ו</w:t>
      </w:r>
      <w:r w:rsidRPr="00A8747D">
        <w:rPr>
          <w:rFonts w:asciiTheme="minorBidi" w:eastAsia="Calibri" w:hAnsiTheme="minorBidi"/>
          <w:rtl/>
          <w:lang w:bidi="he-IL"/>
        </w:rPr>
        <w:t>לערוך תכנית מתאימה בהתפתחות</w:t>
      </w:r>
      <w:r w:rsidR="004837E8" w:rsidRPr="00A8747D">
        <w:rPr>
          <w:rFonts w:asciiTheme="minorBidi" w:eastAsia="Calibri" w:hAnsiTheme="minorBidi"/>
          <w:rtl/>
          <w:lang w:bidi="he-IL"/>
        </w:rPr>
        <w:t>ם</w:t>
      </w:r>
      <w:r w:rsidRPr="00A8747D">
        <w:rPr>
          <w:rFonts w:asciiTheme="minorBidi" w:eastAsia="Calibri" w:hAnsiTheme="minorBidi"/>
          <w:rtl/>
          <w:lang w:bidi="he-IL"/>
        </w:rPr>
        <w:t xml:space="preserve"> המקצועית של </w:t>
      </w:r>
      <w:r w:rsidR="004837E8" w:rsidRPr="00A8747D">
        <w:rPr>
          <w:rFonts w:asciiTheme="minorBidi" w:eastAsia="Calibri" w:hAnsiTheme="minorBidi"/>
          <w:rtl/>
          <w:lang w:bidi="he-IL"/>
        </w:rPr>
        <w:t>המורים</w:t>
      </w:r>
      <w:r w:rsidRPr="00A8747D">
        <w:rPr>
          <w:rFonts w:asciiTheme="minorBidi" w:eastAsia="Calibri" w:hAnsiTheme="minorBidi"/>
          <w:rtl/>
          <w:lang w:bidi="he-IL"/>
        </w:rPr>
        <w:t xml:space="preserve"> לטיפוח סגנונות חשיבה רצויים ומועדפים אצל</w:t>
      </w:r>
      <w:r w:rsidR="004837E8" w:rsidRPr="00A8747D">
        <w:rPr>
          <w:rFonts w:asciiTheme="minorBidi" w:eastAsia="Calibri" w:hAnsiTheme="minorBidi"/>
          <w:rtl/>
          <w:lang w:bidi="he-IL"/>
        </w:rPr>
        <w:t>ם</w:t>
      </w:r>
      <w:r w:rsidRPr="00A8747D">
        <w:rPr>
          <w:rFonts w:asciiTheme="minorBidi" w:eastAsia="Calibri" w:hAnsiTheme="minorBidi"/>
          <w:rtl/>
          <w:lang w:bidi="he-IL"/>
        </w:rPr>
        <w:t xml:space="preserve"> והעלאת מודעות</w:t>
      </w:r>
      <w:r w:rsidR="004837E8" w:rsidRPr="00A8747D">
        <w:rPr>
          <w:rFonts w:asciiTheme="minorBidi" w:eastAsia="Calibri" w:hAnsiTheme="minorBidi"/>
          <w:rtl/>
          <w:lang w:bidi="he-IL"/>
        </w:rPr>
        <w:t>ם</w:t>
      </w:r>
      <w:r w:rsidRPr="00A8747D">
        <w:rPr>
          <w:rFonts w:asciiTheme="minorBidi" w:eastAsia="Calibri" w:hAnsiTheme="minorBidi"/>
          <w:rtl/>
          <w:lang w:bidi="he-IL"/>
        </w:rPr>
        <w:t xml:space="preserve"> ל</w:t>
      </w:r>
      <w:r w:rsidR="00BD0F93">
        <w:rPr>
          <w:rFonts w:asciiTheme="minorBidi" w:eastAsia="Calibri" w:hAnsiTheme="minorBidi" w:hint="cs"/>
          <w:rtl/>
          <w:lang w:bidi="he-IL"/>
        </w:rPr>
        <w:t>נושא חשוב</w:t>
      </w:r>
      <w:r w:rsidR="004837E8" w:rsidRPr="00A8747D">
        <w:rPr>
          <w:rFonts w:asciiTheme="minorBidi" w:eastAsia="Calibri" w:hAnsiTheme="minorBidi"/>
          <w:rtl/>
          <w:lang w:bidi="he-IL"/>
        </w:rPr>
        <w:t xml:space="preserve"> </w:t>
      </w:r>
      <w:r w:rsidR="00EE67D9" w:rsidRPr="00A8747D">
        <w:rPr>
          <w:rFonts w:asciiTheme="minorBidi" w:eastAsia="Calibri" w:hAnsiTheme="minorBidi"/>
          <w:rtl/>
          <w:lang w:bidi="he-IL"/>
        </w:rPr>
        <w:t>ז</w:t>
      </w:r>
      <w:r w:rsidRPr="00A8747D">
        <w:rPr>
          <w:rFonts w:asciiTheme="minorBidi" w:eastAsia="Calibri" w:hAnsiTheme="minorBidi"/>
          <w:rtl/>
          <w:lang w:bidi="he-IL"/>
        </w:rPr>
        <w:t>ה</w:t>
      </w:r>
      <w:r w:rsidR="00205676">
        <w:rPr>
          <w:rFonts w:asciiTheme="minorBidi" w:eastAsia="Calibri" w:hAnsiTheme="minorBidi" w:hint="cs"/>
          <w:rtl/>
          <w:lang w:bidi="he-IL"/>
        </w:rPr>
        <w:t xml:space="preserve">. </w:t>
      </w:r>
      <w:r w:rsidRPr="00A8747D">
        <w:rPr>
          <w:rFonts w:asciiTheme="minorBidi" w:eastAsia="Calibri" w:hAnsiTheme="minorBidi"/>
          <w:rtl/>
          <w:lang w:bidi="he-IL"/>
        </w:rPr>
        <w:t xml:space="preserve"> </w:t>
      </w:r>
    </w:p>
    <w:p w14:paraId="0E209FA7" w14:textId="77777777" w:rsidR="00EE7FAA" w:rsidRPr="00A8747D" w:rsidRDefault="00EE7FAA" w:rsidP="00EE7FAA">
      <w:pPr>
        <w:rPr>
          <w:rFonts w:asciiTheme="minorBidi" w:eastAsia="Calibri" w:hAnsiTheme="minorBidi"/>
          <w:rtl/>
          <w:lang w:bidi="he-IL"/>
        </w:rPr>
      </w:pPr>
      <w:r w:rsidRPr="00A8747D">
        <w:rPr>
          <w:rFonts w:asciiTheme="minorBidi" w:eastAsia="Calibri" w:hAnsiTheme="minorBidi"/>
          <w:rtl/>
          <w:lang w:bidi="he-IL"/>
        </w:rPr>
        <w:br w:type="page"/>
      </w:r>
    </w:p>
    <w:p w14:paraId="14997B33" w14:textId="77777777" w:rsidR="00EE7FAA" w:rsidRPr="003F6433" w:rsidRDefault="00EE7FAA" w:rsidP="00500455">
      <w:pPr>
        <w:bidi/>
        <w:spacing w:line="360" w:lineRule="auto"/>
        <w:rPr>
          <w:rFonts w:asciiTheme="minorBidi" w:eastAsia="Calibri" w:hAnsiTheme="minorBidi"/>
          <w:b/>
          <w:bCs/>
          <w:sz w:val="24"/>
          <w:szCs w:val="24"/>
          <w:rtl/>
          <w:lang w:bidi="he-IL"/>
        </w:rPr>
      </w:pPr>
      <w:r w:rsidRPr="003F6433">
        <w:rPr>
          <w:rFonts w:asciiTheme="minorBidi" w:eastAsia="Calibri" w:hAnsiTheme="minorBidi"/>
          <w:b/>
          <w:bCs/>
          <w:sz w:val="24"/>
          <w:szCs w:val="24"/>
          <w:rtl/>
          <w:lang w:bidi="he-IL"/>
        </w:rPr>
        <w:lastRenderedPageBreak/>
        <w:t>ביבליוגרפיה</w:t>
      </w:r>
    </w:p>
    <w:p w14:paraId="5F180979" w14:textId="77777777" w:rsidR="00EE7FAA" w:rsidRPr="003C094B" w:rsidRDefault="00EE7FAA" w:rsidP="00EE7FAA">
      <w:pPr>
        <w:bidi/>
        <w:ind w:left="720" w:hanging="720"/>
        <w:rPr>
          <w:rFonts w:asciiTheme="minorBidi" w:eastAsia="Calibri" w:hAnsiTheme="minorBidi"/>
          <w:rtl/>
          <w:lang w:bidi="he-IL"/>
        </w:rPr>
      </w:pPr>
      <w:r w:rsidRPr="003C094B">
        <w:rPr>
          <w:rFonts w:asciiTheme="minorBidi" w:eastAsia="Calibri" w:hAnsiTheme="minorBidi"/>
          <w:rtl/>
          <w:lang w:bidi="he-IL"/>
        </w:rPr>
        <w:t xml:space="preserve">אבו האשם, מ' (2009). </w:t>
      </w:r>
      <w:r w:rsidRPr="003C094B">
        <w:rPr>
          <w:rFonts w:asciiTheme="minorBidi" w:eastAsia="Calibri" w:hAnsiTheme="minorBidi"/>
          <w:i/>
          <w:iCs/>
          <w:rtl/>
          <w:lang w:bidi="he-IL"/>
        </w:rPr>
        <w:t>המאפיינים הפסיכומטריים של סגנונות החשיבה בהתאם לתיאוריה של סטרנברג אצל סטודנטים באוניברסיטה</w:t>
      </w:r>
      <w:r w:rsidRPr="003C094B">
        <w:rPr>
          <w:rFonts w:asciiTheme="minorBidi" w:eastAsia="Calibri" w:hAnsiTheme="minorBidi"/>
          <w:b/>
          <w:bCs/>
          <w:rtl/>
          <w:lang w:bidi="he-IL"/>
        </w:rPr>
        <w:t>.</w:t>
      </w:r>
      <w:r w:rsidRPr="003C094B">
        <w:rPr>
          <w:rFonts w:asciiTheme="minorBidi" w:eastAsia="Calibri" w:hAnsiTheme="minorBidi"/>
          <w:rtl/>
          <w:lang w:bidi="he-IL"/>
        </w:rPr>
        <w:t xml:space="preserve"> ערב הסעודית: אוניברסיטת המלך </w:t>
      </w:r>
      <w:proofErr w:type="spellStart"/>
      <w:r w:rsidRPr="003C094B">
        <w:rPr>
          <w:rFonts w:asciiTheme="minorBidi" w:eastAsia="Calibri" w:hAnsiTheme="minorBidi"/>
          <w:rtl/>
          <w:lang w:bidi="he-IL"/>
        </w:rPr>
        <w:t>סעוד</w:t>
      </w:r>
      <w:proofErr w:type="spellEnd"/>
      <w:r w:rsidRPr="003C094B">
        <w:rPr>
          <w:rFonts w:asciiTheme="minorBidi" w:eastAsia="Calibri" w:hAnsiTheme="minorBidi"/>
          <w:rtl/>
          <w:lang w:bidi="he-IL"/>
        </w:rPr>
        <w:t xml:space="preserve">. (ערבית). </w:t>
      </w:r>
    </w:p>
    <w:p w14:paraId="38305EC5" w14:textId="77777777" w:rsidR="00EE7FAA" w:rsidRPr="003C094B" w:rsidRDefault="00EE7FAA" w:rsidP="00EE7FAA">
      <w:pPr>
        <w:bidi/>
        <w:ind w:left="720" w:hanging="720"/>
        <w:rPr>
          <w:rFonts w:asciiTheme="minorBidi" w:eastAsia="Calibri" w:hAnsiTheme="minorBidi"/>
          <w:rtl/>
          <w:lang w:bidi="he-IL"/>
        </w:rPr>
      </w:pPr>
      <w:r w:rsidRPr="003C094B">
        <w:rPr>
          <w:rFonts w:asciiTheme="minorBidi" w:eastAsia="Calibri" w:hAnsiTheme="minorBidi"/>
          <w:rtl/>
          <w:lang w:bidi="he-IL"/>
        </w:rPr>
        <w:t xml:space="preserve">אבו האשם, מ' (2015). </w:t>
      </w:r>
      <w:r w:rsidRPr="003C094B">
        <w:rPr>
          <w:rFonts w:asciiTheme="minorBidi" w:eastAsia="Calibri" w:hAnsiTheme="minorBidi"/>
          <w:i/>
          <w:iCs/>
          <w:rtl/>
          <w:lang w:bidi="he-IL"/>
        </w:rPr>
        <w:t>סגנונות חשיבה לאור התיאוריה של סטרנברג: מחקר השוואתי לשני מדגמים של סטודנטים באוניברסיטה "מצרי וסעודי".</w:t>
      </w:r>
      <w:r w:rsidRPr="003C094B">
        <w:rPr>
          <w:rFonts w:asciiTheme="minorBidi" w:eastAsia="Calibri" w:hAnsiTheme="minorBidi"/>
          <w:rtl/>
          <w:lang w:bidi="he-IL"/>
        </w:rPr>
        <w:t xml:space="preserve"> ערב הסעודית: אוניברסיטת המלך </w:t>
      </w:r>
      <w:proofErr w:type="spellStart"/>
      <w:r w:rsidRPr="003C094B">
        <w:rPr>
          <w:rFonts w:asciiTheme="minorBidi" w:eastAsia="Calibri" w:hAnsiTheme="minorBidi"/>
          <w:rtl/>
          <w:lang w:bidi="he-IL"/>
        </w:rPr>
        <w:t>סעוד</w:t>
      </w:r>
      <w:proofErr w:type="spellEnd"/>
      <w:r w:rsidRPr="003C094B">
        <w:rPr>
          <w:rFonts w:asciiTheme="minorBidi" w:eastAsia="Calibri" w:hAnsiTheme="minorBidi"/>
          <w:rtl/>
          <w:lang w:bidi="he-IL"/>
        </w:rPr>
        <w:t xml:space="preserve">. (ערבית).  </w:t>
      </w:r>
    </w:p>
    <w:p w14:paraId="54F134FD" w14:textId="4D340902" w:rsidR="00592C96" w:rsidRPr="003C094B" w:rsidRDefault="00592C96" w:rsidP="00592C96">
      <w:pPr>
        <w:bidi/>
        <w:ind w:left="720" w:hanging="720"/>
        <w:rPr>
          <w:rFonts w:asciiTheme="minorBidi" w:eastAsia="Calibri" w:hAnsiTheme="minorBidi"/>
          <w:rtl/>
          <w:lang w:bidi="he-IL"/>
        </w:rPr>
      </w:pPr>
      <w:proofErr w:type="spellStart"/>
      <w:r w:rsidRPr="003C094B">
        <w:rPr>
          <w:rFonts w:asciiTheme="minorBidi" w:eastAsia="Calibri" w:hAnsiTheme="minorBidi" w:hint="cs"/>
          <w:rtl/>
          <w:lang w:bidi="he-IL"/>
        </w:rPr>
        <w:t>אלקודאת</w:t>
      </w:r>
      <w:proofErr w:type="spellEnd"/>
      <w:r w:rsidRPr="003C094B">
        <w:rPr>
          <w:rFonts w:asciiTheme="minorBidi" w:eastAsia="Calibri" w:hAnsiTheme="minorBidi" w:hint="cs"/>
          <w:rtl/>
          <w:lang w:bidi="he-IL"/>
        </w:rPr>
        <w:t xml:space="preserve">, מ'; </w:t>
      </w:r>
      <w:proofErr w:type="spellStart"/>
      <w:r w:rsidRPr="003C094B">
        <w:rPr>
          <w:rFonts w:asciiTheme="minorBidi" w:eastAsia="Calibri" w:hAnsiTheme="minorBidi" w:hint="cs"/>
          <w:rtl/>
          <w:lang w:bidi="he-IL"/>
        </w:rPr>
        <w:t>מקדאדי</w:t>
      </w:r>
      <w:proofErr w:type="spellEnd"/>
      <w:r w:rsidRPr="003C094B">
        <w:rPr>
          <w:rFonts w:asciiTheme="minorBidi" w:eastAsia="Calibri" w:hAnsiTheme="minorBidi" w:hint="cs"/>
          <w:rtl/>
          <w:lang w:bidi="he-IL"/>
        </w:rPr>
        <w:t xml:space="preserve">, ה' (2008). סגנונות החשיבה הנפוצים בקרב מדגם של סטודנטים באוניברסיטת המלך חאלד ביחס למשתני המין, סוג ההתמחות ושלב הלימודים. </w:t>
      </w:r>
      <w:r w:rsidRPr="003C094B">
        <w:rPr>
          <w:rFonts w:asciiTheme="minorBidi" w:eastAsia="Calibri" w:hAnsiTheme="minorBidi" w:hint="cs"/>
          <w:i/>
          <w:iCs/>
          <w:rtl/>
          <w:lang w:bidi="he-IL"/>
        </w:rPr>
        <w:t>כתב</w:t>
      </w:r>
      <w:r w:rsidRPr="003C094B">
        <w:rPr>
          <w:rFonts w:asciiTheme="minorBidi" w:eastAsia="Calibri" w:hAnsiTheme="minorBidi"/>
          <w:i/>
          <w:iCs/>
          <w:rtl/>
          <w:lang w:bidi="he-IL"/>
        </w:rPr>
        <w:t xml:space="preserve"> </w:t>
      </w:r>
      <w:r w:rsidRPr="003C094B">
        <w:rPr>
          <w:rFonts w:asciiTheme="minorBidi" w:eastAsia="Calibri" w:hAnsiTheme="minorBidi" w:hint="cs"/>
          <w:i/>
          <w:iCs/>
          <w:rtl/>
          <w:lang w:bidi="he-IL"/>
        </w:rPr>
        <w:t>עת</w:t>
      </w:r>
      <w:r w:rsidRPr="003C094B">
        <w:rPr>
          <w:rFonts w:asciiTheme="minorBidi" w:eastAsia="Calibri" w:hAnsiTheme="minorBidi"/>
          <w:i/>
          <w:iCs/>
          <w:rtl/>
          <w:lang w:bidi="he-IL"/>
        </w:rPr>
        <w:t xml:space="preserve"> </w:t>
      </w:r>
      <w:r w:rsidRPr="003C094B">
        <w:rPr>
          <w:rFonts w:asciiTheme="minorBidi" w:eastAsia="Calibri" w:hAnsiTheme="minorBidi" w:hint="cs"/>
          <w:i/>
          <w:iCs/>
          <w:rtl/>
          <w:lang w:bidi="he-IL"/>
        </w:rPr>
        <w:t>הפקולטה</w:t>
      </w:r>
      <w:r w:rsidRPr="003C094B">
        <w:rPr>
          <w:rFonts w:asciiTheme="minorBidi" w:eastAsia="Calibri" w:hAnsiTheme="minorBidi"/>
          <w:i/>
          <w:iCs/>
          <w:rtl/>
          <w:lang w:bidi="he-IL"/>
        </w:rPr>
        <w:t xml:space="preserve"> </w:t>
      </w:r>
      <w:r w:rsidRPr="003C094B">
        <w:rPr>
          <w:rFonts w:asciiTheme="minorBidi" w:eastAsia="Calibri" w:hAnsiTheme="minorBidi" w:hint="cs"/>
          <w:i/>
          <w:iCs/>
          <w:rtl/>
          <w:lang w:bidi="he-IL"/>
        </w:rPr>
        <w:t>לחינוך</w:t>
      </w:r>
      <w:r w:rsidRPr="003C094B">
        <w:rPr>
          <w:rFonts w:asciiTheme="minorBidi" w:eastAsia="Calibri" w:hAnsiTheme="minorBidi" w:hint="cs"/>
          <w:rtl/>
          <w:lang w:bidi="he-IL"/>
        </w:rPr>
        <w:t xml:space="preserve">, </w:t>
      </w:r>
      <w:r w:rsidR="000527CB" w:rsidRPr="003C094B">
        <w:rPr>
          <w:rFonts w:asciiTheme="minorBidi" w:eastAsia="Calibri" w:hAnsiTheme="minorBidi" w:hint="cs"/>
          <w:rtl/>
          <w:lang w:bidi="he-IL"/>
        </w:rPr>
        <w:t>אוניברסיטת</w:t>
      </w:r>
      <w:r w:rsidRPr="003C094B">
        <w:rPr>
          <w:rFonts w:asciiTheme="minorBidi" w:eastAsia="Calibri" w:hAnsiTheme="minorBidi" w:hint="cs"/>
          <w:rtl/>
          <w:lang w:bidi="he-IL"/>
        </w:rPr>
        <w:t xml:space="preserve"> </w:t>
      </w:r>
      <w:proofErr w:type="spellStart"/>
      <w:r w:rsidRPr="003C094B">
        <w:rPr>
          <w:rFonts w:asciiTheme="minorBidi" w:eastAsia="Calibri" w:hAnsiTheme="minorBidi" w:hint="cs"/>
          <w:rtl/>
          <w:lang w:bidi="he-IL"/>
        </w:rPr>
        <w:t>טנטא</w:t>
      </w:r>
      <w:proofErr w:type="spellEnd"/>
      <w:r w:rsidRPr="003C094B">
        <w:rPr>
          <w:rFonts w:asciiTheme="minorBidi" w:eastAsia="Calibri" w:hAnsiTheme="minorBidi" w:hint="cs"/>
          <w:rtl/>
          <w:lang w:bidi="he-IL"/>
        </w:rPr>
        <w:t>, 39 (2), 312-336.</w:t>
      </w:r>
      <w:r w:rsidR="00FB7D02" w:rsidRPr="003C094B">
        <w:rPr>
          <w:rFonts w:asciiTheme="minorBidi" w:eastAsia="Calibri" w:hAnsiTheme="minorBidi"/>
          <w:rtl/>
          <w:lang w:bidi="he-IL"/>
        </w:rPr>
        <w:t xml:space="preserve"> (ערבית).</w:t>
      </w:r>
    </w:p>
    <w:p w14:paraId="25F61D38" w14:textId="17657E1E" w:rsidR="004767A7" w:rsidRPr="003C094B" w:rsidRDefault="004767A7" w:rsidP="004767A7">
      <w:pPr>
        <w:bidi/>
        <w:ind w:left="720" w:hanging="720"/>
        <w:rPr>
          <w:rFonts w:asciiTheme="minorBidi" w:eastAsia="Calibri" w:hAnsiTheme="minorBidi"/>
          <w:rtl/>
          <w:lang w:bidi="he-IL"/>
        </w:rPr>
      </w:pPr>
      <w:proofErr w:type="spellStart"/>
      <w:r w:rsidRPr="003C094B">
        <w:rPr>
          <w:rFonts w:asciiTheme="minorBidi" w:eastAsia="Calibri" w:hAnsiTheme="minorBidi" w:hint="cs"/>
          <w:rtl/>
          <w:lang w:bidi="he-IL"/>
        </w:rPr>
        <w:t>בושרא</w:t>
      </w:r>
      <w:proofErr w:type="spellEnd"/>
      <w:r w:rsidRPr="003C094B">
        <w:rPr>
          <w:rFonts w:asciiTheme="minorBidi" w:eastAsia="Calibri" w:hAnsiTheme="minorBidi" w:hint="cs"/>
          <w:rtl/>
          <w:lang w:bidi="he-IL"/>
        </w:rPr>
        <w:t>, צ' ועומר, מ' (2013). סגנונות החשיבה והקשר שלהם לחרדה ואלימות בקרב סטודנטים באוניברסיטאות: מחקר ניבוי. כתב העת המדעי, 29 (1), 4</w:t>
      </w:r>
      <w:r w:rsidRPr="003C094B">
        <w:rPr>
          <w:rFonts w:asciiTheme="minorBidi" w:eastAsia="Calibri" w:hAnsiTheme="minorBidi" w:hint="cs"/>
          <w:rtl/>
        </w:rPr>
        <w:t>7</w:t>
      </w:r>
      <w:r w:rsidRPr="003C094B">
        <w:rPr>
          <w:rFonts w:asciiTheme="minorBidi" w:eastAsia="Calibri" w:hAnsiTheme="minorBidi" w:hint="cs"/>
          <w:rtl/>
          <w:lang w:bidi="he-IL"/>
        </w:rPr>
        <w:t>-53.</w:t>
      </w:r>
    </w:p>
    <w:p w14:paraId="60AC3122" w14:textId="0840B06B" w:rsidR="006A67DA" w:rsidRPr="003C094B" w:rsidRDefault="006A67DA" w:rsidP="00B70949">
      <w:pPr>
        <w:bidi/>
        <w:ind w:left="720" w:hanging="720"/>
        <w:rPr>
          <w:rFonts w:asciiTheme="minorBidi" w:eastAsia="Calibri" w:hAnsiTheme="minorBidi"/>
          <w:rtl/>
          <w:lang w:bidi="he-IL"/>
        </w:rPr>
      </w:pPr>
      <w:proofErr w:type="spellStart"/>
      <w:r w:rsidRPr="003C094B">
        <w:rPr>
          <w:rFonts w:asciiTheme="minorBidi" w:eastAsia="Calibri" w:hAnsiTheme="minorBidi" w:hint="cs"/>
          <w:rtl/>
          <w:lang w:bidi="he-IL"/>
        </w:rPr>
        <w:t>חוסין</w:t>
      </w:r>
      <w:proofErr w:type="spellEnd"/>
      <w:r w:rsidRPr="003C094B">
        <w:rPr>
          <w:rFonts w:asciiTheme="minorBidi" w:eastAsia="Calibri" w:hAnsiTheme="minorBidi" w:hint="cs"/>
          <w:rtl/>
          <w:lang w:bidi="he-IL"/>
        </w:rPr>
        <w:t xml:space="preserve">, ע' (2011). סגנונות החשיבה על פי תיאוריית סטרנברג בקרב סטודנטיות לגיל הרך. </w:t>
      </w:r>
      <w:r w:rsidR="00FB7D02" w:rsidRPr="003C094B">
        <w:rPr>
          <w:rFonts w:asciiTheme="minorBidi" w:eastAsia="Calibri" w:hAnsiTheme="minorBidi" w:hint="cs"/>
          <w:i/>
          <w:iCs/>
          <w:rtl/>
          <w:lang w:bidi="he-IL"/>
        </w:rPr>
        <w:t>כתב</w:t>
      </w:r>
      <w:r w:rsidR="00FB7D02" w:rsidRPr="003C094B">
        <w:rPr>
          <w:rFonts w:asciiTheme="minorBidi" w:eastAsia="Calibri" w:hAnsiTheme="minorBidi"/>
          <w:i/>
          <w:iCs/>
          <w:rtl/>
          <w:lang w:bidi="he-IL"/>
        </w:rPr>
        <w:t xml:space="preserve"> </w:t>
      </w:r>
      <w:r w:rsidR="00FB7D02" w:rsidRPr="003C094B">
        <w:rPr>
          <w:rFonts w:asciiTheme="minorBidi" w:eastAsia="Calibri" w:hAnsiTheme="minorBidi" w:hint="cs"/>
          <w:i/>
          <w:iCs/>
          <w:rtl/>
          <w:lang w:bidi="he-IL"/>
        </w:rPr>
        <w:t>העת</w:t>
      </w:r>
      <w:r w:rsidR="00FB7D02" w:rsidRPr="003C094B">
        <w:rPr>
          <w:rFonts w:asciiTheme="minorBidi" w:eastAsia="Calibri" w:hAnsiTheme="minorBidi"/>
          <w:i/>
          <w:iCs/>
          <w:rtl/>
          <w:lang w:bidi="he-IL"/>
        </w:rPr>
        <w:t xml:space="preserve"> </w:t>
      </w:r>
      <w:r w:rsidR="00FB7D02" w:rsidRPr="003C094B">
        <w:rPr>
          <w:rFonts w:asciiTheme="minorBidi" w:eastAsia="Calibri" w:hAnsiTheme="minorBidi" w:hint="cs"/>
          <w:i/>
          <w:iCs/>
          <w:rtl/>
          <w:lang w:bidi="he-IL"/>
        </w:rPr>
        <w:t>למדעים</w:t>
      </w:r>
      <w:r w:rsidR="00FB7D02" w:rsidRPr="003C094B">
        <w:rPr>
          <w:rFonts w:asciiTheme="minorBidi" w:eastAsia="Calibri" w:hAnsiTheme="minorBidi"/>
          <w:i/>
          <w:iCs/>
          <w:rtl/>
          <w:lang w:bidi="he-IL"/>
        </w:rPr>
        <w:t xml:space="preserve"> </w:t>
      </w:r>
      <w:r w:rsidR="00FB7D02" w:rsidRPr="003C094B">
        <w:rPr>
          <w:rFonts w:asciiTheme="minorBidi" w:eastAsia="Calibri" w:hAnsiTheme="minorBidi" w:hint="cs"/>
          <w:i/>
          <w:iCs/>
          <w:rtl/>
          <w:lang w:bidi="he-IL"/>
        </w:rPr>
        <w:t>פסיכולוגיים</w:t>
      </w:r>
      <w:r w:rsidR="00FB7D02" w:rsidRPr="003C094B">
        <w:rPr>
          <w:rFonts w:asciiTheme="minorBidi" w:eastAsia="Calibri" w:hAnsiTheme="minorBidi" w:hint="cs"/>
          <w:rtl/>
          <w:lang w:bidi="he-IL"/>
        </w:rPr>
        <w:t xml:space="preserve">, </w:t>
      </w:r>
      <w:r w:rsidRPr="003C094B">
        <w:rPr>
          <w:rFonts w:asciiTheme="minorBidi" w:eastAsia="Calibri" w:hAnsiTheme="minorBidi" w:hint="cs"/>
          <w:rtl/>
          <w:lang w:bidi="he-IL"/>
        </w:rPr>
        <w:t xml:space="preserve">אוניברסיטת </w:t>
      </w:r>
      <w:r w:rsidR="00FB7D02" w:rsidRPr="003C094B">
        <w:rPr>
          <w:rFonts w:asciiTheme="minorBidi" w:eastAsia="Calibri" w:hAnsiTheme="minorBidi" w:hint="cs"/>
          <w:rtl/>
          <w:lang w:bidi="he-IL"/>
        </w:rPr>
        <w:t>בגדד, 18, 240-287.</w:t>
      </w:r>
      <w:r w:rsidR="00FB7D02" w:rsidRPr="003C094B">
        <w:rPr>
          <w:rFonts w:asciiTheme="minorBidi" w:eastAsia="Calibri" w:hAnsiTheme="minorBidi"/>
          <w:rtl/>
          <w:lang w:bidi="he-IL"/>
        </w:rPr>
        <w:t xml:space="preserve"> (ערבית).</w:t>
      </w:r>
    </w:p>
    <w:p w14:paraId="480E4C71" w14:textId="24A84D59" w:rsidR="00EE7FAA" w:rsidRPr="003C094B" w:rsidRDefault="00EE7FAA" w:rsidP="00EE7FAA">
      <w:pPr>
        <w:bidi/>
        <w:ind w:left="720" w:hanging="720"/>
        <w:rPr>
          <w:rFonts w:asciiTheme="minorBidi" w:eastAsia="Calibri" w:hAnsiTheme="minorBidi"/>
          <w:rtl/>
          <w:lang w:bidi="he-IL"/>
        </w:rPr>
      </w:pPr>
      <w:proofErr w:type="spellStart"/>
      <w:r w:rsidRPr="003C094B">
        <w:rPr>
          <w:rFonts w:asciiTheme="minorBidi" w:eastAsia="Calibri" w:hAnsiTheme="minorBidi"/>
          <w:rtl/>
          <w:lang w:bidi="he-IL"/>
        </w:rPr>
        <w:t>ח'דיר</w:t>
      </w:r>
      <w:proofErr w:type="spellEnd"/>
      <w:r w:rsidRPr="003C094B">
        <w:rPr>
          <w:rFonts w:asciiTheme="minorBidi" w:eastAsia="Calibri" w:hAnsiTheme="minorBidi"/>
          <w:rtl/>
          <w:lang w:bidi="he-IL"/>
        </w:rPr>
        <w:t xml:space="preserve">, ת' ושריף, א' (2009). סגנונות חשיבה בקרב סטודנטים באוניברסיטת </w:t>
      </w:r>
      <w:proofErr w:type="spellStart"/>
      <w:r w:rsidRPr="003C094B">
        <w:rPr>
          <w:rFonts w:asciiTheme="minorBidi" w:eastAsia="Calibri" w:hAnsiTheme="minorBidi"/>
          <w:rtl/>
          <w:lang w:bidi="he-IL"/>
        </w:rPr>
        <w:t>אלמוס</w:t>
      </w:r>
      <w:r w:rsidR="000527CB" w:rsidRPr="003C094B">
        <w:rPr>
          <w:rFonts w:asciiTheme="minorBidi" w:eastAsia="Calibri" w:hAnsiTheme="minorBidi" w:hint="cs"/>
          <w:rtl/>
          <w:lang w:bidi="he-IL"/>
        </w:rPr>
        <w:t>ו</w:t>
      </w:r>
      <w:r w:rsidRPr="003C094B">
        <w:rPr>
          <w:rFonts w:asciiTheme="minorBidi" w:eastAsia="Calibri" w:hAnsiTheme="minorBidi"/>
          <w:rtl/>
          <w:lang w:bidi="he-IL"/>
        </w:rPr>
        <w:t>ל</w:t>
      </w:r>
      <w:proofErr w:type="spellEnd"/>
      <w:r w:rsidRPr="003C094B">
        <w:rPr>
          <w:rFonts w:asciiTheme="minorBidi" w:eastAsia="Calibri" w:hAnsiTheme="minorBidi"/>
          <w:rtl/>
          <w:lang w:bidi="he-IL"/>
        </w:rPr>
        <w:t xml:space="preserve">. </w:t>
      </w:r>
      <w:r w:rsidRPr="003C094B">
        <w:rPr>
          <w:rFonts w:asciiTheme="minorBidi" w:eastAsia="Calibri" w:hAnsiTheme="minorBidi"/>
          <w:i/>
          <w:iCs/>
          <w:rtl/>
          <w:lang w:bidi="he-IL"/>
        </w:rPr>
        <w:t xml:space="preserve">כתב העת של בית הספר לחינוך של אוניברסיטת </w:t>
      </w:r>
      <w:proofErr w:type="spellStart"/>
      <w:r w:rsidRPr="003C094B">
        <w:rPr>
          <w:rFonts w:asciiTheme="minorBidi" w:eastAsia="Calibri" w:hAnsiTheme="minorBidi"/>
          <w:i/>
          <w:iCs/>
          <w:rtl/>
          <w:lang w:bidi="he-IL"/>
        </w:rPr>
        <w:t>אלמוס</w:t>
      </w:r>
      <w:r w:rsidR="000527CB" w:rsidRPr="003C094B">
        <w:rPr>
          <w:rFonts w:asciiTheme="minorBidi" w:eastAsia="Calibri" w:hAnsiTheme="minorBidi" w:hint="cs"/>
          <w:i/>
          <w:iCs/>
          <w:rtl/>
          <w:lang w:bidi="he-IL"/>
        </w:rPr>
        <w:t>ו</w:t>
      </w:r>
      <w:r w:rsidRPr="003C094B">
        <w:rPr>
          <w:rFonts w:asciiTheme="minorBidi" w:eastAsia="Calibri" w:hAnsiTheme="minorBidi"/>
          <w:i/>
          <w:iCs/>
          <w:rtl/>
          <w:lang w:bidi="he-IL"/>
        </w:rPr>
        <w:t>ל</w:t>
      </w:r>
      <w:proofErr w:type="spellEnd"/>
      <w:r w:rsidRPr="003C094B">
        <w:rPr>
          <w:rFonts w:asciiTheme="minorBidi" w:eastAsia="Calibri" w:hAnsiTheme="minorBidi"/>
          <w:i/>
          <w:iCs/>
          <w:rtl/>
          <w:lang w:bidi="he-IL"/>
        </w:rPr>
        <w:t>, 10</w:t>
      </w:r>
      <w:r w:rsidRPr="003C094B">
        <w:rPr>
          <w:rFonts w:asciiTheme="minorBidi" w:eastAsia="Calibri" w:hAnsiTheme="minorBidi"/>
          <w:rtl/>
          <w:lang w:bidi="he-IL"/>
        </w:rPr>
        <w:t xml:space="preserve"> (2), 155 -180. (ערבית). </w:t>
      </w:r>
    </w:p>
    <w:p w14:paraId="7DCC3EE4" w14:textId="7AB00097" w:rsidR="00FB7D02" w:rsidRPr="003C094B" w:rsidRDefault="00FB7D02" w:rsidP="00B70949">
      <w:pPr>
        <w:bidi/>
        <w:ind w:left="720" w:hanging="720"/>
        <w:rPr>
          <w:rFonts w:asciiTheme="minorBidi" w:eastAsia="Calibri" w:hAnsiTheme="minorBidi"/>
          <w:rtl/>
          <w:lang w:bidi="he-IL"/>
        </w:rPr>
      </w:pPr>
      <w:proofErr w:type="spellStart"/>
      <w:r w:rsidRPr="003C094B">
        <w:rPr>
          <w:rFonts w:asciiTheme="minorBidi" w:eastAsia="Calibri" w:hAnsiTheme="minorBidi" w:hint="cs"/>
          <w:rtl/>
          <w:lang w:bidi="he-IL"/>
        </w:rPr>
        <w:t>נסאר</w:t>
      </w:r>
      <w:proofErr w:type="spellEnd"/>
      <w:r w:rsidRPr="003C094B">
        <w:rPr>
          <w:rFonts w:asciiTheme="minorBidi" w:eastAsia="Calibri" w:hAnsiTheme="minorBidi" w:hint="cs"/>
          <w:rtl/>
          <w:lang w:bidi="he-IL"/>
        </w:rPr>
        <w:t xml:space="preserve">, י' </w:t>
      </w:r>
      <w:r w:rsidRPr="003C094B">
        <w:rPr>
          <w:rFonts w:asciiTheme="minorBidi" w:eastAsia="Calibri" w:hAnsiTheme="minorBidi"/>
          <w:lang w:bidi="he-IL"/>
        </w:rPr>
        <w:t xml:space="preserve"> </w:t>
      </w:r>
      <w:r w:rsidRPr="003C094B">
        <w:rPr>
          <w:rFonts w:asciiTheme="minorBidi" w:eastAsia="Calibri" w:hAnsiTheme="minorBidi" w:hint="cs"/>
          <w:lang w:bidi="he-IL"/>
        </w:rPr>
        <w:t>;</w:t>
      </w:r>
      <w:r w:rsidRPr="003C094B">
        <w:rPr>
          <w:rFonts w:asciiTheme="minorBidi" w:eastAsia="Calibri" w:hAnsiTheme="minorBidi" w:hint="cs"/>
          <w:rtl/>
          <w:lang w:bidi="he-IL"/>
        </w:rPr>
        <w:t xml:space="preserve"> </w:t>
      </w:r>
      <w:proofErr w:type="spellStart"/>
      <w:r w:rsidR="00716B60">
        <w:rPr>
          <w:rFonts w:asciiTheme="minorBidi" w:eastAsia="Calibri" w:hAnsiTheme="minorBidi" w:hint="cs"/>
          <w:rtl/>
          <w:lang w:bidi="he-IL"/>
        </w:rPr>
        <w:t>י</w:t>
      </w:r>
      <w:r w:rsidRPr="003C094B">
        <w:rPr>
          <w:rFonts w:asciiTheme="minorBidi" w:eastAsia="Calibri" w:hAnsiTheme="minorBidi" w:hint="cs"/>
          <w:rtl/>
          <w:lang w:bidi="he-IL"/>
        </w:rPr>
        <w:t>ידיק</w:t>
      </w:r>
      <w:proofErr w:type="spellEnd"/>
      <w:r w:rsidRPr="003C094B">
        <w:rPr>
          <w:rFonts w:asciiTheme="minorBidi" w:eastAsia="Calibri" w:hAnsiTheme="minorBidi" w:hint="cs"/>
          <w:rtl/>
          <w:lang w:bidi="he-IL"/>
        </w:rPr>
        <w:t>, צ' (2010). סגנונות החשיבה בקרב תלמידי הלימודים המקצועיים בירדן והקשר שלהם להישגים הלימודיים ונטיותיהם כלפי התמחותם. כתב העת החינוכי, כווית, 24 (95), 323-361.</w:t>
      </w:r>
      <w:r w:rsidR="00AA7DE6" w:rsidRPr="003C094B">
        <w:rPr>
          <w:rFonts w:asciiTheme="minorBidi" w:eastAsia="Calibri" w:hAnsiTheme="minorBidi" w:hint="cs"/>
          <w:rtl/>
          <w:lang w:bidi="he-IL"/>
        </w:rPr>
        <w:t xml:space="preserve"> (ערבית)   </w:t>
      </w:r>
    </w:p>
    <w:p w14:paraId="4DC6753D" w14:textId="54D418A0" w:rsidR="00FB7D02" w:rsidRPr="003C094B" w:rsidRDefault="00FB7D02" w:rsidP="00576C50">
      <w:pPr>
        <w:bidi/>
        <w:ind w:left="720" w:hanging="720"/>
        <w:rPr>
          <w:rFonts w:asciiTheme="minorBidi" w:eastAsia="Calibri" w:hAnsiTheme="minorBidi"/>
          <w:rtl/>
          <w:lang w:bidi="he-IL"/>
        </w:rPr>
      </w:pPr>
      <w:r w:rsidRPr="003C094B">
        <w:rPr>
          <w:rFonts w:asciiTheme="minorBidi" w:eastAsia="Calibri" w:hAnsiTheme="minorBidi" w:hint="cs"/>
          <w:rtl/>
          <w:lang w:bidi="he-IL"/>
        </w:rPr>
        <w:t xml:space="preserve">נופל, מ'; אבו </w:t>
      </w:r>
      <w:proofErr w:type="spellStart"/>
      <w:r w:rsidRPr="003C094B">
        <w:rPr>
          <w:rFonts w:asciiTheme="minorBidi" w:eastAsia="Calibri" w:hAnsiTheme="minorBidi" w:hint="cs"/>
          <w:rtl/>
          <w:lang w:bidi="he-IL"/>
        </w:rPr>
        <w:t>עוואד</w:t>
      </w:r>
      <w:proofErr w:type="spellEnd"/>
      <w:r w:rsidRPr="003C094B">
        <w:rPr>
          <w:rFonts w:asciiTheme="minorBidi" w:eastAsia="Calibri" w:hAnsiTheme="minorBidi" w:hint="cs"/>
          <w:rtl/>
          <w:lang w:bidi="he-IL"/>
        </w:rPr>
        <w:t>, פ' (2012). סגנונות החשיבה על פי תיאוריית "המשטר העצמי" הנפוצים בקרב סטודנטים באוניברסיטאות הירד</w:t>
      </w:r>
      <w:r w:rsidR="006426E2" w:rsidRPr="003C094B">
        <w:rPr>
          <w:rFonts w:asciiTheme="minorBidi" w:eastAsia="Calibri" w:hAnsiTheme="minorBidi" w:hint="cs"/>
          <w:rtl/>
          <w:lang w:bidi="he-IL"/>
        </w:rPr>
        <w:t xml:space="preserve">ניות, </w:t>
      </w:r>
      <w:r w:rsidR="006426E2" w:rsidRPr="003C094B">
        <w:rPr>
          <w:rFonts w:asciiTheme="minorBidi" w:eastAsia="Calibri" w:hAnsiTheme="minorBidi" w:hint="cs"/>
          <w:i/>
          <w:iCs/>
          <w:rtl/>
          <w:lang w:bidi="he-IL"/>
        </w:rPr>
        <w:t>כתב</w:t>
      </w:r>
      <w:r w:rsidR="006426E2" w:rsidRPr="003C094B">
        <w:rPr>
          <w:rFonts w:asciiTheme="minorBidi" w:eastAsia="Calibri" w:hAnsiTheme="minorBidi"/>
          <w:i/>
          <w:iCs/>
          <w:rtl/>
          <w:lang w:bidi="he-IL"/>
        </w:rPr>
        <w:t xml:space="preserve"> עת אוניברסיטת </w:t>
      </w:r>
      <w:proofErr w:type="spellStart"/>
      <w:r w:rsidR="006426E2" w:rsidRPr="003C094B">
        <w:rPr>
          <w:rFonts w:asciiTheme="minorBidi" w:eastAsia="Calibri" w:hAnsiTheme="minorBidi" w:hint="cs"/>
          <w:i/>
          <w:iCs/>
          <w:rtl/>
          <w:lang w:bidi="he-IL"/>
        </w:rPr>
        <w:t>אלנג</w:t>
      </w:r>
      <w:r w:rsidR="006426E2" w:rsidRPr="003C094B">
        <w:rPr>
          <w:rFonts w:asciiTheme="minorBidi" w:eastAsia="Calibri" w:hAnsiTheme="minorBidi"/>
          <w:i/>
          <w:iCs/>
          <w:rtl/>
          <w:lang w:bidi="he-IL"/>
        </w:rPr>
        <w:t>'אח</w:t>
      </w:r>
      <w:proofErr w:type="spellEnd"/>
      <w:r w:rsidR="006426E2" w:rsidRPr="003C094B">
        <w:rPr>
          <w:rFonts w:asciiTheme="minorBidi" w:eastAsia="Calibri" w:hAnsiTheme="minorBidi"/>
          <w:i/>
          <w:iCs/>
          <w:rtl/>
          <w:lang w:bidi="he-IL"/>
        </w:rPr>
        <w:t xml:space="preserve"> למחקרים</w:t>
      </w:r>
      <w:r w:rsidR="006426E2" w:rsidRPr="003C094B">
        <w:rPr>
          <w:rFonts w:asciiTheme="minorBidi" w:eastAsia="Calibri" w:hAnsiTheme="minorBidi" w:hint="cs"/>
          <w:rtl/>
          <w:lang w:bidi="he-IL"/>
        </w:rPr>
        <w:t>. 26 (5), 1217-1257.</w:t>
      </w:r>
      <w:r w:rsidR="00AA7DE6" w:rsidRPr="003C094B">
        <w:rPr>
          <w:rFonts w:asciiTheme="minorBidi" w:eastAsia="Calibri" w:hAnsiTheme="minorBidi" w:hint="cs"/>
          <w:rtl/>
          <w:lang w:bidi="he-IL"/>
        </w:rPr>
        <w:t xml:space="preserve"> (ערבית)</w:t>
      </w:r>
      <w:r w:rsidRPr="003C094B">
        <w:rPr>
          <w:rFonts w:asciiTheme="minorBidi" w:eastAsia="Calibri" w:hAnsiTheme="minorBidi" w:hint="cs"/>
          <w:rtl/>
          <w:lang w:bidi="he-IL"/>
        </w:rPr>
        <w:t xml:space="preserve">   </w:t>
      </w:r>
    </w:p>
    <w:p w14:paraId="4722B3DA" w14:textId="606F3CEF" w:rsidR="00EE7FAA" w:rsidRPr="003C094B" w:rsidRDefault="00EE7FAA" w:rsidP="00AA7DE6">
      <w:pPr>
        <w:autoSpaceDE w:val="0"/>
        <w:autoSpaceDN w:val="0"/>
        <w:bidi/>
        <w:adjustRightInd w:val="0"/>
        <w:spacing w:after="0"/>
        <w:ind w:left="720" w:hanging="720"/>
        <w:rPr>
          <w:rFonts w:asciiTheme="minorBidi" w:eastAsia="Calibri" w:hAnsiTheme="minorBidi"/>
          <w:rtl/>
          <w:lang w:bidi="he-IL"/>
        </w:rPr>
      </w:pPr>
      <w:r w:rsidRPr="003C094B">
        <w:rPr>
          <w:rFonts w:asciiTheme="minorBidi" w:eastAsia="Calibri" w:hAnsiTheme="minorBidi"/>
          <w:rtl/>
          <w:lang w:bidi="he-IL"/>
        </w:rPr>
        <w:t>סטרנברג, ר' ( 1995). משטר</w:t>
      </w:r>
      <w:r w:rsidRPr="003C094B">
        <w:rPr>
          <w:rFonts w:asciiTheme="minorBidi" w:eastAsia="Calibri" w:hAnsiTheme="minorBidi"/>
          <w:lang w:bidi="he-IL"/>
        </w:rPr>
        <w:t xml:space="preserve"> </w:t>
      </w:r>
      <w:r w:rsidRPr="003C094B">
        <w:rPr>
          <w:rFonts w:asciiTheme="minorBidi" w:eastAsia="Calibri" w:hAnsiTheme="minorBidi"/>
          <w:rtl/>
          <w:lang w:bidi="he-IL"/>
        </w:rPr>
        <w:t>עצמי</w:t>
      </w:r>
      <w:r w:rsidRPr="003C094B">
        <w:rPr>
          <w:rFonts w:asciiTheme="minorBidi" w:eastAsia="Calibri" w:hAnsiTheme="minorBidi"/>
          <w:lang w:bidi="he-IL"/>
        </w:rPr>
        <w:t xml:space="preserve"> </w:t>
      </w:r>
      <w:r w:rsidRPr="003C094B">
        <w:rPr>
          <w:rFonts w:asciiTheme="minorBidi" w:eastAsia="Calibri" w:hAnsiTheme="minorBidi"/>
          <w:rtl/>
          <w:lang w:bidi="he-IL"/>
        </w:rPr>
        <w:t>נפשי: תיאוריה</w:t>
      </w:r>
      <w:r w:rsidRPr="003C094B">
        <w:rPr>
          <w:rFonts w:asciiTheme="minorBidi" w:eastAsia="Calibri" w:hAnsiTheme="minorBidi"/>
          <w:lang w:bidi="he-IL"/>
        </w:rPr>
        <w:t xml:space="preserve"> </w:t>
      </w:r>
      <w:r w:rsidRPr="003C094B">
        <w:rPr>
          <w:rFonts w:asciiTheme="minorBidi" w:eastAsia="Calibri" w:hAnsiTheme="minorBidi"/>
          <w:rtl/>
          <w:lang w:bidi="he-IL"/>
        </w:rPr>
        <w:t>של</w:t>
      </w:r>
      <w:r w:rsidRPr="003C094B">
        <w:rPr>
          <w:rFonts w:asciiTheme="minorBidi" w:eastAsia="Calibri" w:hAnsiTheme="minorBidi"/>
          <w:lang w:bidi="he-IL"/>
        </w:rPr>
        <w:t xml:space="preserve"> </w:t>
      </w:r>
      <w:r w:rsidRPr="003C094B">
        <w:rPr>
          <w:rFonts w:asciiTheme="minorBidi" w:eastAsia="Calibri" w:hAnsiTheme="minorBidi"/>
          <w:rtl/>
          <w:lang w:bidi="he-IL"/>
        </w:rPr>
        <w:t>סגנונות</w:t>
      </w:r>
      <w:r w:rsidRPr="003C094B">
        <w:rPr>
          <w:rFonts w:asciiTheme="minorBidi" w:eastAsia="Calibri" w:hAnsiTheme="minorBidi"/>
          <w:lang w:bidi="he-IL"/>
        </w:rPr>
        <w:t xml:space="preserve"> </w:t>
      </w:r>
      <w:r w:rsidRPr="003C094B">
        <w:rPr>
          <w:rFonts w:asciiTheme="minorBidi" w:eastAsia="Calibri" w:hAnsiTheme="minorBidi"/>
          <w:rtl/>
          <w:lang w:bidi="he-IL"/>
        </w:rPr>
        <w:t>למידה</w:t>
      </w:r>
      <w:r w:rsidRPr="003C094B">
        <w:rPr>
          <w:rFonts w:asciiTheme="minorBidi" w:eastAsia="Calibri" w:hAnsiTheme="minorBidi"/>
          <w:lang w:bidi="he-IL"/>
        </w:rPr>
        <w:t xml:space="preserve"> </w:t>
      </w:r>
      <w:r w:rsidRPr="003C094B">
        <w:rPr>
          <w:rFonts w:asciiTheme="minorBidi" w:eastAsia="Calibri" w:hAnsiTheme="minorBidi"/>
          <w:rtl/>
          <w:lang w:bidi="he-IL"/>
        </w:rPr>
        <w:t>וחשיבה</w:t>
      </w:r>
      <w:r w:rsidRPr="003C094B">
        <w:rPr>
          <w:rFonts w:asciiTheme="minorBidi" w:eastAsia="Calibri" w:hAnsiTheme="minorBidi"/>
          <w:i/>
          <w:iCs/>
          <w:rtl/>
          <w:lang w:bidi="he-IL"/>
        </w:rPr>
        <w:t>. חינוך</w:t>
      </w:r>
      <w:r w:rsidRPr="003C094B">
        <w:rPr>
          <w:rFonts w:asciiTheme="minorBidi" w:eastAsia="Calibri" w:hAnsiTheme="minorBidi"/>
          <w:i/>
          <w:iCs/>
          <w:lang w:bidi="he-IL"/>
        </w:rPr>
        <w:t xml:space="preserve"> </w:t>
      </w:r>
      <w:r w:rsidRPr="003C094B">
        <w:rPr>
          <w:rFonts w:asciiTheme="minorBidi" w:eastAsia="Calibri" w:hAnsiTheme="minorBidi"/>
          <w:i/>
          <w:iCs/>
          <w:rtl/>
          <w:lang w:bidi="he-IL"/>
        </w:rPr>
        <w:t>החשיבה, 2</w:t>
      </w:r>
      <w:r w:rsidRPr="003C094B">
        <w:rPr>
          <w:rFonts w:asciiTheme="minorBidi" w:eastAsia="Calibri" w:hAnsiTheme="minorBidi"/>
          <w:rtl/>
          <w:lang w:bidi="he-IL"/>
        </w:rPr>
        <w:t xml:space="preserve">, עמ' 21-25, מכון </w:t>
      </w:r>
      <w:proofErr w:type="spellStart"/>
      <w:r w:rsidRPr="003C094B">
        <w:rPr>
          <w:rFonts w:asciiTheme="minorBidi" w:eastAsia="Calibri" w:hAnsiTheme="minorBidi"/>
          <w:rtl/>
          <w:lang w:bidi="he-IL"/>
        </w:rPr>
        <w:t>ברנקו</w:t>
      </w:r>
      <w:proofErr w:type="spellEnd"/>
      <w:r w:rsidRPr="003C094B">
        <w:rPr>
          <w:rFonts w:asciiTheme="minorBidi" w:eastAsia="Calibri" w:hAnsiTheme="minorBidi"/>
          <w:lang w:bidi="he-IL"/>
        </w:rPr>
        <w:t xml:space="preserve"> </w:t>
      </w:r>
      <w:r w:rsidRPr="003C094B">
        <w:rPr>
          <w:rFonts w:asciiTheme="minorBidi" w:eastAsia="Calibri" w:hAnsiTheme="minorBidi"/>
          <w:rtl/>
          <w:lang w:bidi="he-IL"/>
        </w:rPr>
        <w:t>וייס</w:t>
      </w:r>
      <w:r w:rsidRPr="003C094B">
        <w:rPr>
          <w:rFonts w:asciiTheme="minorBidi" w:eastAsia="Calibri" w:hAnsiTheme="minorBidi"/>
          <w:lang w:bidi="he-IL"/>
        </w:rPr>
        <w:t xml:space="preserve"> </w:t>
      </w:r>
      <w:r w:rsidRPr="003C094B">
        <w:rPr>
          <w:rFonts w:asciiTheme="minorBidi" w:eastAsia="Calibri" w:hAnsiTheme="minorBidi"/>
          <w:rtl/>
          <w:lang w:bidi="he-IL"/>
        </w:rPr>
        <w:t>לטיפוח</w:t>
      </w:r>
      <w:r w:rsidRPr="003C094B">
        <w:rPr>
          <w:rFonts w:asciiTheme="minorBidi" w:eastAsia="Calibri" w:hAnsiTheme="minorBidi"/>
          <w:lang w:bidi="he-IL"/>
        </w:rPr>
        <w:t xml:space="preserve"> </w:t>
      </w:r>
      <w:r w:rsidRPr="003C094B">
        <w:rPr>
          <w:rFonts w:asciiTheme="minorBidi" w:eastAsia="Calibri" w:hAnsiTheme="minorBidi"/>
          <w:rtl/>
          <w:lang w:bidi="he-IL"/>
        </w:rPr>
        <w:t>החשיבה</w:t>
      </w:r>
      <w:r w:rsidRPr="003C094B">
        <w:rPr>
          <w:rFonts w:asciiTheme="minorBidi" w:eastAsia="Calibri" w:hAnsiTheme="minorBidi"/>
          <w:lang w:bidi="he-IL"/>
        </w:rPr>
        <w:t xml:space="preserve"> </w:t>
      </w:r>
      <w:r w:rsidRPr="003C094B">
        <w:rPr>
          <w:rFonts w:asciiTheme="minorBidi" w:eastAsia="Calibri" w:hAnsiTheme="minorBidi"/>
          <w:rtl/>
          <w:lang w:bidi="he-IL"/>
        </w:rPr>
        <w:t>והאגף</w:t>
      </w:r>
      <w:r w:rsidRPr="003C094B">
        <w:rPr>
          <w:rFonts w:asciiTheme="minorBidi" w:eastAsia="Calibri" w:hAnsiTheme="minorBidi"/>
          <w:lang w:bidi="he-IL"/>
        </w:rPr>
        <w:t xml:space="preserve"> </w:t>
      </w:r>
      <w:r w:rsidRPr="003C094B">
        <w:rPr>
          <w:rFonts w:asciiTheme="minorBidi" w:eastAsia="Calibri" w:hAnsiTheme="minorBidi"/>
          <w:rtl/>
          <w:lang w:bidi="he-IL"/>
        </w:rPr>
        <w:t>לתכניות</w:t>
      </w:r>
      <w:r w:rsidRPr="003C094B">
        <w:rPr>
          <w:rFonts w:asciiTheme="minorBidi" w:eastAsia="Calibri" w:hAnsiTheme="minorBidi"/>
          <w:lang w:bidi="he-IL"/>
        </w:rPr>
        <w:t xml:space="preserve"> </w:t>
      </w:r>
      <w:r w:rsidRPr="003C094B">
        <w:rPr>
          <w:rFonts w:asciiTheme="minorBidi" w:eastAsia="Calibri" w:hAnsiTheme="minorBidi"/>
          <w:rtl/>
          <w:lang w:bidi="he-IL"/>
        </w:rPr>
        <w:t>לימודים</w:t>
      </w:r>
      <w:r w:rsidRPr="003C094B">
        <w:rPr>
          <w:rFonts w:asciiTheme="minorBidi" w:eastAsia="Calibri" w:hAnsiTheme="minorBidi"/>
          <w:lang w:bidi="he-IL"/>
        </w:rPr>
        <w:t xml:space="preserve"> </w:t>
      </w:r>
      <w:r w:rsidRPr="003C094B">
        <w:rPr>
          <w:rFonts w:asciiTheme="minorBidi" w:eastAsia="Calibri" w:hAnsiTheme="minorBidi"/>
          <w:rtl/>
          <w:lang w:bidi="he-IL"/>
        </w:rPr>
        <w:t>במשרד</w:t>
      </w:r>
      <w:r w:rsidRPr="003C094B">
        <w:rPr>
          <w:rFonts w:asciiTheme="minorBidi" w:eastAsia="Calibri" w:hAnsiTheme="minorBidi"/>
          <w:lang w:bidi="he-IL"/>
        </w:rPr>
        <w:t xml:space="preserve"> </w:t>
      </w:r>
      <w:r w:rsidRPr="003C094B">
        <w:rPr>
          <w:rFonts w:asciiTheme="minorBidi" w:eastAsia="Calibri" w:hAnsiTheme="minorBidi"/>
          <w:rtl/>
          <w:lang w:bidi="he-IL"/>
        </w:rPr>
        <w:t xml:space="preserve">החינוך. </w:t>
      </w:r>
      <w:r w:rsidR="00AA7DE6" w:rsidRPr="003C094B">
        <w:rPr>
          <w:rFonts w:asciiTheme="minorBidi" w:eastAsia="Calibri" w:hAnsiTheme="minorBidi" w:hint="cs"/>
          <w:rtl/>
          <w:lang w:bidi="he-IL"/>
        </w:rPr>
        <w:t xml:space="preserve">(עברית)   </w:t>
      </w:r>
      <w:r w:rsidRPr="003C094B">
        <w:rPr>
          <w:rFonts w:asciiTheme="minorBidi" w:eastAsia="Calibri" w:hAnsiTheme="minorBidi"/>
          <w:rtl/>
          <w:lang w:bidi="he-IL"/>
        </w:rPr>
        <w:t xml:space="preserve"> </w:t>
      </w:r>
    </w:p>
    <w:p w14:paraId="25D96FA1" w14:textId="77777777" w:rsidR="001D7E3C" w:rsidRPr="003C094B" w:rsidRDefault="001D7E3C" w:rsidP="00EE7FAA">
      <w:pPr>
        <w:autoSpaceDE w:val="0"/>
        <w:autoSpaceDN w:val="0"/>
        <w:bidi/>
        <w:adjustRightInd w:val="0"/>
        <w:spacing w:after="0"/>
        <w:ind w:left="720" w:hanging="720"/>
        <w:rPr>
          <w:rFonts w:asciiTheme="minorBidi" w:eastAsia="Calibri" w:hAnsiTheme="minorBidi"/>
          <w:rtl/>
          <w:lang w:bidi="he-IL"/>
        </w:rPr>
      </w:pPr>
    </w:p>
    <w:p w14:paraId="1F41A3BF" w14:textId="77777777" w:rsidR="00EE7FAA" w:rsidRPr="003C094B" w:rsidRDefault="00EE7FAA" w:rsidP="00EE7FAA">
      <w:pPr>
        <w:spacing w:after="0" w:line="240" w:lineRule="auto"/>
        <w:ind w:right="900"/>
        <w:rPr>
          <w:rFonts w:asciiTheme="minorBidi" w:eastAsia="Times New Roman" w:hAnsiTheme="minorBidi"/>
          <w:lang w:eastAsia="he-IL" w:bidi="he-IL"/>
        </w:rPr>
      </w:pPr>
    </w:p>
    <w:p w14:paraId="2CCD4E15" w14:textId="77777777" w:rsidR="000316EF" w:rsidRPr="003C094B" w:rsidRDefault="000316EF" w:rsidP="000316EF">
      <w:pPr>
        <w:spacing w:after="80" w:line="240" w:lineRule="exact"/>
        <w:ind w:left="400" w:hangingChars="200" w:hanging="400"/>
        <w:jc w:val="both"/>
        <w:rPr>
          <w:rFonts w:asciiTheme="majorBidi" w:hAnsiTheme="majorBidi" w:cstheme="majorBidi"/>
          <w:sz w:val="20"/>
          <w:szCs w:val="20"/>
          <w:lang w:eastAsia="zh-CN"/>
        </w:rPr>
      </w:pPr>
      <w:r w:rsidRPr="003C094B">
        <w:rPr>
          <w:rFonts w:asciiTheme="majorBidi" w:eastAsia="Calibri" w:hAnsiTheme="majorBidi" w:cstheme="majorBidi"/>
          <w:sz w:val="20"/>
          <w:szCs w:val="20"/>
        </w:rPr>
        <w:t>Abu-</w:t>
      </w:r>
      <w:proofErr w:type="spellStart"/>
      <w:r w:rsidRPr="003C094B">
        <w:rPr>
          <w:rFonts w:asciiTheme="majorBidi" w:eastAsia="Calibri" w:hAnsiTheme="majorBidi" w:cstheme="majorBidi"/>
          <w:sz w:val="20"/>
          <w:szCs w:val="20"/>
        </w:rPr>
        <w:t>Hussain</w:t>
      </w:r>
      <w:proofErr w:type="spellEnd"/>
      <w:r w:rsidRPr="003C094B">
        <w:rPr>
          <w:rFonts w:asciiTheme="majorBidi" w:eastAsia="Calibri" w:hAnsiTheme="majorBidi" w:cstheme="majorBidi"/>
          <w:sz w:val="20"/>
          <w:szCs w:val="20"/>
        </w:rPr>
        <w:t>, J. (2015). The Thinking Language of Elementary School Teachers in the Arab Education System in Israel: Implications for Teacher Education.</w:t>
      </w:r>
      <w:r w:rsidRPr="003C094B">
        <w:rPr>
          <w:rFonts w:asciiTheme="majorBidi" w:hAnsiTheme="majorBidi" w:cstheme="majorBidi"/>
          <w:sz w:val="20"/>
          <w:szCs w:val="20"/>
        </w:rPr>
        <w:t xml:space="preserve"> </w:t>
      </w:r>
      <w:r w:rsidRPr="003C094B">
        <w:rPr>
          <w:rFonts w:asciiTheme="majorBidi" w:eastAsia="Calibri" w:hAnsiTheme="majorBidi" w:cstheme="majorBidi"/>
          <w:i/>
          <w:iCs/>
          <w:sz w:val="20"/>
          <w:szCs w:val="20"/>
        </w:rPr>
        <w:t xml:space="preserve">Open Journal of Business and Management, </w:t>
      </w:r>
      <w:r w:rsidRPr="003C094B">
        <w:rPr>
          <w:rFonts w:asciiTheme="majorBidi" w:eastAsia="Calibri" w:hAnsiTheme="majorBidi" w:cstheme="majorBidi"/>
          <w:i/>
          <w:sz w:val="20"/>
          <w:szCs w:val="20"/>
        </w:rPr>
        <w:t>3</w:t>
      </w:r>
      <w:r w:rsidRPr="003C094B">
        <w:rPr>
          <w:rFonts w:asciiTheme="majorBidi" w:hAnsiTheme="majorBidi" w:cstheme="majorBidi"/>
          <w:sz w:val="20"/>
          <w:szCs w:val="20"/>
          <w:lang w:eastAsia="zh-CN"/>
        </w:rPr>
        <w:t>(</w:t>
      </w:r>
      <w:r w:rsidRPr="003C094B">
        <w:rPr>
          <w:rFonts w:asciiTheme="majorBidi" w:eastAsia="Calibri" w:hAnsiTheme="majorBidi" w:cstheme="majorBidi"/>
          <w:sz w:val="20"/>
          <w:szCs w:val="20"/>
        </w:rPr>
        <w:t>3</w:t>
      </w:r>
      <w:r w:rsidRPr="003C094B">
        <w:rPr>
          <w:rFonts w:asciiTheme="majorBidi" w:hAnsiTheme="majorBidi" w:cstheme="majorBidi"/>
          <w:sz w:val="20"/>
          <w:szCs w:val="20"/>
          <w:lang w:eastAsia="zh-CN"/>
        </w:rPr>
        <w:t>)</w:t>
      </w:r>
      <w:r w:rsidRPr="003C094B">
        <w:rPr>
          <w:rFonts w:asciiTheme="majorBidi" w:eastAsia="Calibri" w:hAnsiTheme="majorBidi" w:cstheme="majorBidi"/>
          <w:sz w:val="20"/>
          <w:szCs w:val="20"/>
        </w:rPr>
        <w:t>, 257-264.</w:t>
      </w:r>
      <w:r w:rsidRPr="003C094B">
        <w:rPr>
          <w:rFonts w:asciiTheme="majorBidi" w:hAnsiTheme="majorBidi" w:cstheme="majorBidi"/>
          <w:sz w:val="20"/>
          <w:szCs w:val="20"/>
        </w:rPr>
        <w:t xml:space="preserve"> </w:t>
      </w:r>
      <w:hyperlink r:id="rId9" w:history="1">
        <w:r w:rsidRPr="003C094B">
          <w:rPr>
            <w:rStyle w:val="Hyperlink"/>
            <w:rFonts w:asciiTheme="majorBidi" w:hAnsiTheme="majorBidi" w:cstheme="majorBidi"/>
            <w:color w:val="auto"/>
            <w:sz w:val="20"/>
            <w:szCs w:val="20"/>
          </w:rPr>
          <w:t>https://doi.org/10.4236/ojbm.2015.33026</w:t>
        </w:r>
      </w:hyperlink>
      <w:r w:rsidRPr="003C094B">
        <w:rPr>
          <w:rFonts w:asciiTheme="majorBidi" w:hAnsiTheme="majorBidi" w:cstheme="majorBidi"/>
          <w:sz w:val="20"/>
          <w:szCs w:val="20"/>
          <w:lang w:eastAsia="zh-CN"/>
        </w:rPr>
        <w:t xml:space="preserve"> </w:t>
      </w:r>
    </w:p>
    <w:p w14:paraId="5B3952FE" w14:textId="77777777" w:rsidR="000316EF" w:rsidRPr="003C094B" w:rsidRDefault="000316EF" w:rsidP="000316EF">
      <w:pPr>
        <w:spacing w:after="80" w:line="240" w:lineRule="exact"/>
        <w:ind w:left="400" w:right="-341" w:hangingChars="200" w:hanging="400"/>
        <w:jc w:val="both"/>
        <w:rPr>
          <w:rFonts w:asciiTheme="majorBidi" w:eastAsia="Times New Roman" w:hAnsiTheme="majorBidi" w:cstheme="majorBidi"/>
          <w:bCs/>
          <w:sz w:val="20"/>
          <w:szCs w:val="20"/>
          <w:lang w:eastAsia="he-IL"/>
        </w:rPr>
      </w:pPr>
      <w:r w:rsidRPr="003C094B">
        <w:rPr>
          <w:rFonts w:asciiTheme="majorBidi" w:eastAsia="Times New Roman" w:hAnsiTheme="majorBidi" w:cstheme="majorBidi"/>
          <w:sz w:val="20"/>
          <w:szCs w:val="20"/>
          <w:lang w:eastAsia="he-IL"/>
        </w:rPr>
        <w:t>Abu-</w:t>
      </w:r>
      <w:proofErr w:type="spellStart"/>
      <w:r w:rsidRPr="003C094B">
        <w:rPr>
          <w:rFonts w:asciiTheme="majorBidi" w:eastAsia="Times New Roman" w:hAnsiTheme="majorBidi" w:cstheme="majorBidi"/>
          <w:sz w:val="20"/>
          <w:szCs w:val="20"/>
          <w:lang w:eastAsia="he-IL"/>
        </w:rPr>
        <w:t>Hussain</w:t>
      </w:r>
      <w:proofErr w:type="spellEnd"/>
      <w:r w:rsidRPr="003C094B">
        <w:rPr>
          <w:rFonts w:asciiTheme="majorBidi" w:eastAsia="Times New Roman" w:hAnsiTheme="majorBidi" w:cstheme="majorBidi"/>
          <w:sz w:val="20"/>
          <w:szCs w:val="20"/>
          <w:lang w:eastAsia="he-IL"/>
        </w:rPr>
        <w:t xml:space="preserve">, J., &amp; </w:t>
      </w:r>
      <w:proofErr w:type="spellStart"/>
      <w:r w:rsidRPr="003C094B">
        <w:rPr>
          <w:rFonts w:asciiTheme="majorBidi" w:eastAsia="Times New Roman" w:hAnsiTheme="majorBidi" w:cstheme="majorBidi"/>
          <w:sz w:val="20"/>
          <w:szCs w:val="20"/>
          <w:lang w:eastAsia="he-IL"/>
        </w:rPr>
        <w:t>Essawi</w:t>
      </w:r>
      <w:proofErr w:type="spellEnd"/>
      <w:r w:rsidRPr="003C094B">
        <w:rPr>
          <w:rFonts w:asciiTheme="majorBidi" w:eastAsia="Times New Roman" w:hAnsiTheme="majorBidi" w:cstheme="majorBidi"/>
          <w:sz w:val="20"/>
          <w:szCs w:val="20"/>
          <w:lang w:eastAsia="he-IL"/>
        </w:rPr>
        <w:t xml:space="preserve">, M. (2014). School Principals' Perceptions of Teacher Evaluation in the Arab Educational System in Israel, </w:t>
      </w:r>
      <w:r w:rsidRPr="003C094B">
        <w:rPr>
          <w:rFonts w:asciiTheme="majorBidi" w:eastAsia="Times New Roman" w:hAnsiTheme="majorBidi" w:cstheme="majorBidi"/>
          <w:i/>
          <w:iCs/>
          <w:sz w:val="20"/>
          <w:szCs w:val="20"/>
          <w:lang w:eastAsia="he-IL"/>
        </w:rPr>
        <w:t>Journal of Education and Training Studies</w:t>
      </w:r>
      <w:r w:rsidRPr="003C094B">
        <w:rPr>
          <w:rFonts w:asciiTheme="majorBidi" w:eastAsia="Times New Roman" w:hAnsiTheme="majorBidi" w:cstheme="majorBidi"/>
          <w:i/>
          <w:sz w:val="20"/>
          <w:szCs w:val="20"/>
          <w:lang w:eastAsia="he-IL"/>
        </w:rPr>
        <w:t>, 2</w:t>
      </w:r>
      <w:r w:rsidRPr="003C094B">
        <w:rPr>
          <w:rFonts w:asciiTheme="majorBidi" w:hAnsiTheme="majorBidi" w:cstheme="majorBidi"/>
          <w:sz w:val="20"/>
          <w:szCs w:val="20"/>
          <w:lang w:eastAsia="zh-CN"/>
        </w:rPr>
        <w:t>(</w:t>
      </w:r>
      <w:r w:rsidRPr="003C094B">
        <w:rPr>
          <w:rFonts w:asciiTheme="majorBidi" w:eastAsia="Times New Roman" w:hAnsiTheme="majorBidi" w:cstheme="majorBidi"/>
          <w:sz w:val="20"/>
          <w:szCs w:val="20"/>
          <w:lang w:eastAsia="he-IL"/>
        </w:rPr>
        <w:t>2</w:t>
      </w:r>
      <w:r w:rsidRPr="003C094B">
        <w:rPr>
          <w:rFonts w:asciiTheme="majorBidi" w:hAnsiTheme="majorBidi" w:cstheme="majorBidi"/>
          <w:sz w:val="20"/>
          <w:szCs w:val="20"/>
          <w:lang w:eastAsia="zh-CN"/>
        </w:rPr>
        <w:t>)</w:t>
      </w:r>
      <w:r w:rsidRPr="003C094B">
        <w:rPr>
          <w:rFonts w:asciiTheme="majorBidi" w:eastAsia="Times New Roman" w:hAnsiTheme="majorBidi" w:cstheme="majorBidi"/>
          <w:sz w:val="20"/>
          <w:szCs w:val="20"/>
          <w:lang w:eastAsia="he-IL"/>
        </w:rPr>
        <w:t xml:space="preserve">, 31-43. </w:t>
      </w:r>
    </w:p>
    <w:p w14:paraId="35666F74" w14:textId="77777777" w:rsidR="00680DB4" w:rsidRPr="003C094B" w:rsidRDefault="00680DB4" w:rsidP="00680DB4">
      <w:pPr>
        <w:spacing w:after="80" w:line="240" w:lineRule="exact"/>
        <w:ind w:left="400" w:hangingChars="200" w:hanging="400"/>
        <w:jc w:val="both"/>
        <w:rPr>
          <w:rFonts w:ascii="Times New Roman" w:hAnsi="Times New Roman" w:cs="Times New Roman"/>
          <w:sz w:val="20"/>
          <w:szCs w:val="20"/>
        </w:rPr>
      </w:pPr>
      <w:proofErr w:type="spellStart"/>
      <w:r w:rsidRPr="003C094B">
        <w:rPr>
          <w:rFonts w:ascii="Times New Roman" w:hAnsi="Times New Roman" w:cs="Times New Roman"/>
          <w:sz w:val="20"/>
          <w:szCs w:val="20"/>
        </w:rPr>
        <w:t>Albaqii</w:t>
      </w:r>
      <w:proofErr w:type="spellEnd"/>
      <w:r w:rsidRPr="003C094B">
        <w:rPr>
          <w:rFonts w:ascii="Times New Roman" w:hAnsi="Times New Roman" w:cs="Times New Roman"/>
          <w:sz w:val="20"/>
          <w:szCs w:val="20"/>
        </w:rPr>
        <w:t xml:space="preserve">, G. (2012). Styles of thinking and the five major personality traits among student teachers at schools of education in Jordanian universities.  </w:t>
      </w:r>
      <w:r w:rsidRPr="003C094B">
        <w:rPr>
          <w:rFonts w:ascii="Times New Roman" w:hAnsi="Times New Roman" w:cs="Times New Roman"/>
          <w:i/>
          <w:iCs/>
          <w:sz w:val="20"/>
          <w:szCs w:val="20"/>
        </w:rPr>
        <w:t>Hebron University Research Journal</w:t>
      </w:r>
      <w:r w:rsidRPr="003C094B">
        <w:rPr>
          <w:rFonts w:ascii="Times New Roman" w:hAnsi="Times New Roman" w:cs="Times New Roman"/>
          <w:i/>
          <w:sz w:val="20"/>
          <w:szCs w:val="20"/>
        </w:rPr>
        <w:t>, 7</w:t>
      </w:r>
      <w:r w:rsidRPr="003C094B">
        <w:rPr>
          <w:rFonts w:ascii="Times New Roman" w:hAnsi="Times New Roman" w:cs="Times New Roman"/>
          <w:sz w:val="20"/>
          <w:szCs w:val="20"/>
        </w:rPr>
        <w:t>(1), 107-131 (Arabic).</w:t>
      </w:r>
    </w:p>
    <w:p w14:paraId="3692A68D" w14:textId="77777777" w:rsidR="00ED47C1" w:rsidRPr="003C094B" w:rsidRDefault="00ED47C1" w:rsidP="00ED47C1">
      <w:pPr>
        <w:pStyle w:val="Default"/>
        <w:rPr>
          <w:color w:val="auto"/>
          <w:sz w:val="20"/>
          <w:szCs w:val="20"/>
        </w:rPr>
      </w:pPr>
      <w:r w:rsidRPr="003C094B">
        <w:rPr>
          <w:color w:val="auto"/>
          <w:sz w:val="20"/>
          <w:szCs w:val="20"/>
        </w:rPr>
        <w:t>Buluş, M. (2006). Assessment of Thinking Styles Inventory, Academic Achievement and Student</w:t>
      </w:r>
    </w:p>
    <w:p w14:paraId="4C8572D1" w14:textId="2457613E" w:rsidR="00ED47C1" w:rsidRPr="003C094B" w:rsidRDefault="00ED47C1" w:rsidP="00ED47C1">
      <w:pPr>
        <w:pStyle w:val="Default"/>
        <w:rPr>
          <w:color w:val="auto"/>
          <w:sz w:val="20"/>
          <w:szCs w:val="20"/>
        </w:rPr>
      </w:pPr>
      <w:r w:rsidRPr="003C094B">
        <w:rPr>
          <w:color w:val="auto"/>
          <w:sz w:val="20"/>
          <w:szCs w:val="20"/>
        </w:rPr>
        <w:t xml:space="preserve">         Teacher’s Characteristics, </w:t>
      </w:r>
      <w:r w:rsidRPr="003C094B">
        <w:rPr>
          <w:i/>
          <w:iCs/>
          <w:color w:val="auto"/>
          <w:sz w:val="20"/>
          <w:szCs w:val="20"/>
        </w:rPr>
        <w:t>Education and Science</w:t>
      </w:r>
      <w:r w:rsidRPr="003C094B">
        <w:rPr>
          <w:color w:val="auto"/>
          <w:sz w:val="20"/>
          <w:szCs w:val="20"/>
        </w:rPr>
        <w:t>, Vol. 31, No 139, pp. 35-48</w:t>
      </w:r>
      <w:r w:rsidR="003B6A0A" w:rsidRPr="003C094B">
        <w:rPr>
          <w:color w:val="auto"/>
          <w:sz w:val="20"/>
          <w:szCs w:val="20"/>
        </w:rPr>
        <w:t>.</w:t>
      </w:r>
    </w:p>
    <w:p w14:paraId="6D6EBE3F" w14:textId="77777777" w:rsidR="00ED47C1" w:rsidRPr="003C094B" w:rsidRDefault="00ED47C1" w:rsidP="00E14017">
      <w:pPr>
        <w:autoSpaceDE w:val="0"/>
        <w:autoSpaceDN w:val="0"/>
        <w:adjustRightInd w:val="0"/>
        <w:spacing w:after="0"/>
        <w:rPr>
          <w:rFonts w:asciiTheme="majorBidi" w:eastAsia="Calibri" w:hAnsiTheme="majorBidi" w:cstheme="majorBidi"/>
          <w:sz w:val="20"/>
          <w:szCs w:val="20"/>
        </w:rPr>
      </w:pPr>
    </w:p>
    <w:p w14:paraId="232CBF75" w14:textId="77777777" w:rsidR="004767A7" w:rsidRPr="003C094B" w:rsidRDefault="004767A7" w:rsidP="004767A7">
      <w:pPr>
        <w:autoSpaceDE w:val="0"/>
        <w:autoSpaceDN w:val="0"/>
        <w:adjustRightInd w:val="0"/>
        <w:spacing w:after="0"/>
        <w:rPr>
          <w:rFonts w:asciiTheme="majorBidi" w:eastAsia="Calibri" w:hAnsiTheme="majorBidi" w:cstheme="majorBidi"/>
          <w:sz w:val="20"/>
          <w:szCs w:val="20"/>
        </w:rPr>
      </w:pPr>
      <w:r w:rsidRPr="003C094B">
        <w:rPr>
          <w:rFonts w:asciiTheme="majorBidi" w:eastAsia="Calibri" w:hAnsiTheme="majorBidi" w:cstheme="majorBidi"/>
          <w:sz w:val="20"/>
          <w:szCs w:val="20"/>
        </w:rPr>
        <w:t>Chamorro-</w:t>
      </w:r>
      <w:proofErr w:type="spellStart"/>
      <w:r w:rsidRPr="003C094B">
        <w:rPr>
          <w:rFonts w:asciiTheme="majorBidi" w:eastAsia="Calibri" w:hAnsiTheme="majorBidi" w:cstheme="majorBidi"/>
          <w:sz w:val="20"/>
          <w:szCs w:val="20"/>
        </w:rPr>
        <w:t>Premuzic</w:t>
      </w:r>
      <w:proofErr w:type="spellEnd"/>
      <w:r w:rsidRPr="003C094B">
        <w:rPr>
          <w:rFonts w:asciiTheme="majorBidi" w:eastAsia="Calibri" w:hAnsiTheme="majorBidi" w:cstheme="majorBidi"/>
          <w:sz w:val="20"/>
          <w:szCs w:val="20"/>
        </w:rPr>
        <w:t xml:space="preserve">, T., &amp; </w:t>
      </w:r>
      <w:proofErr w:type="spellStart"/>
      <w:r w:rsidRPr="003C094B">
        <w:rPr>
          <w:rFonts w:asciiTheme="majorBidi" w:eastAsia="Calibri" w:hAnsiTheme="majorBidi" w:cstheme="majorBidi"/>
          <w:sz w:val="20"/>
          <w:szCs w:val="20"/>
        </w:rPr>
        <w:t>Furnham</w:t>
      </w:r>
      <w:proofErr w:type="spellEnd"/>
      <w:r w:rsidRPr="003C094B">
        <w:rPr>
          <w:rFonts w:asciiTheme="majorBidi" w:eastAsia="Calibri" w:hAnsiTheme="majorBidi" w:cstheme="majorBidi"/>
          <w:sz w:val="20"/>
          <w:szCs w:val="20"/>
        </w:rPr>
        <w:t>, A. (2009). Mainly Openness: The relationship between the Big Five</w:t>
      </w:r>
    </w:p>
    <w:p w14:paraId="57B78C66" w14:textId="760E844B" w:rsidR="004767A7" w:rsidRPr="003C094B" w:rsidRDefault="004767A7" w:rsidP="004767A7">
      <w:pPr>
        <w:autoSpaceDE w:val="0"/>
        <w:autoSpaceDN w:val="0"/>
        <w:adjustRightInd w:val="0"/>
        <w:spacing w:after="0"/>
        <w:rPr>
          <w:rFonts w:asciiTheme="majorBidi" w:eastAsia="Calibri" w:hAnsiTheme="majorBidi" w:cstheme="majorBidi"/>
          <w:sz w:val="20"/>
          <w:szCs w:val="20"/>
        </w:rPr>
      </w:pPr>
      <w:r w:rsidRPr="003C094B">
        <w:rPr>
          <w:rFonts w:asciiTheme="majorBidi" w:eastAsia="Calibri" w:hAnsiTheme="majorBidi" w:cstheme="majorBidi"/>
          <w:sz w:val="20"/>
          <w:szCs w:val="20"/>
        </w:rPr>
        <w:t xml:space="preserve">          </w:t>
      </w:r>
      <w:proofErr w:type="gramStart"/>
      <w:r w:rsidRPr="003C094B">
        <w:rPr>
          <w:rFonts w:asciiTheme="majorBidi" w:eastAsia="Calibri" w:hAnsiTheme="majorBidi" w:cstheme="majorBidi"/>
          <w:sz w:val="20"/>
          <w:szCs w:val="20"/>
        </w:rPr>
        <w:t>personality</w:t>
      </w:r>
      <w:proofErr w:type="gramEnd"/>
      <w:r w:rsidRPr="003C094B">
        <w:rPr>
          <w:rFonts w:asciiTheme="majorBidi" w:eastAsia="Calibri" w:hAnsiTheme="majorBidi" w:cstheme="majorBidi"/>
          <w:sz w:val="20"/>
          <w:szCs w:val="20"/>
        </w:rPr>
        <w:t xml:space="preserve"> traits and learning approaches. </w:t>
      </w:r>
      <w:r w:rsidRPr="003C094B">
        <w:rPr>
          <w:rFonts w:asciiTheme="majorBidi" w:eastAsia="Calibri" w:hAnsiTheme="majorBidi" w:cstheme="majorBidi"/>
          <w:i/>
          <w:iCs/>
          <w:sz w:val="20"/>
          <w:szCs w:val="20"/>
        </w:rPr>
        <w:t>Learning and Individual Differences, 19</w:t>
      </w:r>
      <w:r w:rsidRPr="003C094B">
        <w:rPr>
          <w:rFonts w:asciiTheme="majorBidi" w:eastAsia="Calibri" w:hAnsiTheme="majorBidi" w:cstheme="majorBidi"/>
          <w:sz w:val="20"/>
          <w:szCs w:val="20"/>
        </w:rPr>
        <w:t>(4), 524-529.</w:t>
      </w:r>
    </w:p>
    <w:p w14:paraId="343F3871" w14:textId="77777777" w:rsidR="00EE7FAA" w:rsidRPr="003C094B" w:rsidRDefault="00EE7FAA" w:rsidP="00EE7FAA">
      <w:pPr>
        <w:autoSpaceDE w:val="0"/>
        <w:autoSpaceDN w:val="0"/>
        <w:adjustRightInd w:val="0"/>
        <w:spacing w:after="0"/>
        <w:ind w:left="720" w:hanging="720"/>
        <w:rPr>
          <w:rFonts w:asciiTheme="majorBidi" w:eastAsia="Calibri" w:hAnsiTheme="majorBidi" w:cstheme="majorBidi"/>
          <w:sz w:val="20"/>
          <w:szCs w:val="20"/>
        </w:rPr>
      </w:pPr>
    </w:p>
    <w:p w14:paraId="32C9F689" w14:textId="77777777" w:rsidR="003B6A0A" w:rsidRPr="003C094B" w:rsidRDefault="00017370" w:rsidP="001F1B02">
      <w:pPr>
        <w:spacing w:line="360" w:lineRule="auto"/>
        <w:rPr>
          <w:rFonts w:asciiTheme="majorBidi" w:hAnsiTheme="majorBidi" w:cstheme="majorBidi"/>
          <w:sz w:val="20"/>
          <w:szCs w:val="20"/>
        </w:rPr>
      </w:pPr>
      <w:r w:rsidRPr="003C094B">
        <w:rPr>
          <w:rFonts w:asciiTheme="majorBidi" w:hAnsiTheme="majorBidi" w:cstheme="majorBidi"/>
          <w:sz w:val="20"/>
          <w:szCs w:val="20"/>
        </w:rPr>
        <w:t>EMİR, S. (2013). Contributions of Teachers’ Thinking Styles to Critical Thinking Dispositions (Istanbul-</w:t>
      </w:r>
    </w:p>
    <w:p w14:paraId="43A35606" w14:textId="77777777" w:rsidR="003B6A0A" w:rsidRPr="003C094B" w:rsidRDefault="003B6A0A" w:rsidP="003B6A0A">
      <w:pPr>
        <w:spacing w:line="360" w:lineRule="auto"/>
        <w:rPr>
          <w:rFonts w:asciiTheme="majorBidi" w:hAnsiTheme="majorBidi" w:cstheme="majorBidi"/>
          <w:sz w:val="20"/>
          <w:szCs w:val="20"/>
        </w:rPr>
      </w:pPr>
      <w:r w:rsidRPr="003C094B">
        <w:rPr>
          <w:rFonts w:asciiTheme="majorBidi" w:hAnsiTheme="majorBidi" w:cstheme="majorBidi"/>
          <w:sz w:val="20"/>
          <w:szCs w:val="20"/>
        </w:rPr>
        <w:lastRenderedPageBreak/>
        <w:t xml:space="preserve">           </w:t>
      </w:r>
      <w:proofErr w:type="spellStart"/>
      <w:r w:rsidR="00017370" w:rsidRPr="003C094B">
        <w:rPr>
          <w:rFonts w:asciiTheme="majorBidi" w:hAnsiTheme="majorBidi" w:cstheme="majorBidi"/>
          <w:sz w:val="20"/>
          <w:szCs w:val="20"/>
        </w:rPr>
        <w:t>Fatih</w:t>
      </w:r>
      <w:proofErr w:type="spellEnd"/>
      <w:r w:rsidR="00017370" w:rsidRPr="003C094B">
        <w:rPr>
          <w:rFonts w:asciiTheme="majorBidi" w:hAnsiTheme="majorBidi" w:cstheme="majorBidi"/>
          <w:sz w:val="20"/>
          <w:szCs w:val="20"/>
        </w:rPr>
        <w:t xml:space="preserve"> Sample),</w:t>
      </w:r>
      <w:r w:rsidR="00017370" w:rsidRPr="003C094B">
        <w:rPr>
          <w:rStyle w:val="A20"/>
          <w:rFonts w:asciiTheme="majorBidi" w:hAnsiTheme="majorBidi" w:cstheme="majorBidi"/>
          <w:color w:val="auto"/>
          <w:sz w:val="20"/>
          <w:szCs w:val="20"/>
        </w:rPr>
        <w:t xml:space="preserve"> </w:t>
      </w:r>
      <w:r w:rsidR="00017370" w:rsidRPr="003C094B">
        <w:rPr>
          <w:rStyle w:val="A20"/>
          <w:rFonts w:asciiTheme="majorBidi" w:hAnsiTheme="majorBidi" w:cstheme="majorBidi"/>
          <w:i/>
          <w:iCs/>
          <w:color w:val="auto"/>
          <w:sz w:val="20"/>
          <w:szCs w:val="20"/>
        </w:rPr>
        <w:t>Educational Sciences: Theory &amp; Practice</w:t>
      </w:r>
      <w:r w:rsidR="00017370" w:rsidRPr="003C094B">
        <w:rPr>
          <w:rStyle w:val="A20"/>
          <w:rFonts w:asciiTheme="majorBidi" w:hAnsiTheme="majorBidi" w:cstheme="majorBidi"/>
          <w:color w:val="auto"/>
          <w:sz w:val="20"/>
          <w:szCs w:val="20"/>
        </w:rPr>
        <w:t>, 13(1) PP. 337-347.</w:t>
      </w:r>
    </w:p>
    <w:p w14:paraId="714958EC" w14:textId="15C2EEBA" w:rsidR="00986F81" w:rsidRPr="003C094B" w:rsidRDefault="00986F81" w:rsidP="00A15F8E">
      <w:pPr>
        <w:spacing w:line="360" w:lineRule="auto"/>
        <w:ind w:left="720" w:hanging="720"/>
        <w:rPr>
          <w:rFonts w:asciiTheme="majorBidi" w:hAnsiTheme="majorBidi" w:cstheme="majorBidi"/>
          <w:sz w:val="20"/>
          <w:szCs w:val="20"/>
          <w:rtl/>
        </w:rPr>
      </w:pPr>
      <w:proofErr w:type="spellStart"/>
      <w:r w:rsidRPr="003C094B">
        <w:rPr>
          <w:rFonts w:asciiTheme="majorBidi" w:hAnsiTheme="majorBidi" w:cstheme="majorBidi"/>
          <w:sz w:val="20"/>
          <w:szCs w:val="20"/>
        </w:rPr>
        <w:t>Fer</w:t>
      </w:r>
      <w:proofErr w:type="spellEnd"/>
      <w:r w:rsidRPr="003C094B">
        <w:rPr>
          <w:rFonts w:asciiTheme="majorBidi" w:hAnsiTheme="majorBidi" w:cstheme="majorBidi"/>
          <w:sz w:val="20"/>
          <w:szCs w:val="20"/>
        </w:rPr>
        <w:t>, S. (2012). Demographic characteristics and intellectual styles. In L. Zhang, R. Sternberg &amp; S. Rayner (</w:t>
      </w:r>
      <w:proofErr w:type="spellStart"/>
      <w:r w:rsidRPr="003C094B">
        <w:rPr>
          <w:rFonts w:asciiTheme="majorBidi" w:hAnsiTheme="majorBidi" w:cstheme="majorBidi"/>
          <w:sz w:val="20"/>
          <w:szCs w:val="20"/>
        </w:rPr>
        <w:t>Eds</w:t>
      </w:r>
      <w:proofErr w:type="spellEnd"/>
      <w:r w:rsidRPr="003C094B">
        <w:rPr>
          <w:rFonts w:asciiTheme="majorBidi" w:hAnsiTheme="majorBidi" w:cstheme="majorBidi"/>
          <w:i/>
          <w:iCs/>
          <w:sz w:val="20"/>
          <w:szCs w:val="20"/>
        </w:rPr>
        <w:t>). Handbook of intellectual styles.</w:t>
      </w:r>
      <w:r w:rsidRPr="003C094B">
        <w:rPr>
          <w:rFonts w:asciiTheme="majorBidi" w:hAnsiTheme="majorBidi" w:cstheme="majorBidi"/>
          <w:sz w:val="20"/>
          <w:szCs w:val="20"/>
        </w:rPr>
        <w:t xml:space="preserve"> New York: Springer Publishing Company, 109-130</w:t>
      </w:r>
      <w:r w:rsidR="0086661E" w:rsidRPr="003C094B">
        <w:rPr>
          <w:rFonts w:asciiTheme="majorBidi" w:hAnsiTheme="majorBidi" w:cstheme="majorBidi"/>
          <w:sz w:val="20"/>
          <w:szCs w:val="20"/>
        </w:rPr>
        <w:t>.</w:t>
      </w:r>
      <w:r w:rsidRPr="003C094B">
        <w:rPr>
          <w:rFonts w:asciiTheme="majorBidi" w:hAnsiTheme="majorBidi" w:cstheme="majorBidi"/>
          <w:sz w:val="20"/>
          <w:szCs w:val="20"/>
          <w:rtl/>
        </w:rPr>
        <w:t xml:space="preserve"> </w:t>
      </w:r>
    </w:p>
    <w:p w14:paraId="652AFBBC" w14:textId="77777777" w:rsidR="00EE7FAA" w:rsidRPr="003C094B" w:rsidRDefault="00EE7FAA" w:rsidP="00EE7FAA">
      <w:pPr>
        <w:autoSpaceDE w:val="0"/>
        <w:autoSpaceDN w:val="0"/>
        <w:adjustRightInd w:val="0"/>
        <w:spacing w:after="0"/>
        <w:ind w:left="720" w:hanging="720"/>
        <w:rPr>
          <w:rFonts w:asciiTheme="majorBidi" w:eastAsia="Calibri" w:hAnsiTheme="majorBidi" w:cstheme="majorBidi"/>
          <w:sz w:val="20"/>
          <w:szCs w:val="20"/>
        </w:rPr>
      </w:pPr>
      <w:proofErr w:type="spellStart"/>
      <w:r w:rsidRPr="003C094B">
        <w:rPr>
          <w:rFonts w:asciiTheme="majorBidi" w:eastAsia="Calibri" w:hAnsiTheme="majorBidi" w:cstheme="majorBidi"/>
          <w:sz w:val="20"/>
          <w:szCs w:val="20"/>
        </w:rPr>
        <w:t>Furnham</w:t>
      </w:r>
      <w:proofErr w:type="spellEnd"/>
      <w:r w:rsidRPr="003C094B">
        <w:rPr>
          <w:rFonts w:asciiTheme="majorBidi" w:eastAsia="Calibri" w:hAnsiTheme="majorBidi" w:cstheme="majorBidi"/>
          <w:sz w:val="20"/>
          <w:szCs w:val="20"/>
        </w:rPr>
        <w:t>, A., Jackson, C. J., &amp; Miller, T. (1999). Personality, learning style and work</w:t>
      </w:r>
    </w:p>
    <w:p w14:paraId="3D085282" w14:textId="77777777" w:rsidR="00EE7FAA" w:rsidRPr="003C094B" w:rsidRDefault="00EE7FAA" w:rsidP="00EE7FAA">
      <w:pPr>
        <w:autoSpaceDE w:val="0"/>
        <w:autoSpaceDN w:val="0"/>
        <w:adjustRightInd w:val="0"/>
        <w:spacing w:after="0"/>
        <w:ind w:left="720"/>
        <w:rPr>
          <w:rFonts w:asciiTheme="majorBidi" w:eastAsia="Calibri" w:hAnsiTheme="majorBidi" w:cstheme="majorBidi"/>
          <w:sz w:val="20"/>
          <w:szCs w:val="20"/>
        </w:rPr>
      </w:pPr>
      <w:proofErr w:type="gramStart"/>
      <w:r w:rsidRPr="003C094B">
        <w:rPr>
          <w:rFonts w:asciiTheme="majorBidi" w:eastAsia="Calibri" w:hAnsiTheme="majorBidi" w:cstheme="majorBidi"/>
          <w:sz w:val="20"/>
          <w:szCs w:val="20"/>
        </w:rPr>
        <w:t>performance</w:t>
      </w:r>
      <w:proofErr w:type="gramEnd"/>
      <w:r w:rsidRPr="003C094B">
        <w:rPr>
          <w:rFonts w:asciiTheme="majorBidi" w:eastAsia="Calibri" w:hAnsiTheme="majorBidi" w:cstheme="majorBidi"/>
          <w:sz w:val="20"/>
          <w:szCs w:val="20"/>
        </w:rPr>
        <w:t xml:space="preserve">. </w:t>
      </w:r>
      <w:r w:rsidRPr="003C094B">
        <w:rPr>
          <w:rFonts w:asciiTheme="majorBidi" w:eastAsia="Calibri" w:hAnsiTheme="majorBidi" w:cstheme="majorBidi"/>
          <w:i/>
          <w:iCs/>
          <w:sz w:val="20"/>
          <w:szCs w:val="20"/>
        </w:rPr>
        <w:t>Personality and Individual Differences, 27</w:t>
      </w:r>
      <w:r w:rsidRPr="003C094B">
        <w:rPr>
          <w:rFonts w:asciiTheme="majorBidi" w:eastAsia="Calibri" w:hAnsiTheme="majorBidi" w:cstheme="majorBidi"/>
          <w:sz w:val="20"/>
          <w:szCs w:val="20"/>
        </w:rPr>
        <w:t>(6), 1113-1122.</w:t>
      </w:r>
    </w:p>
    <w:p w14:paraId="03521EB2" w14:textId="77777777" w:rsidR="00EE7FAA" w:rsidRPr="003C094B" w:rsidRDefault="00EE7FAA" w:rsidP="00EE7FAA">
      <w:pPr>
        <w:autoSpaceDE w:val="0"/>
        <w:autoSpaceDN w:val="0"/>
        <w:adjustRightInd w:val="0"/>
        <w:spacing w:after="0"/>
        <w:ind w:left="720"/>
        <w:rPr>
          <w:rFonts w:asciiTheme="majorBidi" w:eastAsia="Calibri" w:hAnsiTheme="majorBidi" w:cstheme="majorBidi"/>
          <w:sz w:val="20"/>
          <w:szCs w:val="20"/>
        </w:rPr>
      </w:pPr>
    </w:p>
    <w:p w14:paraId="4C0DEE61" w14:textId="77777777" w:rsidR="00716B60" w:rsidRDefault="00680DB4" w:rsidP="00680DB4">
      <w:pPr>
        <w:spacing w:after="80" w:line="240" w:lineRule="exact"/>
        <w:ind w:left="400" w:hangingChars="200" w:hanging="400"/>
        <w:jc w:val="both"/>
        <w:rPr>
          <w:rFonts w:ascii="Times New Roman" w:hAnsi="Times New Roman" w:cs="Times New Roman"/>
          <w:sz w:val="20"/>
          <w:szCs w:val="20"/>
        </w:rPr>
      </w:pPr>
      <w:proofErr w:type="spellStart"/>
      <w:r w:rsidRPr="003C094B">
        <w:rPr>
          <w:rFonts w:ascii="Times New Roman" w:hAnsi="Times New Roman" w:cs="Times New Roman"/>
          <w:sz w:val="20"/>
          <w:szCs w:val="20"/>
        </w:rPr>
        <w:t>Grosbard</w:t>
      </w:r>
      <w:proofErr w:type="spellEnd"/>
      <w:r w:rsidRPr="003C094B">
        <w:rPr>
          <w:rFonts w:ascii="Times New Roman" w:hAnsi="Times New Roman" w:cs="Times New Roman"/>
          <w:sz w:val="20"/>
          <w:szCs w:val="20"/>
        </w:rPr>
        <w:t xml:space="preserve">, O. (2013). </w:t>
      </w:r>
      <w:r w:rsidRPr="003C094B">
        <w:rPr>
          <w:rFonts w:ascii="Times New Roman" w:hAnsi="Times New Roman" w:cs="Times New Roman"/>
          <w:i/>
          <w:iCs/>
          <w:sz w:val="20"/>
          <w:szCs w:val="20"/>
        </w:rPr>
        <w:t>Babel – A guide to the East-West encounter.</w:t>
      </w:r>
      <w:r w:rsidRPr="003C094B">
        <w:rPr>
          <w:rFonts w:ascii="Times New Roman" w:hAnsi="Times New Roman" w:cs="Times New Roman"/>
          <w:sz w:val="20"/>
          <w:szCs w:val="20"/>
        </w:rPr>
        <w:t xml:space="preserve"> Beersheba: Ben </w:t>
      </w:r>
      <w:proofErr w:type="spellStart"/>
      <w:r w:rsidRPr="003C094B">
        <w:rPr>
          <w:rFonts w:ascii="Times New Roman" w:hAnsi="Times New Roman" w:cs="Times New Roman"/>
          <w:sz w:val="20"/>
          <w:szCs w:val="20"/>
        </w:rPr>
        <w:t>Gurion</w:t>
      </w:r>
      <w:proofErr w:type="spellEnd"/>
      <w:r w:rsidRPr="003C094B">
        <w:rPr>
          <w:rFonts w:ascii="Times New Roman" w:hAnsi="Times New Roman" w:cs="Times New Roman"/>
          <w:sz w:val="20"/>
          <w:szCs w:val="20"/>
        </w:rPr>
        <w:t xml:space="preserve"> University</w:t>
      </w:r>
    </w:p>
    <w:p w14:paraId="4C55BBC6" w14:textId="7ADA6EE2" w:rsidR="00680DB4" w:rsidRPr="003C094B" w:rsidRDefault="00716B60" w:rsidP="00680DB4">
      <w:pPr>
        <w:spacing w:after="80" w:line="240" w:lineRule="exact"/>
        <w:ind w:left="400" w:hangingChars="200" w:hanging="400"/>
        <w:jc w:val="both"/>
        <w:rPr>
          <w:rFonts w:ascii="Times New Roman" w:hAnsi="Times New Roman" w:cs="Times New Roman"/>
          <w:sz w:val="20"/>
          <w:szCs w:val="20"/>
        </w:rPr>
      </w:pPr>
      <w:r>
        <w:rPr>
          <w:rFonts w:ascii="Times New Roman" w:hAnsi="Times New Roman" w:cs="Times New Roman"/>
          <w:sz w:val="20"/>
          <w:szCs w:val="20"/>
        </w:rPr>
        <w:t xml:space="preserve">              </w:t>
      </w:r>
      <w:r w:rsidR="00680DB4" w:rsidRPr="003C094B">
        <w:rPr>
          <w:rFonts w:ascii="Times New Roman" w:hAnsi="Times New Roman" w:cs="Times New Roman"/>
          <w:sz w:val="20"/>
          <w:szCs w:val="20"/>
        </w:rPr>
        <w:t xml:space="preserve"> </w:t>
      </w:r>
      <w:r>
        <w:rPr>
          <w:rFonts w:ascii="Times New Roman" w:hAnsi="Times New Roman" w:cs="Times New Roman"/>
          <w:sz w:val="20"/>
          <w:szCs w:val="20"/>
        </w:rPr>
        <w:t xml:space="preserve">  </w:t>
      </w:r>
      <w:r w:rsidR="00680DB4" w:rsidRPr="003C094B">
        <w:rPr>
          <w:rFonts w:ascii="Times New Roman" w:hAnsi="Times New Roman" w:cs="Times New Roman"/>
          <w:sz w:val="20"/>
          <w:szCs w:val="20"/>
        </w:rPr>
        <w:t>Publishing House, Negev, Israel. (Hebrew).</w:t>
      </w:r>
    </w:p>
    <w:p w14:paraId="283F7B5F" w14:textId="77777777" w:rsidR="00680DB4" w:rsidRPr="003C094B" w:rsidRDefault="00680DB4" w:rsidP="00EE7FAA">
      <w:pPr>
        <w:autoSpaceDE w:val="0"/>
        <w:autoSpaceDN w:val="0"/>
        <w:adjustRightInd w:val="0"/>
        <w:spacing w:after="0"/>
        <w:ind w:left="720" w:hanging="720"/>
        <w:rPr>
          <w:rFonts w:asciiTheme="majorBidi" w:eastAsia="Calibri" w:hAnsiTheme="majorBidi" w:cstheme="majorBidi"/>
          <w:sz w:val="20"/>
          <w:szCs w:val="20"/>
          <w:rtl/>
        </w:rPr>
      </w:pPr>
    </w:p>
    <w:p w14:paraId="45CD8CA2" w14:textId="77777777" w:rsidR="00EE7FAA" w:rsidRPr="003C094B" w:rsidRDefault="00EE7FAA" w:rsidP="00EE7FAA">
      <w:pPr>
        <w:autoSpaceDE w:val="0"/>
        <w:autoSpaceDN w:val="0"/>
        <w:adjustRightInd w:val="0"/>
        <w:spacing w:after="0"/>
        <w:ind w:left="720" w:hanging="720"/>
        <w:rPr>
          <w:rFonts w:asciiTheme="majorBidi" w:eastAsia="Calibri" w:hAnsiTheme="majorBidi" w:cstheme="majorBidi"/>
          <w:sz w:val="20"/>
          <w:szCs w:val="20"/>
        </w:rPr>
      </w:pPr>
    </w:p>
    <w:p w14:paraId="799904B4" w14:textId="77777777" w:rsidR="00EE7FAA" w:rsidRPr="003C094B" w:rsidRDefault="00EE7FAA" w:rsidP="00EE7FAA">
      <w:pPr>
        <w:autoSpaceDE w:val="0"/>
        <w:autoSpaceDN w:val="0"/>
        <w:adjustRightInd w:val="0"/>
        <w:spacing w:after="0"/>
        <w:ind w:left="720" w:hanging="720"/>
        <w:rPr>
          <w:rFonts w:asciiTheme="majorBidi" w:eastAsia="Calibri" w:hAnsiTheme="majorBidi" w:cstheme="majorBidi"/>
          <w:sz w:val="20"/>
          <w:szCs w:val="20"/>
        </w:rPr>
      </w:pPr>
      <w:r w:rsidRPr="003C094B">
        <w:rPr>
          <w:rFonts w:asciiTheme="majorBidi" w:eastAsia="Calibri" w:hAnsiTheme="majorBidi" w:cstheme="majorBidi"/>
          <w:sz w:val="20"/>
          <w:szCs w:val="20"/>
        </w:rPr>
        <w:t xml:space="preserve">Jackson, C. J., &amp; </w:t>
      </w:r>
      <w:proofErr w:type="spellStart"/>
      <w:r w:rsidRPr="003C094B">
        <w:rPr>
          <w:rFonts w:asciiTheme="majorBidi" w:eastAsia="Calibri" w:hAnsiTheme="majorBidi" w:cstheme="majorBidi"/>
          <w:sz w:val="20"/>
          <w:szCs w:val="20"/>
        </w:rPr>
        <w:t>Lawty</w:t>
      </w:r>
      <w:proofErr w:type="spellEnd"/>
      <w:r w:rsidRPr="003C094B">
        <w:rPr>
          <w:rFonts w:asciiTheme="majorBidi" w:eastAsia="Calibri" w:hAnsiTheme="majorBidi" w:cstheme="majorBidi"/>
          <w:sz w:val="20"/>
          <w:szCs w:val="20"/>
        </w:rPr>
        <w:t>-Jones, M. (1996). Explaining the overlap between personality</w:t>
      </w:r>
    </w:p>
    <w:p w14:paraId="7E567622" w14:textId="77777777" w:rsidR="00EE7FAA" w:rsidRPr="003C094B" w:rsidRDefault="00EE7FAA" w:rsidP="00EE7FAA">
      <w:pPr>
        <w:autoSpaceDE w:val="0"/>
        <w:autoSpaceDN w:val="0"/>
        <w:adjustRightInd w:val="0"/>
        <w:ind w:left="720"/>
        <w:rPr>
          <w:rFonts w:asciiTheme="majorBidi" w:eastAsia="Calibri" w:hAnsiTheme="majorBidi" w:cstheme="majorBidi"/>
          <w:sz w:val="20"/>
          <w:szCs w:val="20"/>
        </w:rPr>
      </w:pPr>
      <w:proofErr w:type="gramStart"/>
      <w:r w:rsidRPr="003C094B">
        <w:rPr>
          <w:rFonts w:asciiTheme="majorBidi" w:eastAsia="Calibri" w:hAnsiTheme="majorBidi" w:cstheme="majorBidi"/>
          <w:sz w:val="20"/>
          <w:szCs w:val="20"/>
        </w:rPr>
        <w:t>and</w:t>
      </w:r>
      <w:proofErr w:type="gramEnd"/>
      <w:r w:rsidRPr="003C094B">
        <w:rPr>
          <w:rFonts w:asciiTheme="majorBidi" w:eastAsia="Calibri" w:hAnsiTheme="majorBidi" w:cstheme="majorBidi"/>
          <w:sz w:val="20"/>
          <w:szCs w:val="20"/>
        </w:rPr>
        <w:t xml:space="preserve"> learning style. </w:t>
      </w:r>
      <w:r w:rsidRPr="003C094B">
        <w:rPr>
          <w:rFonts w:asciiTheme="majorBidi" w:eastAsia="Calibri" w:hAnsiTheme="majorBidi" w:cstheme="majorBidi"/>
          <w:i/>
          <w:iCs/>
          <w:sz w:val="20"/>
          <w:szCs w:val="20"/>
        </w:rPr>
        <w:t>Personality and Individual Differences, 20</w:t>
      </w:r>
      <w:r w:rsidRPr="003C094B">
        <w:rPr>
          <w:rFonts w:asciiTheme="majorBidi" w:eastAsia="Calibri" w:hAnsiTheme="majorBidi" w:cstheme="majorBidi"/>
          <w:sz w:val="20"/>
          <w:szCs w:val="20"/>
        </w:rPr>
        <w:t>(3), 293-300.</w:t>
      </w:r>
    </w:p>
    <w:p w14:paraId="215D80F3" w14:textId="77777777" w:rsidR="00680DB4" w:rsidRPr="003C094B" w:rsidRDefault="00680DB4" w:rsidP="00680DB4">
      <w:pPr>
        <w:spacing w:after="80" w:line="240" w:lineRule="exact"/>
        <w:ind w:left="400" w:hangingChars="200" w:hanging="400"/>
        <w:jc w:val="both"/>
        <w:rPr>
          <w:rFonts w:ascii="Times New Roman" w:hAnsi="Times New Roman" w:cs="Times New Roman"/>
          <w:sz w:val="20"/>
          <w:szCs w:val="20"/>
        </w:rPr>
      </w:pPr>
      <w:proofErr w:type="spellStart"/>
      <w:r w:rsidRPr="003C094B">
        <w:rPr>
          <w:rFonts w:ascii="Times New Roman" w:hAnsi="Times New Roman" w:cs="Times New Roman"/>
          <w:sz w:val="20"/>
          <w:szCs w:val="20"/>
        </w:rPr>
        <w:t>Jaraisy</w:t>
      </w:r>
      <w:proofErr w:type="spellEnd"/>
      <w:r w:rsidRPr="003C094B">
        <w:rPr>
          <w:rFonts w:ascii="Times New Roman" w:hAnsi="Times New Roman" w:cs="Times New Roman"/>
          <w:sz w:val="20"/>
          <w:szCs w:val="20"/>
        </w:rPr>
        <w:t xml:space="preserve">, I. (2013). Psychosocial treatment in Arab society.  </w:t>
      </w:r>
      <w:proofErr w:type="spellStart"/>
      <w:r w:rsidRPr="003C094B">
        <w:rPr>
          <w:rFonts w:ascii="Times New Roman" w:hAnsi="Times New Roman" w:cs="Times New Roman"/>
          <w:sz w:val="20"/>
          <w:szCs w:val="20"/>
        </w:rPr>
        <w:t>Eds</w:t>
      </w:r>
      <w:proofErr w:type="spellEnd"/>
      <w:r w:rsidRPr="003C094B">
        <w:rPr>
          <w:rFonts w:ascii="Times New Roman" w:hAnsi="Times New Roman" w:cs="Times New Roman"/>
          <w:sz w:val="20"/>
          <w:szCs w:val="20"/>
        </w:rPr>
        <w:t xml:space="preserve">:  </w:t>
      </w:r>
      <w:proofErr w:type="spellStart"/>
      <w:r w:rsidRPr="003C094B">
        <w:rPr>
          <w:rFonts w:ascii="Times New Roman" w:hAnsi="Times New Roman" w:cs="Times New Roman"/>
          <w:sz w:val="20"/>
          <w:szCs w:val="20"/>
        </w:rPr>
        <w:t>Hovev</w:t>
      </w:r>
      <w:proofErr w:type="spellEnd"/>
      <w:r w:rsidRPr="003C094B">
        <w:rPr>
          <w:rFonts w:ascii="Times New Roman" w:hAnsi="Times New Roman" w:cs="Times New Roman"/>
          <w:sz w:val="20"/>
          <w:szCs w:val="20"/>
        </w:rPr>
        <w:t xml:space="preserve">, M, </w:t>
      </w:r>
      <w:proofErr w:type="spellStart"/>
      <w:r w:rsidRPr="003C094B">
        <w:rPr>
          <w:rFonts w:ascii="Times New Roman" w:hAnsi="Times New Roman" w:cs="Times New Roman"/>
          <w:sz w:val="20"/>
          <w:szCs w:val="20"/>
        </w:rPr>
        <w:t>Lontal</w:t>
      </w:r>
      <w:proofErr w:type="spellEnd"/>
      <w:r w:rsidRPr="003C094B">
        <w:rPr>
          <w:rFonts w:ascii="Times New Roman" w:hAnsi="Times New Roman" w:cs="Times New Roman"/>
          <w:sz w:val="20"/>
          <w:szCs w:val="20"/>
        </w:rPr>
        <w:t xml:space="preserve">, T. &amp; </w:t>
      </w:r>
      <w:proofErr w:type="spellStart"/>
      <w:r w:rsidRPr="003C094B">
        <w:rPr>
          <w:rFonts w:ascii="Times New Roman" w:hAnsi="Times New Roman" w:cs="Times New Roman"/>
          <w:sz w:val="20"/>
          <w:szCs w:val="20"/>
        </w:rPr>
        <w:t>Keten</w:t>
      </w:r>
      <w:proofErr w:type="spellEnd"/>
      <w:r w:rsidRPr="003C094B">
        <w:rPr>
          <w:rFonts w:ascii="Times New Roman" w:hAnsi="Times New Roman" w:cs="Times New Roman"/>
          <w:sz w:val="20"/>
          <w:szCs w:val="20"/>
        </w:rPr>
        <w:t xml:space="preserve">, Y. </w:t>
      </w:r>
      <w:r w:rsidRPr="003C094B">
        <w:rPr>
          <w:rFonts w:ascii="Times New Roman" w:hAnsi="Times New Roman" w:cs="Times New Roman"/>
          <w:i/>
          <w:iCs/>
          <w:sz w:val="20"/>
          <w:szCs w:val="20"/>
        </w:rPr>
        <w:t>Social Work in Israel</w:t>
      </w:r>
      <w:r w:rsidRPr="003C094B">
        <w:rPr>
          <w:rFonts w:ascii="Times New Roman" w:hAnsi="Times New Roman" w:cs="Times New Roman"/>
          <w:sz w:val="20"/>
          <w:szCs w:val="20"/>
        </w:rPr>
        <w:t xml:space="preserve">.  </w:t>
      </w:r>
      <w:proofErr w:type="spellStart"/>
      <w:r w:rsidRPr="003C094B">
        <w:rPr>
          <w:rFonts w:ascii="Times New Roman" w:hAnsi="Times New Roman" w:cs="Times New Roman"/>
          <w:sz w:val="20"/>
          <w:szCs w:val="20"/>
        </w:rPr>
        <w:t>Hakibbutz</w:t>
      </w:r>
      <w:proofErr w:type="spellEnd"/>
      <w:r w:rsidRPr="003C094B">
        <w:rPr>
          <w:rFonts w:ascii="Times New Roman" w:hAnsi="Times New Roman" w:cs="Times New Roman"/>
          <w:sz w:val="20"/>
          <w:szCs w:val="20"/>
        </w:rPr>
        <w:t xml:space="preserve"> </w:t>
      </w:r>
      <w:proofErr w:type="spellStart"/>
      <w:r w:rsidRPr="003C094B">
        <w:rPr>
          <w:rFonts w:ascii="Times New Roman" w:hAnsi="Times New Roman" w:cs="Times New Roman"/>
          <w:sz w:val="20"/>
          <w:szCs w:val="20"/>
        </w:rPr>
        <w:t>Hameuchad</w:t>
      </w:r>
      <w:proofErr w:type="spellEnd"/>
      <w:r w:rsidRPr="003C094B">
        <w:rPr>
          <w:rFonts w:ascii="Times New Roman" w:hAnsi="Times New Roman" w:cs="Times New Roman"/>
          <w:sz w:val="20"/>
          <w:szCs w:val="20"/>
        </w:rPr>
        <w:t xml:space="preserve"> Publishing House – Red Line. (Hebrew).</w:t>
      </w:r>
    </w:p>
    <w:p w14:paraId="33BF77AE" w14:textId="77777777" w:rsidR="00680DB4" w:rsidRPr="003C094B" w:rsidRDefault="00680DB4" w:rsidP="00EE7FAA">
      <w:pPr>
        <w:autoSpaceDE w:val="0"/>
        <w:autoSpaceDN w:val="0"/>
        <w:adjustRightInd w:val="0"/>
        <w:spacing w:after="0"/>
        <w:rPr>
          <w:rFonts w:asciiTheme="majorBidi" w:eastAsia="Calibri" w:hAnsiTheme="majorBidi" w:cstheme="majorBidi"/>
          <w:sz w:val="20"/>
          <w:szCs w:val="20"/>
          <w:highlight w:val="yellow"/>
        </w:rPr>
      </w:pPr>
    </w:p>
    <w:p w14:paraId="2E5FD8B3" w14:textId="77777777" w:rsidR="00EE7FAA" w:rsidRPr="003C094B" w:rsidRDefault="00EE7FAA" w:rsidP="00EE7FAA">
      <w:pPr>
        <w:autoSpaceDE w:val="0"/>
        <w:autoSpaceDN w:val="0"/>
        <w:adjustRightInd w:val="0"/>
        <w:spacing w:after="0"/>
        <w:rPr>
          <w:rFonts w:asciiTheme="majorBidi" w:eastAsia="Calibri" w:hAnsiTheme="majorBidi" w:cstheme="majorBidi"/>
          <w:sz w:val="20"/>
          <w:szCs w:val="20"/>
        </w:rPr>
      </w:pPr>
    </w:p>
    <w:p w14:paraId="79BC5AEF" w14:textId="77777777" w:rsidR="00C31D7F" w:rsidRPr="003C094B" w:rsidRDefault="00C31D7F" w:rsidP="00C31D7F">
      <w:pPr>
        <w:autoSpaceDE w:val="0"/>
        <w:autoSpaceDN w:val="0"/>
        <w:adjustRightInd w:val="0"/>
        <w:spacing w:after="0"/>
        <w:ind w:left="720" w:hanging="720"/>
        <w:rPr>
          <w:rFonts w:asciiTheme="majorBidi" w:eastAsia="Calibri" w:hAnsiTheme="majorBidi" w:cstheme="majorBidi"/>
          <w:sz w:val="20"/>
          <w:szCs w:val="20"/>
        </w:rPr>
      </w:pPr>
      <w:r w:rsidRPr="003C094B">
        <w:rPr>
          <w:rFonts w:asciiTheme="majorBidi" w:eastAsia="Calibri" w:hAnsiTheme="majorBidi" w:cstheme="majorBidi"/>
          <w:sz w:val="20"/>
          <w:szCs w:val="20"/>
        </w:rPr>
        <w:t xml:space="preserve">Larson, L. M., </w:t>
      </w:r>
      <w:proofErr w:type="spellStart"/>
      <w:r w:rsidRPr="003C094B">
        <w:rPr>
          <w:rFonts w:asciiTheme="majorBidi" w:eastAsia="Calibri" w:hAnsiTheme="majorBidi" w:cstheme="majorBidi"/>
          <w:sz w:val="20"/>
          <w:szCs w:val="20"/>
        </w:rPr>
        <w:t>Rottinghaus</w:t>
      </w:r>
      <w:proofErr w:type="spellEnd"/>
      <w:r w:rsidRPr="003C094B">
        <w:rPr>
          <w:rFonts w:asciiTheme="majorBidi" w:eastAsia="Calibri" w:hAnsiTheme="majorBidi" w:cstheme="majorBidi"/>
          <w:sz w:val="20"/>
          <w:szCs w:val="20"/>
        </w:rPr>
        <w:t xml:space="preserve">, P. J., &amp; </w:t>
      </w:r>
      <w:proofErr w:type="spellStart"/>
      <w:r w:rsidRPr="003C094B">
        <w:rPr>
          <w:rFonts w:asciiTheme="majorBidi" w:eastAsia="Calibri" w:hAnsiTheme="majorBidi" w:cstheme="majorBidi"/>
          <w:sz w:val="20"/>
          <w:szCs w:val="20"/>
        </w:rPr>
        <w:t>Borgen</w:t>
      </w:r>
      <w:proofErr w:type="spellEnd"/>
      <w:r w:rsidRPr="003C094B">
        <w:rPr>
          <w:rFonts w:asciiTheme="majorBidi" w:eastAsia="Calibri" w:hAnsiTheme="majorBidi" w:cstheme="majorBidi"/>
          <w:sz w:val="20"/>
          <w:szCs w:val="20"/>
        </w:rPr>
        <w:t xml:space="preserve">, F. H. (2002). Meta-analyses of big six interests and big five personality factors. </w:t>
      </w:r>
      <w:r w:rsidRPr="003C094B">
        <w:rPr>
          <w:rFonts w:asciiTheme="majorBidi" w:eastAsia="Calibri" w:hAnsiTheme="majorBidi" w:cstheme="majorBidi"/>
          <w:i/>
          <w:iCs/>
          <w:sz w:val="20"/>
          <w:szCs w:val="20"/>
        </w:rPr>
        <w:t>Journal of Vocational Behavior, 61</w:t>
      </w:r>
      <w:r w:rsidRPr="003C094B">
        <w:rPr>
          <w:rFonts w:asciiTheme="majorBidi" w:eastAsia="Calibri" w:hAnsiTheme="majorBidi" w:cstheme="majorBidi"/>
          <w:sz w:val="20"/>
          <w:szCs w:val="20"/>
        </w:rPr>
        <w:t>(2), 217-239.</w:t>
      </w:r>
    </w:p>
    <w:p w14:paraId="33F73486" w14:textId="77777777" w:rsidR="00C31D7F" w:rsidRPr="003C094B" w:rsidRDefault="00C31D7F" w:rsidP="0004326E">
      <w:pPr>
        <w:autoSpaceDE w:val="0"/>
        <w:autoSpaceDN w:val="0"/>
        <w:adjustRightInd w:val="0"/>
        <w:ind w:left="720"/>
        <w:rPr>
          <w:rFonts w:asciiTheme="majorBidi" w:eastAsia="Calibri" w:hAnsiTheme="majorBidi" w:cstheme="majorBidi"/>
          <w:sz w:val="20"/>
          <w:szCs w:val="20"/>
          <w:highlight w:val="yellow"/>
        </w:rPr>
      </w:pPr>
    </w:p>
    <w:p w14:paraId="6CA743B9" w14:textId="77777777" w:rsidR="00680DB4" w:rsidRPr="003C094B" w:rsidRDefault="00680DB4" w:rsidP="00680DB4">
      <w:pPr>
        <w:spacing w:after="80" w:line="240" w:lineRule="exact"/>
        <w:ind w:left="400" w:hangingChars="200" w:hanging="400"/>
        <w:jc w:val="both"/>
        <w:rPr>
          <w:rFonts w:ascii="Times New Roman" w:hAnsi="Times New Roman" w:cs="Times New Roman"/>
          <w:sz w:val="20"/>
          <w:szCs w:val="20"/>
        </w:rPr>
      </w:pPr>
      <w:proofErr w:type="spellStart"/>
      <w:r w:rsidRPr="003C094B">
        <w:rPr>
          <w:rFonts w:ascii="Times New Roman" w:hAnsi="Times New Roman" w:cs="Times New Roman"/>
          <w:sz w:val="20"/>
          <w:szCs w:val="20"/>
        </w:rPr>
        <w:t>Mahamid</w:t>
      </w:r>
      <w:proofErr w:type="spellEnd"/>
      <w:r w:rsidRPr="003C094B">
        <w:rPr>
          <w:rFonts w:ascii="Times New Roman" w:hAnsi="Times New Roman" w:cs="Times New Roman"/>
          <w:sz w:val="20"/>
          <w:szCs w:val="20"/>
        </w:rPr>
        <w:t xml:space="preserve">, A.P. (2012).  Is traditional Arab society sufficiently prepared to cope with the success of the postmodern era?  </w:t>
      </w:r>
      <w:r w:rsidRPr="003C094B">
        <w:rPr>
          <w:rFonts w:ascii="Times New Roman" w:hAnsi="Times New Roman" w:cs="Times New Roman"/>
          <w:i/>
          <w:iCs/>
          <w:sz w:val="20"/>
          <w:szCs w:val="20"/>
        </w:rPr>
        <w:t xml:space="preserve">Studies – in education, society, technology and information, </w:t>
      </w:r>
      <w:r w:rsidRPr="003C094B">
        <w:rPr>
          <w:rFonts w:ascii="Times New Roman" w:hAnsi="Times New Roman" w:cs="Times New Roman"/>
          <w:sz w:val="20"/>
          <w:szCs w:val="20"/>
        </w:rPr>
        <w:t>ORT Israel, Issue 13. (Hebrew).</w:t>
      </w:r>
    </w:p>
    <w:p w14:paraId="5967D8CE" w14:textId="77777777" w:rsidR="00EE7FAA" w:rsidRPr="003C094B" w:rsidRDefault="00EE7FAA" w:rsidP="00EE7FAA">
      <w:pPr>
        <w:autoSpaceDE w:val="0"/>
        <w:autoSpaceDN w:val="0"/>
        <w:adjustRightInd w:val="0"/>
        <w:spacing w:after="0"/>
        <w:rPr>
          <w:rFonts w:asciiTheme="majorBidi" w:eastAsia="Calibri" w:hAnsiTheme="majorBidi" w:cstheme="majorBidi"/>
          <w:sz w:val="20"/>
          <w:szCs w:val="20"/>
          <w:highlight w:val="yellow"/>
          <w:lang w:bidi="he-IL"/>
        </w:rPr>
      </w:pPr>
    </w:p>
    <w:p w14:paraId="321CD3BC" w14:textId="1BBDAA6D" w:rsidR="00C31D7F" w:rsidRPr="003C094B" w:rsidRDefault="00C31D7F" w:rsidP="00DA4882">
      <w:pPr>
        <w:autoSpaceDE w:val="0"/>
        <w:autoSpaceDN w:val="0"/>
        <w:adjustRightInd w:val="0"/>
        <w:spacing w:after="0"/>
        <w:ind w:left="720" w:hanging="720"/>
        <w:rPr>
          <w:rFonts w:asciiTheme="majorBidi" w:eastAsia="Calibri" w:hAnsiTheme="majorBidi" w:cstheme="majorBidi"/>
          <w:sz w:val="20"/>
          <w:szCs w:val="20"/>
        </w:rPr>
      </w:pPr>
      <w:proofErr w:type="spellStart"/>
      <w:r w:rsidRPr="003C094B">
        <w:rPr>
          <w:rFonts w:asciiTheme="majorBidi" w:eastAsia="Calibri" w:hAnsiTheme="majorBidi" w:cstheme="majorBidi"/>
          <w:sz w:val="20"/>
          <w:szCs w:val="20"/>
        </w:rPr>
        <w:t>Roodenburg</w:t>
      </w:r>
      <w:proofErr w:type="spellEnd"/>
      <w:r w:rsidRPr="003C094B">
        <w:rPr>
          <w:rFonts w:asciiTheme="majorBidi" w:eastAsia="Calibri" w:hAnsiTheme="majorBidi" w:cstheme="majorBidi"/>
          <w:sz w:val="20"/>
          <w:szCs w:val="20"/>
        </w:rPr>
        <w:t xml:space="preserve">, J., </w:t>
      </w:r>
      <w:proofErr w:type="spellStart"/>
      <w:r w:rsidRPr="003C094B">
        <w:rPr>
          <w:rFonts w:asciiTheme="majorBidi" w:eastAsia="Calibri" w:hAnsiTheme="majorBidi" w:cstheme="majorBidi"/>
          <w:sz w:val="20"/>
          <w:szCs w:val="20"/>
        </w:rPr>
        <w:t>Roodenburg</w:t>
      </w:r>
      <w:proofErr w:type="spellEnd"/>
      <w:r w:rsidRPr="003C094B">
        <w:rPr>
          <w:rFonts w:asciiTheme="majorBidi" w:eastAsia="Calibri" w:hAnsiTheme="majorBidi" w:cstheme="majorBidi"/>
          <w:sz w:val="20"/>
          <w:szCs w:val="20"/>
        </w:rPr>
        <w:t xml:space="preserve">, E., &amp; Rayner, S. (2012). Personality and intellectual styles. In L. F. Zhang, R. J. Sternberg &amp; S. Rayner (Eds.) (2012). </w:t>
      </w:r>
      <w:r w:rsidRPr="003C094B">
        <w:rPr>
          <w:rFonts w:asciiTheme="majorBidi" w:eastAsia="Calibri" w:hAnsiTheme="majorBidi" w:cstheme="majorBidi"/>
          <w:i/>
          <w:iCs/>
          <w:sz w:val="20"/>
          <w:szCs w:val="20"/>
        </w:rPr>
        <w:t xml:space="preserve">Handbook of intellectual styles: Preferences in cognition, learning, and thinking. </w:t>
      </w:r>
      <w:r w:rsidRPr="003C094B">
        <w:rPr>
          <w:rFonts w:asciiTheme="majorBidi" w:eastAsia="Calibri" w:hAnsiTheme="majorBidi" w:cstheme="majorBidi"/>
          <w:sz w:val="20"/>
          <w:szCs w:val="20"/>
        </w:rPr>
        <w:t>(pp. 209-231). New York, NY, US: Springer Publishing Co.</w:t>
      </w:r>
    </w:p>
    <w:p w14:paraId="7E0A400D" w14:textId="77777777" w:rsidR="00EE7FAA" w:rsidRPr="003C094B" w:rsidRDefault="00EE7FAA" w:rsidP="00EE7FAA">
      <w:pPr>
        <w:autoSpaceDE w:val="0"/>
        <w:autoSpaceDN w:val="0"/>
        <w:adjustRightInd w:val="0"/>
        <w:spacing w:after="0"/>
        <w:rPr>
          <w:rFonts w:asciiTheme="majorBidi" w:eastAsia="Calibri" w:hAnsiTheme="majorBidi" w:cstheme="majorBidi"/>
          <w:sz w:val="20"/>
          <w:szCs w:val="20"/>
        </w:rPr>
      </w:pPr>
    </w:p>
    <w:p w14:paraId="35F361D4" w14:textId="77777777" w:rsidR="00EE7FAA" w:rsidRPr="003C094B" w:rsidRDefault="00EE7FAA" w:rsidP="00EE7FAA">
      <w:pPr>
        <w:autoSpaceDE w:val="0"/>
        <w:autoSpaceDN w:val="0"/>
        <w:adjustRightInd w:val="0"/>
        <w:spacing w:after="0"/>
        <w:ind w:left="720" w:hanging="720"/>
        <w:rPr>
          <w:rFonts w:asciiTheme="majorBidi" w:eastAsia="Calibri" w:hAnsiTheme="majorBidi" w:cstheme="majorBidi"/>
          <w:sz w:val="20"/>
          <w:szCs w:val="20"/>
        </w:rPr>
      </w:pPr>
      <w:proofErr w:type="spellStart"/>
      <w:r w:rsidRPr="003C094B">
        <w:rPr>
          <w:rFonts w:asciiTheme="majorBidi" w:eastAsia="Calibri" w:hAnsiTheme="majorBidi" w:cstheme="majorBidi"/>
          <w:sz w:val="20"/>
          <w:szCs w:val="20"/>
        </w:rPr>
        <w:t>Rosander</w:t>
      </w:r>
      <w:proofErr w:type="spellEnd"/>
      <w:r w:rsidRPr="003C094B">
        <w:rPr>
          <w:rFonts w:asciiTheme="majorBidi" w:eastAsia="Calibri" w:hAnsiTheme="majorBidi" w:cstheme="majorBidi"/>
          <w:sz w:val="20"/>
          <w:szCs w:val="20"/>
        </w:rPr>
        <w:t xml:space="preserve">, P. &amp; </w:t>
      </w:r>
      <w:proofErr w:type="spellStart"/>
      <w:r w:rsidRPr="003C094B">
        <w:rPr>
          <w:rFonts w:asciiTheme="majorBidi" w:eastAsia="Calibri" w:hAnsiTheme="majorBidi" w:cstheme="majorBidi"/>
          <w:sz w:val="20"/>
          <w:szCs w:val="20"/>
        </w:rPr>
        <w:t>Bäckström</w:t>
      </w:r>
      <w:proofErr w:type="spellEnd"/>
      <w:r w:rsidRPr="003C094B">
        <w:rPr>
          <w:rFonts w:asciiTheme="majorBidi" w:eastAsia="Calibri" w:hAnsiTheme="majorBidi" w:cstheme="majorBidi"/>
          <w:sz w:val="20"/>
          <w:szCs w:val="20"/>
        </w:rPr>
        <w:t xml:space="preserve">, M. (2012). The unique contribution of learning approaches to academic performance, after controlling for IQ and personality: Are there gender differences? </w:t>
      </w:r>
      <w:r w:rsidRPr="003C094B">
        <w:rPr>
          <w:rFonts w:asciiTheme="majorBidi" w:eastAsia="Calibri" w:hAnsiTheme="majorBidi" w:cstheme="majorBidi"/>
          <w:i/>
          <w:iCs/>
          <w:sz w:val="20"/>
          <w:szCs w:val="20"/>
        </w:rPr>
        <w:t>Learning and Individual Differences, 22</w:t>
      </w:r>
      <w:r w:rsidRPr="003C094B">
        <w:rPr>
          <w:rFonts w:asciiTheme="majorBidi" w:eastAsia="Calibri" w:hAnsiTheme="majorBidi" w:cstheme="majorBidi"/>
          <w:sz w:val="20"/>
          <w:szCs w:val="20"/>
        </w:rPr>
        <w:t>(6), 820-826.</w:t>
      </w:r>
    </w:p>
    <w:p w14:paraId="54FCCC45" w14:textId="77777777" w:rsidR="00EE7FAA" w:rsidRPr="003C094B" w:rsidRDefault="00EE7FAA" w:rsidP="00EE7FAA">
      <w:pPr>
        <w:autoSpaceDE w:val="0"/>
        <w:autoSpaceDN w:val="0"/>
        <w:adjustRightInd w:val="0"/>
        <w:spacing w:after="0"/>
        <w:rPr>
          <w:rFonts w:asciiTheme="majorBidi" w:eastAsia="Calibri" w:hAnsiTheme="majorBidi" w:cstheme="majorBidi"/>
          <w:sz w:val="20"/>
          <w:szCs w:val="20"/>
          <w:lang w:bidi="he-IL"/>
        </w:rPr>
      </w:pPr>
    </w:p>
    <w:p w14:paraId="01354D22" w14:textId="77777777" w:rsidR="00EE7FAA" w:rsidRPr="003C094B" w:rsidRDefault="00EE7FAA" w:rsidP="00EE7FAA">
      <w:pPr>
        <w:ind w:left="720" w:hanging="720"/>
        <w:rPr>
          <w:rFonts w:asciiTheme="majorBidi" w:eastAsia="Calibri" w:hAnsiTheme="majorBidi" w:cstheme="majorBidi"/>
          <w:sz w:val="20"/>
          <w:szCs w:val="20"/>
          <w:lang w:bidi="he-IL"/>
        </w:rPr>
      </w:pPr>
      <w:r w:rsidRPr="003C094B">
        <w:rPr>
          <w:rFonts w:asciiTheme="majorBidi" w:eastAsia="Calibri" w:hAnsiTheme="majorBidi" w:cstheme="majorBidi"/>
          <w:sz w:val="20"/>
          <w:szCs w:val="20"/>
          <w:lang w:bidi="he-IL"/>
        </w:rPr>
        <w:t xml:space="preserve">Smith, J. (2002). Learning style: Fashion Fad or lever for change? The application of learning style theory to inclusive curriculum delivery innovations.  </w:t>
      </w:r>
      <w:r w:rsidRPr="003C094B">
        <w:rPr>
          <w:rFonts w:asciiTheme="majorBidi" w:eastAsia="Calibri" w:hAnsiTheme="majorBidi" w:cstheme="majorBidi"/>
          <w:i/>
          <w:iCs/>
          <w:sz w:val="20"/>
          <w:szCs w:val="20"/>
          <w:lang w:bidi="he-IL"/>
        </w:rPr>
        <w:t>Education and Teaching international,</w:t>
      </w:r>
      <w:r w:rsidRPr="003C094B">
        <w:rPr>
          <w:rFonts w:asciiTheme="majorBidi" w:eastAsia="Calibri" w:hAnsiTheme="majorBidi" w:cstheme="majorBidi"/>
          <w:sz w:val="20"/>
          <w:szCs w:val="20"/>
          <w:lang w:bidi="he-IL"/>
        </w:rPr>
        <w:t xml:space="preserve"> 39, 1, 63-70. </w:t>
      </w:r>
    </w:p>
    <w:p w14:paraId="566074B4" w14:textId="77777777" w:rsidR="00EE7FAA" w:rsidRPr="003C094B" w:rsidRDefault="00EE7FAA" w:rsidP="00EE7FAA">
      <w:pPr>
        <w:ind w:left="720" w:hanging="720"/>
        <w:rPr>
          <w:rFonts w:asciiTheme="majorBidi" w:eastAsia="Calibri" w:hAnsiTheme="majorBidi" w:cstheme="majorBidi"/>
          <w:sz w:val="20"/>
          <w:szCs w:val="20"/>
        </w:rPr>
      </w:pPr>
      <w:r w:rsidRPr="003C094B">
        <w:rPr>
          <w:rFonts w:asciiTheme="majorBidi" w:eastAsia="Calibri" w:hAnsiTheme="majorBidi" w:cstheme="majorBidi"/>
          <w:sz w:val="20"/>
          <w:szCs w:val="20"/>
        </w:rPr>
        <w:t xml:space="preserve">Sternberg, R.J. (2002). </w:t>
      </w:r>
      <w:r w:rsidRPr="003C094B">
        <w:rPr>
          <w:rFonts w:asciiTheme="majorBidi" w:eastAsia="Calibri" w:hAnsiTheme="majorBidi" w:cstheme="majorBidi"/>
          <w:i/>
          <w:iCs/>
          <w:sz w:val="20"/>
          <w:szCs w:val="20"/>
        </w:rPr>
        <w:t>Thinking Styles</w:t>
      </w:r>
      <w:r w:rsidRPr="003C094B">
        <w:rPr>
          <w:rFonts w:asciiTheme="majorBidi" w:eastAsia="Calibri" w:hAnsiTheme="majorBidi" w:cstheme="majorBidi"/>
          <w:sz w:val="20"/>
          <w:szCs w:val="20"/>
        </w:rPr>
        <w:t>, Reprinted Edition, UKA, Cambridge University Press.</w:t>
      </w:r>
    </w:p>
    <w:p w14:paraId="7D6D03AA" w14:textId="70960F50" w:rsidR="00EE7FAA" w:rsidRPr="003C094B" w:rsidRDefault="00EE7FAA" w:rsidP="00EE7FAA">
      <w:pPr>
        <w:rPr>
          <w:rFonts w:asciiTheme="majorBidi" w:eastAsia="Calibri" w:hAnsiTheme="majorBidi" w:cstheme="majorBidi"/>
          <w:sz w:val="20"/>
          <w:szCs w:val="20"/>
        </w:rPr>
      </w:pPr>
      <w:r w:rsidRPr="003C094B">
        <w:rPr>
          <w:rFonts w:asciiTheme="majorBidi" w:eastAsia="Calibri" w:hAnsiTheme="majorBidi" w:cstheme="majorBidi"/>
          <w:sz w:val="20"/>
          <w:szCs w:val="20"/>
        </w:rPr>
        <w:t>Sternberg, R.</w:t>
      </w:r>
      <w:r w:rsidR="00375AE6" w:rsidRPr="003C094B">
        <w:rPr>
          <w:rFonts w:asciiTheme="majorBidi" w:eastAsia="Calibri" w:hAnsiTheme="majorBidi" w:cstheme="majorBidi"/>
          <w:sz w:val="20"/>
          <w:szCs w:val="20"/>
        </w:rPr>
        <w:t xml:space="preserve"> J.</w:t>
      </w:r>
      <w:r w:rsidRPr="003C094B">
        <w:rPr>
          <w:rFonts w:asciiTheme="majorBidi" w:eastAsia="Calibri" w:hAnsiTheme="majorBidi" w:cstheme="majorBidi"/>
          <w:sz w:val="20"/>
          <w:szCs w:val="20"/>
        </w:rPr>
        <w:t xml:space="preserve"> (1997). </w:t>
      </w:r>
      <w:r w:rsidRPr="003C094B">
        <w:rPr>
          <w:rFonts w:asciiTheme="majorBidi" w:eastAsia="Calibri" w:hAnsiTheme="majorBidi" w:cstheme="majorBidi"/>
          <w:i/>
          <w:iCs/>
          <w:sz w:val="20"/>
          <w:szCs w:val="20"/>
        </w:rPr>
        <w:t>Thinking styles.</w:t>
      </w:r>
      <w:r w:rsidRPr="003C094B">
        <w:rPr>
          <w:rFonts w:asciiTheme="majorBidi" w:eastAsia="Calibri" w:hAnsiTheme="majorBidi" w:cstheme="majorBidi"/>
          <w:sz w:val="20"/>
          <w:szCs w:val="20"/>
        </w:rPr>
        <w:t xml:space="preserve"> Boston: Cambridge University Press</w:t>
      </w:r>
      <w:r w:rsidRPr="003C094B">
        <w:rPr>
          <w:rFonts w:asciiTheme="majorBidi" w:eastAsia="Calibri" w:hAnsiTheme="majorBidi" w:cstheme="majorBidi"/>
          <w:i/>
          <w:iCs/>
          <w:sz w:val="20"/>
          <w:szCs w:val="20"/>
        </w:rPr>
        <w:t>.</w:t>
      </w:r>
      <w:r w:rsidRPr="003C094B">
        <w:rPr>
          <w:rFonts w:asciiTheme="majorBidi" w:eastAsia="Calibri" w:hAnsiTheme="majorBidi" w:cstheme="majorBidi"/>
          <w:sz w:val="20"/>
          <w:szCs w:val="20"/>
        </w:rPr>
        <w:t xml:space="preserve">   </w:t>
      </w:r>
    </w:p>
    <w:p w14:paraId="29017886" w14:textId="21D5001D" w:rsidR="00680DB4" w:rsidRPr="003C094B" w:rsidRDefault="00EE7FAA" w:rsidP="00680DB4">
      <w:pPr>
        <w:rPr>
          <w:rFonts w:asciiTheme="majorBidi" w:eastAsia="Calibri" w:hAnsiTheme="majorBidi" w:cstheme="majorBidi"/>
          <w:i/>
          <w:iCs/>
          <w:sz w:val="20"/>
          <w:szCs w:val="20"/>
        </w:rPr>
      </w:pPr>
      <w:r w:rsidRPr="003C094B">
        <w:rPr>
          <w:rFonts w:asciiTheme="majorBidi" w:eastAsia="Calibri" w:hAnsiTheme="majorBidi" w:cstheme="majorBidi"/>
          <w:sz w:val="20"/>
          <w:szCs w:val="20"/>
        </w:rPr>
        <w:t xml:space="preserve">Sternberg, R.J.; Zhang, L.F. (2006). Styles of thinking as a basis of differentiated instruction. </w:t>
      </w:r>
      <w:r w:rsidRPr="003C094B">
        <w:rPr>
          <w:rFonts w:asciiTheme="majorBidi" w:eastAsia="Calibri" w:hAnsiTheme="majorBidi" w:cstheme="majorBidi"/>
          <w:i/>
          <w:iCs/>
          <w:sz w:val="20"/>
          <w:szCs w:val="20"/>
        </w:rPr>
        <w:t xml:space="preserve">Theory </w:t>
      </w:r>
      <w:r w:rsidR="00790046" w:rsidRPr="003C094B">
        <w:rPr>
          <w:rFonts w:asciiTheme="majorBidi" w:eastAsia="Calibri" w:hAnsiTheme="majorBidi" w:cstheme="majorBidi"/>
          <w:i/>
          <w:iCs/>
          <w:sz w:val="20"/>
          <w:szCs w:val="20"/>
        </w:rPr>
        <w:t>into</w:t>
      </w:r>
    </w:p>
    <w:p w14:paraId="43001D14" w14:textId="260E31D0" w:rsidR="00EE7FAA" w:rsidRPr="003C094B" w:rsidRDefault="00680DB4" w:rsidP="00680DB4">
      <w:pPr>
        <w:rPr>
          <w:rFonts w:asciiTheme="majorBidi" w:eastAsia="Calibri" w:hAnsiTheme="majorBidi" w:cstheme="majorBidi"/>
          <w:sz w:val="20"/>
          <w:szCs w:val="20"/>
        </w:rPr>
      </w:pPr>
      <w:r w:rsidRPr="003C094B">
        <w:rPr>
          <w:rFonts w:asciiTheme="majorBidi" w:eastAsia="Calibri" w:hAnsiTheme="majorBidi" w:cstheme="majorBidi"/>
          <w:i/>
          <w:iCs/>
          <w:sz w:val="20"/>
          <w:szCs w:val="20"/>
        </w:rPr>
        <w:t xml:space="preserve">              </w:t>
      </w:r>
      <w:r w:rsidR="00EE7FAA" w:rsidRPr="003C094B">
        <w:rPr>
          <w:rFonts w:asciiTheme="majorBidi" w:eastAsia="Calibri" w:hAnsiTheme="majorBidi" w:cstheme="majorBidi"/>
          <w:i/>
          <w:iCs/>
          <w:sz w:val="20"/>
          <w:szCs w:val="20"/>
        </w:rPr>
        <w:t xml:space="preserve"> Practice</w:t>
      </w:r>
      <w:r w:rsidR="00EE7FAA" w:rsidRPr="003C094B">
        <w:rPr>
          <w:rFonts w:asciiTheme="majorBidi" w:eastAsia="Calibri" w:hAnsiTheme="majorBidi" w:cstheme="majorBidi"/>
          <w:sz w:val="20"/>
          <w:szCs w:val="20"/>
        </w:rPr>
        <w:t>, 44(3), 245–253.</w:t>
      </w:r>
    </w:p>
    <w:p w14:paraId="0999C897" w14:textId="77777777" w:rsidR="00680DB4" w:rsidRPr="003C094B" w:rsidRDefault="00017370" w:rsidP="001F1B02">
      <w:pPr>
        <w:autoSpaceDE w:val="0"/>
        <w:autoSpaceDN w:val="0"/>
        <w:adjustRightInd w:val="0"/>
        <w:spacing w:after="0" w:line="360" w:lineRule="auto"/>
        <w:rPr>
          <w:rFonts w:asciiTheme="majorBidi" w:hAnsiTheme="majorBidi" w:cstheme="majorBidi"/>
          <w:sz w:val="20"/>
          <w:szCs w:val="20"/>
        </w:rPr>
      </w:pPr>
      <w:r w:rsidRPr="003C094B">
        <w:rPr>
          <w:rFonts w:asciiTheme="majorBidi" w:hAnsiTheme="majorBidi" w:cstheme="majorBidi"/>
          <w:sz w:val="20"/>
          <w:szCs w:val="20"/>
        </w:rPr>
        <w:t xml:space="preserve">Yu, T. M. and Zhu, C. (2011).  Relationship between teachers’ preferred teacher–student interpersonal </w:t>
      </w:r>
    </w:p>
    <w:p w14:paraId="69800449" w14:textId="7FC19B11" w:rsidR="00017370" w:rsidRPr="003C094B" w:rsidRDefault="00680DB4" w:rsidP="001F1B02">
      <w:pPr>
        <w:autoSpaceDE w:val="0"/>
        <w:autoSpaceDN w:val="0"/>
        <w:adjustRightInd w:val="0"/>
        <w:spacing w:after="0" w:line="360" w:lineRule="auto"/>
        <w:rPr>
          <w:rFonts w:asciiTheme="majorBidi" w:hAnsiTheme="majorBidi" w:cstheme="majorBidi"/>
          <w:sz w:val="20"/>
          <w:szCs w:val="20"/>
        </w:rPr>
      </w:pPr>
      <w:r w:rsidRPr="003C094B">
        <w:rPr>
          <w:rFonts w:asciiTheme="majorBidi" w:hAnsiTheme="majorBidi" w:cstheme="majorBidi"/>
          <w:sz w:val="20"/>
          <w:szCs w:val="20"/>
        </w:rPr>
        <w:t xml:space="preserve">              </w:t>
      </w:r>
      <w:proofErr w:type="spellStart"/>
      <w:r w:rsidR="00017370" w:rsidRPr="003C094B">
        <w:rPr>
          <w:rFonts w:asciiTheme="majorBidi" w:hAnsiTheme="majorBidi" w:cstheme="majorBidi"/>
          <w:sz w:val="20"/>
          <w:szCs w:val="20"/>
        </w:rPr>
        <w:t>behaviour</w:t>
      </w:r>
      <w:proofErr w:type="spellEnd"/>
      <w:r w:rsidR="00017370" w:rsidRPr="003C094B">
        <w:rPr>
          <w:rFonts w:asciiTheme="majorBidi" w:hAnsiTheme="majorBidi" w:cstheme="majorBidi"/>
          <w:sz w:val="20"/>
          <w:szCs w:val="20"/>
        </w:rPr>
        <w:t xml:space="preserve"> and intellectual styles, </w:t>
      </w:r>
      <w:r w:rsidR="00017370" w:rsidRPr="003C094B">
        <w:rPr>
          <w:rFonts w:asciiTheme="majorBidi" w:hAnsiTheme="majorBidi" w:cstheme="majorBidi"/>
          <w:i/>
          <w:iCs/>
          <w:sz w:val="20"/>
          <w:szCs w:val="20"/>
        </w:rPr>
        <w:t>Educational Psychology</w:t>
      </w:r>
      <w:r w:rsidR="00017370" w:rsidRPr="003C094B">
        <w:rPr>
          <w:rFonts w:asciiTheme="majorBidi" w:hAnsiTheme="majorBidi" w:cstheme="majorBidi"/>
          <w:sz w:val="20"/>
          <w:szCs w:val="20"/>
        </w:rPr>
        <w:t xml:space="preserve">, Vol. 31, No. 3, 301–317. </w:t>
      </w:r>
    </w:p>
    <w:p w14:paraId="0CA322F0" w14:textId="77777777" w:rsidR="00017370" w:rsidRPr="003C094B" w:rsidRDefault="00017370" w:rsidP="00EE7FAA">
      <w:pPr>
        <w:ind w:firstLine="720"/>
        <w:rPr>
          <w:rFonts w:asciiTheme="majorBidi" w:eastAsia="Calibri" w:hAnsiTheme="majorBidi" w:cstheme="majorBidi"/>
          <w:sz w:val="20"/>
          <w:szCs w:val="20"/>
        </w:rPr>
      </w:pPr>
    </w:p>
    <w:p w14:paraId="1C3546BE" w14:textId="41463EA2" w:rsidR="00EE7FAA" w:rsidRDefault="00EE7FAA" w:rsidP="00EE7FAA">
      <w:pPr>
        <w:ind w:left="709" w:hanging="709"/>
        <w:rPr>
          <w:rFonts w:asciiTheme="majorBidi" w:eastAsia="Calibri" w:hAnsiTheme="majorBidi" w:cstheme="majorBidi"/>
          <w:sz w:val="20"/>
          <w:szCs w:val="20"/>
          <w:lang w:bidi="he-IL"/>
        </w:rPr>
      </w:pPr>
      <w:commentRangeStart w:id="10"/>
      <w:r w:rsidRPr="003C094B">
        <w:rPr>
          <w:rFonts w:asciiTheme="majorBidi" w:eastAsia="Calibri" w:hAnsiTheme="majorBidi" w:cstheme="majorBidi"/>
          <w:sz w:val="20"/>
          <w:szCs w:val="20"/>
          <w:lang w:bidi="he-IL"/>
        </w:rPr>
        <w:lastRenderedPageBreak/>
        <w:t>Zhang, L.</w:t>
      </w:r>
      <w:r w:rsidR="00FE2107" w:rsidRPr="003C094B">
        <w:rPr>
          <w:rFonts w:asciiTheme="majorBidi" w:eastAsia="Calibri" w:hAnsiTheme="majorBidi" w:cstheme="majorBidi"/>
          <w:sz w:val="20"/>
          <w:szCs w:val="20"/>
          <w:lang w:bidi="he-IL"/>
        </w:rPr>
        <w:t>F.</w:t>
      </w:r>
      <w:r w:rsidRPr="003C094B">
        <w:rPr>
          <w:rFonts w:asciiTheme="majorBidi" w:eastAsia="Calibri" w:hAnsiTheme="majorBidi" w:cstheme="majorBidi"/>
          <w:sz w:val="20"/>
          <w:szCs w:val="20"/>
          <w:lang w:bidi="he-IL"/>
        </w:rPr>
        <w:t xml:space="preserve"> </w:t>
      </w:r>
      <w:commentRangeEnd w:id="10"/>
      <w:r w:rsidR="00817779" w:rsidRPr="003C094B">
        <w:rPr>
          <w:rStyle w:val="a5"/>
          <w:rFonts w:asciiTheme="majorBidi" w:hAnsiTheme="majorBidi" w:cstheme="majorBidi"/>
          <w:sz w:val="20"/>
          <w:szCs w:val="20"/>
        </w:rPr>
        <w:commentReference w:id="10"/>
      </w:r>
      <w:r w:rsidRPr="003C094B">
        <w:rPr>
          <w:rFonts w:asciiTheme="majorBidi" w:eastAsia="Calibri" w:hAnsiTheme="majorBidi" w:cstheme="majorBidi"/>
          <w:sz w:val="20"/>
          <w:szCs w:val="20"/>
          <w:lang w:bidi="he-IL"/>
        </w:rPr>
        <w:t xml:space="preserve">(2000). Are thinking styles and personality types related? </w:t>
      </w:r>
      <w:r w:rsidRPr="003C094B">
        <w:rPr>
          <w:rFonts w:asciiTheme="majorBidi" w:eastAsia="Calibri" w:hAnsiTheme="majorBidi" w:cstheme="majorBidi"/>
          <w:i/>
          <w:iCs/>
          <w:sz w:val="20"/>
          <w:szCs w:val="20"/>
          <w:lang w:bidi="he-IL"/>
        </w:rPr>
        <w:t>Educational Psychology, 20</w:t>
      </w:r>
      <w:r w:rsidRPr="003C094B">
        <w:rPr>
          <w:rFonts w:asciiTheme="majorBidi" w:eastAsia="Calibri" w:hAnsiTheme="majorBidi" w:cstheme="majorBidi"/>
          <w:sz w:val="20"/>
          <w:szCs w:val="20"/>
          <w:lang w:bidi="he-IL"/>
        </w:rPr>
        <w:t>(3), 271-284.</w:t>
      </w:r>
    </w:p>
    <w:p w14:paraId="259BFC41" w14:textId="6C29075A" w:rsidR="00C41466" w:rsidRPr="00C41466" w:rsidRDefault="00C41466" w:rsidP="00EE7FAA">
      <w:pPr>
        <w:ind w:left="709" w:hanging="709"/>
        <w:rPr>
          <w:rFonts w:asciiTheme="majorBidi" w:eastAsia="Calibri" w:hAnsiTheme="majorBidi" w:cstheme="majorBidi"/>
          <w:sz w:val="20"/>
          <w:szCs w:val="20"/>
          <w:lang w:bidi="he-IL"/>
        </w:rPr>
      </w:pPr>
      <w:r w:rsidRPr="00C41466">
        <w:rPr>
          <w:rStyle w:val="A50"/>
          <w:sz w:val="20"/>
          <w:szCs w:val="20"/>
        </w:rPr>
        <w:t>Zhang, L. F. (2001). Approaches and thinking styles in teac</w:t>
      </w:r>
      <w:r w:rsidRPr="00C41466">
        <w:rPr>
          <w:rStyle w:val="A50"/>
          <w:sz w:val="20"/>
          <w:szCs w:val="20"/>
        </w:rPr>
        <w:softHyphen/>
        <w:t xml:space="preserve">hing. </w:t>
      </w:r>
      <w:r w:rsidRPr="00C41466">
        <w:rPr>
          <w:rStyle w:val="A50"/>
          <w:i/>
          <w:iCs/>
          <w:sz w:val="20"/>
          <w:szCs w:val="20"/>
        </w:rPr>
        <w:t xml:space="preserve">The Journal of Psychology, 135 </w:t>
      </w:r>
      <w:r w:rsidRPr="00C41466">
        <w:rPr>
          <w:rStyle w:val="A50"/>
          <w:sz w:val="20"/>
          <w:szCs w:val="20"/>
        </w:rPr>
        <w:t>(5), 547-561.</w:t>
      </w:r>
    </w:p>
    <w:p w14:paraId="42E7B3FA" w14:textId="6C6BC671" w:rsidR="00EE7FAA" w:rsidRPr="003C094B" w:rsidRDefault="00EE7FAA" w:rsidP="00EE7FAA">
      <w:pPr>
        <w:ind w:left="709" w:hanging="709"/>
        <w:rPr>
          <w:rFonts w:asciiTheme="majorBidi" w:eastAsia="Calibri" w:hAnsiTheme="majorBidi" w:cstheme="majorBidi"/>
          <w:sz w:val="20"/>
          <w:szCs w:val="20"/>
          <w:lang w:bidi="he-IL"/>
        </w:rPr>
      </w:pPr>
      <w:r w:rsidRPr="003C094B">
        <w:rPr>
          <w:rFonts w:asciiTheme="majorBidi" w:eastAsia="Calibri" w:hAnsiTheme="majorBidi" w:cstheme="majorBidi"/>
          <w:sz w:val="20"/>
          <w:szCs w:val="20"/>
          <w:lang w:bidi="he-IL"/>
        </w:rPr>
        <w:t>Zhang, L.</w:t>
      </w:r>
      <w:r w:rsidR="00FE2107" w:rsidRPr="003C094B">
        <w:rPr>
          <w:rFonts w:asciiTheme="majorBidi" w:eastAsia="Calibri" w:hAnsiTheme="majorBidi" w:cstheme="majorBidi"/>
          <w:sz w:val="20"/>
          <w:szCs w:val="20"/>
          <w:lang w:bidi="he-IL"/>
        </w:rPr>
        <w:t>F.</w:t>
      </w:r>
      <w:r w:rsidR="009E37AF" w:rsidRPr="003C094B">
        <w:rPr>
          <w:rFonts w:asciiTheme="majorBidi" w:eastAsia="Calibri" w:hAnsiTheme="majorBidi" w:cstheme="majorBidi"/>
          <w:sz w:val="20"/>
          <w:szCs w:val="20"/>
          <w:lang w:bidi="he-IL"/>
        </w:rPr>
        <w:t>,</w:t>
      </w:r>
      <w:r w:rsidRPr="003C094B">
        <w:rPr>
          <w:rFonts w:asciiTheme="majorBidi" w:eastAsia="Calibri" w:hAnsiTheme="majorBidi" w:cstheme="majorBidi"/>
          <w:sz w:val="20"/>
          <w:szCs w:val="20"/>
          <w:lang w:bidi="he-IL"/>
        </w:rPr>
        <w:t xml:space="preserve"> </w:t>
      </w:r>
      <w:r w:rsidR="009E37AF" w:rsidRPr="003C094B">
        <w:rPr>
          <w:rStyle w:val="A50"/>
          <w:rFonts w:asciiTheme="majorBidi" w:hAnsiTheme="majorBidi" w:cstheme="majorBidi"/>
          <w:color w:val="auto"/>
          <w:sz w:val="20"/>
          <w:szCs w:val="20"/>
        </w:rPr>
        <w:t xml:space="preserve">&amp; </w:t>
      </w:r>
      <w:proofErr w:type="spellStart"/>
      <w:r w:rsidR="009E37AF" w:rsidRPr="003C094B">
        <w:rPr>
          <w:rStyle w:val="A50"/>
          <w:rFonts w:asciiTheme="majorBidi" w:hAnsiTheme="majorBidi" w:cstheme="majorBidi"/>
          <w:color w:val="auto"/>
          <w:sz w:val="20"/>
          <w:szCs w:val="20"/>
        </w:rPr>
        <w:t>Postiglione</w:t>
      </w:r>
      <w:proofErr w:type="spellEnd"/>
      <w:r w:rsidR="009E37AF" w:rsidRPr="003C094B">
        <w:rPr>
          <w:rStyle w:val="A50"/>
          <w:rFonts w:asciiTheme="majorBidi" w:hAnsiTheme="majorBidi" w:cstheme="majorBidi"/>
          <w:color w:val="auto"/>
          <w:sz w:val="20"/>
          <w:szCs w:val="20"/>
        </w:rPr>
        <w:t>, G. A.</w:t>
      </w:r>
      <w:r w:rsidR="009E37AF" w:rsidRPr="003C094B">
        <w:rPr>
          <w:rFonts w:asciiTheme="majorBidi" w:eastAsia="Calibri" w:hAnsiTheme="majorBidi" w:cstheme="majorBidi"/>
          <w:sz w:val="20"/>
          <w:szCs w:val="20"/>
          <w:lang w:bidi="he-IL"/>
        </w:rPr>
        <w:t xml:space="preserve"> </w:t>
      </w:r>
      <w:r w:rsidRPr="003C094B">
        <w:rPr>
          <w:rFonts w:asciiTheme="majorBidi" w:eastAsia="Calibri" w:hAnsiTheme="majorBidi" w:cstheme="majorBidi"/>
          <w:sz w:val="20"/>
          <w:szCs w:val="20"/>
          <w:lang w:bidi="he-IL"/>
        </w:rPr>
        <w:t xml:space="preserve">(2001). Thinking styles, self-esteem, and socio-economic status. </w:t>
      </w:r>
      <w:r w:rsidRPr="003C094B">
        <w:rPr>
          <w:rFonts w:asciiTheme="majorBidi" w:eastAsia="Calibri" w:hAnsiTheme="majorBidi" w:cstheme="majorBidi"/>
          <w:i/>
          <w:iCs/>
          <w:sz w:val="20"/>
          <w:szCs w:val="20"/>
          <w:lang w:bidi="he-IL"/>
        </w:rPr>
        <w:t>Personality and Individual Differences</w:t>
      </w:r>
      <w:r w:rsidRPr="003C094B">
        <w:rPr>
          <w:rFonts w:asciiTheme="majorBidi" w:eastAsia="Calibri" w:hAnsiTheme="majorBidi" w:cstheme="majorBidi"/>
          <w:sz w:val="20"/>
          <w:szCs w:val="20"/>
          <w:lang w:bidi="he-IL"/>
        </w:rPr>
        <w:t xml:space="preserve">, </w:t>
      </w:r>
      <w:r w:rsidRPr="003C094B">
        <w:rPr>
          <w:rFonts w:asciiTheme="majorBidi" w:eastAsia="Calibri" w:hAnsiTheme="majorBidi" w:cstheme="majorBidi"/>
          <w:i/>
          <w:iCs/>
          <w:sz w:val="20"/>
          <w:szCs w:val="20"/>
          <w:lang w:bidi="he-IL"/>
        </w:rPr>
        <w:t>31</w:t>
      </w:r>
      <w:r w:rsidRPr="003C094B">
        <w:rPr>
          <w:rFonts w:asciiTheme="majorBidi" w:eastAsia="Calibri" w:hAnsiTheme="majorBidi" w:cstheme="majorBidi"/>
          <w:sz w:val="20"/>
          <w:szCs w:val="20"/>
          <w:lang w:bidi="he-IL"/>
        </w:rPr>
        <w:t>, 1333-1346.</w:t>
      </w:r>
    </w:p>
    <w:p w14:paraId="4DF04633" w14:textId="77777777" w:rsidR="00EE7FAA" w:rsidRPr="003C094B" w:rsidRDefault="00EE7FAA" w:rsidP="00EE7FAA">
      <w:pPr>
        <w:autoSpaceDE w:val="0"/>
        <w:autoSpaceDN w:val="0"/>
        <w:adjustRightInd w:val="0"/>
        <w:ind w:left="720" w:hanging="720"/>
        <w:rPr>
          <w:rFonts w:asciiTheme="majorBidi" w:eastAsia="Calibri" w:hAnsiTheme="majorBidi" w:cstheme="majorBidi"/>
          <w:sz w:val="20"/>
          <w:szCs w:val="20"/>
          <w:lang w:bidi="he-IL"/>
        </w:rPr>
      </w:pPr>
      <w:r w:rsidRPr="003C094B">
        <w:rPr>
          <w:rFonts w:asciiTheme="majorBidi" w:eastAsia="Calibri" w:hAnsiTheme="majorBidi" w:cstheme="majorBidi"/>
          <w:sz w:val="20"/>
          <w:szCs w:val="20"/>
          <w:lang w:bidi="he-IL"/>
        </w:rPr>
        <w:t>Zhang, L. F. (2002). Thinking Styles and the Big Five Personality Traits Educational</w:t>
      </w:r>
      <w:r w:rsidRPr="003C094B">
        <w:rPr>
          <w:rFonts w:asciiTheme="majorBidi" w:eastAsia="Calibri" w:hAnsiTheme="majorBidi" w:cstheme="majorBidi"/>
          <w:i/>
          <w:iCs/>
          <w:sz w:val="20"/>
          <w:szCs w:val="20"/>
          <w:lang w:bidi="he-IL"/>
        </w:rPr>
        <w:t xml:space="preserve">, Psychology, </w:t>
      </w:r>
      <w:r w:rsidRPr="003C094B">
        <w:rPr>
          <w:rFonts w:asciiTheme="majorBidi" w:eastAsia="Calibri" w:hAnsiTheme="majorBidi" w:cstheme="majorBidi"/>
          <w:sz w:val="20"/>
          <w:szCs w:val="20"/>
          <w:lang w:bidi="he-IL"/>
        </w:rPr>
        <w:t>22, 1, 17-31</w:t>
      </w:r>
      <w:r w:rsidRPr="003C094B">
        <w:rPr>
          <w:rFonts w:asciiTheme="majorBidi" w:eastAsia="Calibri" w:hAnsiTheme="majorBidi" w:cstheme="majorBidi"/>
          <w:i/>
          <w:iCs/>
          <w:sz w:val="20"/>
          <w:szCs w:val="20"/>
          <w:lang w:bidi="he-IL"/>
        </w:rPr>
        <w:t>.</w:t>
      </w:r>
      <w:r w:rsidRPr="003C094B">
        <w:rPr>
          <w:rFonts w:asciiTheme="majorBidi" w:eastAsia="Calibri" w:hAnsiTheme="majorBidi" w:cstheme="majorBidi"/>
          <w:sz w:val="20"/>
          <w:szCs w:val="20"/>
          <w:rtl/>
          <w:lang w:bidi="he-IL"/>
        </w:rPr>
        <w:t xml:space="preserve"> </w:t>
      </w:r>
    </w:p>
    <w:p w14:paraId="15C1FE34" w14:textId="77777777" w:rsidR="00EE7FAA" w:rsidRPr="003C094B" w:rsidRDefault="00EE7FAA" w:rsidP="00EE7FAA">
      <w:pPr>
        <w:ind w:left="567" w:hanging="567"/>
        <w:jc w:val="both"/>
        <w:rPr>
          <w:rFonts w:asciiTheme="majorBidi" w:eastAsia="Calibri" w:hAnsiTheme="majorBidi" w:cstheme="majorBidi"/>
          <w:sz w:val="20"/>
          <w:szCs w:val="20"/>
        </w:rPr>
      </w:pPr>
      <w:r w:rsidRPr="003C094B">
        <w:rPr>
          <w:rFonts w:asciiTheme="majorBidi" w:eastAsia="AdvTT6489ba6c" w:hAnsiTheme="majorBidi" w:cstheme="majorBidi"/>
          <w:sz w:val="20"/>
          <w:szCs w:val="20"/>
        </w:rPr>
        <w:t>Zhang, L. F. (2004). Thinking styles: University students’ preferred teaching styles and their</w:t>
      </w:r>
      <w:r w:rsidRPr="003C094B">
        <w:rPr>
          <w:rFonts w:asciiTheme="majorBidi" w:eastAsia="Calibri" w:hAnsiTheme="majorBidi" w:cstheme="majorBidi"/>
          <w:sz w:val="20"/>
          <w:szCs w:val="20"/>
        </w:rPr>
        <w:t xml:space="preserve"> </w:t>
      </w:r>
      <w:r w:rsidRPr="003C094B">
        <w:rPr>
          <w:rFonts w:asciiTheme="majorBidi" w:eastAsia="AdvTT6489ba6c" w:hAnsiTheme="majorBidi" w:cstheme="majorBidi"/>
          <w:sz w:val="20"/>
          <w:szCs w:val="20"/>
        </w:rPr>
        <w:t xml:space="preserve">conceptions of effective teachers. </w:t>
      </w:r>
      <w:r w:rsidRPr="003C094B">
        <w:rPr>
          <w:rFonts w:asciiTheme="majorBidi" w:eastAsia="AdvTT8b1d421d.I" w:hAnsiTheme="majorBidi" w:cstheme="majorBidi"/>
          <w:i/>
          <w:iCs/>
          <w:sz w:val="20"/>
          <w:szCs w:val="20"/>
        </w:rPr>
        <w:t>Journal of Psychology</w:t>
      </w:r>
      <w:r w:rsidRPr="003C094B">
        <w:rPr>
          <w:rFonts w:asciiTheme="majorBidi" w:eastAsia="AdvTT6489ba6c" w:hAnsiTheme="majorBidi" w:cstheme="majorBidi"/>
          <w:i/>
          <w:iCs/>
          <w:sz w:val="20"/>
          <w:szCs w:val="20"/>
        </w:rPr>
        <w:t xml:space="preserve">, </w:t>
      </w:r>
      <w:r w:rsidRPr="003C094B">
        <w:rPr>
          <w:rFonts w:asciiTheme="majorBidi" w:eastAsia="AdvTT8b1d421d.I" w:hAnsiTheme="majorBidi" w:cstheme="majorBidi"/>
          <w:i/>
          <w:iCs/>
          <w:sz w:val="20"/>
          <w:szCs w:val="20"/>
        </w:rPr>
        <w:t>138</w:t>
      </w:r>
      <w:r w:rsidRPr="003C094B">
        <w:rPr>
          <w:rFonts w:asciiTheme="majorBidi" w:eastAsia="AdvTT6489ba6c" w:hAnsiTheme="majorBidi" w:cstheme="majorBidi"/>
          <w:i/>
          <w:iCs/>
          <w:sz w:val="20"/>
          <w:szCs w:val="20"/>
        </w:rPr>
        <w:t>(3)</w:t>
      </w:r>
      <w:r w:rsidRPr="003C094B">
        <w:rPr>
          <w:rFonts w:asciiTheme="majorBidi" w:eastAsia="AdvTT6489ba6c" w:hAnsiTheme="majorBidi" w:cstheme="majorBidi"/>
          <w:sz w:val="20"/>
          <w:szCs w:val="20"/>
        </w:rPr>
        <w:t>, 233–252.</w:t>
      </w:r>
    </w:p>
    <w:p w14:paraId="4E41C50A" w14:textId="77777777" w:rsidR="00EE7FAA" w:rsidRPr="003C094B" w:rsidRDefault="00EE7FAA" w:rsidP="00EE7FAA">
      <w:pPr>
        <w:ind w:left="720" w:hanging="720"/>
        <w:rPr>
          <w:rFonts w:asciiTheme="majorBidi" w:eastAsia="Calibri" w:hAnsiTheme="majorBidi" w:cstheme="majorBidi"/>
          <w:sz w:val="20"/>
          <w:szCs w:val="20"/>
        </w:rPr>
      </w:pPr>
      <w:r w:rsidRPr="00677CC6">
        <w:rPr>
          <w:rFonts w:asciiTheme="majorBidi" w:eastAsia="Calibri" w:hAnsiTheme="majorBidi" w:cstheme="majorBidi"/>
          <w:sz w:val="20"/>
          <w:szCs w:val="20"/>
          <w:lang w:bidi="he-IL"/>
        </w:rPr>
        <w:t xml:space="preserve">Zhang, L. F. (2006). Thinking styles and the big five personality traits revisited. </w:t>
      </w:r>
      <w:r w:rsidRPr="00677CC6">
        <w:rPr>
          <w:rFonts w:asciiTheme="majorBidi" w:eastAsia="Calibri" w:hAnsiTheme="majorBidi" w:cstheme="majorBidi"/>
          <w:i/>
          <w:iCs/>
          <w:sz w:val="20"/>
          <w:szCs w:val="20"/>
          <w:lang w:bidi="he-IL"/>
        </w:rPr>
        <w:t>Personality and Individual Differences</w:t>
      </w:r>
      <w:r w:rsidRPr="00677CC6">
        <w:rPr>
          <w:rFonts w:asciiTheme="majorBidi" w:eastAsia="Calibri" w:hAnsiTheme="majorBidi" w:cstheme="majorBidi"/>
          <w:sz w:val="20"/>
          <w:szCs w:val="20"/>
          <w:lang w:bidi="he-IL"/>
        </w:rPr>
        <w:t>, 40, 1177–1187.</w:t>
      </w:r>
    </w:p>
    <w:p w14:paraId="0FAC3868" w14:textId="77777777" w:rsidR="00505D74" w:rsidRPr="003C094B" w:rsidRDefault="00505D74" w:rsidP="001106C3">
      <w:pPr>
        <w:autoSpaceDE w:val="0"/>
        <w:autoSpaceDN w:val="0"/>
        <w:adjustRightInd w:val="0"/>
        <w:spacing w:after="0" w:line="240" w:lineRule="auto"/>
        <w:rPr>
          <w:rFonts w:ascii="TimesNewRomanPS" w:hAnsi="TimesNewRomanPS" w:cs="TimesNewRomanPS"/>
          <w:sz w:val="20"/>
          <w:szCs w:val="20"/>
          <w:lang w:bidi="he-IL"/>
        </w:rPr>
      </w:pPr>
      <w:r w:rsidRPr="003C094B">
        <w:rPr>
          <w:rFonts w:ascii="TimesNewRomanPS" w:hAnsi="TimesNewRomanPS" w:cs="TimesNewRomanPS"/>
          <w:sz w:val="20"/>
          <w:szCs w:val="20"/>
          <w:lang w:bidi="he-IL"/>
        </w:rPr>
        <w:t xml:space="preserve">Zhang, L.F. (2008). Preferences for teaching styles matter in academic achievement: Scientific and </w:t>
      </w:r>
    </w:p>
    <w:p w14:paraId="0560925A" w14:textId="63BD4765" w:rsidR="00505D74" w:rsidRPr="003C094B" w:rsidRDefault="00505D74" w:rsidP="001106C3">
      <w:pPr>
        <w:autoSpaceDE w:val="0"/>
        <w:autoSpaceDN w:val="0"/>
        <w:adjustRightInd w:val="0"/>
        <w:spacing w:after="0" w:line="240" w:lineRule="auto"/>
        <w:rPr>
          <w:rFonts w:asciiTheme="majorBidi" w:eastAsia="Calibri" w:hAnsiTheme="majorBidi" w:cstheme="majorBidi"/>
          <w:sz w:val="20"/>
          <w:szCs w:val="20"/>
        </w:rPr>
      </w:pPr>
      <w:r w:rsidRPr="003C094B">
        <w:rPr>
          <w:rFonts w:ascii="TimesNewRomanPS" w:hAnsi="TimesNewRomanPS" w:cs="TimesNewRomanPS"/>
          <w:sz w:val="20"/>
          <w:szCs w:val="20"/>
          <w:lang w:bidi="he-IL"/>
        </w:rPr>
        <w:t xml:space="preserve">            </w:t>
      </w:r>
      <w:proofErr w:type="gramStart"/>
      <w:r w:rsidRPr="003C094B">
        <w:rPr>
          <w:rFonts w:ascii="TimesNewRomanPS" w:hAnsi="TimesNewRomanPS" w:cs="TimesNewRomanPS"/>
          <w:sz w:val="20"/>
          <w:szCs w:val="20"/>
          <w:lang w:bidi="he-IL"/>
        </w:rPr>
        <w:t>practical</w:t>
      </w:r>
      <w:proofErr w:type="gramEnd"/>
      <w:r w:rsidRPr="003C094B">
        <w:rPr>
          <w:rFonts w:ascii="TimesNewRomanPS" w:hAnsi="TimesNewRomanPS" w:cs="TimesNewRomanPS"/>
          <w:sz w:val="20"/>
          <w:szCs w:val="20"/>
          <w:lang w:bidi="he-IL"/>
        </w:rPr>
        <w:t xml:space="preserve"> implications. </w:t>
      </w:r>
      <w:r w:rsidRPr="003C094B">
        <w:rPr>
          <w:rFonts w:ascii="TimesNewRomanPS-Italic" w:hAnsi="TimesNewRomanPS-Italic" w:cs="TimesNewRomanPS-Italic"/>
          <w:i/>
          <w:iCs/>
          <w:sz w:val="20"/>
          <w:szCs w:val="20"/>
          <w:lang w:bidi="he-IL"/>
        </w:rPr>
        <w:t>Educational Psychology, 28</w:t>
      </w:r>
      <w:r w:rsidRPr="003C094B">
        <w:rPr>
          <w:rFonts w:ascii="TimesNewRomanPS" w:hAnsi="TimesNewRomanPS" w:cs="TimesNewRomanPS"/>
          <w:sz w:val="20"/>
          <w:szCs w:val="20"/>
          <w:lang w:bidi="he-IL"/>
        </w:rPr>
        <w:t>, 615–625.</w:t>
      </w:r>
    </w:p>
    <w:p w14:paraId="35D05313" w14:textId="77777777" w:rsidR="00505D74" w:rsidRPr="003C094B" w:rsidRDefault="00505D74" w:rsidP="001106C3">
      <w:pPr>
        <w:autoSpaceDE w:val="0"/>
        <w:autoSpaceDN w:val="0"/>
        <w:adjustRightInd w:val="0"/>
        <w:spacing w:after="0" w:line="240" w:lineRule="auto"/>
        <w:rPr>
          <w:rFonts w:asciiTheme="majorBidi" w:eastAsia="Calibri" w:hAnsiTheme="majorBidi" w:cstheme="majorBidi"/>
          <w:sz w:val="20"/>
          <w:szCs w:val="20"/>
        </w:rPr>
      </w:pPr>
    </w:p>
    <w:p w14:paraId="00E70DED" w14:textId="6147EF5E" w:rsidR="00592C96" w:rsidRPr="003C094B" w:rsidRDefault="00592C96" w:rsidP="00E91332">
      <w:pPr>
        <w:spacing w:line="360" w:lineRule="auto"/>
        <w:ind w:left="567" w:hanging="567"/>
        <w:rPr>
          <w:rFonts w:asciiTheme="majorBidi" w:eastAsia="AdvTT6489ba6c" w:hAnsiTheme="majorBidi" w:cstheme="majorBidi"/>
          <w:sz w:val="20"/>
          <w:szCs w:val="20"/>
        </w:rPr>
      </w:pPr>
      <w:r w:rsidRPr="003C094B">
        <w:rPr>
          <w:rFonts w:asciiTheme="majorBidi" w:eastAsia="AdvTT6489ba6c" w:hAnsiTheme="majorBidi" w:cstheme="majorBidi"/>
          <w:sz w:val="20"/>
          <w:szCs w:val="20"/>
        </w:rPr>
        <w:t>Zhang, L., &amp; Sternberg, R.</w:t>
      </w:r>
      <w:r w:rsidR="00F12B67" w:rsidRPr="003C094B">
        <w:rPr>
          <w:rFonts w:asciiTheme="majorBidi" w:eastAsia="AdvTT6489ba6c" w:hAnsiTheme="majorBidi" w:cstheme="majorBidi"/>
          <w:sz w:val="20"/>
          <w:szCs w:val="20"/>
        </w:rPr>
        <w:t xml:space="preserve"> J.</w:t>
      </w:r>
      <w:r w:rsidRPr="003C094B">
        <w:rPr>
          <w:rFonts w:asciiTheme="majorBidi" w:eastAsia="AdvTT6489ba6c" w:hAnsiTheme="majorBidi" w:cstheme="majorBidi"/>
          <w:sz w:val="20"/>
          <w:szCs w:val="20"/>
        </w:rPr>
        <w:t xml:space="preserve"> (2005). Threefold model of intellectual style. </w:t>
      </w:r>
      <w:r w:rsidRPr="003C094B">
        <w:rPr>
          <w:rFonts w:asciiTheme="majorBidi" w:eastAsia="AdvTT6489ba6c" w:hAnsiTheme="majorBidi" w:cstheme="majorBidi"/>
          <w:i/>
          <w:iCs/>
          <w:sz w:val="20"/>
          <w:szCs w:val="20"/>
        </w:rPr>
        <w:t>Education Psychology Review, 17</w:t>
      </w:r>
      <w:r w:rsidRPr="003C094B">
        <w:rPr>
          <w:rFonts w:asciiTheme="majorBidi" w:eastAsia="AdvTT6489ba6c" w:hAnsiTheme="majorBidi" w:cstheme="majorBidi"/>
          <w:sz w:val="20"/>
          <w:szCs w:val="20"/>
        </w:rPr>
        <w:t xml:space="preserve">(1). 91-110. </w:t>
      </w:r>
    </w:p>
    <w:p w14:paraId="3CDC6978" w14:textId="38FEBB36" w:rsidR="00ED4AC5" w:rsidRDefault="00651851" w:rsidP="00716B60">
      <w:pPr>
        <w:spacing w:before="100" w:beforeAutospacing="1" w:after="100" w:afterAutospacing="1" w:line="240" w:lineRule="auto"/>
        <w:outlineLvl w:val="0"/>
        <w:rPr>
          <w:rFonts w:asciiTheme="majorBidi" w:eastAsia="Times New Roman" w:hAnsiTheme="majorBidi" w:cstheme="majorBidi"/>
          <w:sz w:val="20"/>
          <w:szCs w:val="20"/>
        </w:rPr>
      </w:pPr>
      <w:r w:rsidRPr="003C094B">
        <w:rPr>
          <w:rFonts w:asciiTheme="majorBidi" w:eastAsia="AdvTT6489ba6c" w:hAnsiTheme="majorBidi" w:cstheme="majorBidi"/>
          <w:sz w:val="20"/>
          <w:szCs w:val="20"/>
        </w:rPr>
        <w:t xml:space="preserve">Zhang, Li., &amp; Sternberg, R. J. (2010). </w:t>
      </w:r>
      <w:r w:rsidRPr="003C094B">
        <w:rPr>
          <w:rFonts w:asciiTheme="majorBidi" w:eastAsia="Times New Roman" w:hAnsiTheme="majorBidi" w:cstheme="majorBidi"/>
          <w:kern w:val="36"/>
          <w:sz w:val="20"/>
          <w:szCs w:val="20"/>
        </w:rPr>
        <w:t>Thinking styles and teachers' characteristics</w:t>
      </w:r>
      <w:r w:rsidR="00680DB4" w:rsidRPr="003C094B">
        <w:rPr>
          <w:rFonts w:asciiTheme="majorBidi" w:eastAsia="Times New Roman" w:hAnsiTheme="majorBidi" w:cstheme="majorBidi"/>
          <w:kern w:val="36"/>
          <w:sz w:val="20"/>
          <w:szCs w:val="20"/>
        </w:rPr>
        <w:t xml:space="preserve">, </w:t>
      </w:r>
      <w:r w:rsidRPr="003C094B">
        <w:rPr>
          <w:rFonts w:asciiTheme="majorBidi" w:eastAsia="Times New Roman" w:hAnsiTheme="majorBidi" w:cstheme="majorBidi"/>
          <w:sz w:val="20"/>
          <w:szCs w:val="20"/>
        </w:rPr>
        <w:t>P</w:t>
      </w:r>
      <w:r w:rsidR="00ED4AC5">
        <w:rPr>
          <w:rFonts w:asciiTheme="majorBidi" w:eastAsia="Times New Roman" w:hAnsiTheme="majorBidi" w:cstheme="majorBidi"/>
          <w:sz w:val="20"/>
          <w:szCs w:val="20"/>
        </w:rPr>
        <w:t>p.</w:t>
      </w:r>
      <w:r w:rsidRPr="003C094B">
        <w:rPr>
          <w:rFonts w:asciiTheme="majorBidi" w:eastAsia="Times New Roman" w:hAnsiTheme="majorBidi" w:cstheme="majorBidi"/>
          <w:sz w:val="20"/>
          <w:szCs w:val="20"/>
        </w:rPr>
        <w:t xml:space="preserve"> 3-12</w:t>
      </w:r>
      <w:r w:rsidR="00ED4AC5">
        <w:rPr>
          <w:rFonts w:asciiTheme="majorBidi" w:eastAsia="Times New Roman" w:hAnsiTheme="majorBidi" w:cstheme="majorBidi"/>
          <w:sz w:val="20"/>
          <w:szCs w:val="20"/>
        </w:rPr>
        <w:t>.</w:t>
      </w:r>
      <w:r w:rsidRPr="003C094B">
        <w:rPr>
          <w:rFonts w:asciiTheme="majorBidi" w:eastAsia="Times New Roman" w:hAnsiTheme="majorBidi" w:cstheme="majorBidi"/>
          <w:sz w:val="20"/>
          <w:szCs w:val="20"/>
        </w:rPr>
        <w:t xml:space="preserve"> </w:t>
      </w:r>
    </w:p>
    <w:p w14:paraId="58E4E0AC" w14:textId="01B85887" w:rsidR="00F12B67" w:rsidRPr="003C094B" w:rsidRDefault="00ED4AC5" w:rsidP="00716B60">
      <w:pPr>
        <w:spacing w:before="100" w:beforeAutospacing="1" w:after="100" w:afterAutospacing="1" w:line="240" w:lineRule="auto"/>
        <w:outlineLvl w:val="0"/>
        <w:rPr>
          <w:rFonts w:asciiTheme="minorBidi" w:eastAsia="AdvTT6489ba6c" w:hAnsiTheme="minorBidi"/>
        </w:rPr>
      </w:pPr>
      <w:r w:rsidRPr="003C094B">
        <w:rPr>
          <w:rFonts w:asciiTheme="majorBidi" w:eastAsia="Times New Roman" w:hAnsiTheme="majorBidi" w:cstheme="majorBidi"/>
          <w:sz w:val="20"/>
          <w:szCs w:val="20"/>
        </w:rPr>
        <w:t>Published</w:t>
      </w:r>
      <w:r w:rsidR="00651851" w:rsidRPr="003C094B">
        <w:rPr>
          <w:rFonts w:asciiTheme="majorBidi" w:eastAsia="Times New Roman" w:hAnsiTheme="majorBidi" w:cstheme="majorBidi"/>
          <w:sz w:val="20"/>
          <w:szCs w:val="20"/>
        </w:rPr>
        <w:t xml:space="preserve"> online: 21 Sep 2010.</w:t>
      </w:r>
    </w:p>
    <w:p w14:paraId="182FE814" w14:textId="77777777" w:rsidR="00592C96" w:rsidRPr="003C094B" w:rsidRDefault="00592C96" w:rsidP="00EE7FAA">
      <w:pPr>
        <w:ind w:left="720" w:hanging="720"/>
        <w:rPr>
          <w:rFonts w:asciiTheme="minorBidi" w:eastAsia="Calibri" w:hAnsiTheme="minorBidi"/>
        </w:rPr>
      </w:pPr>
    </w:p>
    <w:p w14:paraId="4C30FAA8" w14:textId="3099A2F4" w:rsidR="00B06CE1" w:rsidRPr="003C094B" w:rsidRDefault="00B06CE1" w:rsidP="0038064C">
      <w:pPr>
        <w:ind w:left="709" w:hanging="709"/>
        <w:rPr>
          <w:rFonts w:asciiTheme="minorBidi" w:hAnsiTheme="minorBidi"/>
        </w:rPr>
      </w:pPr>
    </w:p>
    <w:sectPr w:rsidR="00B06CE1" w:rsidRPr="003C094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123" w:date="2017-05-22T12:42:00Z" w:initials="1">
    <w:p w14:paraId="09B3F7CA" w14:textId="53777FFA" w:rsidR="00BD393B" w:rsidRDefault="00BD393B" w:rsidP="00C76203">
      <w:pPr>
        <w:pStyle w:val="a3"/>
      </w:pPr>
      <w:r>
        <w:rPr>
          <w:rStyle w:val="a5"/>
        </w:rPr>
        <w:annotationRef/>
      </w:r>
      <w:r w:rsidRPr="00576C50">
        <w:rPr>
          <w:rFonts w:asciiTheme="minorBidi" w:eastAsia="AdvTT6489ba6c" w:hAnsiTheme="minorBidi"/>
        </w:rPr>
        <w:t>Zhang &amp; Sternberg</w:t>
      </w:r>
      <w:r>
        <w:rPr>
          <w:rFonts w:cs="Arial"/>
          <w:lang w:bidi="he-IL"/>
        </w:rPr>
        <w:t xml:space="preserve"> (2010)</w:t>
      </w:r>
      <w:r>
        <w:rPr>
          <w:rFonts w:ascii="Arial" w:eastAsia="Times New Roman" w:hAnsi="Arial" w:cs="Arial"/>
          <w:color w:val="333333"/>
          <w:sz w:val="26"/>
          <w:szCs w:val="26"/>
        </w:rPr>
        <w:t xml:space="preserve"> Research </w:t>
      </w:r>
      <w:r w:rsidRPr="006D6AE3">
        <w:rPr>
          <w:rFonts w:ascii="Arial" w:eastAsia="Times New Roman" w:hAnsi="Arial" w:cs="Arial"/>
          <w:color w:val="333333"/>
          <w:sz w:val="26"/>
          <w:szCs w:val="26"/>
        </w:rPr>
        <w:t>results indicated that six characteristics of teachers were significantly correlated with the thinking styles specified by the theory of mental self-government. These teacher characteristics are </w:t>
      </w:r>
      <w:r>
        <w:rPr>
          <w:rFonts w:ascii="Arial" w:hAnsi="Arial" w:cs="Arial"/>
          <w:color w:val="333333"/>
          <w:sz w:val="26"/>
          <w:szCs w:val="26"/>
        </w:rPr>
        <w:t>gender, professional work experience outside school settings, the degree of enjoying adopting new teaching materials, a tendency for using group projects in assessing student achievement, perceived autonomy for determining their teaching contents, and their rating of the quality of their students.</w:t>
      </w:r>
    </w:p>
  </w:comment>
  <w:comment w:id="1" w:author="123" w:date="2017-05-22T12:32:00Z" w:initials="1">
    <w:p w14:paraId="15A6CD8A" w14:textId="525D9DF0" w:rsidR="00BD393B" w:rsidRDefault="00BD393B" w:rsidP="0063394C">
      <w:pPr>
        <w:pStyle w:val="a3"/>
      </w:pPr>
      <w:r>
        <w:rPr>
          <w:rStyle w:val="a5"/>
        </w:rPr>
        <w:annotationRef/>
      </w:r>
      <w:r>
        <w:rPr>
          <w:rStyle w:val="a5"/>
        </w:rPr>
        <w:annotationRef/>
      </w:r>
      <w:r>
        <w:rPr>
          <w:rStyle w:val="A00"/>
        </w:rPr>
        <w:t>Zhang (2003) In the result of the research, it is observed that thinking styles contributes to critical thinking dis</w:t>
      </w:r>
      <w:r>
        <w:rPr>
          <w:rStyle w:val="A00"/>
        </w:rPr>
        <w:softHyphen/>
        <w:t>positions. It affects not only class teaching but also the evaluation of academic and non-academic program. Using the keyword combinations (such</w:t>
      </w:r>
      <w:r w:rsidRPr="001F1A2B">
        <w:rPr>
          <w:rStyle w:val="a5"/>
        </w:rPr>
        <w:t xml:space="preserve"> </w:t>
      </w:r>
      <w:r>
        <w:rPr>
          <w:rStyle w:val="A00"/>
        </w:rPr>
        <w:t>as critical thinking, critical thinking disposition, learning styles, cognitive styles and thinking styles) from the different databases, it is observed that the research done is less (</w:t>
      </w:r>
      <w:proofErr w:type="spellStart"/>
      <w:r>
        <w:rPr>
          <w:rStyle w:val="A00"/>
        </w:rPr>
        <w:t>Zang</w:t>
      </w:r>
      <w:proofErr w:type="spellEnd"/>
      <w:r>
        <w:rPr>
          <w:rStyle w:val="A00"/>
        </w:rPr>
        <w:t>, 2003).</w:t>
      </w:r>
    </w:p>
    <w:p w14:paraId="3B27ECBE" w14:textId="77777777" w:rsidR="00BD393B" w:rsidRDefault="00BD393B" w:rsidP="005F3F30">
      <w:pPr>
        <w:pStyle w:val="a3"/>
      </w:pPr>
    </w:p>
    <w:p w14:paraId="48FBBAD0" w14:textId="7C3A8A23" w:rsidR="00BD393B" w:rsidRDefault="00BD393B">
      <w:pPr>
        <w:pStyle w:val="a3"/>
      </w:pPr>
    </w:p>
  </w:comment>
  <w:comment w:id="2" w:author="123" w:date="2017-05-20T22:41:00Z" w:initials="1">
    <w:p w14:paraId="528E26AE" w14:textId="070E21F9" w:rsidR="00BD393B" w:rsidRDefault="00BD393B" w:rsidP="00DE3390">
      <w:pPr>
        <w:pStyle w:val="a3"/>
      </w:pPr>
      <w:r>
        <w:rPr>
          <w:rStyle w:val="A50"/>
        </w:rPr>
        <w:t>Buluş (2006)</w:t>
      </w:r>
      <w:r>
        <w:rPr>
          <w:rFonts w:ascii="Times New Roman" w:hAnsi="Times New Roman" w:cs="Times New Roman"/>
          <w:sz w:val="15"/>
          <w:szCs w:val="15"/>
          <w:lang w:bidi="he-IL"/>
        </w:rPr>
        <w:t xml:space="preserve"> </w:t>
      </w:r>
      <w:r w:rsidRPr="00ED1BC1">
        <w:rPr>
          <w:rFonts w:ascii="Times New Roman" w:hAnsi="Times New Roman" w:cs="Times New Roman"/>
          <w:sz w:val="15"/>
          <w:szCs w:val="15"/>
          <w:lang w:bidi="he-IL"/>
        </w:rPr>
        <w:t xml:space="preserve">found </w:t>
      </w:r>
      <w:r>
        <w:rPr>
          <w:rFonts w:ascii="Times New Roman" w:hAnsi="Times New Roman" w:cs="Times New Roman"/>
          <w:sz w:val="15"/>
          <w:szCs w:val="15"/>
          <w:lang w:bidi="he-IL"/>
        </w:rPr>
        <w:t>th</w:t>
      </w:r>
      <w:r w:rsidRPr="00ED1BC1">
        <w:rPr>
          <w:rFonts w:ascii="Times New Roman" w:hAnsi="Times New Roman" w:cs="Times New Roman"/>
          <w:sz w:val="15"/>
          <w:szCs w:val="15"/>
          <w:lang w:bidi="he-IL"/>
        </w:rPr>
        <w:t>at only two (anarchic and conservative) of 13 thinking styles were (negatively) related to academic achievement. Moreover, the fındings indicated significant relationships be</w:t>
      </w:r>
      <w:r>
        <w:rPr>
          <w:rFonts w:ascii="Times New Roman" w:hAnsi="Times New Roman" w:cs="Times New Roman"/>
          <w:sz w:val="15"/>
          <w:szCs w:val="15"/>
          <w:lang w:bidi="he-IL"/>
        </w:rPr>
        <w:t>twee</w:t>
      </w:r>
      <w:r w:rsidRPr="00ED1BC1">
        <w:rPr>
          <w:rFonts w:ascii="Times New Roman" w:hAnsi="Times New Roman" w:cs="Times New Roman"/>
          <w:sz w:val="15"/>
          <w:szCs w:val="15"/>
          <w:lang w:bidi="he-IL"/>
        </w:rPr>
        <w:t>n certain thinking styles and examined student teachers’ characteristics</w:t>
      </w:r>
      <w:r>
        <w:t xml:space="preserve">. </w:t>
      </w:r>
    </w:p>
    <w:p w14:paraId="2BE05D7B" w14:textId="77777777" w:rsidR="00BD393B" w:rsidRDefault="00BD393B" w:rsidP="009D36A7">
      <w:pPr>
        <w:pStyle w:val="Default"/>
        <w:rPr>
          <w:color w:val="auto"/>
        </w:rPr>
      </w:pPr>
    </w:p>
    <w:p w14:paraId="734D867A" w14:textId="77777777" w:rsidR="00BD393B" w:rsidRDefault="00BD393B" w:rsidP="00DE3390">
      <w:pPr>
        <w:pStyle w:val="a3"/>
      </w:pPr>
    </w:p>
  </w:comment>
  <w:comment w:id="3" w:author="123" w:date="2017-05-26T23:06:00Z" w:initials="1">
    <w:p w14:paraId="36421800" w14:textId="3D17FF0A" w:rsidR="00BB14B3" w:rsidRDefault="00AB20C4" w:rsidP="00BB14B3">
      <w:pPr>
        <w:pStyle w:val="Default"/>
      </w:pPr>
      <w:r>
        <w:rPr>
          <w:rStyle w:val="a5"/>
        </w:rPr>
        <w:annotationRef/>
      </w:r>
      <w:r w:rsidR="00BB14B3">
        <w:rPr>
          <w:rStyle w:val="A50"/>
        </w:rPr>
        <w:t>Buluş (2006)</w:t>
      </w:r>
      <w:r w:rsidR="00BB14B3">
        <w:rPr>
          <w:rFonts w:ascii="Times New Roman" w:hAnsi="Times New Roman" w:cs="Times New Roman"/>
          <w:sz w:val="15"/>
          <w:szCs w:val="15"/>
        </w:rPr>
        <w:t xml:space="preserve"> found</w:t>
      </w:r>
      <w:r w:rsidR="00BB14B3">
        <w:rPr>
          <w:color w:val="auto"/>
          <w:sz w:val="19"/>
          <w:szCs w:val="19"/>
        </w:rPr>
        <w:t xml:space="preserve"> that Male participants scored higher on judicial, anarchic, global, internal and liberal scales than females. </w:t>
      </w:r>
    </w:p>
    <w:p w14:paraId="797D1108" w14:textId="0C5E9867" w:rsidR="00AB20C4" w:rsidRDefault="00BB14B3" w:rsidP="00FA5D3C">
      <w:r>
        <w:rPr>
          <w:sz w:val="19"/>
          <w:szCs w:val="19"/>
        </w:rPr>
        <w:t>Male participants tended to score as more judicial, anarchic, global, internal and liberal in their styles of thinking than their female counter parts. These results suggest that, compared with the female student teachers, males may be more likely to use, as conceptualized by Zhang and Sternberg (2000) and Zhang (2001), more complex, creativity generating,</w:t>
      </w:r>
    </w:p>
  </w:comment>
  <w:comment w:id="4" w:author="123" w:date="2017-05-28T21:37:00Z" w:initials="1">
    <w:p w14:paraId="79C162E9" w14:textId="5A6DCF10" w:rsidR="00980429" w:rsidRDefault="00980429" w:rsidP="00BB14B3">
      <w:pPr>
        <w:pStyle w:val="Default"/>
      </w:pPr>
      <w:r>
        <w:rPr>
          <w:rStyle w:val="a5"/>
        </w:rPr>
        <w:annotationRef/>
      </w:r>
      <w:r>
        <w:rPr>
          <w:rStyle w:val="A50"/>
        </w:rPr>
        <w:t>Buluş (2006)</w:t>
      </w:r>
      <w:r>
        <w:rPr>
          <w:rFonts w:ascii="Times New Roman" w:hAnsi="Times New Roman" w:cs="Times New Roman"/>
          <w:sz w:val="15"/>
          <w:szCs w:val="15"/>
        </w:rPr>
        <w:t xml:space="preserve"> </w:t>
      </w:r>
      <w:r w:rsidRPr="00ED1BC1">
        <w:rPr>
          <w:rFonts w:ascii="Times New Roman" w:hAnsi="Times New Roman" w:cs="Times New Roman"/>
          <w:sz w:val="15"/>
          <w:szCs w:val="15"/>
        </w:rPr>
        <w:t>found</w:t>
      </w:r>
      <w:r>
        <w:rPr>
          <w:color w:val="auto"/>
          <w:sz w:val="19"/>
          <w:szCs w:val="19"/>
        </w:rPr>
        <w:t xml:space="preserve"> related to group differences in thinking styles by grade (freshmen and senior) indicated significant differences between group means in internal, external and conservative scales. This means that the increase in the level of education causes high internal and low conservative tendencies.</w:t>
      </w:r>
    </w:p>
    <w:p w14:paraId="0AFC6DEC" w14:textId="77777777" w:rsidR="00980429" w:rsidRDefault="00980429" w:rsidP="00980429">
      <w:pPr>
        <w:pStyle w:val="Default"/>
      </w:pPr>
    </w:p>
    <w:p w14:paraId="582A6486" w14:textId="6D5F3D59" w:rsidR="00980429" w:rsidRDefault="00980429">
      <w:pPr>
        <w:pStyle w:val="a3"/>
      </w:pPr>
    </w:p>
  </w:comment>
  <w:comment w:id="5" w:author="123" w:date="2017-05-28T21:37:00Z" w:initials="1">
    <w:p w14:paraId="34E8067C" w14:textId="77777777" w:rsidR="00980429" w:rsidRPr="0068738B" w:rsidRDefault="00980429" w:rsidP="00980429">
      <w:pPr>
        <w:spacing w:after="80" w:line="240" w:lineRule="exact"/>
        <w:jc w:val="both"/>
        <w:rPr>
          <w:rFonts w:ascii="Times New Roman" w:hAnsi="Times New Roman" w:cs="Times New Roman"/>
          <w:sz w:val="20"/>
          <w:szCs w:val="20"/>
          <w:rtl/>
        </w:rPr>
      </w:pPr>
      <w:r>
        <w:rPr>
          <w:rStyle w:val="a5"/>
        </w:rPr>
        <w:annotationRef/>
      </w:r>
      <w:r w:rsidRPr="0068738B">
        <w:rPr>
          <w:rFonts w:ascii="Times New Roman" w:hAnsi="Times New Roman" w:cs="Times New Roman"/>
          <w:sz w:val="20"/>
          <w:szCs w:val="20"/>
        </w:rPr>
        <w:t xml:space="preserve">The Arabs minority in Israel, following its exposure to different cultures, is undergoing changes in society, education, status of women, socio-cultural areas. However, it is still characterized as a developing society undergoing a process of modernization, yet shows clear signs of conservatism. The basic concepts of conservatism are: a high value attached to customs and traditions; a belief in the irrational nature of mankind; faith in some supernatural force guiding human affairs; acceptance of human inequality and social hierarchy; recognition of the need for a sense of community among individuals (Abu </w:t>
      </w:r>
      <w:proofErr w:type="spellStart"/>
      <w:r w:rsidRPr="0068738B">
        <w:rPr>
          <w:rFonts w:ascii="Times New Roman" w:hAnsi="Times New Roman" w:cs="Times New Roman"/>
          <w:sz w:val="20"/>
          <w:szCs w:val="20"/>
        </w:rPr>
        <w:t>Hussain</w:t>
      </w:r>
      <w:proofErr w:type="spellEnd"/>
      <w:r w:rsidRPr="0068738B">
        <w:rPr>
          <w:rFonts w:ascii="Times New Roman" w:hAnsi="Times New Roman" w:cs="Times New Roman"/>
          <w:sz w:val="20"/>
          <w:szCs w:val="20"/>
        </w:rPr>
        <w:t>, 2015).</w:t>
      </w:r>
    </w:p>
    <w:p w14:paraId="5036F4EA" w14:textId="675EA4E0" w:rsidR="00980429" w:rsidRDefault="00980429">
      <w:pPr>
        <w:pStyle w:val="a3"/>
      </w:pPr>
    </w:p>
  </w:comment>
  <w:comment w:id="6" w:author="123" w:date="2017-05-28T21:37:00Z" w:initials="1">
    <w:p w14:paraId="1111B228" w14:textId="6EEC5D94" w:rsidR="00980429" w:rsidRDefault="00980429">
      <w:pPr>
        <w:pStyle w:val="a3"/>
      </w:pPr>
      <w:r>
        <w:rPr>
          <w:rStyle w:val="a5"/>
        </w:rPr>
        <w:annotationRef/>
      </w:r>
    </w:p>
  </w:comment>
  <w:comment w:id="7" w:author="123" w:date="2017-05-26T23:07:00Z" w:initials="1">
    <w:p w14:paraId="47F0E7E4" w14:textId="77777777" w:rsidR="0029749D" w:rsidRPr="0068738B" w:rsidRDefault="0029749D" w:rsidP="0029749D">
      <w:pPr>
        <w:spacing w:after="80" w:line="240" w:lineRule="exact"/>
        <w:jc w:val="both"/>
        <w:rPr>
          <w:rFonts w:ascii="Times New Roman" w:eastAsia="Times New Roman" w:hAnsi="Times New Roman" w:cs="Times New Roman"/>
          <w:sz w:val="20"/>
          <w:szCs w:val="20"/>
          <w:lang w:eastAsia="he-IL"/>
        </w:rPr>
      </w:pPr>
      <w:r>
        <w:rPr>
          <w:rStyle w:val="a5"/>
        </w:rPr>
        <w:annotationRef/>
      </w:r>
      <w:r w:rsidRPr="0068738B">
        <w:rPr>
          <w:rFonts w:ascii="Times New Roman" w:hAnsi="Times New Roman" w:cs="Times New Roman"/>
          <w:sz w:val="20"/>
          <w:szCs w:val="20"/>
        </w:rPr>
        <w:t xml:space="preserve">The Arabs minority in Israel is in transition phase. On one hand, it wishes to preserve values and standards that suited a conservative society in the past; on another, it desires to go through modernization and remain up-to-date with the civil society. This puts the individual in a conflicting situation between the values of the conservative past and modern present. </w:t>
      </w:r>
      <w:r w:rsidRPr="0068738B">
        <w:rPr>
          <w:rFonts w:ascii="Times New Roman" w:eastAsia="Times New Roman" w:hAnsi="Times New Roman" w:cs="Times New Roman"/>
          <w:sz w:val="20"/>
          <w:szCs w:val="20"/>
          <w:lang w:eastAsia="he-IL"/>
        </w:rPr>
        <w:t xml:space="preserve">Thus, despite their desire to change and evolve, being themselves the product of the traditional Arab education, restoring many of the teachers what's inside the classroom and finds it difficult to adopt different educational perspectives of those who were teachers who taught them. Most Arab teachers continue to take traditional pedagogical approaches (Abu- </w:t>
      </w:r>
      <w:proofErr w:type="spellStart"/>
      <w:r w:rsidRPr="0068738B">
        <w:rPr>
          <w:rFonts w:ascii="Times New Roman" w:eastAsia="Times New Roman" w:hAnsi="Times New Roman" w:cs="Times New Roman"/>
          <w:sz w:val="20"/>
          <w:szCs w:val="20"/>
          <w:lang w:eastAsia="he-IL"/>
        </w:rPr>
        <w:t>Hussain</w:t>
      </w:r>
      <w:proofErr w:type="spellEnd"/>
      <w:r w:rsidRPr="0068738B">
        <w:rPr>
          <w:rFonts w:ascii="Times New Roman" w:eastAsia="Times New Roman" w:hAnsi="Times New Roman" w:cs="Times New Roman"/>
          <w:sz w:val="20"/>
          <w:szCs w:val="20"/>
          <w:lang w:eastAsia="he-IL"/>
        </w:rPr>
        <w:t xml:space="preserve"> &amp; </w:t>
      </w:r>
      <w:proofErr w:type="spellStart"/>
      <w:r w:rsidRPr="0068738B">
        <w:rPr>
          <w:rFonts w:ascii="Times New Roman" w:eastAsia="Times New Roman" w:hAnsi="Times New Roman" w:cs="Times New Roman"/>
          <w:sz w:val="20"/>
          <w:szCs w:val="20"/>
          <w:lang w:eastAsia="he-IL"/>
        </w:rPr>
        <w:t>Essawi</w:t>
      </w:r>
      <w:proofErr w:type="spellEnd"/>
      <w:r w:rsidRPr="0068738B">
        <w:rPr>
          <w:rFonts w:ascii="Times New Roman" w:eastAsia="Times New Roman" w:hAnsi="Times New Roman" w:cs="Times New Roman"/>
          <w:sz w:val="20"/>
          <w:szCs w:val="20"/>
          <w:lang w:eastAsia="he-IL"/>
        </w:rPr>
        <w:t>, 2014).</w:t>
      </w:r>
    </w:p>
    <w:p w14:paraId="15603705" w14:textId="272B6C92" w:rsidR="0029749D" w:rsidRDefault="0029749D">
      <w:pPr>
        <w:pStyle w:val="a3"/>
      </w:pPr>
    </w:p>
  </w:comment>
  <w:comment w:id="8" w:author="123" w:date="2017-05-26T23:06:00Z" w:initials="1">
    <w:p w14:paraId="2D63A5BF" w14:textId="77777777" w:rsidR="001B3235" w:rsidRPr="00D97C18" w:rsidRDefault="001B3235" w:rsidP="001B3235">
      <w:pPr>
        <w:pStyle w:val="Default"/>
        <w:rPr>
          <w:color w:val="FF0000"/>
        </w:rPr>
      </w:pPr>
      <w:r>
        <w:rPr>
          <w:rStyle w:val="a5"/>
        </w:rPr>
        <w:annotationRef/>
      </w:r>
      <w:proofErr w:type="spellStart"/>
      <w:r w:rsidRPr="00D97C18">
        <w:rPr>
          <w:rStyle w:val="A50"/>
          <w:color w:val="FF0000"/>
        </w:rPr>
        <w:t>Buluş</w:t>
      </w:r>
      <w:proofErr w:type="spellEnd"/>
      <w:r w:rsidRPr="00D97C18">
        <w:rPr>
          <w:rStyle w:val="A50"/>
          <w:color w:val="FF0000"/>
        </w:rPr>
        <w:t xml:space="preserve"> (2006)</w:t>
      </w:r>
      <w:r w:rsidRPr="00D97C18">
        <w:rPr>
          <w:rFonts w:ascii="Times New Roman" w:hAnsi="Times New Roman" w:cs="Times New Roman"/>
          <w:color w:val="FF0000"/>
          <w:sz w:val="15"/>
          <w:szCs w:val="15"/>
        </w:rPr>
        <w:t xml:space="preserve"> found</w:t>
      </w:r>
      <w:r w:rsidRPr="00D97C18">
        <w:rPr>
          <w:color w:val="FF0000"/>
          <w:sz w:val="19"/>
          <w:szCs w:val="19"/>
        </w:rPr>
        <w:t xml:space="preserve"> that Male participants scored higher on judicial, anarchic, global, internal and liberal scales than females. </w:t>
      </w:r>
    </w:p>
    <w:p w14:paraId="62DA4AFB" w14:textId="77777777" w:rsidR="001B3235" w:rsidRPr="00D97C18" w:rsidRDefault="001B3235" w:rsidP="001B3235">
      <w:pPr>
        <w:rPr>
          <w:color w:val="FF0000"/>
        </w:rPr>
      </w:pPr>
      <w:r w:rsidRPr="00D97C18">
        <w:rPr>
          <w:color w:val="FF0000"/>
          <w:sz w:val="19"/>
          <w:szCs w:val="19"/>
        </w:rPr>
        <w:t>Male participants tended to score as more judicial, anarchic, global, internal and liberal in their styles of thinking than their female counter parts. These results suggest that, compared with the female student teachers, males may be more likely to use, as conceptualized by Zhang and Sternberg (2000) and Zhang (2001), more complex, creativity generating,</w:t>
      </w:r>
    </w:p>
  </w:comment>
  <w:comment w:id="9" w:author="123" w:date="2017-05-28T21:37:00Z" w:initials="1">
    <w:p w14:paraId="6B7B5AAB" w14:textId="77777777" w:rsidR="001B3235" w:rsidRPr="00D97C18" w:rsidRDefault="001B3235" w:rsidP="001B3235">
      <w:pPr>
        <w:pStyle w:val="Default"/>
        <w:rPr>
          <w:color w:val="FF0000"/>
        </w:rPr>
      </w:pPr>
      <w:r>
        <w:rPr>
          <w:rStyle w:val="a5"/>
        </w:rPr>
        <w:annotationRef/>
      </w:r>
      <w:proofErr w:type="spellStart"/>
      <w:r w:rsidRPr="00D97C18">
        <w:rPr>
          <w:rStyle w:val="A50"/>
          <w:color w:val="FF0000"/>
        </w:rPr>
        <w:t>Buluş</w:t>
      </w:r>
      <w:proofErr w:type="spellEnd"/>
      <w:r w:rsidRPr="00D97C18">
        <w:rPr>
          <w:rStyle w:val="A50"/>
          <w:color w:val="FF0000"/>
        </w:rPr>
        <w:t xml:space="preserve"> (2006)</w:t>
      </w:r>
      <w:r w:rsidRPr="00D97C18">
        <w:rPr>
          <w:rFonts w:ascii="Times New Roman" w:hAnsi="Times New Roman" w:cs="Times New Roman"/>
          <w:color w:val="FF0000"/>
          <w:sz w:val="15"/>
          <w:szCs w:val="15"/>
        </w:rPr>
        <w:t xml:space="preserve"> found</w:t>
      </w:r>
      <w:r w:rsidRPr="00D97C18">
        <w:rPr>
          <w:color w:val="FF0000"/>
          <w:sz w:val="19"/>
          <w:szCs w:val="19"/>
        </w:rPr>
        <w:t xml:space="preserve"> related to group differences in thinking styles by grade (freshmen and senior) indicated significant differences between group means in internal, external and conservative scales. This means that the increase in the level of education causes high internal and low conservative tendencies.</w:t>
      </w:r>
    </w:p>
    <w:p w14:paraId="76524A01" w14:textId="77777777" w:rsidR="001B3235" w:rsidRDefault="001B3235" w:rsidP="001B3235">
      <w:pPr>
        <w:pStyle w:val="Default"/>
      </w:pPr>
    </w:p>
    <w:p w14:paraId="4DEDFA2E" w14:textId="77777777" w:rsidR="001B3235" w:rsidRDefault="001B3235" w:rsidP="001B3235">
      <w:pPr>
        <w:pStyle w:val="a3"/>
      </w:pPr>
    </w:p>
  </w:comment>
  <w:comment w:id="10" w:author="123" w:date="2017-05-09T20:04:00Z" w:initials="1">
    <w:p w14:paraId="515CD311" w14:textId="77777777" w:rsidR="00BD393B" w:rsidRDefault="00BD393B" w:rsidP="00817779">
      <w:pPr>
        <w:pStyle w:val="Pa13"/>
        <w:spacing w:before="80"/>
        <w:jc w:val="both"/>
        <w:rPr>
          <w:rStyle w:val="A50"/>
        </w:rPr>
      </w:pPr>
      <w:r>
        <w:rPr>
          <w:rStyle w:val="a5"/>
        </w:rPr>
        <w:annotationRef/>
      </w:r>
    </w:p>
    <w:p w14:paraId="1D95C466" w14:textId="58F2CEA3" w:rsidR="00BD393B" w:rsidRDefault="00BD393B" w:rsidP="00BA5EF8">
      <w:pPr>
        <w:pStyle w:val="Pa13"/>
        <w:spacing w:before="80"/>
        <w:jc w:val="both"/>
        <w:rPr>
          <w:rFonts w:cs="Minion Pro Med"/>
          <w:color w:val="000000"/>
          <w:sz w:val="13"/>
          <w:szCs w:val="13"/>
        </w:rPr>
      </w:pPr>
      <w:r>
        <w:rPr>
          <w:rStyle w:val="A50"/>
        </w:rPr>
        <w:t>Zhang, L. F. (2001A). Thinking styles, self-esteem, and extra</w:t>
      </w:r>
      <w:r>
        <w:rPr>
          <w:rStyle w:val="A50"/>
        </w:rPr>
        <w:softHyphen/>
        <w:t xml:space="preserve">curricular experiences. </w:t>
      </w:r>
      <w:r>
        <w:rPr>
          <w:rStyle w:val="A50"/>
          <w:i/>
          <w:iCs/>
        </w:rPr>
        <w:t xml:space="preserve">International Journal of Psychology, 36 </w:t>
      </w:r>
      <w:r>
        <w:rPr>
          <w:rStyle w:val="A50"/>
        </w:rPr>
        <w:t xml:space="preserve">(2), 100-107. </w:t>
      </w:r>
    </w:p>
    <w:p w14:paraId="0162E8F8" w14:textId="77777777" w:rsidR="00677CC6" w:rsidRDefault="00677CC6" w:rsidP="00BA5EF8">
      <w:pPr>
        <w:pStyle w:val="Pa13"/>
        <w:spacing w:before="80"/>
        <w:jc w:val="both"/>
        <w:rPr>
          <w:rStyle w:val="A50"/>
        </w:rPr>
      </w:pPr>
    </w:p>
    <w:p w14:paraId="159C34E1" w14:textId="4DD4519E" w:rsidR="00BD393B" w:rsidRDefault="00BD393B" w:rsidP="00BA5EF8">
      <w:pPr>
        <w:pStyle w:val="Pa13"/>
        <w:spacing w:before="80"/>
        <w:jc w:val="both"/>
        <w:rPr>
          <w:rFonts w:cs="Minion Pro Med"/>
          <w:color w:val="000000"/>
          <w:sz w:val="13"/>
          <w:szCs w:val="13"/>
        </w:rPr>
      </w:pPr>
      <w:r>
        <w:rPr>
          <w:rStyle w:val="A50"/>
        </w:rPr>
        <w:t xml:space="preserve">Zhang, L. F. (2001B). Do thinking styles contribute to academic achievement beyond self- rated abilities. </w:t>
      </w:r>
      <w:r>
        <w:rPr>
          <w:rStyle w:val="A50"/>
          <w:i/>
          <w:iCs/>
        </w:rPr>
        <w:t>The Journal of Psycho</w:t>
      </w:r>
      <w:r>
        <w:rPr>
          <w:rStyle w:val="A50"/>
          <w:i/>
          <w:iCs/>
        </w:rPr>
        <w:softHyphen/>
        <w:t xml:space="preserve">logy, 135 </w:t>
      </w:r>
      <w:r>
        <w:rPr>
          <w:rStyle w:val="A50"/>
        </w:rPr>
        <w:t xml:space="preserve">(6), 621-637. </w:t>
      </w:r>
    </w:p>
    <w:p w14:paraId="24101C12" w14:textId="77777777" w:rsidR="00BD393B" w:rsidRDefault="00BD393B" w:rsidP="00FD08A9">
      <w:pPr>
        <w:pStyle w:val="Default"/>
      </w:pPr>
    </w:p>
    <w:p w14:paraId="373C37A3" w14:textId="38753FC8" w:rsidR="00BD393B" w:rsidRDefault="00BD393B" w:rsidP="00817779">
      <w:pPr>
        <w:pStyle w:val="a3"/>
      </w:pPr>
      <w:r>
        <w:rPr>
          <w:rStyle w:val="A50"/>
        </w:rPr>
        <w:t>Zhang, L. F., &amp; Sternberg, R</w:t>
      </w:r>
      <w:bookmarkStart w:id="11" w:name="_GoBack"/>
      <w:bookmarkEnd w:id="11"/>
      <w:r>
        <w:rPr>
          <w:rStyle w:val="A50"/>
        </w:rPr>
        <w:t>. J. (2000). Are learning approaches and thinking styles related? A study in two Chinese popula</w:t>
      </w:r>
      <w:r>
        <w:rPr>
          <w:rStyle w:val="A50"/>
        </w:rPr>
        <w:softHyphen/>
        <w:t xml:space="preserve">tions. </w:t>
      </w:r>
      <w:r>
        <w:rPr>
          <w:rStyle w:val="A50"/>
          <w:i/>
          <w:iCs/>
        </w:rPr>
        <w:t xml:space="preserve">Journal of Psychology, 134 </w:t>
      </w:r>
      <w:r>
        <w:rPr>
          <w:rStyle w:val="A50"/>
        </w:rPr>
        <w:t>(5), 469–489.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3F7CA" w15:done="0"/>
  <w15:commentEx w15:paraId="48FBBAD0" w15:done="0"/>
  <w15:commentEx w15:paraId="734D867A" w15:done="0"/>
  <w15:commentEx w15:paraId="797D1108" w15:done="0"/>
  <w15:commentEx w15:paraId="582A6486" w15:done="0"/>
  <w15:commentEx w15:paraId="5036F4EA" w15:done="0"/>
  <w15:commentEx w15:paraId="1111B228" w15:done="0"/>
  <w15:commentEx w15:paraId="15603705" w15:done="0"/>
  <w15:commentEx w15:paraId="62DA4AFB" w15:done="0"/>
  <w15:commentEx w15:paraId="4DEDFA2E" w15:done="0"/>
  <w15:commentEx w15:paraId="373C37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DINbek Light">
    <w:altName w:val="Arial"/>
    <w:panose1 w:val="00000000000000000000"/>
    <w:charset w:val="00"/>
    <w:family w:val="swiss"/>
    <w:notTrueType/>
    <w:pitch w:val="default"/>
    <w:sig w:usb0="00000003" w:usb1="00000000" w:usb2="00000000" w:usb3="00000000" w:csb0="00000001" w:csb1="00000000"/>
  </w:font>
  <w:font w:name="AdvTT6489ba6c">
    <w:altName w:val="Arial Unicode MS"/>
    <w:panose1 w:val="00000000000000000000"/>
    <w:charset w:val="88"/>
    <w:family w:val="auto"/>
    <w:notTrueType/>
    <w:pitch w:val="default"/>
    <w:sig w:usb0="00000001" w:usb1="08080000" w:usb2="00000010" w:usb3="00000000" w:csb0="001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vTT8b1d421d.I">
    <w:altName w:val="MS Mincho"/>
    <w:panose1 w:val="00000000000000000000"/>
    <w:charset w:val="80"/>
    <w:family w:val="auto"/>
    <w:notTrueType/>
    <w:pitch w:val="default"/>
    <w:sig w:usb0="00000001" w:usb1="08070000" w:usb2="00000010" w:usb3="00000000" w:csb0="00020000"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44ECF"/>
    <w:multiLevelType w:val="hybridMultilevel"/>
    <w:tmpl w:val="12AA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B26B1"/>
    <w:multiLevelType w:val="hybridMultilevel"/>
    <w:tmpl w:val="D1121946"/>
    <w:lvl w:ilvl="0" w:tplc="2E803594">
      <w:start w:val="2"/>
      <w:numFmt w:val="bullet"/>
      <w:lvlText w:val="-"/>
      <w:lvlJc w:val="left"/>
      <w:pPr>
        <w:ind w:left="386" w:hanging="360"/>
      </w:pPr>
      <w:rPr>
        <w:rFonts w:ascii="Times New Roman" w:eastAsia="Calibri" w:hAnsi="Times New Roman" w:cs="David"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nsid w:val="579834BE"/>
    <w:multiLevelType w:val="hybridMultilevel"/>
    <w:tmpl w:val="C406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57D0F"/>
    <w:multiLevelType w:val="hybridMultilevel"/>
    <w:tmpl w:val="2C68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AA"/>
    <w:rsid w:val="000103CF"/>
    <w:rsid w:val="00017370"/>
    <w:rsid w:val="00020ED1"/>
    <w:rsid w:val="000316EF"/>
    <w:rsid w:val="00033CA3"/>
    <w:rsid w:val="0004326E"/>
    <w:rsid w:val="000527CB"/>
    <w:rsid w:val="00072593"/>
    <w:rsid w:val="00080942"/>
    <w:rsid w:val="00083B92"/>
    <w:rsid w:val="00085923"/>
    <w:rsid w:val="00097414"/>
    <w:rsid w:val="000B0BC8"/>
    <w:rsid w:val="000B53EB"/>
    <w:rsid w:val="000C3E80"/>
    <w:rsid w:val="001106C3"/>
    <w:rsid w:val="00113E41"/>
    <w:rsid w:val="00113F6B"/>
    <w:rsid w:val="0012650B"/>
    <w:rsid w:val="0012784A"/>
    <w:rsid w:val="0015471A"/>
    <w:rsid w:val="00161668"/>
    <w:rsid w:val="0016351F"/>
    <w:rsid w:val="001642A1"/>
    <w:rsid w:val="00167CEF"/>
    <w:rsid w:val="001704FA"/>
    <w:rsid w:val="001743FE"/>
    <w:rsid w:val="00175411"/>
    <w:rsid w:val="00187C49"/>
    <w:rsid w:val="0019138D"/>
    <w:rsid w:val="001A6382"/>
    <w:rsid w:val="001B067F"/>
    <w:rsid w:val="001B3235"/>
    <w:rsid w:val="001B626B"/>
    <w:rsid w:val="001B6995"/>
    <w:rsid w:val="001C373B"/>
    <w:rsid w:val="001C45E5"/>
    <w:rsid w:val="001C5ECE"/>
    <w:rsid w:val="001D6358"/>
    <w:rsid w:val="001D7E3C"/>
    <w:rsid w:val="001E5D47"/>
    <w:rsid w:val="001F1293"/>
    <w:rsid w:val="001F1A2B"/>
    <w:rsid w:val="001F1B02"/>
    <w:rsid w:val="001F53B6"/>
    <w:rsid w:val="00200CCF"/>
    <w:rsid w:val="00205676"/>
    <w:rsid w:val="00213837"/>
    <w:rsid w:val="002156E0"/>
    <w:rsid w:val="00216330"/>
    <w:rsid w:val="00216B6A"/>
    <w:rsid w:val="002312FE"/>
    <w:rsid w:val="00237944"/>
    <w:rsid w:val="00252BE7"/>
    <w:rsid w:val="0026446B"/>
    <w:rsid w:val="00270AED"/>
    <w:rsid w:val="00283389"/>
    <w:rsid w:val="002906E2"/>
    <w:rsid w:val="00290905"/>
    <w:rsid w:val="00297280"/>
    <w:rsid w:val="00297470"/>
    <w:rsid w:val="0029749D"/>
    <w:rsid w:val="00297544"/>
    <w:rsid w:val="002C352A"/>
    <w:rsid w:val="002D3DB4"/>
    <w:rsid w:val="002E496F"/>
    <w:rsid w:val="002E4D77"/>
    <w:rsid w:val="002E73CE"/>
    <w:rsid w:val="002F42BB"/>
    <w:rsid w:val="002F6FBE"/>
    <w:rsid w:val="003025BA"/>
    <w:rsid w:val="0031062E"/>
    <w:rsid w:val="00312861"/>
    <w:rsid w:val="003352C1"/>
    <w:rsid w:val="0034508F"/>
    <w:rsid w:val="00356A07"/>
    <w:rsid w:val="00375AE6"/>
    <w:rsid w:val="0038064C"/>
    <w:rsid w:val="0039337E"/>
    <w:rsid w:val="003960C7"/>
    <w:rsid w:val="003A4FAF"/>
    <w:rsid w:val="003A5754"/>
    <w:rsid w:val="003A5A89"/>
    <w:rsid w:val="003A5C76"/>
    <w:rsid w:val="003B45CB"/>
    <w:rsid w:val="003B6A0A"/>
    <w:rsid w:val="003C094B"/>
    <w:rsid w:val="003D57E0"/>
    <w:rsid w:val="003F3142"/>
    <w:rsid w:val="003F6433"/>
    <w:rsid w:val="00451C5D"/>
    <w:rsid w:val="0045204C"/>
    <w:rsid w:val="00456E22"/>
    <w:rsid w:val="004767A7"/>
    <w:rsid w:val="00482521"/>
    <w:rsid w:val="004837E8"/>
    <w:rsid w:val="00487B8E"/>
    <w:rsid w:val="0049455C"/>
    <w:rsid w:val="00495CB3"/>
    <w:rsid w:val="004A2B35"/>
    <w:rsid w:val="004A5784"/>
    <w:rsid w:val="004A7D9A"/>
    <w:rsid w:val="004C5B21"/>
    <w:rsid w:val="004F2EAB"/>
    <w:rsid w:val="004F4548"/>
    <w:rsid w:val="00500375"/>
    <w:rsid w:val="00500455"/>
    <w:rsid w:val="00500909"/>
    <w:rsid w:val="00505244"/>
    <w:rsid w:val="00505D74"/>
    <w:rsid w:val="0051121F"/>
    <w:rsid w:val="00522606"/>
    <w:rsid w:val="005228E7"/>
    <w:rsid w:val="00523DAA"/>
    <w:rsid w:val="005279D4"/>
    <w:rsid w:val="00542B04"/>
    <w:rsid w:val="00555CC0"/>
    <w:rsid w:val="005677B7"/>
    <w:rsid w:val="005724A8"/>
    <w:rsid w:val="00576C50"/>
    <w:rsid w:val="00592148"/>
    <w:rsid w:val="00592C96"/>
    <w:rsid w:val="00597B05"/>
    <w:rsid w:val="005A7138"/>
    <w:rsid w:val="005C1F04"/>
    <w:rsid w:val="005D087F"/>
    <w:rsid w:val="005D3BFC"/>
    <w:rsid w:val="005E2283"/>
    <w:rsid w:val="005F2B4F"/>
    <w:rsid w:val="005F3F30"/>
    <w:rsid w:val="005F581D"/>
    <w:rsid w:val="006220B4"/>
    <w:rsid w:val="0062327A"/>
    <w:rsid w:val="00631DB4"/>
    <w:rsid w:val="0063394C"/>
    <w:rsid w:val="006426E2"/>
    <w:rsid w:val="00651851"/>
    <w:rsid w:val="00662462"/>
    <w:rsid w:val="00677CC6"/>
    <w:rsid w:val="00680DB4"/>
    <w:rsid w:val="00683A7B"/>
    <w:rsid w:val="006A422B"/>
    <w:rsid w:val="006A67DA"/>
    <w:rsid w:val="006B40C9"/>
    <w:rsid w:val="006D10DE"/>
    <w:rsid w:val="006D53C1"/>
    <w:rsid w:val="006E0743"/>
    <w:rsid w:val="006E0931"/>
    <w:rsid w:val="006E5734"/>
    <w:rsid w:val="006E6FDC"/>
    <w:rsid w:val="006E7BE0"/>
    <w:rsid w:val="006F3ABE"/>
    <w:rsid w:val="007004B4"/>
    <w:rsid w:val="00700EF6"/>
    <w:rsid w:val="00703200"/>
    <w:rsid w:val="007076AC"/>
    <w:rsid w:val="00716B60"/>
    <w:rsid w:val="0072131C"/>
    <w:rsid w:val="007250C3"/>
    <w:rsid w:val="00725D59"/>
    <w:rsid w:val="0073324E"/>
    <w:rsid w:val="00767A88"/>
    <w:rsid w:val="00771E08"/>
    <w:rsid w:val="007739AE"/>
    <w:rsid w:val="00774CCF"/>
    <w:rsid w:val="00790046"/>
    <w:rsid w:val="00796D9E"/>
    <w:rsid w:val="007A0954"/>
    <w:rsid w:val="007A5B89"/>
    <w:rsid w:val="007F21FF"/>
    <w:rsid w:val="007F66C5"/>
    <w:rsid w:val="00805298"/>
    <w:rsid w:val="00817779"/>
    <w:rsid w:val="008273DF"/>
    <w:rsid w:val="00830C52"/>
    <w:rsid w:val="00854318"/>
    <w:rsid w:val="0085537C"/>
    <w:rsid w:val="00861677"/>
    <w:rsid w:val="0086661E"/>
    <w:rsid w:val="00877BB2"/>
    <w:rsid w:val="008828B4"/>
    <w:rsid w:val="00883400"/>
    <w:rsid w:val="0089192C"/>
    <w:rsid w:val="008D79F1"/>
    <w:rsid w:val="00904E1B"/>
    <w:rsid w:val="00933F4E"/>
    <w:rsid w:val="009668D9"/>
    <w:rsid w:val="00980429"/>
    <w:rsid w:val="00986F81"/>
    <w:rsid w:val="009975A2"/>
    <w:rsid w:val="009A1A8D"/>
    <w:rsid w:val="009B5ADB"/>
    <w:rsid w:val="009B76B5"/>
    <w:rsid w:val="009C6D77"/>
    <w:rsid w:val="009C79F0"/>
    <w:rsid w:val="009D36A7"/>
    <w:rsid w:val="009E37AF"/>
    <w:rsid w:val="009F67C5"/>
    <w:rsid w:val="00A15F8E"/>
    <w:rsid w:val="00A447EE"/>
    <w:rsid w:val="00A44CA1"/>
    <w:rsid w:val="00A632CE"/>
    <w:rsid w:val="00A63461"/>
    <w:rsid w:val="00A64520"/>
    <w:rsid w:val="00A74D05"/>
    <w:rsid w:val="00A8747D"/>
    <w:rsid w:val="00A906F4"/>
    <w:rsid w:val="00A90D2A"/>
    <w:rsid w:val="00AA0E25"/>
    <w:rsid w:val="00AA7DE6"/>
    <w:rsid w:val="00AB1177"/>
    <w:rsid w:val="00AB20C4"/>
    <w:rsid w:val="00AB6DA2"/>
    <w:rsid w:val="00AB7644"/>
    <w:rsid w:val="00AC1708"/>
    <w:rsid w:val="00AD4806"/>
    <w:rsid w:val="00AE183F"/>
    <w:rsid w:val="00AE4B07"/>
    <w:rsid w:val="00AE6038"/>
    <w:rsid w:val="00AF47B4"/>
    <w:rsid w:val="00AF7015"/>
    <w:rsid w:val="00B06CE1"/>
    <w:rsid w:val="00B27772"/>
    <w:rsid w:val="00B36F9C"/>
    <w:rsid w:val="00B5089C"/>
    <w:rsid w:val="00B54C60"/>
    <w:rsid w:val="00B56ABA"/>
    <w:rsid w:val="00B70949"/>
    <w:rsid w:val="00B876BE"/>
    <w:rsid w:val="00B97983"/>
    <w:rsid w:val="00BA2DD2"/>
    <w:rsid w:val="00BA49D7"/>
    <w:rsid w:val="00BA5EF8"/>
    <w:rsid w:val="00BB14B3"/>
    <w:rsid w:val="00BD0F93"/>
    <w:rsid w:val="00BD302C"/>
    <w:rsid w:val="00BD393B"/>
    <w:rsid w:val="00C31D7F"/>
    <w:rsid w:val="00C3755C"/>
    <w:rsid w:val="00C40DA7"/>
    <w:rsid w:val="00C41466"/>
    <w:rsid w:val="00C47107"/>
    <w:rsid w:val="00C6273B"/>
    <w:rsid w:val="00C76203"/>
    <w:rsid w:val="00CA25CD"/>
    <w:rsid w:val="00CC2C50"/>
    <w:rsid w:val="00D01C2B"/>
    <w:rsid w:val="00D04AAE"/>
    <w:rsid w:val="00D06D75"/>
    <w:rsid w:val="00D073FB"/>
    <w:rsid w:val="00D14335"/>
    <w:rsid w:val="00D230DF"/>
    <w:rsid w:val="00D25352"/>
    <w:rsid w:val="00D305A1"/>
    <w:rsid w:val="00D352F6"/>
    <w:rsid w:val="00D603D1"/>
    <w:rsid w:val="00D667EB"/>
    <w:rsid w:val="00D8379E"/>
    <w:rsid w:val="00D838C7"/>
    <w:rsid w:val="00D97C18"/>
    <w:rsid w:val="00DA4882"/>
    <w:rsid w:val="00DA4D85"/>
    <w:rsid w:val="00DC2D8F"/>
    <w:rsid w:val="00DC4F45"/>
    <w:rsid w:val="00DC7BCD"/>
    <w:rsid w:val="00DD018C"/>
    <w:rsid w:val="00DE3390"/>
    <w:rsid w:val="00DE430D"/>
    <w:rsid w:val="00E14017"/>
    <w:rsid w:val="00E14F33"/>
    <w:rsid w:val="00E268DE"/>
    <w:rsid w:val="00E4633F"/>
    <w:rsid w:val="00E61465"/>
    <w:rsid w:val="00E63F6F"/>
    <w:rsid w:val="00E80A8C"/>
    <w:rsid w:val="00E82BCA"/>
    <w:rsid w:val="00E9043E"/>
    <w:rsid w:val="00E91332"/>
    <w:rsid w:val="00EA3E65"/>
    <w:rsid w:val="00EB68DD"/>
    <w:rsid w:val="00ED1BC1"/>
    <w:rsid w:val="00ED47C1"/>
    <w:rsid w:val="00ED4AC5"/>
    <w:rsid w:val="00EE3A17"/>
    <w:rsid w:val="00EE67D9"/>
    <w:rsid w:val="00EE7FAA"/>
    <w:rsid w:val="00EF6289"/>
    <w:rsid w:val="00F00433"/>
    <w:rsid w:val="00F12B67"/>
    <w:rsid w:val="00F36CFA"/>
    <w:rsid w:val="00F40EC7"/>
    <w:rsid w:val="00F45379"/>
    <w:rsid w:val="00F56378"/>
    <w:rsid w:val="00F63B05"/>
    <w:rsid w:val="00F70240"/>
    <w:rsid w:val="00F70F10"/>
    <w:rsid w:val="00F80E98"/>
    <w:rsid w:val="00F9258D"/>
    <w:rsid w:val="00F92DCD"/>
    <w:rsid w:val="00FA3A53"/>
    <w:rsid w:val="00FA5D3C"/>
    <w:rsid w:val="00FB5ACF"/>
    <w:rsid w:val="00FB7D02"/>
    <w:rsid w:val="00FC2D73"/>
    <w:rsid w:val="00FD08A9"/>
    <w:rsid w:val="00FE2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323"/>
  <w15:docId w15:val="{06E6D985-41E3-4804-83CE-E2A903E5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FAA"/>
  </w:style>
  <w:style w:type="paragraph" w:styleId="1">
    <w:name w:val="heading 1"/>
    <w:basedOn w:val="a"/>
    <w:next w:val="a"/>
    <w:link w:val="10"/>
    <w:uiPriority w:val="9"/>
    <w:qFormat/>
    <w:rsid w:val="00F702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E7FAA"/>
    <w:pPr>
      <w:spacing w:line="240" w:lineRule="auto"/>
    </w:pPr>
    <w:rPr>
      <w:sz w:val="20"/>
      <w:szCs w:val="20"/>
    </w:rPr>
  </w:style>
  <w:style w:type="character" w:customStyle="1" w:styleId="a4">
    <w:name w:val="טקסט הערה תו"/>
    <w:basedOn w:val="a0"/>
    <w:link w:val="a3"/>
    <w:uiPriority w:val="99"/>
    <w:semiHidden/>
    <w:rsid w:val="00EE7FAA"/>
    <w:rPr>
      <w:sz w:val="20"/>
      <w:szCs w:val="20"/>
    </w:rPr>
  </w:style>
  <w:style w:type="character" w:styleId="a5">
    <w:name w:val="annotation reference"/>
    <w:uiPriority w:val="99"/>
    <w:semiHidden/>
    <w:unhideWhenUsed/>
    <w:rsid w:val="00EE7FAA"/>
    <w:rPr>
      <w:sz w:val="16"/>
      <w:szCs w:val="16"/>
    </w:rPr>
  </w:style>
  <w:style w:type="paragraph" w:styleId="a6">
    <w:name w:val="Balloon Text"/>
    <w:basedOn w:val="a"/>
    <w:link w:val="a7"/>
    <w:uiPriority w:val="99"/>
    <w:semiHidden/>
    <w:unhideWhenUsed/>
    <w:rsid w:val="00EE7FAA"/>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EE7FAA"/>
    <w:rPr>
      <w:rFonts w:ascii="Tahoma" w:hAnsi="Tahoma" w:cs="Tahoma"/>
      <w:sz w:val="16"/>
      <w:szCs w:val="16"/>
    </w:rPr>
  </w:style>
  <w:style w:type="character" w:styleId="a8">
    <w:name w:val="Emphasis"/>
    <w:basedOn w:val="a0"/>
    <w:uiPriority w:val="20"/>
    <w:qFormat/>
    <w:rsid w:val="00EE7FAA"/>
    <w:rPr>
      <w:i/>
      <w:iCs/>
    </w:rPr>
  </w:style>
  <w:style w:type="paragraph" w:styleId="a9">
    <w:name w:val="annotation subject"/>
    <w:basedOn w:val="a3"/>
    <w:next w:val="a3"/>
    <w:link w:val="aa"/>
    <w:uiPriority w:val="99"/>
    <w:semiHidden/>
    <w:unhideWhenUsed/>
    <w:rsid w:val="005F581D"/>
    <w:rPr>
      <w:b/>
      <w:bCs/>
    </w:rPr>
  </w:style>
  <w:style w:type="character" w:customStyle="1" w:styleId="aa">
    <w:name w:val="נושא הערה תו"/>
    <w:basedOn w:val="a4"/>
    <w:link w:val="a9"/>
    <w:uiPriority w:val="99"/>
    <w:semiHidden/>
    <w:rsid w:val="005F581D"/>
    <w:rPr>
      <w:b/>
      <w:bCs/>
      <w:sz w:val="20"/>
      <w:szCs w:val="20"/>
    </w:rPr>
  </w:style>
  <w:style w:type="character" w:styleId="ab">
    <w:name w:val="Strong"/>
    <w:basedOn w:val="a0"/>
    <w:uiPriority w:val="22"/>
    <w:qFormat/>
    <w:rsid w:val="00D01C2B"/>
    <w:rPr>
      <w:b/>
      <w:bCs/>
    </w:rPr>
  </w:style>
  <w:style w:type="character" w:customStyle="1" w:styleId="10">
    <w:name w:val="כותרת 1 תו"/>
    <w:basedOn w:val="a0"/>
    <w:link w:val="1"/>
    <w:uiPriority w:val="9"/>
    <w:rsid w:val="00F70240"/>
    <w:rPr>
      <w:rFonts w:asciiTheme="majorHAnsi" w:eastAsiaTheme="majorEastAsia" w:hAnsiTheme="majorHAnsi" w:cstheme="majorBidi"/>
      <w:color w:val="365F91" w:themeColor="accent1" w:themeShade="BF"/>
      <w:sz w:val="32"/>
      <w:szCs w:val="32"/>
    </w:rPr>
  </w:style>
  <w:style w:type="character" w:customStyle="1" w:styleId="A00">
    <w:name w:val="A0"/>
    <w:uiPriority w:val="99"/>
    <w:rsid w:val="00861677"/>
    <w:rPr>
      <w:rFonts w:cs="Minion Pro Med"/>
      <w:color w:val="000000"/>
      <w:sz w:val="16"/>
      <w:szCs w:val="16"/>
    </w:rPr>
  </w:style>
  <w:style w:type="paragraph" w:customStyle="1" w:styleId="Default">
    <w:name w:val="Default"/>
    <w:rsid w:val="00817779"/>
    <w:pPr>
      <w:autoSpaceDE w:val="0"/>
      <w:autoSpaceDN w:val="0"/>
      <w:adjustRightInd w:val="0"/>
      <w:spacing w:after="0" w:line="240" w:lineRule="auto"/>
    </w:pPr>
    <w:rPr>
      <w:rFonts w:ascii="Minion Pro Med" w:hAnsi="Minion Pro Med" w:cs="Minion Pro Med"/>
      <w:color w:val="000000"/>
      <w:sz w:val="24"/>
      <w:szCs w:val="24"/>
      <w:lang w:bidi="he-IL"/>
    </w:rPr>
  </w:style>
  <w:style w:type="paragraph" w:customStyle="1" w:styleId="Pa13">
    <w:name w:val="Pa13"/>
    <w:basedOn w:val="Default"/>
    <w:next w:val="Default"/>
    <w:uiPriority w:val="99"/>
    <w:rsid w:val="00817779"/>
    <w:pPr>
      <w:spacing w:line="241" w:lineRule="atLeast"/>
    </w:pPr>
    <w:rPr>
      <w:rFonts w:cstheme="minorBidi"/>
      <w:color w:val="auto"/>
    </w:rPr>
  </w:style>
  <w:style w:type="character" w:customStyle="1" w:styleId="A50">
    <w:name w:val="A5"/>
    <w:uiPriority w:val="99"/>
    <w:rsid w:val="00817779"/>
    <w:rPr>
      <w:rFonts w:cs="Minion Pro Med"/>
      <w:color w:val="000000"/>
      <w:sz w:val="13"/>
      <w:szCs w:val="13"/>
    </w:rPr>
  </w:style>
  <w:style w:type="character" w:customStyle="1" w:styleId="A20">
    <w:name w:val="A2"/>
    <w:uiPriority w:val="99"/>
    <w:rsid w:val="00451C5D"/>
    <w:rPr>
      <w:rFonts w:cs="DINbek Light"/>
      <w:color w:val="000000"/>
      <w:sz w:val="12"/>
      <w:szCs w:val="12"/>
    </w:rPr>
  </w:style>
  <w:style w:type="character" w:styleId="Hyperlink">
    <w:name w:val="Hyperlink"/>
    <w:uiPriority w:val="99"/>
    <w:unhideWhenUsed/>
    <w:rsid w:val="000316EF"/>
    <w:rPr>
      <w:color w:val="0000FF"/>
      <w:u w:val="single"/>
    </w:rPr>
  </w:style>
  <w:style w:type="paragraph" w:styleId="ac">
    <w:name w:val="Revision"/>
    <w:hidden/>
    <w:uiPriority w:val="99"/>
    <w:semiHidden/>
    <w:rsid w:val="00AB1177"/>
    <w:pPr>
      <w:spacing w:after="0" w:line="240" w:lineRule="auto"/>
    </w:pPr>
  </w:style>
  <w:style w:type="paragraph" w:styleId="ad">
    <w:name w:val="List Paragraph"/>
    <w:basedOn w:val="a"/>
    <w:uiPriority w:val="34"/>
    <w:qFormat/>
    <w:rsid w:val="0071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5407">
      <w:bodyDiv w:val="1"/>
      <w:marLeft w:val="0"/>
      <w:marRight w:val="0"/>
      <w:marTop w:val="0"/>
      <w:marBottom w:val="0"/>
      <w:divBdr>
        <w:top w:val="none" w:sz="0" w:space="0" w:color="auto"/>
        <w:left w:val="none" w:sz="0" w:space="0" w:color="auto"/>
        <w:bottom w:val="none" w:sz="0" w:space="0" w:color="auto"/>
        <w:right w:val="none" w:sz="0" w:space="0" w:color="auto"/>
      </w:divBdr>
      <w:divsChild>
        <w:div w:id="1212499927">
          <w:marLeft w:val="0"/>
          <w:marRight w:val="0"/>
          <w:marTop w:val="0"/>
          <w:marBottom w:val="0"/>
          <w:divBdr>
            <w:top w:val="none" w:sz="0" w:space="0" w:color="auto"/>
            <w:left w:val="none" w:sz="0" w:space="0" w:color="auto"/>
            <w:bottom w:val="none" w:sz="0" w:space="0" w:color="auto"/>
            <w:right w:val="none" w:sz="0" w:space="0" w:color="auto"/>
          </w:divBdr>
          <w:divsChild>
            <w:div w:id="682631399">
              <w:marLeft w:val="0"/>
              <w:marRight w:val="0"/>
              <w:marTop w:val="0"/>
              <w:marBottom w:val="0"/>
              <w:divBdr>
                <w:top w:val="none" w:sz="0" w:space="0" w:color="auto"/>
                <w:left w:val="none" w:sz="0" w:space="0" w:color="auto"/>
                <w:bottom w:val="none" w:sz="0" w:space="0" w:color="auto"/>
                <w:right w:val="none" w:sz="0" w:space="0" w:color="auto"/>
              </w:divBdr>
              <w:divsChild>
                <w:div w:id="690567270">
                  <w:marLeft w:val="0"/>
                  <w:marRight w:val="0"/>
                  <w:marTop w:val="0"/>
                  <w:marBottom w:val="0"/>
                  <w:divBdr>
                    <w:top w:val="none" w:sz="0" w:space="0" w:color="auto"/>
                    <w:left w:val="none" w:sz="0" w:space="0" w:color="auto"/>
                    <w:bottom w:val="none" w:sz="0" w:space="0" w:color="auto"/>
                    <w:right w:val="none" w:sz="0" w:space="0" w:color="auto"/>
                  </w:divBdr>
                  <w:divsChild>
                    <w:div w:id="1389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4558">
          <w:marLeft w:val="0"/>
          <w:marRight w:val="0"/>
          <w:marTop w:val="0"/>
          <w:marBottom w:val="0"/>
          <w:divBdr>
            <w:top w:val="none" w:sz="0" w:space="0" w:color="auto"/>
            <w:left w:val="none" w:sz="0" w:space="0" w:color="auto"/>
            <w:bottom w:val="none" w:sz="0" w:space="0" w:color="auto"/>
            <w:right w:val="none" w:sz="0" w:space="0" w:color="auto"/>
          </w:divBdr>
          <w:divsChild>
            <w:div w:id="2046367711">
              <w:marLeft w:val="0"/>
              <w:marRight w:val="0"/>
              <w:marTop w:val="0"/>
              <w:marBottom w:val="0"/>
              <w:divBdr>
                <w:top w:val="none" w:sz="0" w:space="0" w:color="auto"/>
                <w:left w:val="none" w:sz="0" w:space="0" w:color="auto"/>
                <w:bottom w:val="none" w:sz="0" w:space="0" w:color="auto"/>
                <w:right w:val="none" w:sz="0" w:space="0" w:color="auto"/>
              </w:divBdr>
              <w:divsChild>
                <w:div w:id="7059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mal_ah@qsm.ac.il"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236/ojbm.2015.3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5A71-69AA-442E-B1A5-B0228448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15</Pages>
  <Words>4678</Words>
  <Characters>23395</Characters>
  <Application>Microsoft Office Word</Application>
  <DocSecurity>0</DocSecurity>
  <Lines>194</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123</cp:lastModifiedBy>
  <cp:revision>138</cp:revision>
  <dcterms:created xsi:type="dcterms:W3CDTF">2017-04-03T17:26:00Z</dcterms:created>
  <dcterms:modified xsi:type="dcterms:W3CDTF">2017-12-01T19:26:00Z</dcterms:modified>
</cp:coreProperties>
</file>