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6F" w:rsidRPr="007F0564" w:rsidRDefault="00A12F6F" w:rsidP="00A12F6F">
      <w:pPr>
        <w:spacing w:after="0" w:line="360" w:lineRule="auto"/>
        <w:jc w:val="center"/>
        <w:rPr>
          <w:rFonts w:asciiTheme="majorBidi" w:hAnsiTheme="majorBidi" w:cs="David"/>
          <w:b/>
          <w:bCs/>
          <w:sz w:val="24"/>
          <w:szCs w:val="24"/>
          <w:rtl/>
        </w:rPr>
      </w:pPr>
      <w:r w:rsidRPr="007F0564">
        <w:rPr>
          <w:rFonts w:asciiTheme="majorBidi" w:hAnsiTheme="majorBidi" w:cs="David"/>
          <w:b/>
          <w:bCs/>
          <w:sz w:val="24"/>
          <w:szCs w:val="24"/>
          <w:rtl/>
        </w:rPr>
        <w:t xml:space="preserve">מטאפורות בשיח הפוליטי </w:t>
      </w:r>
      <w:r w:rsidRPr="007F0564">
        <w:rPr>
          <w:rFonts w:asciiTheme="majorBidi" w:hAnsiTheme="majorBidi" w:cs="David" w:hint="cs"/>
          <w:b/>
          <w:bCs/>
          <w:sz w:val="24"/>
          <w:szCs w:val="24"/>
          <w:rtl/>
        </w:rPr>
        <w:t>של פוליטיקאים ערבים</w:t>
      </w:r>
      <w:r w:rsidRPr="007F0564">
        <w:rPr>
          <w:rFonts w:asciiTheme="majorBidi" w:hAnsiTheme="majorBidi" w:cs="David"/>
          <w:b/>
          <w:bCs/>
          <w:sz w:val="24"/>
          <w:szCs w:val="24"/>
          <w:rtl/>
        </w:rPr>
        <w:t xml:space="preserve"> במדינת ישראל</w:t>
      </w:r>
    </w:p>
    <w:p w:rsidR="00A12F6F" w:rsidRPr="007F0564" w:rsidRDefault="00A12F6F" w:rsidP="00A12F6F">
      <w:pPr>
        <w:spacing w:after="0" w:line="360" w:lineRule="auto"/>
        <w:jc w:val="center"/>
        <w:rPr>
          <w:rFonts w:asciiTheme="majorBidi" w:hAnsiTheme="majorBidi" w:cstheme="majorBidi"/>
          <w:sz w:val="24"/>
          <w:szCs w:val="24"/>
          <w:lang w:bidi="ar-SA"/>
        </w:rPr>
      </w:pPr>
      <w:r w:rsidRPr="007F0564">
        <w:rPr>
          <w:rFonts w:asciiTheme="majorBidi" w:hAnsiTheme="majorBidi" w:cstheme="majorBidi"/>
          <w:sz w:val="24"/>
          <w:szCs w:val="24"/>
          <w:lang w:bidi="ar-SA"/>
        </w:rPr>
        <w:t xml:space="preserve">Adel </w:t>
      </w:r>
      <w:proofErr w:type="spellStart"/>
      <w:r w:rsidRPr="007F0564">
        <w:rPr>
          <w:rFonts w:asciiTheme="majorBidi" w:hAnsiTheme="majorBidi" w:cstheme="majorBidi"/>
          <w:sz w:val="24"/>
          <w:szCs w:val="24"/>
          <w:lang w:bidi="ar-SA"/>
        </w:rPr>
        <w:t>Shakour</w:t>
      </w:r>
      <w:proofErr w:type="spellEnd"/>
    </w:p>
    <w:p w:rsidR="00A12F6F" w:rsidRPr="007F0564" w:rsidRDefault="00A12F6F" w:rsidP="00A12F6F">
      <w:pPr>
        <w:spacing w:after="0" w:line="360" w:lineRule="auto"/>
        <w:jc w:val="center"/>
        <w:rPr>
          <w:rFonts w:asciiTheme="majorBidi" w:hAnsiTheme="majorBidi" w:cstheme="majorBidi"/>
          <w:sz w:val="24"/>
          <w:szCs w:val="24"/>
          <w:lang w:bidi="ar-SA"/>
        </w:rPr>
      </w:pPr>
      <w:r w:rsidRPr="007F0564">
        <w:rPr>
          <w:rFonts w:asciiTheme="majorBidi" w:hAnsiTheme="majorBidi" w:cstheme="majorBidi"/>
          <w:sz w:val="24"/>
          <w:szCs w:val="24"/>
          <w:lang w:bidi="ar-SA"/>
        </w:rPr>
        <w:t>An-</w:t>
      </w:r>
      <w:proofErr w:type="spellStart"/>
      <w:r w:rsidRPr="007F0564">
        <w:rPr>
          <w:rFonts w:asciiTheme="majorBidi" w:hAnsiTheme="majorBidi" w:cstheme="majorBidi"/>
          <w:sz w:val="24"/>
          <w:szCs w:val="24"/>
          <w:lang w:bidi="ar-SA"/>
        </w:rPr>
        <w:t>Najah</w:t>
      </w:r>
      <w:proofErr w:type="spellEnd"/>
      <w:r w:rsidRPr="007F0564">
        <w:rPr>
          <w:rFonts w:asciiTheme="majorBidi" w:hAnsiTheme="majorBidi" w:cstheme="majorBidi"/>
          <w:sz w:val="24"/>
          <w:szCs w:val="24"/>
          <w:lang w:bidi="ar-SA"/>
        </w:rPr>
        <w:t xml:space="preserve"> National University</w:t>
      </w:r>
    </w:p>
    <w:p w:rsidR="00A12F6F" w:rsidRPr="007F0564" w:rsidRDefault="00A12F6F" w:rsidP="00A12F6F">
      <w:pPr>
        <w:spacing w:after="0" w:line="360" w:lineRule="auto"/>
        <w:jc w:val="center"/>
        <w:rPr>
          <w:rFonts w:asciiTheme="majorBidi" w:hAnsiTheme="majorBidi" w:cstheme="majorBidi"/>
          <w:sz w:val="24"/>
          <w:szCs w:val="24"/>
          <w:rtl/>
          <w:lang w:bidi="ar-SA"/>
        </w:rPr>
      </w:pPr>
      <w:r w:rsidRPr="007F0564">
        <w:rPr>
          <w:rFonts w:asciiTheme="majorBidi" w:hAnsiTheme="majorBidi" w:cstheme="majorBidi"/>
          <w:sz w:val="24"/>
          <w:szCs w:val="24"/>
          <w:lang w:bidi="ar-SA"/>
        </w:rPr>
        <w:t>Al-</w:t>
      </w:r>
      <w:proofErr w:type="spellStart"/>
      <w:r w:rsidRPr="007F0564">
        <w:rPr>
          <w:rFonts w:asciiTheme="majorBidi" w:hAnsiTheme="majorBidi" w:cstheme="majorBidi"/>
          <w:sz w:val="24"/>
          <w:szCs w:val="24"/>
          <w:lang w:bidi="ar-SA"/>
        </w:rPr>
        <w:t>Qasemi</w:t>
      </w:r>
      <w:proofErr w:type="spellEnd"/>
      <w:r w:rsidRPr="007F0564">
        <w:rPr>
          <w:rFonts w:asciiTheme="majorBidi" w:hAnsiTheme="majorBidi" w:cstheme="majorBidi"/>
          <w:sz w:val="24"/>
          <w:szCs w:val="24"/>
          <w:lang w:bidi="ar-SA"/>
        </w:rPr>
        <w:t xml:space="preserve"> Academy</w:t>
      </w:r>
    </w:p>
    <w:p w:rsidR="00A12F6F" w:rsidRPr="007F0564" w:rsidRDefault="00A12F6F" w:rsidP="00A12F6F">
      <w:pPr>
        <w:spacing w:after="0" w:line="360" w:lineRule="auto"/>
        <w:jc w:val="center"/>
        <w:rPr>
          <w:rFonts w:asciiTheme="majorBidi" w:hAnsiTheme="majorBidi" w:cstheme="majorBidi"/>
          <w:sz w:val="24"/>
          <w:szCs w:val="24"/>
          <w:lang w:bidi="ar-SA"/>
        </w:rPr>
      </w:pPr>
      <w:r w:rsidRPr="007F0564">
        <w:rPr>
          <w:rFonts w:asciiTheme="majorBidi" w:hAnsiTheme="majorBidi" w:cstheme="majorBidi"/>
          <w:sz w:val="24"/>
          <w:szCs w:val="24"/>
          <w:lang w:bidi="ar-SA"/>
        </w:rPr>
        <w:t xml:space="preserve">  </w:t>
      </w:r>
      <w:proofErr w:type="spellStart"/>
      <w:r w:rsidRPr="007F0564">
        <w:rPr>
          <w:rFonts w:asciiTheme="majorBidi" w:hAnsiTheme="majorBidi" w:cstheme="majorBidi"/>
          <w:sz w:val="24"/>
          <w:szCs w:val="24"/>
          <w:lang w:bidi="ar-SA"/>
        </w:rPr>
        <w:t>Abd</w:t>
      </w:r>
      <w:proofErr w:type="spellEnd"/>
      <w:r w:rsidRPr="007F0564">
        <w:rPr>
          <w:rFonts w:asciiTheme="majorBidi" w:hAnsiTheme="majorBidi" w:cstheme="majorBidi"/>
          <w:sz w:val="24"/>
          <w:szCs w:val="24"/>
          <w:lang w:bidi="ar-SA"/>
        </w:rPr>
        <w:t xml:space="preserve"> al-</w:t>
      </w:r>
      <w:proofErr w:type="spellStart"/>
      <w:r w:rsidRPr="007F0564">
        <w:rPr>
          <w:rFonts w:asciiTheme="majorBidi" w:hAnsiTheme="majorBidi" w:cstheme="majorBidi"/>
          <w:sz w:val="24"/>
          <w:szCs w:val="24"/>
          <w:lang w:bidi="ar-SA"/>
        </w:rPr>
        <w:t>Raḥman</w:t>
      </w:r>
      <w:proofErr w:type="spellEnd"/>
      <w:r w:rsidRPr="007F0564">
        <w:rPr>
          <w:rFonts w:asciiTheme="majorBidi" w:hAnsiTheme="majorBidi" w:cstheme="majorBidi"/>
          <w:sz w:val="24"/>
          <w:szCs w:val="24"/>
          <w:lang w:bidi="ar-SA"/>
        </w:rPr>
        <w:t xml:space="preserve"> </w:t>
      </w:r>
      <w:proofErr w:type="spellStart"/>
      <w:r w:rsidRPr="007F0564">
        <w:rPr>
          <w:rFonts w:asciiTheme="majorBidi" w:hAnsiTheme="majorBidi" w:cstheme="majorBidi"/>
          <w:sz w:val="24"/>
          <w:szCs w:val="24"/>
          <w:lang w:bidi="ar-SA"/>
        </w:rPr>
        <w:t>Marʿī</w:t>
      </w:r>
      <w:proofErr w:type="spellEnd"/>
    </w:p>
    <w:p w:rsidR="00A12F6F" w:rsidRPr="007F0564" w:rsidRDefault="00A12F6F" w:rsidP="00A12F6F">
      <w:pPr>
        <w:spacing w:after="0" w:line="360" w:lineRule="auto"/>
        <w:jc w:val="center"/>
        <w:rPr>
          <w:rFonts w:asciiTheme="majorBidi" w:hAnsiTheme="majorBidi" w:cstheme="majorBidi"/>
          <w:sz w:val="24"/>
          <w:szCs w:val="24"/>
          <w:rtl/>
          <w:lang w:bidi="ar-SA"/>
        </w:rPr>
      </w:pPr>
      <w:r w:rsidRPr="007F0564">
        <w:rPr>
          <w:rFonts w:asciiTheme="majorBidi" w:hAnsiTheme="majorBidi" w:cstheme="majorBidi"/>
          <w:sz w:val="24"/>
          <w:szCs w:val="24"/>
          <w:lang w:bidi="ar-SA"/>
        </w:rPr>
        <w:t>Al-</w:t>
      </w:r>
      <w:proofErr w:type="spellStart"/>
      <w:r w:rsidRPr="007F0564">
        <w:rPr>
          <w:rFonts w:asciiTheme="majorBidi" w:hAnsiTheme="majorBidi" w:cstheme="majorBidi"/>
          <w:sz w:val="24"/>
          <w:szCs w:val="24"/>
          <w:lang w:bidi="ar-SA"/>
        </w:rPr>
        <w:t>Qasemi</w:t>
      </w:r>
      <w:proofErr w:type="spellEnd"/>
      <w:r w:rsidRPr="007F0564">
        <w:rPr>
          <w:rFonts w:asciiTheme="majorBidi" w:hAnsiTheme="majorBidi" w:cstheme="majorBidi"/>
          <w:sz w:val="24"/>
          <w:szCs w:val="24"/>
          <w:lang w:bidi="ar-SA"/>
        </w:rPr>
        <w:t xml:space="preserve"> Academy</w:t>
      </w:r>
    </w:p>
    <w:p w:rsidR="00A12F6F" w:rsidRPr="007F0564" w:rsidRDefault="00A12F6F" w:rsidP="00A12F6F">
      <w:pPr>
        <w:spacing w:after="0" w:line="360" w:lineRule="auto"/>
        <w:jc w:val="center"/>
        <w:rPr>
          <w:rFonts w:asciiTheme="majorBidi" w:hAnsiTheme="majorBidi" w:cstheme="majorBidi"/>
          <w:sz w:val="24"/>
          <w:szCs w:val="24"/>
          <w:lang w:bidi="ar-SA"/>
        </w:rPr>
      </w:pPr>
      <w:hyperlink r:id="rId7" w:history="1">
        <w:r w:rsidRPr="007F0564">
          <w:rPr>
            <w:rStyle w:val="Hyperlink"/>
            <w:rFonts w:asciiTheme="majorBidi" w:hAnsiTheme="majorBidi" w:cstheme="majorBidi"/>
            <w:sz w:val="24"/>
            <w:szCs w:val="24"/>
            <w:lang w:bidi="ar-SA"/>
          </w:rPr>
          <w:t>adsh2007@gmail.com</w:t>
        </w:r>
      </w:hyperlink>
      <w:r w:rsidRPr="007F0564">
        <w:rPr>
          <w:rFonts w:asciiTheme="majorBidi" w:hAnsiTheme="majorBidi" w:cstheme="majorBidi"/>
          <w:sz w:val="24"/>
          <w:szCs w:val="24"/>
          <w:lang w:bidi="ar-SA"/>
        </w:rPr>
        <w:t>; dr_abdmari@hotmail.com</w:t>
      </w:r>
    </w:p>
    <w:p w:rsidR="00A12F6F" w:rsidRDefault="00A12F6F" w:rsidP="00A12F6F">
      <w:pPr>
        <w:spacing w:after="0" w:line="360" w:lineRule="auto"/>
        <w:rPr>
          <w:rFonts w:cs="David"/>
          <w:b/>
          <w:bCs/>
          <w:sz w:val="24"/>
          <w:szCs w:val="24"/>
          <w:rtl/>
        </w:rPr>
      </w:pPr>
    </w:p>
    <w:p w:rsidR="00A12F6F" w:rsidRPr="00EA09E5" w:rsidRDefault="00A12F6F" w:rsidP="00A12F6F">
      <w:pPr>
        <w:spacing w:after="0" w:line="400" w:lineRule="exact"/>
        <w:jc w:val="both"/>
        <w:rPr>
          <w:rFonts w:cs="David" w:hint="cs"/>
          <w:b/>
          <w:bCs/>
          <w:sz w:val="28"/>
          <w:szCs w:val="28"/>
          <w:highlight w:val="green"/>
          <w:rtl/>
        </w:rPr>
      </w:pPr>
      <w:r w:rsidRPr="00EA09E5">
        <w:rPr>
          <w:rFonts w:cs="David" w:hint="cs"/>
          <w:b/>
          <w:bCs/>
          <w:sz w:val="28"/>
          <w:szCs w:val="28"/>
          <w:highlight w:val="green"/>
          <w:rtl/>
        </w:rPr>
        <w:t>תקציר</w:t>
      </w:r>
    </w:p>
    <w:p w:rsidR="00A12F6F" w:rsidRPr="00EA09E5" w:rsidRDefault="00A12F6F" w:rsidP="00A12F6F">
      <w:pPr>
        <w:spacing w:after="0" w:line="400" w:lineRule="exact"/>
        <w:jc w:val="both"/>
        <w:rPr>
          <w:rFonts w:cs="David"/>
          <w:b/>
          <w:bCs/>
          <w:sz w:val="24"/>
          <w:szCs w:val="24"/>
          <w:highlight w:val="green"/>
          <w:rtl/>
        </w:rPr>
      </w:pPr>
    </w:p>
    <w:p w:rsidR="00A12F6F" w:rsidRPr="00EA09E5" w:rsidRDefault="00A12F6F" w:rsidP="00A12F6F">
      <w:pPr>
        <w:spacing w:after="0" w:line="360" w:lineRule="auto"/>
        <w:jc w:val="both"/>
        <w:rPr>
          <w:rFonts w:asciiTheme="majorBidi" w:hAnsiTheme="majorBidi" w:cs="David"/>
          <w:sz w:val="24"/>
          <w:szCs w:val="24"/>
          <w:highlight w:val="green"/>
          <w:rtl/>
        </w:rPr>
      </w:pPr>
      <w:r w:rsidRPr="00EA09E5">
        <w:rPr>
          <w:rFonts w:asciiTheme="majorBidi" w:hAnsiTheme="majorBidi" w:cs="David" w:hint="cs"/>
          <w:sz w:val="24"/>
          <w:szCs w:val="24"/>
          <w:highlight w:val="green"/>
          <w:rtl/>
        </w:rPr>
        <w:t xml:space="preserve">מאמר זה מראה כיצד הפוליטיקאים הערבים במדינת ישראל נשענים על המטפורה כמכשיר רטורי חשוב להעברת המסר במטרה לקדם את עמדותיהם האידיאולוגיות ולבקר את מדיניות הממשלה הישראלית המקפחת והמפלה לרעה את ערביי ישראל ואת העם הפלסטיני. </w:t>
      </w:r>
    </w:p>
    <w:p w:rsidR="00A12F6F" w:rsidRDefault="00A12F6F" w:rsidP="00A12F6F">
      <w:pPr>
        <w:spacing w:after="0" w:line="360" w:lineRule="auto"/>
        <w:jc w:val="both"/>
        <w:rPr>
          <w:rFonts w:asciiTheme="majorBidi" w:hAnsiTheme="majorBidi" w:cs="David"/>
          <w:sz w:val="24"/>
          <w:szCs w:val="24"/>
          <w:rtl/>
        </w:rPr>
      </w:pPr>
      <w:r w:rsidRPr="00EA09E5">
        <w:rPr>
          <w:rFonts w:asciiTheme="majorBidi" w:hAnsiTheme="majorBidi" w:cs="David" w:hint="cs"/>
          <w:sz w:val="24"/>
          <w:szCs w:val="24"/>
          <w:highlight w:val="green"/>
          <w:rtl/>
        </w:rPr>
        <w:t>מאמר זה מושתת על ההנחה שלשימוש במטפורות בשיח הפוליטי של הפוליטיקאים הערבים במדינת ישראל קיימים מאפיינים רטוריים מיוחדים ואשר בכוחן לתרום לחידוד המסר מתוך מטרה להדגיש את סבלו של העם הפלסטיני וסבלם של ערביי ישראל ולהשפיע לטובה על דפוסי הפעולה המקפחים שבהן נוקטת ממשלת ישראל כלפיהם.</w:t>
      </w:r>
      <w:r>
        <w:rPr>
          <w:rFonts w:asciiTheme="majorBidi" w:hAnsiTheme="majorBidi" w:cs="David" w:hint="cs"/>
          <w:sz w:val="24"/>
          <w:szCs w:val="24"/>
          <w:rtl/>
        </w:rPr>
        <w:t xml:space="preserve">  </w:t>
      </w:r>
    </w:p>
    <w:p w:rsidR="00A12F6F" w:rsidRDefault="00A12F6F" w:rsidP="00A12F6F">
      <w:pPr>
        <w:spacing w:after="0" w:line="400" w:lineRule="exact"/>
        <w:jc w:val="both"/>
        <w:rPr>
          <w:rFonts w:asciiTheme="majorBidi" w:hAnsiTheme="majorBidi" w:cs="David"/>
          <w:sz w:val="24"/>
          <w:szCs w:val="24"/>
          <w:rtl/>
        </w:rPr>
      </w:pPr>
    </w:p>
    <w:p w:rsidR="00A12F6F" w:rsidRPr="00EA09E5" w:rsidRDefault="00A12F6F" w:rsidP="00A12F6F">
      <w:pPr>
        <w:spacing w:after="0" w:line="360" w:lineRule="auto"/>
        <w:jc w:val="both"/>
        <w:rPr>
          <w:rFonts w:asciiTheme="majorBidi" w:hAnsiTheme="majorBidi" w:cs="David"/>
          <w:b/>
          <w:bCs/>
          <w:sz w:val="28"/>
          <w:szCs w:val="28"/>
          <w:highlight w:val="green"/>
          <w:rtl/>
        </w:rPr>
      </w:pPr>
      <w:r w:rsidRPr="00EA09E5">
        <w:rPr>
          <w:rFonts w:asciiTheme="majorBidi" w:hAnsiTheme="majorBidi" w:cs="David" w:hint="cs"/>
          <w:b/>
          <w:bCs/>
          <w:sz w:val="28"/>
          <w:szCs w:val="28"/>
          <w:highlight w:val="green"/>
          <w:rtl/>
        </w:rPr>
        <w:t xml:space="preserve">1. מבוא </w:t>
      </w:r>
    </w:p>
    <w:p w:rsidR="00A12F6F" w:rsidRPr="00EA09E5" w:rsidRDefault="00A12F6F" w:rsidP="00A12F6F">
      <w:pPr>
        <w:spacing w:after="0" w:line="360" w:lineRule="auto"/>
        <w:jc w:val="both"/>
        <w:rPr>
          <w:rFonts w:cs="David"/>
          <w:b/>
          <w:bCs/>
          <w:sz w:val="24"/>
          <w:szCs w:val="24"/>
          <w:highlight w:val="green"/>
          <w:rtl/>
        </w:rPr>
      </w:pPr>
    </w:p>
    <w:p w:rsidR="00A12F6F" w:rsidRPr="00EA09E5" w:rsidRDefault="00A12F6F" w:rsidP="00A12F6F">
      <w:pPr>
        <w:spacing w:after="0" w:line="360" w:lineRule="auto"/>
        <w:jc w:val="both"/>
        <w:rPr>
          <w:rFonts w:cs="David"/>
          <w:sz w:val="24"/>
          <w:szCs w:val="24"/>
          <w:highlight w:val="green"/>
          <w:rtl/>
        </w:rPr>
      </w:pPr>
      <w:r w:rsidRPr="00EA09E5">
        <w:rPr>
          <w:rFonts w:cs="David" w:hint="cs"/>
          <w:sz w:val="24"/>
          <w:szCs w:val="24"/>
          <w:highlight w:val="green"/>
          <w:rtl/>
        </w:rPr>
        <w:t xml:space="preserve">מאמר זה עוסק במטאפורות בשיח הפוליטי של מנהיגים ערבים במדינת ישראל </w:t>
      </w:r>
      <w:r w:rsidRPr="00EA09E5">
        <w:rPr>
          <w:rFonts w:asciiTheme="majorBidi" w:hAnsiTheme="majorBidi" w:cs="David" w:hint="cs"/>
          <w:sz w:val="24"/>
          <w:szCs w:val="24"/>
          <w:highlight w:val="green"/>
          <w:rtl/>
        </w:rPr>
        <w:t>ו</w:t>
      </w:r>
      <w:r w:rsidRPr="00EA09E5">
        <w:rPr>
          <w:rFonts w:asciiTheme="majorBidi" w:hAnsiTheme="majorBidi" w:cs="David"/>
          <w:sz w:val="24"/>
          <w:szCs w:val="24"/>
          <w:highlight w:val="green"/>
          <w:rtl/>
        </w:rPr>
        <w:t xml:space="preserve">מטרתו </w:t>
      </w:r>
      <w:r w:rsidRPr="00EA09E5">
        <w:rPr>
          <w:rFonts w:asciiTheme="majorBidi" w:hAnsiTheme="majorBidi" w:cs="David" w:hint="cs"/>
          <w:sz w:val="24"/>
          <w:szCs w:val="24"/>
          <w:highlight w:val="green"/>
          <w:rtl/>
        </w:rPr>
        <w:t xml:space="preserve">לשפוך אור על מאפייני המטאפורות כמכשיר ארגומנטטיבי בשיח הפוליטי הערבי במדינת ישראל. </w:t>
      </w:r>
      <w:r w:rsidRPr="00EA09E5">
        <w:rPr>
          <w:rFonts w:cs="David" w:hint="cs"/>
          <w:sz w:val="24"/>
          <w:szCs w:val="24"/>
          <w:highlight w:val="green"/>
          <w:rtl/>
        </w:rPr>
        <w:t xml:space="preserve">המאמר שם דגש על המטאפורה כמכשיר ארגומנטטיבי בשיח זה. </w:t>
      </w:r>
      <w:r w:rsidRPr="00EA09E5">
        <w:rPr>
          <w:rFonts w:asciiTheme="majorBidi" w:hAnsiTheme="majorBidi" w:cs="David" w:hint="cs"/>
          <w:sz w:val="24"/>
          <w:szCs w:val="24"/>
          <w:highlight w:val="green"/>
          <w:rtl/>
        </w:rPr>
        <w:t>מאמר זה מושתת על ההנחה שלשימוש במטפורות בשיח הפוליטי של הפוליטיקאים הערבים במדינת ישראל  מאפיינים רטוריים מיוחדים</w:t>
      </w:r>
      <w:r w:rsidRPr="00EA09E5">
        <w:rPr>
          <w:rFonts w:cs="David" w:hint="cs"/>
          <w:sz w:val="24"/>
          <w:szCs w:val="24"/>
          <w:highlight w:val="green"/>
          <w:rtl/>
        </w:rPr>
        <w:t xml:space="preserve"> שאפשר להצביע עליהם ואשר בכוחם להבהיר את סבלו של העם הפלסטיני ואת סבלם של ערביי ישראל כתוצאה מהמדיניות המפלה לרעה של ממשלת ישראל. העברת המסר תוך הישענות על המטפורה כמכשיר רטורי עשויה לתרום להבניית המסר ולשינוי חברתי המשתקף בשינוי לטובה של התייחסות  ממשלת ישראל לעם הפלסטיני ולערביי ישראל. </w:t>
      </w:r>
    </w:p>
    <w:p w:rsidR="00A12F6F" w:rsidRPr="00EA09E5" w:rsidRDefault="00A12F6F" w:rsidP="00A12F6F">
      <w:pPr>
        <w:spacing w:after="0" w:line="400" w:lineRule="exact"/>
        <w:jc w:val="both"/>
        <w:rPr>
          <w:rFonts w:asciiTheme="majorBidi" w:hAnsiTheme="majorBidi" w:cs="David"/>
          <w:sz w:val="24"/>
          <w:szCs w:val="24"/>
          <w:highlight w:val="green"/>
          <w:rtl/>
        </w:rPr>
      </w:pPr>
      <w:r w:rsidRPr="00EA09E5">
        <w:rPr>
          <w:rFonts w:asciiTheme="majorBidi" w:hAnsiTheme="majorBidi" w:cs="David"/>
          <w:sz w:val="24"/>
          <w:szCs w:val="24"/>
          <w:highlight w:val="green"/>
          <w:rtl/>
        </w:rPr>
        <w:t xml:space="preserve">המאמר מתייחס לגישת החקר הביקורתי של השיח </w:t>
      </w:r>
      <w:r w:rsidRPr="00EA09E5">
        <w:rPr>
          <w:rFonts w:asciiTheme="majorBidi" w:hAnsiTheme="majorBidi" w:cs="David"/>
          <w:sz w:val="24"/>
          <w:szCs w:val="24"/>
          <w:highlight w:val="green"/>
          <w:lang w:bidi="ar-SA"/>
        </w:rPr>
        <w:t>(CDA)</w:t>
      </w:r>
      <w:r w:rsidRPr="00EA09E5">
        <w:rPr>
          <w:rFonts w:asciiTheme="majorBidi" w:hAnsiTheme="majorBidi" w:cs="David"/>
          <w:sz w:val="24"/>
          <w:szCs w:val="24"/>
          <w:highlight w:val="green"/>
          <w:rtl/>
        </w:rPr>
        <w:t xml:space="preserve"> ומראה כיצד </w:t>
      </w:r>
      <w:r w:rsidRPr="00EA09E5">
        <w:rPr>
          <w:rFonts w:asciiTheme="majorBidi" w:hAnsiTheme="majorBidi" w:cs="David" w:hint="cs"/>
          <w:sz w:val="24"/>
          <w:szCs w:val="24"/>
          <w:highlight w:val="green"/>
          <w:rtl/>
        </w:rPr>
        <w:t xml:space="preserve">גישה זו באה לידי ביטוי בניתוח המטפורות בשיח הפוליטי של הפוליטיקאים הערבים במדינת ישראל וכיצד הם משתדלים להבנות את המסר שלהם, לתרום לשינוי חברתי, לקדם את עמדותיהם האידיאולוגיות, להשפיע על דפוסי הפעולה של ממשלת ישראל ועל האופן שבו היא צריכה להתייחס לערבי ישראל ולעם הפלסטיני ולהתנגד לאי שוויון חברתי המשתקף בקיפוח הזכויות של העם הפלסטיני והערבים בישראל. נוסף על כך המאמר מתייחס לסיווג פעולות הדיבור על פי החלוקה של </w:t>
      </w:r>
      <w:r w:rsidRPr="00EA09E5">
        <w:rPr>
          <w:rFonts w:ascii="inherit" w:hAnsi="inherit" w:cs="David"/>
          <w:color w:val="212121"/>
          <w:sz w:val="28"/>
          <w:szCs w:val="28"/>
          <w:highlight w:val="green"/>
        </w:rPr>
        <w:t>John Searle</w:t>
      </w:r>
      <w:r w:rsidRPr="00EA09E5">
        <w:rPr>
          <w:rFonts w:asciiTheme="majorBidi" w:hAnsiTheme="majorBidi" w:cs="David" w:hint="cs"/>
          <w:sz w:val="24"/>
          <w:szCs w:val="24"/>
          <w:highlight w:val="green"/>
          <w:rtl/>
        </w:rPr>
        <w:t xml:space="preserve"> ומדגיש את חשיבותה של חלוקה זו לפענוח המסר העולה מהמטפורות. </w:t>
      </w:r>
    </w:p>
    <w:p w:rsidR="00A12F6F" w:rsidRPr="00EA09E5" w:rsidRDefault="00A12F6F" w:rsidP="00A12F6F">
      <w:pPr>
        <w:spacing w:after="0" w:line="400" w:lineRule="exact"/>
        <w:jc w:val="both"/>
        <w:rPr>
          <w:rFonts w:cs="David"/>
          <w:sz w:val="24"/>
          <w:szCs w:val="24"/>
          <w:highlight w:val="green"/>
          <w:rtl/>
        </w:rPr>
      </w:pPr>
    </w:p>
    <w:p w:rsidR="00A12F6F" w:rsidRPr="005D16BB" w:rsidRDefault="00A12F6F" w:rsidP="00A12F6F">
      <w:pPr>
        <w:bidi w:val="0"/>
        <w:spacing w:after="0"/>
        <w:jc w:val="both"/>
        <w:rPr>
          <w:rFonts w:ascii="Georgia" w:hAnsi="Georgia"/>
          <w:sz w:val="24"/>
          <w:szCs w:val="24"/>
        </w:rPr>
      </w:pPr>
      <w:r w:rsidRPr="005D16BB">
        <w:rPr>
          <w:rFonts w:ascii="Georgia" w:hAnsi="Georgia"/>
          <w:sz w:val="24"/>
          <w:szCs w:val="24"/>
        </w:rPr>
        <w:lastRenderedPageBreak/>
        <w:t xml:space="preserve">We will also refer to the traditional critical discourse analysis (CDA) approach. We will show how this approach can be applied in the analysis of </w:t>
      </w:r>
      <w:r w:rsidRPr="005D16BB">
        <w:rPr>
          <w:rFonts w:ascii="Georgia" w:hAnsi="Georgia" w:cs="David"/>
          <w:sz w:val="24"/>
          <w:szCs w:val="24"/>
          <w:highlight w:val="green"/>
          <w:rtl/>
        </w:rPr>
        <w:t>המטפורות בשיח הפוליטי של הפוליטיקאים</w:t>
      </w:r>
      <w:r w:rsidRPr="005D16BB">
        <w:rPr>
          <w:rFonts w:ascii="Georgia" w:hAnsi="Georgia" w:cs="David"/>
          <w:sz w:val="24"/>
          <w:szCs w:val="24"/>
          <w:rtl/>
        </w:rPr>
        <w:t xml:space="preserve"> </w:t>
      </w:r>
      <w:r w:rsidRPr="005D16BB">
        <w:rPr>
          <w:rFonts w:ascii="Georgia" w:hAnsi="Georgia" w:cs="David"/>
          <w:sz w:val="24"/>
          <w:szCs w:val="24"/>
          <w:highlight w:val="green"/>
          <w:rtl/>
        </w:rPr>
        <w:t>הערבים במדינת ישראל</w:t>
      </w:r>
      <w:r w:rsidRPr="005D16BB">
        <w:rPr>
          <w:rFonts w:ascii="Georgia" w:hAnsi="Georgia"/>
          <w:sz w:val="24"/>
          <w:szCs w:val="24"/>
        </w:rPr>
        <w:t xml:space="preserve">, and how they try to construct their message, contribute to social change, promote their ideological views, influence the actions and discourse of the Israeli government towards the Palestinian people </w:t>
      </w:r>
      <w:r w:rsidRPr="005D16BB">
        <w:rPr>
          <w:rFonts w:ascii="Georgia" w:hAnsi="Georgia"/>
          <w:sz w:val="24"/>
          <w:szCs w:val="24"/>
          <w:rtl/>
        </w:rPr>
        <w:t>וכלפי ערביי ישראל</w:t>
      </w:r>
      <w:r w:rsidRPr="005D16BB">
        <w:rPr>
          <w:rFonts w:ascii="Georgia" w:hAnsi="Georgia"/>
          <w:sz w:val="24"/>
          <w:szCs w:val="24"/>
        </w:rPr>
        <w:t xml:space="preserve">, and oppose Israel’s repression of the Palestinian people </w:t>
      </w:r>
      <w:r w:rsidRPr="005D16BB">
        <w:rPr>
          <w:rFonts w:ascii="Georgia" w:hAnsi="Georgia"/>
          <w:sz w:val="24"/>
          <w:szCs w:val="24"/>
          <w:highlight w:val="green"/>
          <w:rtl/>
        </w:rPr>
        <w:t>ולערבים בישראל</w:t>
      </w:r>
      <w:r w:rsidRPr="005D16BB">
        <w:rPr>
          <w:rFonts w:ascii="Georgia" w:hAnsi="Georgia"/>
          <w:sz w:val="24"/>
          <w:szCs w:val="24"/>
        </w:rPr>
        <w:t xml:space="preserve">. In this context, we will also address the classification of speech acts suggested by John Searle </w:t>
      </w:r>
      <w:r w:rsidRPr="005D16BB">
        <w:rPr>
          <w:rFonts w:ascii="Georgia" w:hAnsi="Georgia"/>
          <w:sz w:val="24"/>
          <w:szCs w:val="24"/>
          <w:highlight w:val="green"/>
          <w:rtl/>
        </w:rPr>
        <w:t>ולהדגיש את חשיבותה של חלוקה זו לפענוח</w:t>
      </w:r>
      <w:r w:rsidRPr="005D16BB">
        <w:rPr>
          <w:rFonts w:ascii="Georgia" w:hAnsi="Georgia"/>
          <w:sz w:val="24"/>
          <w:szCs w:val="24"/>
          <w:rtl/>
        </w:rPr>
        <w:t xml:space="preserve"> המסר העולה מהמטפורות.</w:t>
      </w:r>
    </w:p>
    <w:p w:rsidR="00A12F6F" w:rsidRPr="00EA09E5" w:rsidRDefault="00A12F6F" w:rsidP="00A12F6F">
      <w:pPr>
        <w:spacing w:after="0" w:line="400" w:lineRule="exact"/>
        <w:jc w:val="both"/>
        <w:rPr>
          <w:rFonts w:asciiTheme="majorBidi" w:hAnsiTheme="majorBidi" w:cs="David"/>
          <w:sz w:val="24"/>
          <w:szCs w:val="24"/>
          <w:highlight w:val="green"/>
          <w:rtl/>
        </w:rPr>
      </w:pPr>
      <w:r w:rsidRPr="00EA09E5">
        <w:rPr>
          <w:rFonts w:asciiTheme="majorBidi" w:hAnsiTheme="majorBidi" w:cs="David"/>
          <w:sz w:val="24"/>
          <w:szCs w:val="24"/>
          <w:highlight w:val="green"/>
          <w:rtl/>
        </w:rPr>
        <w:t xml:space="preserve">התזה שעליה </w:t>
      </w:r>
      <w:r w:rsidRPr="00EA09E5">
        <w:rPr>
          <w:rFonts w:asciiTheme="majorBidi" w:hAnsiTheme="majorBidi" w:cs="David" w:hint="cs"/>
          <w:sz w:val="24"/>
          <w:szCs w:val="24"/>
          <w:highlight w:val="green"/>
          <w:rtl/>
        </w:rPr>
        <w:t xml:space="preserve">מושתת מאמר זה היא שלפוליטיקאים הערבים  תהיה נטייה מובהקת לשלב בשיח הפוליטי מטאפורות המביעות עוצמה סמנטית וכוח כאסטרטגיה רטורית המשרתת את המסר, כגון מטפורות מתחום המלחמה, מתחום בעלי החיים ועוד. נוסף על כך מאמר זה מניח שפוליטיקאים אלה יישענו על מטפורות הקשורות לאירועים היסטוריים של העם היהודי, כגון אירועי השואה, דווקא כדי להטיף מוסר ליהודים ולהזכיר להם ללא הרף שדווקא אתם צריכים להיות קשובים לסבלו של העם הפלסטיני ולדרישות שוויון הזכויות המוצדקות של ערביי ישראל, מכיוון שאתם בעצמכם חוויתם על בשרכם את </w:t>
      </w:r>
      <w:proofErr w:type="spellStart"/>
      <w:r w:rsidRPr="00EA09E5">
        <w:rPr>
          <w:rFonts w:asciiTheme="majorBidi" w:hAnsiTheme="majorBidi" w:cs="David" w:hint="cs"/>
          <w:sz w:val="24"/>
          <w:szCs w:val="24"/>
          <w:highlight w:val="green"/>
          <w:rtl/>
        </w:rPr>
        <w:t>הפרוטאליות</w:t>
      </w:r>
      <w:proofErr w:type="spellEnd"/>
      <w:r w:rsidRPr="00EA09E5">
        <w:rPr>
          <w:rFonts w:asciiTheme="majorBidi" w:hAnsiTheme="majorBidi" w:cs="David" w:hint="cs"/>
          <w:sz w:val="24"/>
          <w:szCs w:val="24"/>
          <w:highlight w:val="green"/>
          <w:rtl/>
        </w:rPr>
        <w:t xml:space="preserve">, האפליה, הקיפוח והגזענות מצד </w:t>
      </w:r>
      <w:proofErr w:type="spellStart"/>
      <w:r w:rsidRPr="00EA09E5">
        <w:rPr>
          <w:rFonts w:asciiTheme="majorBidi" w:hAnsiTheme="majorBidi" w:cs="David" w:hint="cs"/>
          <w:sz w:val="24"/>
          <w:szCs w:val="24"/>
          <w:highlight w:val="green"/>
          <w:rtl/>
        </w:rPr>
        <w:t>הנאזים</w:t>
      </w:r>
      <w:proofErr w:type="spellEnd"/>
      <w:r w:rsidRPr="00EA09E5">
        <w:rPr>
          <w:rFonts w:asciiTheme="majorBidi" w:hAnsiTheme="majorBidi" w:cs="David" w:hint="cs"/>
          <w:sz w:val="24"/>
          <w:szCs w:val="24"/>
          <w:highlight w:val="green"/>
          <w:rtl/>
        </w:rPr>
        <w:t xml:space="preserve">. </w:t>
      </w:r>
    </w:p>
    <w:p w:rsidR="00A12F6F" w:rsidRPr="00EA09E5" w:rsidRDefault="00A12F6F" w:rsidP="00A12F6F">
      <w:pPr>
        <w:pStyle w:val="a3"/>
        <w:spacing w:line="400" w:lineRule="exact"/>
        <w:jc w:val="both"/>
        <w:rPr>
          <w:rFonts w:asciiTheme="majorBidi" w:hAnsiTheme="majorBidi" w:cs="David" w:hint="cs"/>
          <w:sz w:val="24"/>
          <w:szCs w:val="24"/>
          <w:highlight w:val="green"/>
          <w:rtl/>
        </w:rPr>
      </w:pPr>
      <w:r w:rsidRPr="00EA09E5">
        <w:rPr>
          <w:rFonts w:asciiTheme="majorBidi" w:hAnsiTheme="majorBidi" w:cs="David"/>
          <w:sz w:val="24"/>
          <w:szCs w:val="24"/>
          <w:highlight w:val="green"/>
          <w:rtl/>
        </w:rPr>
        <w:t xml:space="preserve">הקורפוס מושתת על </w:t>
      </w:r>
      <w:r w:rsidRPr="00EA09E5">
        <w:rPr>
          <w:rFonts w:asciiTheme="majorBidi" w:hAnsiTheme="majorBidi" w:cs="David" w:hint="cs"/>
          <w:sz w:val="24"/>
          <w:szCs w:val="24"/>
          <w:highlight w:val="green"/>
          <w:rtl/>
        </w:rPr>
        <w:t>דוגמאות מ</w:t>
      </w:r>
      <w:r w:rsidRPr="00EA09E5">
        <w:rPr>
          <w:rFonts w:asciiTheme="majorBidi" w:hAnsiTheme="majorBidi" w:cs="David"/>
          <w:sz w:val="24"/>
          <w:szCs w:val="24"/>
          <w:highlight w:val="green"/>
          <w:rtl/>
        </w:rPr>
        <w:t xml:space="preserve">השיח הפוליטי הכתוב והדבור </w:t>
      </w:r>
      <w:r w:rsidRPr="00EA09E5">
        <w:rPr>
          <w:rFonts w:asciiTheme="majorBidi" w:hAnsiTheme="majorBidi" w:cs="David" w:hint="cs"/>
          <w:sz w:val="24"/>
          <w:szCs w:val="24"/>
          <w:highlight w:val="green"/>
          <w:rtl/>
        </w:rPr>
        <w:t xml:space="preserve">של פוליטיקאים ערבים, בעיקר מדברי הכנסת. הקורפוס בנוי בעיקר מדוגמאות בשפה העברית. </w:t>
      </w:r>
    </w:p>
    <w:p w:rsidR="00A12F6F" w:rsidRDefault="00A12F6F" w:rsidP="00A12F6F">
      <w:pPr>
        <w:pStyle w:val="a3"/>
        <w:spacing w:line="400" w:lineRule="exact"/>
        <w:jc w:val="both"/>
        <w:rPr>
          <w:rFonts w:asciiTheme="majorBidi" w:hAnsiTheme="majorBidi" w:cs="David"/>
          <w:sz w:val="24"/>
          <w:szCs w:val="24"/>
          <w:rtl/>
        </w:rPr>
      </w:pPr>
      <w:r w:rsidRPr="00EA09E5">
        <w:rPr>
          <w:rFonts w:asciiTheme="majorBidi" w:hAnsiTheme="majorBidi" w:cs="David" w:hint="cs"/>
          <w:sz w:val="24"/>
          <w:szCs w:val="24"/>
          <w:highlight w:val="green"/>
          <w:rtl/>
        </w:rPr>
        <w:t>נאספו דוגמאות של מטפורות מתחומים שונים. המטפורות מוינו לתחומים מגוונים, כגון מטפורות מתחום המלחמה, מטפורות מתחום האדם, מטפורות הקשורות למאורעות היסטוריים של העם היהודי ועוד. לאחר מיון המטפורות ניסינו ליצור מערך שלם של מטפורות ולעמוד על מאפייניהם הרטוריים.</w:t>
      </w:r>
      <w:r>
        <w:rPr>
          <w:rFonts w:asciiTheme="majorBidi" w:hAnsiTheme="majorBidi" w:cs="David" w:hint="cs"/>
          <w:sz w:val="24"/>
          <w:szCs w:val="24"/>
          <w:rtl/>
        </w:rPr>
        <w:t xml:space="preserve"> </w:t>
      </w:r>
    </w:p>
    <w:p w:rsidR="00453233" w:rsidRDefault="00453233" w:rsidP="00A12F6F">
      <w:pPr>
        <w:pStyle w:val="a3"/>
        <w:spacing w:line="400" w:lineRule="exact"/>
        <w:jc w:val="both"/>
        <w:rPr>
          <w:rFonts w:asciiTheme="majorBidi" w:hAnsiTheme="majorBidi" w:cs="David"/>
          <w:sz w:val="24"/>
          <w:szCs w:val="24"/>
          <w:rtl/>
        </w:rPr>
      </w:pPr>
    </w:p>
    <w:p w:rsidR="00453233" w:rsidRPr="00EA09E5" w:rsidRDefault="00453233" w:rsidP="00453233">
      <w:pPr>
        <w:pStyle w:val="a3"/>
        <w:bidi w:val="0"/>
        <w:spacing w:line="360" w:lineRule="auto"/>
        <w:jc w:val="both"/>
        <w:rPr>
          <w:rFonts w:ascii="Georgia" w:hAnsi="Georgia" w:cs="David"/>
          <w:b/>
          <w:bCs/>
          <w:sz w:val="28"/>
          <w:szCs w:val="28"/>
          <w:rtl/>
        </w:rPr>
      </w:pPr>
      <w:r w:rsidRPr="00EA09E5">
        <w:rPr>
          <w:rFonts w:ascii="Georgia" w:hAnsi="Georgia" w:cs="David"/>
          <w:b/>
          <w:bCs/>
          <w:sz w:val="28"/>
          <w:szCs w:val="28"/>
        </w:rPr>
        <w:t>2. The Holocaust in Israeli Political Discourse</w:t>
      </w:r>
    </w:p>
    <w:p w:rsidR="00453233" w:rsidRPr="00EA09E5" w:rsidRDefault="00453233" w:rsidP="00453233">
      <w:pPr>
        <w:pStyle w:val="a3"/>
        <w:bidi w:val="0"/>
        <w:spacing w:line="360" w:lineRule="auto"/>
        <w:jc w:val="both"/>
        <w:rPr>
          <w:rFonts w:asciiTheme="majorBidi" w:hAnsiTheme="majorBidi" w:cs="David"/>
          <w:sz w:val="24"/>
          <w:szCs w:val="24"/>
          <w:rtl/>
        </w:rPr>
      </w:pPr>
    </w:p>
    <w:p w:rsidR="00453233" w:rsidRPr="00EA09E5" w:rsidRDefault="00453233" w:rsidP="00453233">
      <w:pPr>
        <w:pStyle w:val="a6"/>
        <w:bidi w:val="0"/>
        <w:spacing w:after="0" w:line="360" w:lineRule="auto"/>
        <w:ind w:left="0"/>
        <w:jc w:val="both"/>
        <w:rPr>
          <w:rFonts w:ascii="Georgia" w:hAnsi="Georgia" w:cs="Times New Roman"/>
          <w:sz w:val="24"/>
          <w:szCs w:val="24"/>
        </w:rPr>
      </w:pPr>
      <w:r w:rsidRPr="00EA09E5">
        <w:rPr>
          <w:rFonts w:ascii="Georgia" w:hAnsi="Georgia" w:cs="Times New Roman"/>
          <w:sz w:val="24"/>
          <w:szCs w:val="24"/>
        </w:rPr>
        <w:t xml:space="preserve">Prior to the 1967 war, the Holocaust was not part of the everyday reality in Israel. It was not taught in schools and was rarely mentioned in survivors’ homes. The decision by Egyptian ruler Gamal Abed al Nasser to close the Suez Canal and blockade the Straits of Tiran to Israeli shipping, coupled with the feeling that the country’s survival was in jeopardy, led to tensions, mainly among the families of survivors. However, Israel’s decisive and total victory in the war offered certain proof that the only way of ensuring the Jewish people’s survival in Israel was a strong army. Israel would guarantee that there would never be another Shoah (Holocaust). Since then, almost every politician repeatedly uses the Holocaust in demands regarding the borders of Israel and its enemies, and in all negotiations over the occupied territories under Israeli </w:t>
      </w:r>
      <w:r w:rsidRPr="00A774C9">
        <w:rPr>
          <w:rFonts w:ascii="Georgia" w:hAnsi="Georgia" w:cs="Times New Roman"/>
          <w:sz w:val="24"/>
          <w:szCs w:val="24"/>
        </w:rPr>
        <w:t>army control (Keren 2015: 173).</w:t>
      </w:r>
    </w:p>
    <w:p w:rsidR="00453233" w:rsidRPr="00A774C9" w:rsidRDefault="00453233" w:rsidP="00453233">
      <w:pPr>
        <w:pStyle w:val="a6"/>
        <w:bidi w:val="0"/>
        <w:spacing w:after="0" w:line="360" w:lineRule="auto"/>
        <w:ind w:left="0"/>
        <w:jc w:val="both"/>
        <w:rPr>
          <w:rFonts w:ascii="Georgia" w:hAnsi="Georgia" w:cs="Times New Roman"/>
          <w:sz w:val="24"/>
          <w:szCs w:val="24"/>
        </w:rPr>
      </w:pPr>
      <w:r w:rsidRPr="00EA09E5">
        <w:rPr>
          <w:rFonts w:ascii="Georgia" w:hAnsi="Georgia" w:cs="Times New Roman"/>
          <w:sz w:val="24"/>
          <w:szCs w:val="24"/>
        </w:rPr>
        <w:lastRenderedPageBreak/>
        <w:t xml:space="preserve">In the period between 1967 and the 1973 war, Israelis’ sense of security regarding the country’s future and their feeling that Israel was morally in the right grew stronger. The threat posed to Israel’s existence by these two wars only reinforced the belief held by many, including Holocaust survivors and the soldiers who fought in these wars, that Israel had a right to hold the occupied </w:t>
      </w:r>
      <w:r w:rsidRPr="00A774C9">
        <w:rPr>
          <w:rFonts w:ascii="Georgia" w:hAnsi="Georgia" w:cs="Times New Roman"/>
          <w:sz w:val="24"/>
          <w:szCs w:val="24"/>
        </w:rPr>
        <w:t>territories and to control their populations (Keren 2015: 174).</w:t>
      </w:r>
    </w:p>
    <w:p w:rsidR="00453233" w:rsidRPr="00EA09E5" w:rsidRDefault="00453233" w:rsidP="00453233">
      <w:pPr>
        <w:pStyle w:val="a6"/>
        <w:bidi w:val="0"/>
        <w:spacing w:after="0" w:line="360" w:lineRule="auto"/>
        <w:ind w:left="0"/>
        <w:jc w:val="both"/>
        <w:rPr>
          <w:rFonts w:ascii="Georgia" w:hAnsi="Georgia" w:cs="Times New Roman"/>
          <w:sz w:val="24"/>
          <w:szCs w:val="24"/>
        </w:rPr>
      </w:pPr>
      <w:r w:rsidRPr="00A774C9">
        <w:rPr>
          <w:rFonts w:ascii="Georgia" w:hAnsi="Georgia" w:cs="Times New Roman"/>
          <w:sz w:val="24"/>
          <w:szCs w:val="24"/>
          <w:lang w:bidi="ar-SA"/>
        </w:rPr>
        <w:t>In the wake of these wars,</w:t>
      </w:r>
      <w:r w:rsidRPr="00A774C9">
        <w:rPr>
          <w:rFonts w:ascii="Georgia" w:hAnsi="Georgia" w:cs="Times New Roman"/>
          <w:sz w:val="24"/>
          <w:szCs w:val="24"/>
        </w:rPr>
        <w:t xml:space="preserve"> the subject of the Holocaust arose whenever there were discussions or arguments about the control of the territories. For example, plans to enter into negotiations were termed, ‘boarding the train to Auschwitz’. At the same time, strong criticism developed regarding the conduct of IDF soldiers towards Palestinian populations in the West Bank and the Gaza Strip, and Professor </w:t>
      </w:r>
      <w:proofErr w:type="spellStart"/>
      <w:r w:rsidRPr="00A774C9">
        <w:rPr>
          <w:rFonts w:ascii="Georgia" w:hAnsi="Georgia" w:cs="Times New Roman"/>
          <w:sz w:val="24"/>
          <w:szCs w:val="24"/>
        </w:rPr>
        <w:t>Yeshayahu</w:t>
      </w:r>
      <w:proofErr w:type="spellEnd"/>
      <w:r w:rsidRPr="00A774C9">
        <w:rPr>
          <w:rFonts w:ascii="Georgia" w:hAnsi="Georgia" w:cs="Times New Roman"/>
          <w:sz w:val="24"/>
          <w:szCs w:val="24"/>
        </w:rPr>
        <w:t xml:space="preserve"> Leibowitz even compared their behavior to that of German soldiers during the Nazi era (Keren 2015: 174).</w:t>
      </w:r>
    </w:p>
    <w:p w:rsidR="00453233" w:rsidRPr="00EA09E5" w:rsidRDefault="00453233" w:rsidP="00453233">
      <w:pPr>
        <w:pStyle w:val="a6"/>
        <w:bidi w:val="0"/>
        <w:spacing w:after="0" w:line="360" w:lineRule="auto"/>
        <w:ind w:left="0"/>
        <w:jc w:val="both"/>
        <w:rPr>
          <w:rFonts w:ascii="Georgia" w:hAnsi="Georgia" w:cs="Times New Roman"/>
          <w:sz w:val="24"/>
          <w:szCs w:val="24"/>
        </w:rPr>
      </w:pPr>
      <w:r w:rsidRPr="00EA09E5">
        <w:rPr>
          <w:rFonts w:ascii="Georgia" w:hAnsi="Georgia" w:cs="Times New Roman"/>
          <w:sz w:val="24"/>
          <w:szCs w:val="24"/>
        </w:rPr>
        <w:t>The most important event, in terms of the everyday use of the images and symbols of the Holocaust, at the beginning of the twenty-first century was the removal of Jewish settlers from their homes in the Gaza Strip during the Disengagement from Gaza in 2007. During this contentious event, Jewish settlers employed symbols from the Holocaust, such as yellow stars, and the security forces were referred to by Holocaust-era terms, including ‘Nazis’ and ‘</w:t>
      </w:r>
      <w:proofErr w:type="spellStart"/>
      <w:r w:rsidRPr="00EA09E5">
        <w:rPr>
          <w:rFonts w:ascii="Georgia" w:hAnsi="Georgia" w:cs="Times New Roman"/>
          <w:i/>
          <w:iCs/>
          <w:sz w:val="24"/>
          <w:szCs w:val="24"/>
        </w:rPr>
        <w:t>kalgasim</w:t>
      </w:r>
      <w:proofErr w:type="spellEnd"/>
      <w:r w:rsidRPr="00EA09E5">
        <w:rPr>
          <w:rFonts w:ascii="Georgia" w:hAnsi="Georgia" w:cs="Times New Roman"/>
          <w:sz w:val="24"/>
          <w:szCs w:val="24"/>
        </w:rPr>
        <w:t xml:space="preserve">’ (a derogatory Hebrew word meaning ‘troopers’, cruel soldiers of an oppressive regime). The settlers also stated that they were Holocaust survivors or the children of Holocaust survivors, and sought to use this aspect of their identity as a reason for halting the Disengagement. Since then, the use of the Holocaust for every political purpose has proceeding unstoppably. This includes Israeli diplomacy, ranging from taking all high-ranking foreign diplomats to visit the </w:t>
      </w:r>
      <w:proofErr w:type="spellStart"/>
      <w:r w:rsidRPr="00EA09E5">
        <w:rPr>
          <w:rFonts w:ascii="Georgia" w:hAnsi="Georgia" w:cs="Times New Roman"/>
          <w:sz w:val="24"/>
          <w:szCs w:val="24"/>
        </w:rPr>
        <w:t>Yad</w:t>
      </w:r>
      <w:proofErr w:type="spellEnd"/>
      <w:r w:rsidRPr="00EA09E5">
        <w:rPr>
          <w:rFonts w:ascii="Georgia" w:hAnsi="Georgia" w:cs="Times New Roman"/>
          <w:sz w:val="24"/>
          <w:szCs w:val="24"/>
        </w:rPr>
        <w:t xml:space="preserve"> </w:t>
      </w:r>
      <w:proofErr w:type="spellStart"/>
      <w:r w:rsidRPr="00EA09E5">
        <w:rPr>
          <w:rFonts w:ascii="Georgia" w:hAnsi="Georgia" w:cs="Times New Roman"/>
          <w:sz w:val="24"/>
          <w:szCs w:val="24"/>
        </w:rPr>
        <w:t>Vashem</w:t>
      </w:r>
      <w:proofErr w:type="spellEnd"/>
      <w:r w:rsidRPr="00EA09E5">
        <w:rPr>
          <w:rFonts w:ascii="Georgia" w:hAnsi="Georgia" w:cs="Times New Roman"/>
          <w:sz w:val="24"/>
          <w:szCs w:val="24"/>
        </w:rPr>
        <w:t xml:space="preserve"> Holocaust Museum as the preamble to policy discussions with Israeli leaders, to Prime Minister Benjamin Netanyahu’s speeches to the United Nations.</w:t>
      </w:r>
    </w:p>
    <w:p w:rsidR="00453233" w:rsidRPr="00A774C9" w:rsidRDefault="00453233" w:rsidP="00453233">
      <w:pPr>
        <w:pStyle w:val="a6"/>
        <w:bidi w:val="0"/>
        <w:spacing w:after="0" w:line="360" w:lineRule="auto"/>
        <w:ind w:left="0"/>
        <w:jc w:val="both"/>
        <w:rPr>
          <w:rFonts w:ascii="Georgia" w:hAnsi="Georgia" w:cs="Times New Roman"/>
          <w:sz w:val="24"/>
          <w:szCs w:val="24"/>
          <w:lang w:bidi="ar-SA"/>
        </w:rPr>
      </w:pPr>
      <w:r w:rsidRPr="00EA09E5">
        <w:rPr>
          <w:rFonts w:ascii="Georgia" w:hAnsi="Georgia" w:cs="Times New Roman"/>
          <w:sz w:val="24"/>
          <w:szCs w:val="24"/>
        </w:rPr>
        <w:t xml:space="preserve">Many on Israel’s left have criticized Israeli political culture’s emphasis on the uniqueness of the Holocaust as excessively focusing on Jewish victimhood. They believe that it has been exploited to justify Israel’s aggressive policies towards the Arab world, and Israelis’ moral blindness to the wrongs carried out </w:t>
      </w:r>
      <w:r w:rsidRPr="00A774C9">
        <w:rPr>
          <w:rFonts w:ascii="Georgia" w:hAnsi="Georgia" w:cs="Times New Roman"/>
          <w:sz w:val="24"/>
          <w:szCs w:val="24"/>
        </w:rPr>
        <w:t>against the Palestinians in their name (</w:t>
      </w:r>
      <w:proofErr w:type="spellStart"/>
      <w:r w:rsidRPr="00A774C9">
        <w:rPr>
          <w:rFonts w:ascii="Georgia" w:hAnsi="Georgia" w:cs="Times New Roman"/>
          <w:sz w:val="24"/>
          <w:szCs w:val="24"/>
        </w:rPr>
        <w:t>Margalit</w:t>
      </w:r>
      <w:proofErr w:type="spellEnd"/>
      <w:r w:rsidRPr="00A774C9">
        <w:rPr>
          <w:rFonts w:ascii="Georgia" w:hAnsi="Georgia" w:cs="Times New Roman"/>
          <w:sz w:val="24"/>
          <w:szCs w:val="24"/>
        </w:rPr>
        <w:t xml:space="preserve"> 1998: 61). In this context, the</w:t>
      </w:r>
      <w:r w:rsidRPr="00EA09E5">
        <w:rPr>
          <w:rFonts w:ascii="Georgia" w:hAnsi="Georgia" w:cs="Times New Roman"/>
          <w:sz w:val="24"/>
          <w:szCs w:val="24"/>
        </w:rPr>
        <w:t xml:space="preserve"> </w:t>
      </w:r>
      <w:r w:rsidRPr="00EA09E5">
        <w:rPr>
          <w:rFonts w:ascii="Georgia" w:hAnsi="Georgia" w:cs="Times New Roman"/>
          <w:i/>
          <w:sz w:val="24"/>
          <w:szCs w:val="24"/>
        </w:rPr>
        <w:t>Syrian Times</w:t>
      </w:r>
      <w:r w:rsidRPr="00EA09E5">
        <w:rPr>
          <w:rFonts w:ascii="Georgia" w:hAnsi="Georgia" w:cs="Times New Roman"/>
          <w:sz w:val="24"/>
          <w:szCs w:val="24"/>
        </w:rPr>
        <w:t xml:space="preserve"> </w:t>
      </w:r>
      <w:r w:rsidRPr="00EA09E5">
        <w:rPr>
          <w:rFonts w:ascii="Georgia" w:hAnsi="Georgia" w:cs="Times New Roman"/>
          <w:sz w:val="24"/>
          <w:szCs w:val="24"/>
          <w:lang w:bidi="ar-SA"/>
        </w:rPr>
        <w:t xml:space="preserve">argued that ‘a country that continually uses, and too often </w:t>
      </w:r>
      <w:r w:rsidRPr="00EA09E5">
        <w:rPr>
          <w:rFonts w:ascii="Georgia" w:hAnsi="Georgia" w:cs="Times New Roman"/>
          <w:sz w:val="24"/>
          <w:szCs w:val="24"/>
          <w:lang w:bidi="ar-SA"/>
        </w:rPr>
        <w:lastRenderedPageBreak/>
        <w:t xml:space="preserve">manipulates, Holocaust imagery to justify its policies of self-defense and “never again”, cannot complain when the rest of the world uses those same standards </w:t>
      </w:r>
      <w:r w:rsidRPr="00A774C9">
        <w:rPr>
          <w:rFonts w:ascii="Georgia" w:hAnsi="Georgia" w:cs="Times New Roman"/>
          <w:sz w:val="24"/>
          <w:szCs w:val="24"/>
          <w:lang w:bidi="ar-SA"/>
        </w:rPr>
        <w:t xml:space="preserve">to make judgments concerning its own policies’ (Litvak and </w:t>
      </w:r>
      <w:proofErr w:type="spellStart"/>
      <w:r w:rsidRPr="00A774C9">
        <w:rPr>
          <w:rFonts w:ascii="Georgia" w:hAnsi="Georgia" w:cs="Times New Roman"/>
          <w:sz w:val="24"/>
          <w:szCs w:val="24"/>
          <w:lang w:bidi="ar-SA"/>
        </w:rPr>
        <w:t>Webman</w:t>
      </w:r>
      <w:proofErr w:type="spellEnd"/>
      <w:r w:rsidRPr="00A774C9">
        <w:rPr>
          <w:rFonts w:ascii="Georgia" w:hAnsi="Georgia" w:cs="Times New Roman"/>
          <w:sz w:val="24"/>
          <w:szCs w:val="24"/>
          <w:lang w:bidi="ar-SA"/>
        </w:rPr>
        <w:t xml:space="preserve"> 2009: 325).</w:t>
      </w:r>
    </w:p>
    <w:p w:rsidR="00453233" w:rsidRPr="00EA09E5" w:rsidRDefault="00453233" w:rsidP="00453233">
      <w:pPr>
        <w:pStyle w:val="a6"/>
        <w:bidi w:val="0"/>
        <w:spacing w:after="0" w:line="360" w:lineRule="auto"/>
        <w:ind w:left="0"/>
        <w:jc w:val="both"/>
        <w:rPr>
          <w:rFonts w:ascii="Georgia" w:hAnsi="Georgia" w:cs="Times New Roman"/>
          <w:sz w:val="24"/>
          <w:szCs w:val="24"/>
          <w:rtl/>
          <w:lang w:bidi="ar-SA"/>
        </w:rPr>
      </w:pPr>
      <w:r w:rsidRPr="00A774C9">
        <w:rPr>
          <w:rFonts w:ascii="Georgia" w:hAnsi="Georgia" w:cs="Times New Roman"/>
          <w:sz w:val="24"/>
          <w:szCs w:val="24"/>
          <w:lang w:bidi="ar-SA"/>
        </w:rPr>
        <w:t xml:space="preserve">Renowned Israeli Holocaust scholar Yehuda Bauer contends that the term ‘Holocaust’ has become flattened in the public mind because any evil that befalls anyone anywhere becomes a Holocaust: Vietnamese, Soviet Jews, African-Americans in American ghettoes, women suffering inequality, and so on (Litvak and </w:t>
      </w:r>
      <w:proofErr w:type="spellStart"/>
      <w:r w:rsidRPr="00A774C9">
        <w:rPr>
          <w:rFonts w:ascii="Georgia" w:hAnsi="Georgia" w:cs="Times New Roman"/>
          <w:sz w:val="24"/>
          <w:szCs w:val="24"/>
          <w:lang w:bidi="ar-SA"/>
        </w:rPr>
        <w:t>Webman</w:t>
      </w:r>
      <w:proofErr w:type="spellEnd"/>
      <w:r w:rsidRPr="00A774C9">
        <w:rPr>
          <w:rFonts w:ascii="Georgia" w:hAnsi="Georgia" w:cs="Times New Roman"/>
          <w:sz w:val="24"/>
          <w:szCs w:val="24"/>
          <w:lang w:bidi="ar-SA"/>
        </w:rPr>
        <w:t xml:space="preserve"> 2009: 325).</w:t>
      </w:r>
    </w:p>
    <w:p w:rsidR="00453233" w:rsidRPr="00976BBA" w:rsidRDefault="00453233" w:rsidP="00453233">
      <w:pPr>
        <w:pStyle w:val="a6"/>
        <w:bidi w:val="0"/>
        <w:spacing w:after="0" w:line="360" w:lineRule="auto"/>
        <w:ind w:left="0"/>
        <w:jc w:val="both"/>
        <w:rPr>
          <w:rFonts w:ascii="Georgia" w:hAnsi="Georgia" w:cs="Times New Roman"/>
          <w:sz w:val="24"/>
          <w:szCs w:val="24"/>
          <w:lang w:bidi="ar-SA"/>
        </w:rPr>
      </w:pPr>
      <w:r w:rsidRPr="00EA09E5">
        <w:rPr>
          <w:rFonts w:ascii="Georgia" w:hAnsi="Georgia" w:cs="Times New Roman"/>
          <w:sz w:val="24"/>
          <w:szCs w:val="24"/>
          <w:lang w:bidi="ar-SA"/>
        </w:rPr>
        <w:t xml:space="preserve">While no politician has based his or her entire campaign on Holocaust denial, a number have used it when it was in their interest to do so. Croatian president </w:t>
      </w:r>
      <w:proofErr w:type="spellStart"/>
      <w:r w:rsidRPr="00EA09E5">
        <w:rPr>
          <w:rFonts w:ascii="Georgia" w:hAnsi="Georgia" w:cs="Times New Roman"/>
          <w:sz w:val="24"/>
          <w:szCs w:val="24"/>
          <w:lang w:bidi="ar-SA"/>
        </w:rPr>
        <w:t>Franjo</w:t>
      </w:r>
      <w:proofErr w:type="spellEnd"/>
      <w:r w:rsidRPr="00EA09E5">
        <w:rPr>
          <w:rFonts w:ascii="Georgia" w:hAnsi="Georgia" w:cs="Times New Roman"/>
          <w:sz w:val="24"/>
          <w:szCs w:val="24"/>
          <w:lang w:bidi="ar-SA"/>
        </w:rPr>
        <w:t xml:space="preserve"> Tudjman wrote of the ‘biased testimonies and exaggerated data’ used to estimate the number of Holocaust victims, and in his book </w:t>
      </w:r>
      <w:r w:rsidRPr="00EA09E5">
        <w:rPr>
          <w:rFonts w:ascii="Georgia" w:hAnsi="Georgia" w:cs="Times New Roman"/>
          <w:i/>
          <w:iCs/>
          <w:sz w:val="24"/>
          <w:szCs w:val="24"/>
          <w:lang w:bidi="ar-SA"/>
        </w:rPr>
        <w:t>Wastelands: Historical Truth</w:t>
      </w:r>
      <w:r w:rsidRPr="00EA09E5">
        <w:rPr>
          <w:rFonts w:ascii="Georgia" w:hAnsi="Georgia" w:cs="Times New Roman"/>
          <w:sz w:val="24"/>
          <w:szCs w:val="24"/>
          <w:lang w:bidi="ar-SA"/>
        </w:rPr>
        <w:t xml:space="preserve">, he always places the word ‘Holocaust’ in quotation marks. Tudjman has good historical reasons for doing so: during World War II, Croatia was an ardent Nazi ally, and the vast majority of Croatian Jews and non-Jews were murdered by their fellow Croatians, not by the Germans. Tudjman </w:t>
      </w:r>
      <w:r w:rsidRPr="00976BBA">
        <w:rPr>
          <w:rFonts w:ascii="Georgia" w:hAnsi="Georgia" w:cs="Times New Roman"/>
          <w:sz w:val="24"/>
          <w:szCs w:val="24"/>
          <w:lang w:bidi="ar-SA"/>
        </w:rPr>
        <w:t xml:space="preserve">obviously believes that one of the ways for his country to win public sympathy </w:t>
      </w:r>
      <w:r w:rsidRPr="00A774C9">
        <w:rPr>
          <w:rFonts w:ascii="Georgia" w:hAnsi="Georgia" w:cs="Times New Roman"/>
          <w:sz w:val="24"/>
          <w:szCs w:val="24"/>
          <w:lang w:bidi="ar-SA"/>
        </w:rPr>
        <w:t>is to diminish the importance of the Holocaust (</w:t>
      </w:r>
      <w:proofErr w:type="spellStart"/>
      <w:r w:rsidRPr="00A774C9">
        <w:rPr>
          <w:rFonts w:ascii="Georgia" w:hAnsi="Georgia" w:cs="Times New Roman"/>
          <w:sz w:val="24"/>
          <w:szCs w:val="24"/>
          <w:lang w:bidi="ar-SA"/>
        </w:rPr>
        <w:t>Lipstadt</w:t>
      </w:r>
      <w:proofErr w:type="spellEnd"/>
      <w:r w:rsidRPr="00A774C9">
        <w:rPr>
          <w:rFonts w:ascii="Georgia" w:hAnsi="Georgia" w:cs="Times New Roman"/>
          <w:sz w:val="24"/>
          <w:szCs w:val="24"/>
          <w:lang w:bidi="ar-SA"/>
        </w:rPr>
        <w:t xml:space="preserve"> 1993: 7).</w:t>
      </w:r>
    </w:p>
    <w:p w:rsidR="00453233" w:rsidRPr="00BE6DE0" w:rsidRDefault="00453233" w:rsidP="00453233">
      <w:pPr>
        <w:pStyle w:val="a6"/>
        <w:bidi w:val="0"/>
        <w:spacing w:after="0" w:line="360" w:lineRule="auto"/>
        <w:ind w:left="0"/>
        <w:jc w:val="both"/>
        <w:rPr>
          <w:rFonts w:ascii="Georgia" w:hAnsi="Georgia" w:cs="Times New Roman"/>
          <w:sz w:val="24"/>
          <w:szCs w:val="24"/>
        </w:rPr>
      </w:pPr>
      <w:r w:rsidRPr="00976BBA">
        <w:rPr>
          <w:rFonts w:ascii="Georgia" w:hAnsi="Georgia" w:cs="Times New Roman"/>
          <w:sz w:val="24"/>
          <w:szCs w:val="24"/>
          <w:highlight w:val="green"/>
        </w:rPr>
        <w:t xml:space="preserve">Van </w:t>
      </w:r>
      <w:proofErr w:type="spellStart"/>
      <w:r w:rsidRPr="00976BBA">
        <w:rPr>
          <w:rFonts w:ascii="Georgia" w:hAnsi="Georgia" w:cs="Times New Roman"/>
          <w:sz w:val="24"/>
          <w:szCs w:val="24"/>
          <w:highlight w:val="green"/>
        </w:rPr>
        <w:t>Dijk</w:t>
      </w:r>
      <w:proofErr w:type="spellEnd"/>
      <w:r w:rsidRPr="00976BBA">
        <w:rPr>
          <w:rFonts w:ascii="Georgia" w:hAnsi="Georgia" w:cs="Times New Roman"/>
          <w:sz w:val="24"/>
          <w:szCs w:val="24"/>
          <w:highlight w:val="green"/>
        </w:rPr>
        <w:t xml:space="preserve"> (1984: 13, 40</w:t>
      </w:r>
      <w:r w:rsidRPr="00976BBA">
        <w:rPr>
          <w:rFonts w:ascii="Georgia" w:hAnsi="Georgia" w:cs="Times New Roman"/>
          <w:sz w:val="24"/>
          <w:szCs w:val="24"/>
        </w:rPr>
        <w:t xml:space="preserve">) focuses on the ‘rationalization and justification of discriminatory acts against minority groups’. He designates the categories used to rationalize prejudice against minority groups as ‘the 7 D’s of Discrimination’. They are dominance, differentiation, distance, diffusion, diversion, depersonalization or destruction, and daily discrimination. These strategies serve in various ways to legitimize and reinforce the difference of ‘the other’: for example, by dominating minority groups, by excluding them from social </w:t>
      </w:r>
      <w:r w:rsidRPr="00A774C9">
        <w:rPr>
          <w:rFonts w:ascii="Georgia" w:hAnsi="Georgia" w:cs="Times New Roman"/>
          <w:sz w:val="24"/>
          <w:szCs w:val="24"/>
        </w:rPr>
        <w:t>activities, and even by destroying and murdering them (</w:t>
      </w:r>
      <w:proofErr w:type="spellStart"/>
      <w:r w:rsidRPr="00A774C9">
        <w:rPr>
          <w:rFonts w:ascii="Georgia" w:hAnsi="Georgia" w:cs="Times New Roman"/>
          <w:sz w:val="24"/>
          <w:szCs w:val="24"/>
        </w:rPr>
        <w:t>Reisigl</w:t>
      </w:r>
      <w:proofErr w:type="spellEnd"/>
      <w:r w:rsidRPr="00A774C9">
        <w:rPr>
          <w:rFonts w:ascii="Georgia" w:hAnsi="Georgia" w:cs="Times New Roman"/>
          <w:sz w:val="24"/>
          <w:szCs w:val="24"/>
        </w:rPr>
        <w:t xml:space="preserve"> and </w:t>
      </w:r>
      <w:proofErr w:type="spellStart"/>
      <w:r w:rsidRPr="00A774C9">
        <w:rPr>
          <w:rFonts w:ascii="Georgia" w:hAnsi="Georgia" w:cs="Times New Roman"/>
          <w:sz w:val="24"/>
          <w:szCs w:val="24"/>
        </w:rPr>
        <w:t>Wodak</w:t>
      </w:r>
      <w:proofErr w:type="spellEnd"/>
      <w:r w:rsidRPr="00A774C9">
        <w:rPr>
          <w:rFonts w:ascii="Georgia" w:hAnsi="Georgia" w:cs="Times New Roman"/>
          <w:sz w:val="24"/>
          <w:szCs w:val="24"/>
        </w:rPr>
        <w:t xml:space="preserve"> 2001: 22).</w:t>
      </w:r>
      <w:r w:rsidRPr="00BE6DE0">
        <w:rPr>
          <w:rFonts w:ascii="Georgia" w:hAnsi="Georgia" w:cs="Times New Roman"/>
          <w:sz w:val="24"/>
          <w:szCs w:val="24"/>
        </w:rPr>
        <w:t xml:space="preserve"> </w:t>
      </w:r>
    </w:p>
    <w:p w:rsidR="00453233" w:rsidRDefault="00453233" w:rsidP="00453233">
      <w:pPr>
        <w:pStyle w:val="a6"/>
        <w:bidi w:val="0"/>
        <w:spacing w:after="0" w:line="360" w:lineRule="auto"/>
        <w:ind w:left="0"/>
        <w:jc w:val="both"/>
        <w:rPr>
          <w:rFonts w:ascii="Georgia" w:hAnsi="Georgia" w:cs="Times New Roman"/>
          <w:color w:val="000000"/>
          <w:sz w:val="24"/>
          <w:szCs w:val="24"/>
        </w:rPr>
      </w:pPr>
      <w:r w:rsidRPr="00976BBA">
        <w:rPr>
          <w:rFonts w:ascii="Georgia" w:hAnsi="Georgia" w:cs="Times New Roman" w:hint="cs"/>
          <w:sz w:val="24"/>
          <w:szCs w:val="24"/>
          <w:highlight w:val="green"/>
          <w:rtl/>
        </w:rPr>
        <w:t>הפוליטיקאים</w:t>
      </w:r>
      <w:r w:rsidRPr="00976BBA">
        <w:rPr>
          <w:rFonts w:ascii="Georgia" w:hAnsi="Georgia" w:cs="Times New Roman" w:hint="cs"/>
          <w:sz w:val="24"/>
          <w:szCs w:val="24"/>
          <w:rtl/>
        </w:rPr>
        <w:t xml:space="preserve"> </w:t>
      </w:r>
      <w:r w:rsidRPr="00976BBA">
        <w:rPr>
          <w:rFonts w:ascii="Georgia" w:hAnsi="Georgia" w:cs="Times New Roman" w:hint="cs"/>
          <w:sz w:val="24"/>
          <w:szCs w:val="24"/>
          <w:highlight w:val="green"/>
          <w:rtl/>
        </w:rPr>
        <w:t>הערבים</w:t>
      </w:r>
      <w:r w:rsidRPr="00976BBA">
        <w:rPr>
          <w:rFonts w:ascii="Georgia" w:hAnsi="Georgia" w:cs="Times New Roman"/>
          <w:sz w:val="24"/>
          <w:szCs w:val="24"/>
        </w:rPr>
        <w:t>believe that overtly or covertly identifying with the victims of the Holocaust serves their interests and can lead to change in the Israeli government’s treatment of Palestinians as shown later in the article.</w:t>
      </w:r>
      <w:r w:rsidRPr="00BE6DE0">
        <w:rPr>
          <w:rFonts w:ascii="Georgia" w:hAnsi="Georgia" w:cs="Times New Roman"/>
          <w:sz w:val="24"/>
          <w:szCs w:val="24"/>
        </w:rPr>
        <w:t xml:space="preserve"> </w:t>
      </w:r>
    </w:p>
    <w:p w:rsidR="00453233" w:rsidRDefault="00453233" w:rsidP="00453233">
      <w:pPr>
        <w:jc w:val="right"/>
        <w:rPr>
          <w:b/>
          <w:bCs/>
          <w:i/>
          <w:iCs/>
          <w:sz w:val="28"/>
          <w:szCs w:val="28"/>
          <w:lang w:val="en-GB"/>
        </w:rPr>
      </w:pPr>
    </w:p>
    <w:p w:rsidR="00453233" w:rsidRPr="00453233" w:rsidRDefault="00453233" w:rsidP="00453233">
      <w:pPr>
        <w:pStyle w:val="a3"/>
        <w:spacing w:line="400" w:lineRule="exact"/>
        <w:jc w:val="right"/>
        <w:rPr>
          <w:rFonts w:asciiTheme="majorBidi" w:hAnsiTheme="majorBidi" w:cs="David" w:hint="cs"/>
          <w:sz w:val="24"/>
          <w:szCs w:val="24"/>
          <w:rtl/>
          <w:lang w:val="en-GB"/>
        </w:rPr>
      </w:pPr>
    </w:p>
    <w:p w:rsidR="00A12F6F" w:rsidRDefault="00A12F6F" w:rsidP="00453233">
      <w:pPr>
        <w:rPr>
          <w:rFonts w:hint="cs"/>
          <w:b/>
          <w:bCs/>
          <w:i/>
          <w:iCs/>
          <w:sz w:val="28"/>
          <w:szCs w:val="28"/>
          <w:lang w:val="en-GB"/>
        </w:rPr>
      </w:pPr>
    </w:p>
    <w:p w:rsidR="00A12F6F" w:rsidRPr="00EA09E5" w:rsidRDefault="00A12F6F" w:rsidP="00A12F6F">
      <w:pPr>
        <w:spacing w:line="360" w:lineRule="auto"/>
        <w:jc w:val="right"/>
        <w:rPr>
          <w:rFonts w:ascii="Georgia" w:hAnsi="Georgia"/>
          <w:b/>
          <w:bCs/>
          <w:i/>
          <w:iCs/>
          <w:sz w:val="28"/>
          <w:szCs w:val="28"/>
          <w:lang w:val="en-GB"/>
        </w:rPr>
      </w:pPr>
      <w:r w:rsidRPr="00EA09E5">
        <w:rPr>
          <w:rFonts w:ascii="Georgia" w:hAnsi="Georgia"/>
          <w:b/>
          <w:bCs/>
          <w:i/>
          <w:iCs/>
          <w:sz w:val="28"/>
          <w:szCs w:val="28"/>
          <w:lang w:val="en-GB"/>
        </w:rPr>
        <w:lastRenderedPageBreak/>
        <w:t>3. Conceptual Frame</w:t>
      </w:r>
    </w:p>
    <w:p w:rsidR="00A12F6F" w:rsidRPr="00EA09E5" w:rsidRDefault="00A12F6F" w:rsidP="00A12F6F">
      <w:pPr>
        <w:spacing w:line="360" w:lineRule="auto"/>
        <w:jc w:val="right"/>
        <w:rPr>
          <w:rFonts w:ascii="Georgia" w:hAnsi="Georgia"/>
          <w:b/>
          <w:bCs/>
          <w:i/>
          <w:iCs/>
          <w:sz w:val="28"/>
          <w:szCs w:val="28"/>
          <w:lang w:val="en-GB"/>
        </w:rPr>
      </w:pPr>
      <w:r w:rsidRPr="00EA09E5">
        <w:rPr>
          <w:rFonts w:ascii="Georgia" w:hAnsi="Georgia"/>
          <w:b/>
          <w:bCs/>
          <w:i/>
          <w:iCs/>
          <w:sz w:val="28"/>
          <w:szCs w:val="28"/>
          <w:lang w:val="en-GB"/>
        </w:rPr>
        <w:t>3.1 Classifying Speech Acts</w:t>
      </w:r>
    </w:p>
    <w:p w:rsidR="00A12F6F" w:rsidRPr="00EA09E5" w:rsidRDefault="00A12F6F" w:rsidP="00A12F6F">
      <w:pPr>
        <w:bidi w:val="0"/>
        <w:spacing w:after="0" w:line="360" w:lineRule="auto"/>
        <w:jc w:val="both"/>
        <w:rPr>
          <w:rFonts w:ascii="Georgia" w:hAnsi="Georgia"/>
          <w:color w:val="000000"/>
          <w:sz w:val="24"/>
          <w:szCs w:val="24"/>
        </w:rPr>
      </w:pPr>
    </w:p>
    <w:p w:rsidR="00A12F6F" w:rsidRPr="00A774C9" w:rsidRDefault="00A12F6F" w:rsidP="00EB683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Georgia" w:hAnsi="Georgia"/>
          <w:sz w:val="24"/>
          <w:szCs w:val="24"/>
        </w:rPr>
      </w:pPr>
      <w:r w:rsidRPr="00D41D3F">
        <w:rPr>
          <w:rFonts w:ascii="Georgia" w:hAnsi="Georgia"/>
          <w:color w:val="000000"/>
          <w:sz w:val="24"/>
          <w:szCs w:val="24"/>
        </w:rPr>
        <w:t xml:space="preserve">The most famous classification of speech acts was proposed by philosopher </w:t>
      </w:r>
      <w:r w:rsidRPr="00A774C9">
        <w:rPr>
          <w:rFonts w:ascii="Georgia" w:hAnsi="Georgia"/>
          <w:color w:val="000000"/>
          <w:sz w:val="24"/>
          <w:szCs w:val="24"/>
        </w:rPr>
        <w:t>John Searle.</w:t>
      </w:r>
      <w:r w:rsidRPr="00A774C9">
        <w:rPr>
          <w:rFonts w:ascii="Georgia" w:hAnsi="Georgia"/>
          <w:color w:val="000000"/>
          <w:sz w:val="24"/>
          <w:szCs w:val="24"/>
          <w:vertAlign w:val="superscript"/>
        </w:rPr>
        <w:t xml:space="preserve"> </w:t>
      </w:r>
      <w:r w:rsidRPr="00A774C9">
        <w:rPr>
          <w:rFonts w:ascii="Georgia" w:hAnsi="Georgia"/>
          <w:color w:val="000000"/>
          <w:sz w:val="24"/>
          <w:szCs w:val="24"/>
        </w:rPr>
        <w:t>Searle classifies speech acts according five groups (</w:t>
      </w:r>
      <w:r w:rsidRPr="00A774C9">
        <w:rPr>
          <w:rFonts w:ascii="Georgia" w:hAnsi="Georgia"/>
          <w:sz w:val="24"/>
          <w:szCs w:val="24"/>
        </w:rPr>
        <w:t>Adam et al 2012:  3:259):</w:t>
      </w:r>
    </w:p>
    <w:p w:rsidR="00A12F6F" w:rsidRPr="00EA09E5" w:rsidRDefault="00A12F6F" w:rsidP="00EB6838">
      <w:pPr>
        <w:bidi w:val="0"/>
        <w:spacing w:after="0" w:line="360" w:lineRule="auto"/>
        <w:jc w:val="both"/>
        <w:rPr>
          <w:rFonts w:ascii="Georgia" w:hAnsi="Georgia"/>
          <w:color w:val="000000"/>
          <w:sz w:val="24"/>
          <w:szCs w:val="24"/>
        </w:rPr>
      </w:pPr>
      <w:r w:rsidRPr="00A774C9">
        <w:rPr>
          <w:rFonts w:ascii="Georgia" w:hAnsi="Georgia"/>
          <w:color w:val="000000"/>
          <w:sz w:val="24"/>
          <w:szCs w:val="24"/>
        </w:rPr>
        <w:t>A. Assertive speech acts —the speaker is committing to the reality of something. Examples include: describing, arguing, concluding, denying, confirming.</w:t>
      </w:r>
    </w:p>
    <w:p w:rsidR="00A12F6F" w:rsidRPr="00EA09E5" w:rsidRDefault="00A12F6F" w:rsidP="00EB6838">
      <w:pPr>
        <w:bidi w:val="0"/>
        <w:spacing w:after="0" w:line="360" w:lineRule="auto"/>
        <w:jc w:val="both"/>
        <w:rPr>
          <w:rFonts w:ascii="Georgia" w:hAnsi="Georgia"/>
          <w:color w:val="000000"/>
          <w:sz w:val="24"/>
          <w:szCs w:val="24"/>
        </w:rPr>
      </w:pPr>
      <w:r w:rsidRPr="00EA09E5">
        <w:rPr>
          <w:rFonts w:ascii="Georgia" w:hAnsi="Georgia"/>
          <w:color w:val="000000"/>
          <w:sz w:val="24"/>
          <w:szCs w:val="24"/>
        </w:rPr>
        <w:t>B. Directive speech acts — the speaker tries to cause the addressee to do something. Examples include: ordering, demanding, recommending, warning, asking.</w:t>
      </w:r>
    </w:p>
    <w:p w:rsidR="00A12F6F" w:rsidRPr="00EA09E5" w:rsidRDefault="00A12F6F" w:rsidP="00EB6838">
      <w:pPr>
        <w:bidi w:val="0"/>
        <w:spacing w:after="0" w:line="360" w:lineRule="auto"/>
        <w:jc w:val="both"/>
        <w:rPr>
          <w:rFonts w:ascii="Georgia" w:hAnsi="Georgia"/>
          <w:color w:val="000000"/>
          <w:sz w:val="24"/>
          <w:szCs w:val="24"/>
        </w:rPr>
      </w:pPr>
      <w:r w:rsidRPr="00EA09E5">
        <w:rPr>
          <w:rFonts w:ascii="Georgia" w:hAnsi="Georgia"/>
          <w:color w:val="000000"/>
          <w:sz w:val="24"/>
          <w:szCs w:val="24"/>
        </w:rPr>
        <w:t xml:space="preserve">C. </w:t>
      </w:r>
      <w:proofErr w:type="spellStart"/>
      <w:r w:rsidRPr="00EA09E5">
        <w:rPr>
          <w:rFonts w:ascii="Georgia" w:hAnsi="Georgia"/>
          <w:color w:val="000000"/>
          <w:sz w:val="24"/>
          <w:szCs w:val="24"/>
        </w:rPr>
        <w:t>Commissive</w:t>
      </w:r>
      <w:proofErr w:type="spellEnd"/>
      <w:r w:rsidRPr="00EA09E5">
        <w:rPr>
          <w:rFonts w:ascii="Georgia" w:hAnsi="Georgia"/>
          <w:color w:val="000000"/>
          <w:sz w:val="24"/>
          <w:szCs w:val="24"/>
        </w:rPr>
        <w:t xml:space="preserve"> speech acts — commit the speaker to doing something in the future. Examples include: promising, threatening, proposing, agreeing.</w:t>
      </w:r>
    </w:p>
    <w:p w:rsidR="00A12F6F" w:rsidRPr="00EA09E5" w:rsidRDefault="00A12F6F" w:rsidP="00EB6838">
      <w:pPr>
        <w:bidi w:val="0"/>
        <w:spacing w:after="0" w:line="360" w:lineRule="auto"/>
        <w:jc w:val="both"/>
        <w:rPr>
          <w:rFonts w:ascii="Georgia" w:hAnsi="Georgia"/>
          <w:color w:val="000000"/>
          <w:sz w:val="24"/>
          <w:szCs w:val="24"/>
        </w:rPr>
      </w:pPr>
      <w:r w:rsidRPr="00EA09E5">
        <w:rPr>
          <w:rFonts w:ascii="Georgia" w:hAnsi="Georgia"/>
          <w:color w:val="000000"/>
          <w:sz w:val="24"/>
          <w:szCs w:val="24"/>
        </w:rPr>
        <w:t xml:space="preserve">D. Expressive speech acts — express the speaker’s psychological state. Examples include: apologizing, condemning, thanking, welcoming, offering condolence.  </w:t>
      </w:r>
    </w:p>
    <w:p w:rsidR="00A12F6F" w:rsidRPr="00EA09E5" w:rsidRDefault="00A12F6F" w:rsidP="00A12F6F">
      <w:pPr>
        <w:bidi w:val="0"/>
        <w:spacing w:after="0" w:line="360" w:lineRule="auto"/>
        <w:jc w:val="both"/>
        <w:rPr>
          <w:rFonts w:ascii="Georgia" w:hAnsi="Georgia"/>
          <w:color w:val="000000"/>
          <w:sz w:val="24"/>
          <w:szCs w:val="24"/>
        </w:rPr>
      </w:pPr>
      <w:r w:rsidRPr="00EA09E5">
        <w:rPr>
          <w:rFonts w:ascii="Georgia" w:hAnsi="Georgia"/>
          <w:color w:val="000000"/>
          <w:sz w:val="24"/>
          <w:szCs w:val="24"/>
        </w:rPr>
        <w:t>E. Declarative speech acts — the speaker causes an immediate change in the world. Examples include: declarations of war, names, court sentences, bans, marriages.</w:t>
      </w:r>
    </w:p>
    <w:p w:rsidR="00A12F6F" w:rsidRPr="00EA09E5" w:rsidRDefault="00A12F6F" w:rsidP="00A12F6F">
      <w:pPr>
        <w:bidi w:val="0"/>
        <w:spacing w:after="0" w:line="360" w:lineRule="auto"/>
        <w:jc w:val="both"/>
        <w:rPr>
          <w:rFonts w:ascii="Georgia" w:hAnsi="Georgia"/>
          <w:color w:val="000000"/>
          <w:sz w:val="24"/>
          <w:szCs w:val="24"/>
        </w:rPr>
      </w:pPr>
      <w:r w:rsidRPr="00EA09E5">
        <w:rPr>
          <w:rFonts w:ascii="Georgia" w:hAnsi="Georgia"/>
          <w:color w:val="000000"/>
          <w:sz w:val="24"/>
          <w:szCs w:val="24"/>
        </w:rPr>
        <w:t>A sentence can contain more than one speech act, which can belong to different categories. For example, the sentence, ‘Study hard for your exam!’ might be an order, a piece of advice, or a threat. The sentence, ‘Excuse me, I didn’t hear your name’ might be an apology, a request to the addressee to repeat his name, or both acts combined.</w:t>
      </w:r>
    </w:p>
    <w:p w:rsidR="00A12F6F" w:rsidRPr="00EA09E5" w:rsidRDefault="00A12F6F" w:rsidP="00A12F6F">
      <w:pPr>
        <w:bidi w:val="0"/>
        <w:spacing w:after="0" w:line="360" w:lineRule="auto"/>
        <w:jc w:val="both"/>
        <w:outlineLvl w:val="0"/>
        <w:rPr>
          <w:rFonts w:ascii="Georgia" w:hAnsi="Georgia"/>
          <w:color w:val="000000"/>
          <w:sz w:val="24"/>
          <w:szCs w:val="24"/>
        </w:rPr>
      </w:pPr>
      <w:r w:rsidRPr="00EA09E5">
        <w:rPr>
          <w:rFonts w:ascii="Georgia" w:hAnsi="Georgia"/>
          <w:color w:val="000000"/>
          <w:sz w:val="24"/>
          <w:szCs w:val="24"/>
        </w:rPr>
        <w:t xml:space="preserve">John Austin identified three types of acts that are present in every utterance </w:t>
      </w:r>
      <w:r w:rsidRPr="00A774C9">
        <w:rPr>
          <w:rFonts w:ascii="Georgia" w:hAnsi="Georgia"/>
          <w:color w:val="000000"/>
          <w:sz w:val="24"/>
          <w:szCs w:val="24"/>
        </w:rPr>
        <w:t>(Austin 2006: 127-128):</w:t>
      </w:r>
    </w:p>
    <w:p w:rsidR="00A12F6F" w:rsidRPr="00EA09E5" w:rsidRDefault="00A12F6F" w:rsidP="00A12F6F">
      <w:pPr>
        <w:bidi w:val="0"/>
        <w:spacing w:after="0" w:line="360" w:lineRule="auto"/>
        <w:jc w:val="both"/>
        <w:rPr>
          <w:rFonts w:ascii="Georgia" w:hAnsi="Georgia"/>
          <w:color w:val="000000"/>
          <w:sz w:val="24"/>
          <w:szCs w:val="24"/>
        </w:rPr>
      </w:pPr>
      <w:r w:rsidRPr="00EA09E5">
        <w:rPr>
          <w:rFonts w:ascii="Georgia" w:hAnsi="Georgia"/>
          <w:color w:val="000000"/>
          <w:sz w:val="24"/>
          <w:szCs w:val="24"/>
        </w:rPr>
        <w:t xml:space="preserve">A. The </w:t>
      </w:r>
      <w:proofErr w:type="spellStart"/>
      <w:r w:rsidRPr="00EA09E5">
        <w:rPr>
          <w:rFonts w:ascii="Georgia" w:hAnsi="Georgia"/>
          <w:color w:val="000000"/>
          <w:sz w:val="24"/>
          <w:szCs w:val="24"/>
        </w:rPr>
        <w:t>locutionary</w:t>
      </w:r>
      <w:proofErr w:type="spellEnd"/>
      <w:r w:rsidRPr="00EA09E5">
        <w:rPr>
          <w:rFonts w:ascii="Georgia" w:hAnsi="Georgia"/>
          <w:color w:val="000000"/>
          <w:sz w:val="24"/>
          <w:szCs w:val="24"/>
        </w:rPr>
        <w:t xml:space="preserve"> act — this is the statement itself, producing certain sounds which have meaning. The </w:t>
      </w:r>
      <w:proofErr w:type="spellStart"/>
      <w:r w:rsidRPr="00EA09E5">
        <w:rPr>
          <w:rFonts w:ascii="Georgia" w:hAnsi="Georgia"/>
          <w:color w:val="000000"/>
          <w:sz w:val="24"/>
          <w:szCs w:val="24"/>
        </w:rPr>
        <w:t>locutionary</w:t>
      </w:r>
      <w:proofErr w:type="spellEnd"/>
      <w:r w:rsidRPr="00EA09E5">
        <w:rPr>
          <w:rFonts w:ascii="Georgia" w:hAnsi="Georgia"/>
          <w:color w:val="000000"/>
          <w:sz w:val="24"/>
          <w:szCs w:val="24"/>
        </w:rPr>
        <w:t xml:space="preserve"> act employs language to convey content. </w:t>
      </w:r>
    </w:p>
    <w:p w:rsidR="00A12F6F" w:rsidRPr="00EA09E5" w:rsidRDefault="00A12F6F" w:rsidP="00A12F6F">
      <w:pPr>
        <w:bidi w:val="0"/>
        <w:spacing w:after="0" w:line="360" w:lineRule="auto"/>
        <w:jc w:val="both"/>
        <w:rPr>
          <w:rFonts w:ascii="Georgia" w:hAnsi="Georgia"/>
          <w:sz w:val="24"/>
          <w:szCs w:val="24"/>
        </w:rPr>
      </w:pPr>
      <w:r w:rsidRPr="00EA09E5">
        <w:rPr>
          <w:rFonts w:ascii="Georgia" w:hAnsi="Georgia"/>
          <w:color w:val="000000"/>
          <w:sz w:val="24"/>
          <w:szCs w:val="24"/>
        </w:rPr>
        <w:t>B. The illocutionary act — the act that takes place when the utterance is said, namely an</w:t>
      </w:r>
      <w:r w:rsidRPr="00EA09E5">
        <w:rPr>
          <w:rFonts w:ascii="Georgia" w:hAnsi="Georgia"/>
          <w:color w:val="FF0000"/>
          <w:sz w:val="24"/>
          <w:szCs w:val="24"/>
        </w:rPr>
        <w:t xml:space="preserve"> </w:t>
      </w:r>
      <w:r w:rsidRPr="00EA09E5">
        <w:rPr>
          <w:rFonts w:ascii="Georgia" w:hAnsi="Georgia"/>
          <w:sz w:val="24"/>
          <w:szCs w:val="24"/>
        </w:rPr>
        <w:t xml:space="preserve">action with the power to perform a certain act. </w:t>
      </w:r>
      <w:r w:rsidRPr="00EA09E5">
        <w:rPr>
          <w:rFonts w:ascii="Georgia" w:hAnsi="Georgia"/>
          <w:color w:val="000000"/>
          <w:sz w:val="24"/>
          <w:szCs w:val="24"/>
        </w:rPr>
        <w:t xml:space="preserve">For example: warning, reporting, </w:t>
      </w:r>
      <w:r w:rsidRPr="00EA09E5">
        <w:rPr>
          <w:rFonts w:ascii="Georgia" w:hAnsi="Georgia"/>
          <w:sz w:val="24"/>
          <w:szCs w:val="24"/>
        </w:rPr>
        <w:t>apologizing, etc. The speech act is expressed in the illocutionary act.</w:t>
      </w:r>
    </w:p>
    <w:p w:rsidR="00A12F6F" w:rsidRPr="00EA09E5" w:rsidRDefault="00A12F6F" w:rsidP="00A12F6F">
      <w:pPr>
        <w:bidi w:val="0"/>
        <w:spacing w:after="0" w:line="360" w:lineRule="auto"/>
        <w:jc w:val="both"/>
        <w:rPr>
          <w:rFonts w:ascii="Georgia" w:hAnsi="Georgia"/>
          <w:color w:val="000000"/>
          <w:sz w:val="24"/>
          <w:szCs w:val="24"/>
        </w:rPr>
      </w:pPr>
      <w:r w:rsidRPr="00EA09E5">
        <w:rPr>
          <w:rFonts w:ascii="Georgia" w:hAnsi="Georgia"/>
          <w:color w:val="000000"/>
          <w:sz w:val="24"/>
          <w:szCs w:val="24"/>
        </w:rPr>
        <w:lastRenderedPageBreak/>
        <w:t xml:space="preserve">C. The </w:t>
      </w:r>
      <w:proofErr w:type="spellStart"/>
      <w:r w:rsidRPr="00EA09E5">
        <w:rPr>
          <w:rFonts w:ascii="Georgia" w:hAnsi="Georgia"/>
          <w:color w:val="000000"/>
          <w:sz w:val="24"/>
          <w:szCs w:val="24"/>
        </w:rPr>
        <w:t>perlocutionary</w:t>
      </w:r>
      <w:proofErr w:type="spellEnd"/>
      <w:r w:rsidRPr="00EA09E5">
        <w:rPr>
          <w:rFonts w:ascii="Georgia" w:hAnsi="Georgia"/>
          <w:color w:val="000000"/>
          <w:sz w:val="24"/>
          <w:szCs w:val="24"/>
        </w:rPr>
        <w:t xml:space="preserve"> act — when a </w:t>
      </w:r>
      <w:proofErr w:type="spellStart"/>
      <w:r w:rsidRPr="00EA09E5">
        <w:rPr>
          <w:rFonts w:ascii="Georgia" w:hAnsi="Georgia"/>
          <w:color w:val="000000"/>
          <w:sz w:val="24"/>
          <w:szCs w:val="24"/>
        </w:rPr>
        <w:t>locutionary</w:t>
      </w:r>
      <w:proofErr w:type="spellEnd"/>
      <w:r w:rsidRPr="00EA09E5">
        <w:rPr>
          <w:rFonts w:ascii="Georgia" w:hAnsi="Georgia"/>
          <w:color w:val="000000"/>
          <w:sz w:val="24"/>
          <w:szCs w:val="24"/>
        </w:rPr>
        <w:t xml:space="preserve"> act, and hence also an illocutionary act, takes place, our words often affect others’ emotions, thoughts,</w:t>
      </w:r>
      <w:r w:rsidRPr="00802C71">
        <w:rPr>
          <w:rFonts w:ascii="Georgia" w:hAnsi="Georgia"/>
          <w:color w:val="000000"/>
          <w:sz w:val="24"/>
          <w:szCs w:val="24"/>
        </w:rPr>
        <w:t xml:space="preserve"> </w:t>
      </w:r>
      <w:r w:rsidRPr="00EA09E5">
        <w:rPr>
          <w:rFonts w:ascii="Georgia" w:hAnsi="Georgia"/>
          <w:color w:val="000000"/>
          <w:sz w:val="24"/>
          <w:szCs w:val="24"/>
        </w:rPr>
        <w:t xml:space="preserve">and actions as well as our own. An extra-linguistic result can be caused through speech. This result is called a </w:t>
      </w:r>
      <w:proofErr w:type="spellStart"/>
      <w:r w:rsidRPr="00EA09E5">
        <w:rPr>
          <w:rFonts w:ascii="Georgia" w:hAnsi="Georgia"/>
          <w:color w:val="000000"/>
          <w:sz w:val="24"/>
          <w:szCs w:val="24"/>
        </w:rPr>
        <w:t>perlocution</w:t>
      </w:r>
      <w:proofErr w:type="spellEnd"/>
      <w:r w:rsidRPr="00EA09E5">
        <w:rPr>
          <w:rFonts w:ascii="Georgia" w:hAnsi="Georgia"/>
          <w:color w:val="000000"/>
          <w:sz w:val="24"/>
          <w:szCs w:val="24"/>
        </w:rPr>
        <w:t>.</w:t>
      </w:r>
    </w:p>
    <w:p w:rsidR="00A12F6F" w:rsidRPr="00A774C9" w:rsidRDefault="00A12F6F" w:rsidP="00A12F6F">
      <w:pPr>
        <w:bidi w:val="0"/>
        <w:spacing w:after="0" w:line="360" w:lineRule="auto"/>
        <w:jc w:val="both"/>
        <w:rPr>
          <w:rFonts w:ascii="Georgia" w:hAnsi="Georgia"/>
          <w:color w:val="000000"/>
          <w:sz w:val="24"/>
          <w:szCs w:val="24"/>
        </w:rPr>
      </w:pPr>
      <w:r w:rsidRPr="00EA09E5">
        <w:rPr>
          <w:rFonts w:ascii="Georgia" w:hAnsi="Georgia"/>
          <w:color w:val="000000"/>
          <w:sz w:val="24"/>
          <w:szCs w:val="24"/>
        </w:rPr>
        <w:t xml:space="preserve">It is known that we can distinguish between direct and indirect speech acts. Direct speech acts are acts wherein the </w:t>
      </w:r>
      <w:proofErr w:type="spellStart"/>
      <w:r w:rsidRPr="00EA09E5">
        <w:rPr>
          <w:rFonts w:ascii="Georgia" w:hAnsi="Georgia"/>
          <w:color w:val="000000"/>
          <w:sz w:val="24"/>
          <w:szCs w:val="24"/>
        </w:rPr>
        <w:t>locutionary</w:t>
      </w:r>
      <w:proofErr w:type="spellEnd"/>
      <w:r w:rsidRPr="00EA09E5">
        <w:rPr>
          <w:rFonts w:ascii="Georgia" w:hAnsi="Georgia"/>
          <w:color w:val="000000"/>
          <w:sz w:val="24"/>
          <w:szCs w:val="24"/>
        </w:rPr>
        <w:t xml:space="preserve">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For example, the utterance, ‘I want you to pass me the salt please’ is a direct speech act of request, while the utterance, ‘Can you pass me the salt?’ is an indirect speech act of request. Indirect speech acts reflect what Searle meant when he said that speakers often wish to express more than </w:t>
      </w:r>
      <w:r w:rsidRPr="00A774C9">
        <w:rPr>
          <w:rFonts w:ascii="Georgia" w:hAnsi="Georgia"/>
          <w:color w:val="000000"/>
          <w:sz w:val="24"/>
          <w:szCs w:val="24"/>
        </w:rPr>
        <w:t>they say (</w:t>
      </w:r>
      <w:proofErr w:type="spellStart"/>
      <w:r w:rsidRPr="00A774C9">
        <w:rPr>
          <w:rFonts w:ascii="Georgia" w:hAnsi="Georgia"/>
          <w:color w:val="000000"/>
          <w:sz w:val="24"/>
          <w:szCs w:val="24"/>
        </w:rPr>
        <w:t>Livnat</w:t>
      </w:r>
      <w:proofErr w:type="spellEnd"/>
      <w:r w:rsidRPr="00A774C9">
        <w:rPr>
          <w:rFonts w:ascii="Georgia" w:hAnsi="Georgia"/>
          <w:color w:val="000000"/>
          <w:sz w:val="24"/>
          <w:szCs w:val="24"/>
        </w:rPr>
        <w:t xml:space="preserve"> 2014a: 2:169-173).</w:t>
      </w:r>
    </w:p>
    <w:p w:rsidR="00A12F6F" w:rsidRPr="00A774C9" w:rsidRDefault="00A12F6F" w:rsidP="00A12F6F">
      <w:pPr>
        <w:bidi w:val="0"/>
        <w:spacing w:after="0" w:line="360" w:lineRule="auto"/>
        <w:jc w:val="both"/>
        <w:rPr>
          <w:rFonts w:ascii="Georgia" w:hAnsi="Georgia"/>
          <w:color w:val="000000"/>
          <w:sz w:val="24"/>
          <w:szCs w:val="24"/>
        </w:rPr>
      </w:pPr>
    </w:p>
    <w:p w:rsidR="00A12F6F" w:rsidRPr="00A774C9" w:rsidRDefault="00A12F6F" w:rsidP="00A12F6F">
      <w:pPr>
        <w:bidi w:val="0"/>
        <w:spacing w:after="0" w:line="360" w:lineRule="auto"/>
        <w:jc w:val="both"/>
        <w:rPr>
          <w:rFonts w:ascii="Georgia" w:hAnsi="Georgia"/>
          <w:color w:val="000000"/>
          <w:sz w:val="24"/>
          <w:szCs w:val="24"/>
        </w:rPr>
      </w:pPr>
    </w:p>
    <w:p w:rsidR="00A12F6F" w:rsidRPr="00A774C9" w:rsidRDefault="00A12F6F" w:rsidP="00A12F6F">
      <w:pPr>
        <w:bidi w:val="0"/>
        <w:spacing w:after="0" w:line="360" w:lineRule="auto"/>
        <w:jc w:val="both"/>
        <w:rPr>
          <w:rFonts w:ascii="Georgia" w:hAnsi="Georgia"/>
          <w:b/>
          <w:bCs/>
          <w:color w:val="000000"/>
          <w:sz w:val="24"/>
          <w:szCs w:val="24"/>
        </w:rPr>
      </w:pPr>
      <w:r w:rsidRPr="00A774C9">
        <w:rPr>
          <w:rFonts w:ascii="Georgia" w:hAnsi="Georgia"/>
          <w:b/>
          <w:bCs/>
          <w:sz w:val="24"/>
          <w:szCs w:val="24"/>
        </w:rPr>
        <w:t>3.2 Target Audience</w:t>
      </w:r>
      <w:r w:rsidRPr="00A774C9">
        <w:rPr>
          <w:rFonts w:ascii="Georgia" w:hAnsi="Georgia"/>
          <w:b/>
          <w:bCs/>
          <w:color w:val="000000"/>
          <w:sz w:val="24"/>
          <w:szCs w:val="24"/>
        </w:rPr>
        <w:t xml:space="preserve"> </w:t>
      </w:r>
    </w:p>
    <w:p w:rsidR="00A12F6F" w:rsidRPr="00A774C9" w:rsidRDefault="00A12F6F" w:rsidP="00A12F6F">
      <w:pPr>
        <w:bidi w:val="0"/>
        <w:spacing w:after="0" w:line="360" w:lineRule="auto"/>
        <w:jc w:val="both"/>
        <w:rPr>
          <w:rFonts w:ascii="Georgia" w:hAnsi="Georgia"/>
          <w:b/>
          <w:bCs/>
          <w:color w:val="000000"/>
          <w:sz w:val="24"/>
          <w:szCs w:val="24"/>
        </w:rPr>
      </w:pPr>
    </w:p>
    <w:p w:rsidR="00A12F6F" w:rsidRPr="00EA09E5" w:rsidRDefault="00A12F6F" w:rsidP="00A12F6F">
      <w:pPr>
        <w:bidi w:val="0"/>
        <w:spacing w:after="0" w:line="360" w:lineRule="auto"/>
        <w:jc w:val="both"/>
        <w:rPr>
          <w:rFonts w:ascii="Georgia" w:hAnsi="Georgia"/>
          <w:sz w:val="24"/>
          <w:szCs w:val="24"/>
        </w:rPr>
      </w:pPr>
      <w:r w:rsidRPr="00A774C9">
        <w:rPr>
          <w:rFonts w:ascii="Georgia" w:hAnsi="Georgia"/>
          <w:sz w:val="24"/>
          <w:szCs w:val="24"/>
        </w:rPr>
        <w:t>The new rhetoric defines the target audience of the argumentation process as everyone whom the speaker wishes to influence through his or her arguments (Perelman 1994: 17). The starting point is therefore the goal of the speaker and</w:t>
      </w:r>
      <w:r w:rsidRPr="00EA09E5">
        <w:rPr>
          <w:rFonts w:ascii="Georgia" w:hAnsi="Georgia"/>
          <w:sz w:val="24"/>
          <w:szCs w:val="24"/>
        </w:rPr>
        <w:t xml:space="preserve"> his intentions: every speaker thinks, either consciously or unconsciously, about those he wishes to persuade, and they in turn create the audience whom the speaker has in mind.</w:t>
      </w:r>
    </w:p>
    <w:p w:rsidR="00A12F6F" w:rsidRPr="00EA09E5" w:rsidRDefault="00A12F6F" w:rsidP="00A12F6F">
      <w:pPr>
        <w:bidi w:val="0"/>
        <w:spacing w:after="0" w:line="360" w:lineRule="auto"/>
        <w:jc w:val="both"/>
        <w:rPr>
          <w:rFonts w:ascii="Georgia" w:hAnsi="Georgia"/>
          <w:sz w:val="24"/>
          <w:szCs w:val="24"/>
        </w:rPr>
      </w:pPr>
      <w:r w:rsidRPr="00EA09E5">
        <w:rPr>
          <w:rFonts w:ascii="Georgia" w:hAnsi="Georgia"/>
          <w:sz w:val="24"/>
          <w:szCs w:val="24"/>
        </w:rPr>
        <w:t xml:space="preserve">When the speaker assumes the task of persuading a certain audience, he builds a picture in his mind of the audience he will be addressing, and chooses his arguments accordingly. Naturally, it is very important for this picture to be as near to reality as possible, since an incorrect picture of the audience could produce undesirable consequences. We should also consider that a person’s views do not exist in isolation from his social environment, i.e., from the people around him, those with whom he is in contact. All social circles can be characterized by the dominant views of their members and their underlying beliefs and assumptions. Therefore, anyone wishing to persuade a given group </w:t>
      </w:r>
      <w:r w:rsidRPr="00A774C9">
        <w:rPr>
          <w:rFonts w:ascii="Georgia" w:hAnsi="Georgia"/>
          <w:sz w:val="24"/>
          <w:szCs w:val="24"/>
        </w:rPr>
        <w:lastRenderedPageBreak/>
        <w:t>must adapt their arguments to take these factors into account (</w:t>
      </w:r>
      <w:proofErr w:type="spellStart"/>
      <w:r w:rsidRPr="00A774C9">
        <w:rPr>
          <w:rFonts w:ascii="Georgia" w:hAnsi="Georgia"/>
          <w:sz w:val="24"/>
          <w:szCs w:val="24"/>
        </w:rPr>
        <w:t>Livnat</w:t>
      </w:r>
      <w:proofErr w:type="spellEnd"/>
      <w:r w:rsidRPr="00A774C9">
        <w:rPr>
          <w:rFonts w:ascii="Georgia" w:hAnsi="Georgia"/>
          <w:sz w:val="24"/>
          <w:szCs w:val="24"/>
        </w:rPr>
        <w:t xml:space="preserve"> 2009: 65-66; Perelman and </w:t>
      </w:r>
      <w:proofErr w:type="spellStart"/>
      <w:r w:rsidRPr="00A774C9">
        <w:rPr>
          <w:rFonts w:ascii="Georgia" w:hAnsi="Georgia"/>
          <w:sz w:val="24"/>
          <w:szCs w:val="24"/>
        </w:rPr>
        <w:t>Olbrechts-Tyteca</w:t>
      </w:r>
      <w:proofErr w:type="spellEnd"/>
      <w:r w:rsidRPr="00A774C9">
        <w:rPr>
          <w:rFonts w:ascii="Georgia" w:hAnsi="Georgia"/>
          <w:sz w:val="24"/>
          <w:szCs w:val="24"/>
        </w:rPr>
        <w:t xml:space="preserve"> 1969: 19-20).</w:t>
      </w:r>
    </w:p>
    <w:p w:rsidR="00A12F6F" w:rsidRDefault="00A12F6F" w:rsidP="00A12F6F">
      <w:pPr>
        <w:bidi w:val="0"/>
        <w:spacing w:after="0" w:line="360" w:lineRule="auto"/>
        <w:jc w:val="both"/>
        <w:rPr>
          <w:rFonts w:ascii="Georgia" w:hAnsi="Georgia"/>
          <w:sz w:val="24"/>
          <w:szCs w:val="24"/>
        </w:rPr>
      </w:pPr>
      <w:r w:rsidRPr="00A774C9">
        <w:rPr>
          <w:rFonts w:ascii="Georgia" w:hAnsi="Georgia"/>
          <w:sz w:val="24"/>
          <w:szCs w:val="24"/>
        </w:rPr>
        <w:t xml:space="preserve">Perelman and </w:t>
      </w:r>
      <w:proofErr w:type="spellStart"/>
      <w:r w:rsidRPr="00A774C9">
        <w:rPr>
          <w:rFonts w:ascii="Georgia" w:hAnsi="Georgia"/>
          <w:sz w:val="24"/>
          <w:szCs w:val="24"/>
        </w:rPr>
        <w:t>Olbrechts-Tyteca</w:t>
      </w:r>
      <w:proofErr w:type="spellEnd"/>
      <w:r w:rsidRPr="00A774C9">
        <w:rPr>
          <w:rFonts w:ascii="Georgia" w:hAnsi="Georgia"/>
          <w:sz w:val="24"/>
          <w:szCs w:val="24"/>
        </w:rPr>
        <w:t xml:space="preserve"> (1969: 30) note three types of audiences, a division that can help us judge the rhetorical nature of arguments: the first type</w:t>
      </w:r>
      <w:r w:rsidRPr="00EA09E5">
        <w:rPr>
          <w:rFonts w:ascii="Georgia" w:hAnsi="Georgia"/>
          <w:sz w:val="24"/>
          <w:szCs w:val="24"/>
        </w:rPr>
        <w:t xml:space="preserve"> consists of the entire human race, or at least all ‘normal’ adults. They refer to this group as ‘the universal audience’. The second type is a single interlocutor whom the speaker addresses in a dialogue. The third type is the subject himself, when he engages in deliberation or gives himself reasons for his own actions.</w:t>
      </w:r>
    </w:p>
    <w:p w:rsidR="00A12F6F" w:rsidRPr="00F12597" w:rsidRDefault="00A12F6F" w:rsidP="00A12F6F">
      <w:pPr>
        <w:bidi w:val="0"/>
        <w:spacing w:after="0" w:line="360" w:lineRule="auto"/>
        <w:jc w:val="both"/>
        <w:rPr>
          <w:rFonts w:ascii="Georgia" w:hAnsi="Georgia"/>
          <w:sz w:val="24"/>
          <w:szCs w:val="24"/>
        </w:rPr>
      </w:pPr>
      <w:r w:rsidRPr="00F12597">
        <w:rPr>
          <w:rFonts w:ascii="Georgia" w:hAnsi="Georgia"/>
          <w:sz w:val="24"/>
          <w:szCs w:val="24"/>
          <w:highlight w:val="green"/>
          <w:rtl/>
        </w:rPr>
        <w:t>הפוליטיקאים הערבים במדינת ישראל</w:t>
      </w:r>
      <w:r w:rsidRPr="00F12597">
        <w:rPr>
          <w:rFonts w:ascii="Georgia" w:hAnsi="Georgia"/>
          <w:sz w:val="24"/>
          <w:szCs w:val="24"/>
          <w:rtl/>
        </w:rPr>
        <w:t xml:space="preserve"> </w:t>
      </w:r>
      <w:r w:rsidRPr="00EA09E5">
        <w:rPr>
          <w:rFonts w:ascii="Georgia" w:hAnsi="Georgia"/>
          <w:sz w:val="24"/>
          <w:szCs w:val="24"/>
        </w:rPr>
        <w:t xml:space="preserve">are addressing the Jewish Israeli audience, that is the particular audience. They are not expected to demonstrate good faith just because they are an Arabs member of the Israeli Parliament. They should do so only if they </w:t>
      </w:r>
      <w:proofErr w:type="gramStart"/>
      <w:r w:rsidRPr="00EA09E5">
        <w:rPr>
          <w:rFonts w:ascii="Georgia" w:hAnsi="Georgia"/>
          <w:sz w:val="24"/>
          <w:szCs w:val="24"/>
        </w:rPr>
        <w:t>wishes</w:t>
      </w:r>
      <w:proofErr w:type="gramEnd"/>
      <w:r w:rsidRPr="00EA09E5">
        <w:rPr>
          <w:rFonts w:ascii="Georgia" w:hAnsi="Georgia"/>
          <w:sz w:val="24"/>
          <w:szCs w:val="24"/>
        </w:rPr>
        <w:t xml:space="preserve"> to be heard by Jewish Israelis.</w:t>
      </w:r>
      <w:r w:rsidRPr="00EA09E5">
        <w:rPr>
          <w:rFonts w:ascii="Georgia" w:hAnsi="Georgia"/>
          <w:b/>
          <w:bCs/>
          <w:sz w:val="24"/>
          <w:szCs w:val="24"/>
        </w:rPr>
        <w:t xml:space="preserve"> </w:t>
      </w:r>
      <w:r w:rsidRPr="00EA09E5">
        <w:rPr>
          <w:rFonts w:ascii="Georgia" w:hAnsi="Georgia"/>
          <w:sz w:val="24"/>
          <w:szCs w:val="24"/>
        </w:rPr>
        <w:t>They are speaking in a media situation in front of a Jewish audience.</w:t>
      </w:r>
    </w:p>
    <w:p w:rsidR="00A12F6F" w:rsidRDefault="00A12F6F" w:rsidP="00A12F6F">
      <w:pPr>
        <w:bidi w:val="0"/>
        <w:spacing w:after="0" w:line="360" w:lineRule="auto"/>
        <w:jc w:val="both"/>
        <w:rPr>
          <w:rFonts w:ascii="Georgia" w:hAnsi="Georgia"/>
          <w:sz w:val="24"/>
          <w:szCs w:val="24"/>
        </w:rPr>
      </w:pPr>
      <w:r w:rsidRPr="00EA09E5">
        <w:rPr>
          <w:rFonts w:ascii="Georgia" w:hAnsi="Georgia"/>
          <w:sz w:val="24"/>
          <w:szCs w:val="24"/>
        </w:rPr>
        <w:t>As a target audience, Jews have a complex status. We see this from the two divergent discourse patterns used by</w:t>
      </w:r>
      <w:r w:rsidRPr="00EA09E5">
        <w:rPr>
          <w:rFonts w:ascii="Georgia" w:hAnsi="Georgia"/>
          <w:sz w:val="24"/>
          <w:szCs w:val="24"/>
          <w:highlight w:val="green"/>
          <w:rtl/>
        </w:rPr>
        <w:t xml:space="preserve">הפוליטיקאים הערבים במדינת </w:t>
      </w:r>
      <w:proofErr w:type="gramStart"/>
      <w:r w:rsidRPr="00EA09E5">
        <w:rPr>
          <w:rFonts w:ascii="Georgia" w:hAnsi="Georgia"/>
          <w:sz w:val="24"/>
          <w:szCs w:val="24"/>
          <w:highlight w:val="green"/>
          <w:rtl/>
        </w:rPr>
        <w:t>ישראל</w:t>
      </w:r>
      <w:r w:rsidRPr="00EA09E5">
        <w:rPr>
          <w:rFonts w:ascii="Georgia" w:hAnsi="Georgia"/>
          <w:sz w:val="24"/>
          <w:szCs w:val="24"/>
          <w:rtl/>
        </w:rPr>
        <w:t xml:space="preserve"> </w:t>
      </w:r>
      <w:r w:rsidRPr="00EA09E5">
        <w:rPr>
          <w:rFonts w:ascii="Georgia" w:hAnsi="Georgia"/>
          <w:sz w:val="24"/>
          <w:szCs w:val="24"/>
        </w:rPr>
        <w:t>:</w:t>
      </w:r>
      <w:proofErr w:type="gramEnd"/>
      <w:r w:rsidRPr="00EA09E5">
        <w:rPr>
          <w:rFonts w:ascii="Georgia" w:hAnsi="Georgia"/>
          <w:sz w:val="24"/>
          <w:szCs w:val="24"/>
        </w:rPr>
        <w:t xml:space="preserve">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w:t>
      </w:r>
      <w:r w:rsidRPr="00F12597">
        <w:rPr>
          <w:rFonts w:ascii="Georgia" w:hAnsi="Georgia"/>
          <w:sz w:val="24"/>
          <w:szCs w:val="24"/>
        </w:rPr>
        <w:t xml:space="preserve"> </w:t>
      </w:r>
    </w:p>
    <w:p w:rsidR="00A93D41" w:rsidRDefault="00A93D41" w:rsidP="00A93D41">
      <w:pPr>
        <w:bidi w:val="0"/>
        <w:spacing w:after="0" w:line="360" w:lineRule="auto"/>
        <w:jc w:val="both"/>
        <w:rPr>
          <w:rFonts w:ascii="Georgia" w:hAnsi="Georgia"/>
          <w:sz w:val="24"/>
          <w:szCs w:val="24"/>
        </w:rPr>
      </w:pPr>
    </w:p>
    <w:p w:rsidR="00A93D41" w:rsidRPr="00EA09E5" w:rsidRDefault="00A93D41" w:rsidP="00A93D41">
      <w:pPr>
        <w:pStyle w:val="3"/>
      </w:pPr>
      <w:r w:rsidRPr="00EA09E5">
        <w:t xml:space="preserve">3.3 The Critical Discourse Analysis (CDA) Approach </w:t>
      </w:r>
    </w:p>
    <w:p w:rsidR="00A93D41" w:rsidRPr="00A7485A" w:rsidRDefault="00A93D41" w:rsidP="00A93D41">
      <w:pPr>
        <w:pStyle w:val="HTML"/>
        <w:shd w:val="clear" w:color="auto" w:fill="FFFFFF"/>
        <w:spacing w:line="360" w:lineRule="auto"/>
        <w:jc w:val="both"/>
        <w:rPr>
          <w:rFonts w:ascii="Georgia" w:hAnsi="Georgia" w:cstheme="majorBidi"/>
          <w:sz w:val="24"/>
          <w:szCs w:val="24"/>
        </w:rPr>
      </w:pPr>
      <w:r w:rsidRPr="00A7485A">
        <w:rPr>
          <w:rFonts w:ascii="Georgia" w:hAnsi="Georgia" w:cstheme="majorBidi"/>
          <w:sz w:val="24"/>
          <w:szCs w:val="24"/>
        </w:rPr>
        <w:t xml:space="preserve">CDA is a multidisciplinary approach that is used in discourse analysis. It focuses on how social and political power is created and maintained through language. CDA seeks to expose a discourse’s biases and </w:t>
      </w:r>
      <w:bookmarkStart w:id="0" w:name="_GoBack"/>
      <w:bookmarkEnd w:id="0"/>
      <w:r w:rsidRPr="00A7485A">
        <w:rPr>
          <w:rFonts w:ascii="Georgia" w:hAnsi="Georgia" w:cstheme="majorBidi"/>
          <w:sz w:val="24"/>
          <w:szCs w:val="24"/>
        </w:rPr>
        <w:t xml:space="preserve">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 — the modes of action — 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w:t>
      </w:r>
      <w:r w:rsidRPr="00A7485A">
        <w:rPr>
          <w:rFonts w:ascii="Georgia" w:hAnsi="Georgia" w:cstheme="majorBidi"/>
          <w:sz w:val="24"/>
          <w:szCs w:val="24"/>
        </w:rPr>
        <w:lastRenderedPageBreak/>
        <w:t xml:space="preserve">power and control in the society through discourse: how does the discourse produce them, approve them, challenge them, or legitimize them. CDA seeks to understand, expose, and ultimately oppose social inequality </w:t>
      </w:r>
      <w:r w:rsidRPr="00A7485A">
        <w:rPr>
          <w:rFonts w:ascii="Georgia" w:hAnsi="Georgia" w:cstheme="majorBidi"/>
          <w:color w:val="212121"/>
          <w:sz w:val="24"/>
          <w:szCs w:val="24"/>
        </w:rPr>
        <w:t>(</w:t>
      </w:r>
      <w:proofErr w:type="spellStart"/>
      <w:r w:rsidRPr="00A7485A">
        <w:rPr>
          <w:rFonts w:ascii="Georgia" w:hAnsi="Georgia" w:cstheme="majorBidi"/>
          <w:color w:val="212121"/>
          <w:sz w:val="24"/>
          <w:szCs w:val="24"/>
        </w:rPr>
        <w:t>Livnat</w:t>
      </w:r>
      <w:proofErr w:type="spellEnd"/>
      <w:r w:rsidRPr="00A7485A">
        <w:rPr>
          <w:rFonts w:ascii="Georgia" w:hAnsi="Georgia" w:cstheme="majorBidi"/>
          <w:color w:val="212121"/>
          <w:sz w:val="24"/>
          <w:szCs w:val="24"/>
        </w:rPr>
        <w:t xml:space="preserve"> 2014a: 2:361; Hart 2010: 13-14; </w:t>
      </w:r>
      <w:proofErr w:type="spellStart"/>
      <w:r w:rsidRPr="00A7485A">
        <w:rPr>
          <w:rFonts w:ascii="Georgia" w:hAnsi="Georgia" w:cstheme="majorBidi"/>
          <w:color w:val="212121"/>
          <w:sz w:val="24"/>
          <w:szCs w:val="24"/>
        </w:rPr>
        <w:t>Wodak</w:t>
      </w:r>
      <w:proofErr w:type="spellEnd"/>
      <w:r w:rsidRPr="00A7485A">
        <w:rPr>
          <w:rFonts w:ascii="Georgia" w:hAnsi="Georgia" w:cstheme="majorBidi"/>
          <w:color w:val="212121"/>
          <w:sz w:val="24"/>
          <w:szCs w:val="24"/>
        </w:rPr>
        <w:t xml:space="preserve"> 2001a: 10; van </w:t>
      </w:r>
      <w:proofErr w:type="spellStart"/>
      <w:r w:rsidRPr="00A7485A">
        <w:rPr>
          <w:rFonts w:ascii="Georgia" w:hAnsi="Georgia" w:cstheme="majorBidi"/>
          <w:color w:val="212121"/>
          <w:sz w:val="24"/>
          <w:szCs w:val="24"/>
        </w:rPr>
        <w:t>Dijk</w:t>
      </w:r>
      <w:proofErr w:type="spellEnd"/>
      <w:r w:rsidRPr="00A7485A">
        <w:rPr>
          <w:rFonts w:ascii="Georgia" w:hAnsi="Georgia" w:cstheme="majorBidi"/>
          <w:color w:val="212121"/>
          <w:sz w:val="24"/>
          <w:szCs w:val="24"/>
        </w:rPr>
        <w:t xml:space="preserve"> 2001: 352; </w:t>
      </w:r>
      <w:proofErr w:type="spellStart"/>
      <w:r w:rsidRPr="00A7485A">
        <w:rPr>
          <w:rFonts w:ascii="Georgia" w:hAnsi="Georgia" w:cstheme="majorBidi"/>
          <w:color w:val="212121"/>
          <w:sz w:val="24"/>
          <w:szCs w:val="24"/>
        </w:rPr>
        <w:t>Reisigl</w:t>
      </w:r>
      <w:proofErr w:type="spellEnd"/>
      <w:r w:rsidRPr="00A7485A">
        <w:rPr>
          <w:rFonts w:ascii="Georgia" w:hAnsi="Georgia" w:cstheme="majorBidi"/>
          <w:color w:val="212121"/>
          <w:sz w:val="24"/>
          <w:szCs w:val="24"/>
        </w:rPr>
        <w:t xml:space="preserve"> and </w:t>
      </w:r>
      <w:proofErr w:type="spellStart"/>
      <w:r w:rsidRPr="00A7485A">
        <w:rPr>
          <w:rFonts w:ascii="Georgia" w:hAnsi="Georgia" w:cstheme="majorBidi"/>
          <w:color w:val="212121"/>
          <w:sz w:val="24"/>
          <w:szCs w:val="24"/>
        </w:rPr>
        <w:t>Wodak</w:t>
      </w:r>
      <w:proofErr w:type="spellEnd"/>
      <w:r w:rsidRPr="00A7485A">
        <w:rPr>
          <w:rFonts w:ascii="Georgia" w:hAnsi="Georgia" w:cstheme="majorBidi"/>
          <w:color w:val="212121"/>
          <w:sz w:val="24"/>
          <w:szCs w:val="24"/>
        </w:rPr>
        <w:t xml:space="preserve"> 2001: 32; Meyer 2001: 15).</w:t>
      </w:r>
    </w:p>
    <w:p w:rsidR="00A93D41" w:rsidRPr="00A93D41" w:rsidRDefault="00A93D41" w:rsidP="00A93D41">
      <w:pPr>
        <w:pStyle w:val="HTML"/>
        <w:shd w:val="clear" w:color="auto" w:fill="FFFFFF"/>
        <w:spacing w:line="360" w:lineRule="auto"/>
        <w:jc w:val="both"/>
        <w:rPr>
          <w:rFonts w:ascii="Georgia" w:hAnsi="Georgia" w:cstheme="majorBidi"/>
          <w:color w:val="000000"/>
          <w:sz w:val="24"/>
          <w:szCs w:val="24"/>
        </w:rPr>
      </w:pPr>
      <w:r w:rsidRPr="00A93D41">
        <w:rPr>
          <w:rFonts w:ascii="Georgia" w:hAnsi="Georgia" w:cstheme="majorBidi"/>
          <w:sz w:val="24"/>
          <w:szCs w:val="24"/>
        </w:rPr>
        <w:t xml:space="preserve">The term ‘power’ is the main concept in critical discourse analysis, the discourse mechanism being seen as a central way to actualize power in social contexts. This premise is nourished by the thinking of social philosophers such as Marx, Foucault, Gramsci, </w:t>
      </w:r>
      <w:proofErr w:type="spellStart"/>
      <w:r w:rsidRPr="00A93D41">
        <w:rPr>
          <w:rFonts w:ascii="Georgia" w:hAnsi="Georgia" w:cstheme="majorBidi"/>
          <w:sz w:val="24"/>
          <w:szCs w:val="24"/>
        </w:rPr>
        <w:t>Habermas</w:t>
      </w:r>
      <w:proofErr w:type="spellEnd"/>
      <w:r w:rsidRPr="00A93D41">
        <w:rPr>
          <w:rFonts w:ascii="Georgia" w:hAnsi="Georgia" w:cstheme="majorBidi"/>
          <w:sz w:val="24"/>
          <w:szCs w:val="24"/>
        </w:rPr>
        <w:t>, Bourdieu, and others who drew attention to the central role of language in constructing social reality</w:t>
      </w:r>
      <w:r w:rsidRPr="00A93D41">
        <w:rPr>
          <w:rFonts w:ascii="Georgia" w:hAnsi="Georgia" w:cstheme="majorBidi"/>
          <w:color w:val="212121"/>
          <w:sz w:val="24"/>
          <w:szCs w:val="24"/>
        </w:rPr>
        <w:t xml:space="preserve"> (</w:t>
      </w:r>
      <w:proofErr w:type="spellStart"/>
      <w:r w:rsidRPr="00A93D41">
        <w:rPr>
          <w:rFonts w:ascii="Georgia" w:hAnsi="Georgia" w:cstheme="majorBidi"/>
          <w:color w:val="212121"/>
          <w:sz w:val="24"/>
          <w:szCs w:val="24"/>
        </w:rPr>
        <w:t>Livnat</w:t>
      </w:r>
      <w:proofErr w:type="spellEnd"/>
      <w:r w:rsidRPr="00A93D41">
        <w:rPr>
          <w:rFonts w:ascii="Georgia" w:hAnsi="Georgia" w:cstheme="majorBidi"/>
          <w:color w:val="212121"/>
          <w:sz w:val="24"/>
          <w:szCs w:val="24"/>
        </w:rPr>
        <w:t xml:space="preserve"> 2014a: 2:361; Hart 2010: 13-14; </w:t>
      </w:r>
      <w:proofErr w:type="spellStart"/>
      <w:r w:rsidRPr="00A93D41">
        <w:rPr>
          <w:rFonts w:ascii="Georgia" w:hAnsi="Georgia" w:cstheme="majorBidi"/>
          <w:color w:val="212121"/>
          <w:sz w:val="24"/>
          <w:szCs w:val="24"/>
        </w:rPr>
        <w:t>Reisigl</w:t>
      </w:r>
      <w:proofErr w:type="spellEnd"/>
      <w:r w:rsidRPr="00A93D41">
        <w:rPr>
          <w:rFonts w:ascii="Georgia" w:hAnsi="Georgia" w:cstheme="majorBidi"/>
          <w:color w:val="212121"/>
          <w:sz w:val="24"/>
          <w:szCs w:val="24"/>
        </w:rPr>
        <w:t xml:space="preserve"> and </w:t>
      </w:r>
      <w:proofErr w:type="spellStart"/>
      <w:r w:rsidRPr="00A93D41">
        <w:rPr>
          <w:rFonts w:ascii="Georgia" w:hAnsi="Georgia" w:cstheme="majorBidi"/>
          <w:color w:val="212121"/>
          <w:sz w:val="24"/>
          <w:szCs w:val="24"/>
        </w:rPr>
        <w:t>Wodak</w:t>
      </w:r>
      <w:proofErr w:type="spellEnd"/>
      <w:r w:rsidRPr="00A93D41">
        <w:rPr>
          <w:rFonts w:ascii="Georgia" w:hAnsi="Georgia" w:cstheme="majorBidi"/>
          <w:color w:val="212121"/>
          <w:sz w:val="24"/>
          <w:szCs w:val="24"/>
        </w:rPr>
        <w:t xml:space="preserve"> 2001: 32; Meyer 2001: 15)</w:t>
      </w:r>
      <w:r w:rsidRPr="00A93D41">
        <w:rPr>
          <w:rFonts w:ascii="Georgia" w:hAnsi="Georgia" w:cstheme="majorBidi"/>
          <w:color w:val="000000"/>
          <w:sz w:val="24"/>
          <w:szCs w:val="24"/>
        </w:rPr>
        <w:t>.</w:t>
      </w:r>
    </w:p>
    <w:p w:rsidR="00A93D41" w:rsidRPr="00A93D41" w:rsidRDefault="00A93D41" w:rsidP="00A93D41">
      <w:pPr>
        <w:pStyle w:val="HTML"/>
        <w:shd w:val="clear" w:color="auto" w:fill="FFFFFF"/>
        <w:spacing w:line="360" w:lineRule="auto"/>
        <w:jc w:val="both"/>
        <w:rPr>
          <w:rFonts w:ascii="Georgia" w:hAnsi="Georgia" w:cstheme="majorBidi"/>
          <w:color w:val="000000"/>
          <w:sz w:val="24"/>
          <w:szCs w:val="24"/>
        </w:rPr>
      </w:pPr>
      <w:r w:rsidRPr="00A93D41">
        <w:rPr>
          <w:rFonts w:ascii="Georgia" w:hAnsi="Georgia" w:cstheme="majorBidi"/>
          <w:color w:val="000000"/>
          <w:sz w:val="24"/>
          <w:szCs w:val="24"/>
        </w:rPr>
        <w:t>For Michel Foucault, discourse is a representation of knowledge about a certain subject. Discourse is linked to knowledge production through language. Foucault argues that the term ‘discourse’ not only relates to language, but also to action modes (practices), rules, and regulations. Discourse constructs and defines the objects of our knowledge. It controls how we talk about a subject or act towards it; it determines the accepted</w:t>
      </w:r>
      <w:r w:rsidRPr="00A93D41">
        <w:rPr>
          <w:rFonts w:ascii="Georgia" w:hAnsi="Georgia" w:cs="Times New Roman"/>
          <w:color w:val="000000"/>
          <w:sz w:val="24"/>
          <w:szCs w:val="24"/>
        </w:rPr>
        <w:t xml:space="preserve"> </w:t>
      </w:r>
      <w:r w:rsidRPr="00A93D41">
        <w:rPr>
          <w:rFonts w:ascii="Georgia" w:hAnsi="Georgia" w:cstheme="majorBidi"/>
          <w:color w:val="000000"/>
          <w:sz w:val="24"/>
          <w:szCs w:val="24"/>
        </w:rPr>
        <w:t>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w:t>
      </w:r>
      <w:proofErr w:type="spellStart"/>
      <w:r w:rsidRPr="00A93D41">
        <w:rPr>
          <w:rFonts w:ascii="Georgia" w:hAnsi="Georgia" w:cstheme="majorBidi"/>
          <w:color w:val="000000"/>
          <w:sz w:val="24"/>
          <w:szCs w:val="24"/>
        </w:rPr>
        <w:t>Livnat</w:t>
      </w:r>
      <w:proofErr w:type="spellEnd"/>
      <w:r w:rsidRPr="00A93D41">
        <w:rPr>
          <w:rFonts w:ascii="Georgia" w:hAnsi="Georgia" w:cstheme="majorBidi"/>
          <w:color w:val="000000"/>
          <w:sz w:val="24"/>
          <w:szCs w:val="24"/>
        </w:rPr>
        <w:t xml:space="preserve"> 2014a: 2:362).</w:t>
      </w:r>
    </w:p>
    <w:p w:rsidR="00A93D41" w:rsidRPr="00A93D41" w:rsidRDefault="00A93D41" w:rsidP="00A93D41">
      <w:pPr>
        <w:pStyle w:val="HTML"/>
        <w:shd w:val="clear" w:color="auto" w:fill="FFFFFF"/>
        <w:spacing w:line="360" w:lineRule="auto"/>
        <w:jc w:val="both"/>
        <w:rPr>
          <w:rFonts w:ascii="Georgia" w:hAnsi="Georgia" w:cstheme="majorBidi"/>
          <w:color w:val="000000"/>
          <w:sz w:val="24"/>
          <w:szCs w:val="24"/>
        </w:rPr>
      </w:pPr>
      <w:r w:rsidRPr="00A93D41">
        <w:rPr>
          <w:rFonts w:ascii="Georgia" w:hAnsi="Georgia" w:cstheme="majorBidi"/>
          <w:color w:val="000000"/>
          <w:sz w:val="24"/>
          <w:szCs w:val="24"/>
        </w:rPr>
        <w:t>According to Foucault, ‘</w:t>
      </w:r>
      <w:r w:rsidRPr="00A93D41">
        <w:rPr>
          <w:rFonts w:ascii="Georgia" w:hAnsi="Georgia" w:cstheme="majorBidi"/>
          <w:sz w:val="24"/>
          <w:szCs w:val="24"/>
        </w:rPr>
        <w:t>words/things</w:t>
      </w:r>
      <w:r w:rsidRPr="00A93D41">
        <w:rPr>
          <w:rFonts w:ascii="Georgia" w:hAnsi="Georgia" w:cstheme="majorBidi"/>
          <w:color w:val="000000"/>
          <w:sz w:val="24"/>
          <w:szCs w:val="24"/>
        </w:rPr>
        <w:t xml:space="preserve">’ have meaning and can be called real only in a specific historical context. For example, ‘mental illness’ is not an ‘objective’ object with the same meaning in every era and every culture. Foucault and his followers argue that the connection between signifier and signified is far more complex than implied by semiotics: ‘a simple </w:t>
      </w:r>
      <w:r w:rsidRPr="00A93D41">
        <w:rPr>
          <w:rFonts w:ascii="Georgia" w:hAnsi="Georgia" w:cstheme="majorBidi"/>
          <w:sz w:val="24"/>
          <w:szCs w:val="24"/>
        </w:rPr>
        <w:t>combination</w:t>
      </w:r>
      <w:r w:rsidRPr="00A93D41">
        <w:rPr>
          <w:rFonts w:ascii="Georgia" w:hAnsi="Georgia" w:cstheme="majorBidi"/>
          <w:color w:val="FF0000"/>
          <w:sz w:val="24"/>
          <w:szCs w:val="24"/>
        </w:rPr>
        <w:t xml:space="preserve"> </w:t>
      </w:r>
      <w:r w:rsidRPr="00A93D41">
        <w:rPr>
          <w:rFonts w:ascii="Georgia" w:hAnsi="Georgia" w:cstheme="majorBidi"/>
          <w:color w:val="000000"/>
          <w:sz w:val="24"/>
          <w:szCs w:val="24"/>
        </w:rPr>
        <w:t xml:space="preserve">between an idea and the sequence of sounds that expresses it’. Thus the term ‘mental illness’ does not signify something objective in the world. The object it represents is an outcome of the construction of knowledge that occurs within a certain discourse. The object is constructed by all that is said about it in a certain culture and in a certain period, by the way it is described, explained, judged, </w:t>
      </w:r>
      <w:r w:rsidRPr="00A93D41">
        <w:rPr>
          <w:rFonts w:ascii="Georgia" w:hAnsi="Georgia" w:cstheme="majorBidi"/>
          <w:sz w:val="24"/>
          <w:szCs w:val="24"/>
        </w:rPr>
        <w:t>classified</w:t>
      </w:r>
      <w:r w:rsidRPr="00A93D41">
        <w:rPr>
          <w:rFonts w:ascii="Georgia" w:hAnsi="Georgia" w:cstheme="majorBidi"/>
          <w:color w:val="000000"/>
          <w:sz w:val="24"/>
          <w:szCs w:val="24"/>
        </w:rPr>
        <w:t>, etc. (</w:t>
      </w:r>
      <w:proofErr w:type="spellStart"/>
      <w:r w:rsidRPr="00A93D41">
        <w:rPr>
          <w:rFonts w:ascii="Georgia" w:hAnsi="Georgia" w:cstheme="majorBidi"/>
          <w:color w:val="000000"/>
          <w:sz w:val="24"/>
          <w:szCs w:val="24"/>
        </w:rPr>
        <w:t>Livnat</w:t>
      </w:r>
      <w:proofErr w:type="spellEnd"/>
      <w:r w:rsidRPr="00A93D41">
        <w:rPr>
          <w:rFonts w:ascii="Georgia" w:hAnsi="Georgia" w:cstheme="majorBidi"/>
          <w:color w:val="000000"/>
          <w:sz w:val="24"/>
          <w:szCs w:val="24"/>
        </w:rPr>
        <w:t xml:space="preserve"> 2014a: 2:362; Meyer 2001: 15). In other words, discourse constructs objects, instilling them with significance and meaning in a particular social and cultural context. Discourse determines how people see things and </w:t>
      </w:r>
      <w:r w:rsidRPr="00A93D41">
        <w:rPr>
          <w:rFonts w:ascii="Georgia" w:hAnsi="Georgia" w:cstheme="majorBidi"/>
          <w:color w:val="000000"/>
          <w:sz w:val="24"/>
          <w:szCs w:val="24"/>
        </w:rPr>
        <w:lastRenderedPageBreak/>
        <w:t>creates a picture of their world and their outlooks, thus influencing their actions as well. According to Foucault, the discourse on mental illness during the Enlightenment led to people with mental illnesses being incarcerated in institutions and mistreated (</w:t>
      </w:r>
      <w:proofErr w:type="spellStart"/>
      <w:r w:rsidRPr="00A93D41">
        <w:rPr>
          <w:rFonts w:ascii="Georgia" w:hAnsi="Georgia" w:cstheme="majorBidi"/>
          <w:color w:val="000000"/>
          <w:sz w:val="24"/>
          <w:szCs w:val="24"/>
        </w:rPr>
        <w:t>Livnat</w:t>
      </w:r>
      <w:proofErr w:type="spellEnd"/>
      <w:r w:rsidRPr="00A93D41">
        <w:rPr>
          <w:rFonts w:ascii="Georgia" w:hAnsi="Georgia" w:cstheme="majorBidi"/>
          <w:color w:val="000000"/>
          <w:sz w:val="24"/>
          <w:szCs w:val="24"/>
        </w:rPr>
        <w:t xml:space="preserve"> 2014a: 2:362). According to </w:t>
      </w:r>
      <w:r w:rsidRPr="00A93D41">
        <w:rPr>
          <w:rFonts w:ascii="Georgia" w:hAnsi="Georgia" w:cstheme="majorBidi"/>
          <w:color w:val="000000"/>
          <w:sz w:val="24"/>
          <w:szCs w:val="24"/>
          <w:highlight w:val="green"/>
        </w:rPr>
        <w:t xml:space="preserve">van </w:t>
      </w:r>
      <w:proofErr w:type="spellStart"/>
      <w:r w:rsidRPr="00A93D41">
        <w:rPr>
          <w:rFonts w:ascii="Georgia" w:hAnsi="Georgia" w:cstheme="majorBidi"/>
          <w:color w:val="000000"/>
          <w:sz w:val="24"/>
          <w:szCs w:val="24"/>
          <w:highlight w:val="green"/>
        </w:rPr>
        <w:t>Dijk</w:t>
      </w:r>
      <w:proofErr w:type="spellEnd"/>
      <w:r w:rsidRPr="00A93D41">
        <w:rPr>
          <w:rFonts w:ascii="Georgia" w:hAnsi="Georgia" w:cstheme="majorBidi"/>
          <w:color w:val="000000"/>
          <w:sz w:val="24"/>
          <w:szCs w:val="24"/>
          <w:highlight w:val="green"/>
        </w:rPr>
        <w:t xml:space="preserve"> (1984</w:t>
      </w:r>
      <w:r w:rsidRPr="00A93D41">
        <w:rPr>
          <w:rFonts w:ascii="Georgia" w:hAnsi="Georgia" w:cstheme="majorBidi"/>
          <w:color w:val="000000"/>
          <w:sz w:val="24"/>
          <w:szCs w:val="24"/>
        </w:rPr>
        <w:t>: 13), prejudice is not merely a characteristic of individual beliefs or emotions about social groups. Such ethnic attitudes have social functions, e.g., to protect the interests of the in-group. The cognitive structures of prejudice and the strategies of its use reflect these social functions (</w:t>
      </w:r>
      <w:proofErr w:type="spellStart"/>
      <w:r w:rsidRPr="00A93D41">
        <w:rPr>
          <w:rFonts w:ascii="Georgia" w:hAnsi="Georgia" w:cstheme="majorBidi"/>
          <w:color w:val="000000"/>
          <w:sz w:val="24"/>
          <w:szCs w:val="24"/>
        </w:rPr>
        <w:t>Reisigl</w:t>
      </w:r>
      <w:proofErr w:type="spellEnd"/>
      <w:r w:rsidRPr="00A93D41">
        <w:rPr>
          <w:rFonts w:ascii="Georgia" w:hAnsi="Georgia" w:cstheme="majorBidi"/>
          <w:color w:val="000000"/>
          <w:sz w:val="24"/>
          <w:szCs w:val="24"/>
        </w:rPr>
        <w:t xml:space="preserve"> and </w:t>
      </w:r>
      <w:proofErr w:type="spellStart"/>
      <w:r w:rsidRPr="00A93D41">
        <w:rPr>
          <w:rFonts w:ascii="Georgia" w:hAnsi="Georgia" w:cstheme="majorBidi"/>
          <w:color w:val="000000"/>
          <w:sz w:val="24"/>
          <w:szCs w:val="24"/>
        </w:rPr>
        <w:t>Wodak</w:t>
      </w:r>
      <w:proofErr w:type="spellEnd"/>
      <w:r w:rsidRPr="00A93D41">
        <w:rPr>
          <w:rFonts w:ascii="Georgia" w:hAnsi="Georgia" w:cstheme="majorBidi"/>
          <w:color w:val="000000"/>
          <w:sz w:val="24"/>
          <w:szCs w:val="24"/>
        </w:rPr>
        <w:t xml:space="preserve"> 2001: 21-22).</w:t>
      </w:r>
    </w:p>
    <w:p w:rsidR="00A93D41" w:rsidRPr="00A93D41" w:rsidRDefault="00A93D41" w:rsidP="00A93D41">
      <w:pPr>
        <w:pStyle w:val="HTML"/>
        <w:shd w:val="clear" w:color="auto" w:fill="FFFFFF"/>
        <w:spacing w:line="360" w:lineRule="auto"/>
        <w:jc w:val="both"/>
        <w:rPr>
          <w:rFonts w:ascii="Georgia" w:hAnsi="Georgia" w:cstheme="majorBidi"/>
          <w:color w:val="000000"/>
          <w:sz w:val="24"/>
          <w:szCs w:val="24"/>
        </w:rPr>
      </w:pPr>
      <w:r w:rsidRPr="00A93D41">
        <w:rPr>
          <w:rFonts w:ascii="Georgia" w:hAnsi="Georgia" w:cstheme="majorBidi"/>
          <w:color w:val="000000"/>
          <w:sz w:val="24"/>
          <w:szCs w:val="24"/>
        </w:rPr>
        <w:t>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‘objectivity’ and academic remoteness, but by preserving the norms of systematic, rigorous, cautious analysis that are accepted in all scientific research (</w:t>
      </w:r>
      <w:proofErr w:type="spellStart"/>
      <w:r w:rsidRPr="00A93D41">
        <w:rPr>
          <w:rFonts w:ascii="Georgia" w:hAnsi="Georgia" w:cstheme="majorBidi"/>
          <w:color w:val="000000"/>
          <w:sz w:val="24"/>
          <w:szCs w:val="24"/>
        </w:rPr>
        <w:t>Livnat</w:t>
      </w:r>
      <w:proofErr w:type="spellEnd"/>
      <w:r w:rsidRPr="00A93D41">
        <w:rPr>
          <w:rFonts w:ascii="Georgia" w:hAnsi="Georgia" w:cstheme="majorBidi"/>
          <w:color w:val="000000"/>
          <w:sz w:val="24"/>
          <w:szCs w:val="24"/>
        </w:rPr>
        <w:t xml:space="preserve"> 2014a: 2:371; Meyer 2001: 15).</w:t>
      </w:r>
    </w:p>
    <w:p w:rsidR="00A93D41" w:rsidRPr="00A93D41" w:rsidRDefault="00A93D41" w:rsidP="00A93D41">
      <w:pPr>
        <w:pStyle w:val="HTML"/>
        <w:shd w:val="clear" w:color="auto" w:fill="FFFFFF"/>
        <w:spacing w:line="360" w:lineRule="auto"/>
        <w:jc w:val="both"/>
        <w:rPr>
          <w:rFonts w:ascii="Georgia" w:hAnsi="Georgia" w:cstheme="majorBidi"/>
          <w:color w:val="000000"/>
          <w:sz w:val="24"/>
          <w:szCs w:val="24"/>
        </w:rPr>
      </w:pPr>
      <w:r w:rsidRPr="00A93D41">
        <w:rPr>
          <w:rFonts w:ascii="Georgia" w:hAnsi="Georgia" w:cstheme="majorBidi"/>
          <w:color w:val="000000"/>
          <w:sz w:val="24"/>
          <w:szCs w:val="24"/>
        </w:rPr>
        <w:t>CDA is not a school of linguistics or discourse research. While the stated goal of traditional scholars of discourse is to reveal and describe the linguistic system’s structure and laws, critical discourse scholars tend to argue that the academic description they offer is sterile and has no social and ideological implications (</w:t>
      </w:r>
      <w:proofErr w:type="spellStart"/>
      <w:r w:rsidRPr="00A93D41">
        <w:rPr>
          <w:rFonts w:ascii="Georgia" w:hAnsi="Georgia" w:cstheme="majorBidi"/>
          <w:color w:val="000000"/>
          <w:sz w:val="24"/>
          <w:szCs w:val="24"/>
        </w:rPr>
        <w:t>Livnat</w:t>
      </w:r>
      <w:proofErr w:type="spellEnd"/>
      <w:r w:rsidRPr="00A93D41">
        <w:rPr>
          <w:rFonts w:ascii="Georgia" w:hAnsi="Georgia" w:cstheme="majorBidi"/>
          <w:color w:val="000000"/>
          <w:sz w:val="24"/>
          <w:szCs w:val="24"/>
        </w:rPr>
        <w:t xml:space="preserve"> 2014a: 2:371).</w:t>
      </w:r>
    </w:p>
    <w:p w:rsidR="00A93D41" w:rsidRPr="00A93D41" w:rsidRDefault="00A93D41" w:rsidP="00A93D41">
      <w:pPr>
        <w:pStyle w:val="HTML"/>
        <w:shd w:val="clear" w:color="auto" w:fill="FFFFFF"/>
        <w:spacing w:line="360" w:lineRule="auto"/>
        <w:jc w:val="both"/>
        <w:rPr>
          <w:rFonts w:ascii="Georgia" w:hAnsi="Georgia" w:cstheme="majorBidi"/>
          <w:color w:val="000000"/>
          <w:sz w:val="24"/>
          <w:szCs w:val="24"/>
        </w:rPr>
      </w:pPr>
      <w:r w:rsidRPr="00A93D41">
        <w:rPr>
          <w:rFonts w:ascii="Georgia" w:hAnsi="Georgia" w:cstheme="majorBidi"/>
          <w:color w:val="000000"/>
          <w:sz w:val="24"/>
          <w:szCs w:val="24"/>
        </w:rPr>
        <w:t>While analyzing texts and ‘linguistic events’ requires some analytical method, CDA on principle is neither based on nor prefers a single theory or a uniform analytical method. Instead, CDA offers a kind of tool box for the researcher, a list of linguistic and textual characteristics that can be examined when one wishes to analyze a text critically (</w:t>
      </w:r>
      <w:proofErr w:type="spellStart"/>
      <w:r w:rsidRPr="00A93D41">
        <w:rPr>
          <w:rFonts w:ascii="Georgia" w:hAnsi="Georgia" w:cstheme="majorBidi"/>
          <w:color w:val="000000"/>
          <w:sz w:val="24"/>
          <w:szCs w:val="24"/>
        </w:rPr>
        <w:t>Livnat</w:t>
      </w:r>
      <w:proofErr w:type="spellEnd"/>
      <w:r w:rsidRPr="00A93D41">
        <w:rPr>
          <w:rFonts w:ascii="Georgia" w:hAnsi="Georgia" w:cstheme="majorBidi"/>
          <w:color w:val="000000"/>
          <w:sz w:val="24"/>
          <w:szCs w:val="24"/>
        </w:rPr>
        <w:t xml:space="preserve"> 2014a: 2:366; </w:t>
      </w:r>
      <w:proofErr w:type="spellStart"/>
      <w:r w:rsidRPr="00A93D41">
        <w:rPr>
          <w:rFonts w:ascii="Georgia" w:hAnsi="Georgia" w:cstheme="majorBidi"/>
          <w:color w:val="000000"/>
          <w:sz w:val="24"/>
          <w:szCs w:val="24"/>
        </w:rPr>
        <w:t>Wodak</w:t>
      </w:r>
      <w:proofErr w:type="spellEnd"/>
      <w:r w:rsidRPr="00A93D41">
        <w:rPr>
          <w:rFonts w:ascii="Georgia" w:hAnsi="Georgia" w:cstheme="majorBidi"/>
          <w:color w:val="000000"/>
          <w:sz w:val="24"/>
          <w:szCs w:val="24"/>
        </w:rPr>
        <w:t xml:space="preserve"> 2001b: 64).</w:t>
      </w:r>
    </w:p>
    <w:p w:rsidR="00A93D41" w:rsidRDefault="00A93D41" w:rsidP="00A93D41">
      <w:pPr>
        <w:pStyle w:val="HTML"/>
        <w:shd w:val="clear" w:color="auto" w:fill="FFFFFF"/>
        <w:spacing w:line="360" w:lineRule="auto"/>
        <w:jc w:val="both"/>
        <w:rPr>
          <w:rFonts w:ascii="Georgia" w:hAnsi="Georgia" w:cstheme="majorBidi"/>
          <w:color w:val="000000"/>
        </w:rPr>
      </w:pPr>
    </w:p>
    <w:p w:rsidR="00A93D41" w:rsidRDefault="00A93D41" w:rsidP="00A93D41">
      <w:pPr>
        <w:bidi w:val="0"/>
        <w:spacing w:after="0" w:line="360" w:lineRule="auto"/>
        <w:jc w:val="both"/>
        <w:rPr>
          <w:rFonts w:ascii="Georgia" w:hAnsi="Georgia"/>
          <w:sz w:val="24"/>
          <w:szCs w:val="24"/>
        </w:rPr>
      </w:pPr>
    </w:p>
    <w:p w:rsidR="00A12F6F" w:rsidRDefault="00A12F6F" w:rsidP="00A12F6F">
      <w:pPr>
        <w:bidi w:val="0"/>
        <w:spacing w:after="0" w:line="360" w:lineRule="auto"/>
        <w:jc w:val="both"/>
        <w:rPr>
          <w:rFonts w:ascii="Georgia" w:hAnsi="Georgia"/>
          <w:sz w:val="24"/>
          <w:szCs w:val="24"/>
        </w:rPr>
      </w:pPr>
    </w:p>
    <w:p w:rsidR="00A12F6F" w:rsidRDefault="00A12F6F" w:rsidP="00A12F6F">
      <w:pPr>
        <w:pStyle w:val="HTML"/>
        <w:shd w:val="clear" w:color="auto" w:fill="FFFFFF"/>
        <w:spacing w:line="360" w:lineRule="auto"/>
        <w:jc w:val="both"/>
        <w:rPr>
          <w:rFonts w:ascii="Georgia" w:hAnsi="Georgia" w:cstheme="majorBidi"/>
          <w:color w:val="000000"/>
        </w:rPr>
      </w:pPr>
    </w:p>
    <w:p w:rsidR="00A12F6F" w:rsidRDefault="00A12F6F" w:rsidP="00A12F6F">
      <w:pPr>
        <w:pStyle w:val="HTML"/>
        <w:shd w:val="clear" w:color="auto" w:fill="FFFFFF"/>
        <w:spacing w:line="360" w:lineRule="auto"/>
        <w:jc w:val="both"/>
        <w:rPr>
          <w:rFonts w:ascii="Georgia" w:hAnsi="Georgia" w:cstheme="majorBidi"/>
          <w:color w:val="000000"/>
        </w:rPr>
      </w:pPr>
    </w:p>
    <w:p w:rsidR="00A12F6F" w:rsidRPr="00B966C4" w:rsidRDefault="00A12F6F" w:rsidP="00A12F6F">
      <w:pPr>
        <w:pStyle w:val="3"/>
        <w:rPr>
          <w:lang w:val="en-US"/>
        </w:rPr>
      </w:pPr>
      <w:r w:rsidRPr="00B966C4">
        <w:lastRenderedPageBreak/>
        <w:t>3.4 Ethos</w:t>
      </w:r>
    </w:p>
    <w:p w:rsidR="00A12F6F" w:rsidRPr="00A774C9" w:rsidRDefault="00A12F6F" w:rsidP="00A12F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BE6DE0">
        <w:rPr>
          <w:rFonts w:ascii="Georgia" w:hAnsi="Georgia" w:cs="Times New Roman"/>
          <w:sz w:val="24"/>
          <w:szCs w:val="24"/>
        </w:rPr>
        <w:t xml:space="preserve">According to Aristotle, the ethos (character, reliability, professionalism) of the speaker is the way that he presents himself, his intentions, and his beliefs to his audience. Character-driven persuasion entails speaking in a way that makes the speaker seem worthy of the audience’s trust. A speech without ethos will miss its mark. Character (ethos) is practically the strongest method of persuasion </w:t>
      </w:r>
      <w:r w:rsidRPr="00A774C9">
        <w:rPr>
          <w:rFonts w:ascii="Georgia" w:hAnsi="Georgia" w:cs="Times New Roman"/>
          <w:sz w:val="24"/>
          <w:szCs w:val="24"/>
        </w:rPr>
        <w:t xml:space="preserve">(Aristotle 1973: 1356a; </w:t>
      </w:r>
      <w:proofErr w:type="spellStart"/>
      <w:r w:rsidRPr="00A774C9">
        <w:rPr>
          <w:rFonts w:ascii="Georgia" w:hAnsi="Georgia" w:cs="Times New Roman"/>
          <w:sz w:val="24"/>
          <w:szCs w:val="24"/>
        </w:rPr>
        <w:t>Livnat</w:t>
      </w:r>
      <w:proofErr w:type="spellEnd"/>
      <w:r w:rsidRPr="00A774C9">
        <w:rPr>
          <w:rFonts w:ascii="Georgia" w:hAnsi="Georgia" w:cs="Times New Roman"/>
          <w:sz w:val="24"/>
          <w:szCs w:val="24"/>
        </w:rPr>
        <w:t xml:space="preserve"> 2009: 72; </w:t>
      </w:r>
      <w:proofErr w:type="spellStart"/>
      <w:r w:rsidRPr="00A774C9">
        <w:rPr>
          <w:rFonts w:ascii="Georgia" w:hAnsi="Georgia" w:cs="Times New Roman"/>
          <w:sz w:val="24"/>
          <w:szCs w:val="24"/>
        </w:rPr>
        <w:t>Gitay</w:t>
      </w:r>
      <w:proofErr w:type="spellEnd"/>
      <w:r w:rsidRPr="00A774C9">
        <w:rPr>
          <w:rFonts w:ascii="Georgia" w:hAnsi="Georgia" w:cs="Times New Roman"/>
          <w:sz w:val="24"/>
          <w:szCs w:val="24"/>
        </w:rPr>
        <w:t xml:space="preserve"> 2010: 132-133; </w:t>
      </w:r>
      <w:r w:rsidRPr="00A774C9">
        <w:rPr>
          <w:rFonts w:ascii="Georgia" w:hAnsi="Georgia"/>
          <w:color w:val="000000"/>
          <w:sz w:val="24"/>
          <w:szCs w:val="24"/>
        </w:rPr>
        <w:t>McCormack 2014: 136-139</w:t>
      </w:r>
      <w:r w:rsidRPr="00A774C9">
        <w:rPr>
          <w:rFonts w:ascii="Georgia" w:hAnsi="Georgia" w:cs="Times New Roman"/>
          <w:sz w:val="24"/>
          <w:szCs w:val="24"/>
        </w:rPr>
        <w:t xml:space="preserve">). The discourse itself should reveal the speaker’s character. Often, it is not the speaker’s ideas that affect and change his audience, but rather the speaker’s character or image. In other words, the speaker’s qualities and reliability are key factors in persuasion that </w:t>
      </w:r>
      <w:r w:rsidRPr="00A774C9">
        <w:rPr>
          <w:rFonts w:ascii="Georgia" w:hAnsi="Georgia" w:cs="Times New Roman"/>
          <w:color w:val="000000"/>
          <w:sz w:val="24"/>
          <w:szCs w:val="24"/>
        </w:rPr>
        <w:t>carry more weight than</w:t>
      </w:r>
      <w:r w:rsidRPr="00A774C9">
        <w:rPr>
          <w:rFonts w:ascii="Georgia" w:hAnsi="Georgia" w:cs="Times New Roman"/>
          <w:color w:val="FF0000"/>
          <w:sz w:val="24"/>
          <w:szCs w:val="24"/>
        </w:rPr>
        <w:t xml:space="preserve"> </w:t>
      </w:r>
      <w:r w:rsidRPr="00A774C9">
        <w:rPr>
          <w:rFonts w:ascii="Georgia" w:hAnsi="Georgia" w:cs="Times New Roman"/>
          <w:sz w:val="24"/>
          <w:szCs w:val="24"/>
        </w:rPr>
        <w:t>different rhetorical strategies. Persuasion by means of one’s character, says Aristotle, is effective when the speaker speaks in a manner that appears credible. We assume that the stronger the researcher’s ethos, the greater the chances that his arguments will be favorably accepted (</w:t>
      </w:r>
      <w:proofErr w:type="spellStart"/>
      <w:r w:rsidRPr="00A774C9">
        <w:rPr>
          <w:rFonts w:ascii="Georgia" w:hAnsi="Georgia" w:cs="Times New Roman"/>
          <w:sz w:val="24"/>
          <w:szCs w:val="24"/>
        </w:rPr>
        <w:t>Livnat</w:t>
      </w:r>
      <w:proofErr w:type="spellEnd"/>
      <w:r w:rsidRPr="00A774C9">
        <w:rPr>
          <w:rFonts w:ascii="Georgia" w:hAnsi="Georgia" w:cs="Times New Roman"/>
          <w:sz w:val="24"/>
          <w:szCs w:val="24"/>
        </w:rPr>
        <w:t xml:space="preserve"> 2014b: 2:126).</w:t>
      </w:r>
    </w:p>
    <w:p w:rsidR="00A12F6F" w:rsidRPr="00A774C9" w:rsidRDefault="00A12F6F" w:rsidP="00A12F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p>
    <w:p w:rsidR="00A12F6F" w:rsidRDefault="00A12F6F" w:rsidP="00A12F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A774C9">
        <w:rPr>
          <w:rFonts w:ascii="Georgia" w:hAnsi="Georgia" w:cs="Times New Roman"/>
          <w:sz w:val="24"/>
          <w:szCs w:val="24"/>
        </w:rPr>
        <w:t xml:space="preserve">The definition of ethos varies in different disciplines. Following Aristotle, pragmatists such as </w:t>
      </w:r>
      <w:proofErr w:type="spellStart"/>
      <w:r w:rsidRPr="00A774C9">
        <w:rPr>
          <w:rFonts w:ascii="Georgia" w:hAnsi="Georgia" w:cs="Times New Roman"/>
          <w:sz w:val="24"/>
          <w:szCs w:val="24"/>
        </w:rPr>
        <w:t>Ducrot</w:t>
      </w:r>
      <w:proofErr w:type="spellEnd"/>
      <w:r w:rsidRPr="00A774C9">
        <w:rPr>
          <w:rFonts w:ascii="Georgia" w:hAnsi="Georgia" w:cs="Times New Roman"/>
          <w:sz w:val="24"/>
          <w:szCs w:val="24"/>
        </w:rPr>
        <w:t xml:space="preserve"> (1984) and </w:t>
      </w:r>
      <w:proofErr w:type="spellStart"/>
      <w:r w:rsidRPr="00A774C9">
        <w:rPr>
          <w:rFonts w:ascii="Georgia" w:hAnsi="Georgia" w:cs="Times New Roman"/>
          <w:sz w:val="24"/>
          <w:szCs w:val="24"/>
        </w:rPr>
        <w:t>Maingueneau</w:t>
      </w:r>
      <w:proofErr w:type="spellEnd"/>
      <w:r w:rsidRPr="00A774C9">
        <w:rPr>
          <w:rFonts w:ascii="Georgia" w:hAnsi="Georgia" w:cs="Times New Roman"/>
          <w:sz w:val="24"/>
          <w:szCs w:val="24"/>
        </w:rPr>
        <w:t xml:space="preserve"> (1999) view the image of the orator as being built by the discourse itself. For them, ethos ‘is constructed within verbal interaction and is purely internal to discourse’ (</w:t>
      </w:r>
      <w:proofErr w:type="spellStart"/>
      <w:r w:rsidRPr="00A774C9">
        <w:rPr>
          <w:rFonts w:ascii="Georgia" w:hAnsi="Georgia" w:cs="Times New Roman"/>
          <w:sz w:val="24"/>
          <w:szCs w:val="24"/>
        </w:rPr>
        <w:t>Amossy</w:t>
      </w:r>
      <w:proofErr w:type="spellEnd"/>
      <w:r w:rsidRPr="00A774C9">
        <w:rPr>
          <w:rFonts w:ascii="Georgia" w:hAnsi="Georgia" w:cs="Times New Roman"/>
          <w:sz w:val="24"/>
          <w:szCs w:val="24"/>
        </w:rPr>
        <w:t xml:space="preserve"> 2001: 5). In sociology, however, ethos is not considered a purely discursive construction. According to Bourdieu (1991), the power of language and its ability to ‘act’ are determined by social circumstances and power relations (</w:t>
      </w:r>
      <w:proofErr w:type="spellStart"/>
      <w:r w:rsidRPr="00A774C9">
        <w:rPr>
          <w:rFonts w:ascii="Georgia" w:hAnsi="Georgia" w:cs="Times New Roman"/>
          <w:sz w:val="24"/>
          <w:szCs w:val="24"/>
        </w:rPr>
        <w:t>Amossy</w:t>
      </w:r>
      <w:proofErr w:type="spellEnd"/>
      <w:r w:rsidRPr="00A774C9">
        <w:rPr>
          <w:rFonts w:ascii="Georgia" w:hAnsi="Georgia" w:cs="Times New Roman"/>
          <w:sz w:val="24"/>
          <w:szCs w:val="24"/>
        </w:rPr>
        <w:t xml:space="preserve"> 2001: 2). The force of discourse is not dependent on the image of the self that the orator produces in speech, but on his or her social position and ‘the access he [or she] can have to the language of the institution’ (Bourdieu 1991). </w:t>
      </w:r>
      <w:proofErr w:type="spellStart"/>
      <w:r w:rsidRPr="00A774C9">
        <w:rPr>
          <w:rFonts w:ascii="Georgia" w:hAnsi="Georgia" w:cs="Times New Roman"/>
          <w:sz w:val="24"/>
          <w:szCs w:val="24"/>
        </w:rPr>
        <w:t>Amossy</w:t>
      </w:r>
      <w:proofErr w:type="spellEnd"/>
      <w:r w:rsidRPr="00A774C9">
        <w:rPr>
          <w:rFonts w:ascii="Georgia" w:hAnsi="Georgia" w:cs="Times New Roman"/>
          <w:sz w:val="24"/>
          <w:szCs w:val="24"/>
        </w:rPr>
        <w:t xml:space="preserve"> thus proposes a distinction between ‘discursive ethos’ and ‘prior ethos’, the latter</w:t>
      </w:r>
      <w:r w:rsidRPr="00BE6DE0">
        <w:rPr>
          <w:rFonts w:ascii="Georgia" w:hAnsi="Georgia" w:cs="Times New Roman"/>
          <w:sz w:val="24"/>
          <w:szCs w:val="24"/>
        </w:rPr>
        <w:t xml:space="preserve"> defined as the image the audience has of the speaker before he takes the </w:t>
      </w:r>
      <w:r w:rsidRPr="001A23C0">
        <w:rPr>
          <w:rFonts w:ascii="Georgia" w:hAnsi="Georgia" w:cs="Times New Roman"/>
          <w:sz w:val="24"/>
          <w:szCs w:val="24"/>
        </w:rPr>
        <w:t>floor.</w:t>
      </w:r>
      <w:r w:rsidRPr="001A23C0">
        <w:rPr>
          <w:rStyle w:val="a5"/>
          <w:rFonts w:ascii="Georgia" w:hAnsi="Georgia" w:cs="Times New Roman"/>
          <w:sz w:val="24"/>
          <w:szCs w:val="24"/>
        </w:rPr>
        <w:footnoteReference w:id="1"/>
      </w:r>
      <w:r>
        <w:rPr>
          <w:rFonts w:ascii="Georgia" w:hAnsi="Georgia" w:cs="Times New Roman"/>
          <w:sz w:val="24"/>
          <w:szCs w:val="24"/>
        </w:rPr>
        <w:t xml:space="preserve"> </w:t>
      </w:r>
    </w:p>
    <w:p w:rsidR="00A12F6F" w:rsidRPr="00B966C4" w:rsidRDefault="00A12F6F" w:rsidP="00A12F6F">
      <w:pPr>
        <w:pStyle w:val="3"/>
      </w:pPr>
      <w:r w:rsidRPr="00B966C4">
        <w:t xml:space="preserve">3.5 </w:t>
      </w:r>
      <w:proofErr w:type="spellStart"/>
      <w:r w:rsidRPr="00B966C4">
        <w:t>Topos</w:t>
      </w:r>
      <w:proofErr w:type="spellEnd"/>
      <w:r w:rsidRPr="00B966C4">
        <w:tab/>
      </w:r>
    </w:p>
    <w:p w:rsidR="00A12F6F" w:rsidRPr="00A774C9" w:rsidRDefault="00A12F6F" w:rsidP="00A12F6F">
      <w:pPr>
        <w:pStyle w:val="a6"/>
        <w:tabs>
          <w:tab w:val="left" w:pos="6946"/>
        </w:tabs>
        <w:bidi w:val="0"/>
        <w:spacing w:after="0" w:line="240" w:lineRule="auto"/>
        <w:ind w:left="0"/>
        <w:jc w:val="both"/>
        <w:rPr>
          <w:rFonts w:ascii="Georgia" w:hAnsi="Georgia" w:cs="Times New Roman"/>
          <w:sz w:val="24"/>
          <w:szCs w:val="24"/>
        </w:rPr>
      </w:pPr>
      <w:proofErr w:type="spellStart"/>
      <w:r w:rsidRPr="00BE6DE0">
        <w:rPr>
          <w:rFonts w:ascii="Georgia" w:hAnsi="Georgia" w:cs="Times New Roman"/>
          <w:sz w:val="24"/>
          <w:szCs w:val="24"/>
        </w:rPr>
        <w:t>Topos</w:t>
      </w:r>
      <w:proofErr w:type="spellEnd"/>
      <w:r w:rsidRPr="00BE6DE0">
        <w:rPr>
          <w:rFonts w:ascii="Georgia" w:hAnsi="Georgia" w:cs="Times New Roman"/>
          <w:sz w:val="24"/>
          <w:szCs w:val="24"/>
        </w:rPr>
        <w:t xml:space="preserve"> is a term borrowed from classical Greek rhetoric that literally means ‘commonplace’, and refers to a standardized way of constructing an argument; an intellectual theme found in a </w:t>
      </w:r>
      <w:r w:rsidRPr="00BE6DE0">
        <w:rPr>
          <w:rFonts w:ascii="Georgia" w:hAnsi="Georgia" w:cs="Times New Roman"/>
          <w:color w:val="000000"/>
          <w:sz w:val="24"/>
          <w:szCs w:val="24"/>
        </w:rPr>
        <w:t>‘stockroom’ of topics. T</w:t>
      </w:r>
      <w:r w:rsidRPr="00BE6DE0">
        <w:rPr>
          <w:rFonts w:ascii="Georgia" w:hAnsi="Georgia" w:cs="Times New Roman"/>
          <w:sz w:val="24"/>
          <w:szCs w:val="24"/>
        </w:rPr>
        <w:t xml:space="preserve">he speaker searches in the </w:t>
      </w:r>
      <w:proofErr w:type="spellStart"/>
      <w:r w:rsidRPr="00BE6DE0">
        <w:rPr>
          <w:rFonts w:ascii="Georgia" w:hAnsi="Georgia" w:cs="Times New Roman"/>
          <w:sz w:val="24"/>
          <w:szCs w:val="24"/>
        </w:rPr>
        <w:t>topos</w:t>
      </w:r>
      <w:proofErr w:type="spellEnd"/>
      <w:r w:rsidRPr="00BE6DE0">
        <w:rPr>
          <w:rFonts w:ascii="Georgia" w:hAnsi="Georgia" w:cs="Times New Roman"/>
          <w:sz w:val="24"/>
          <w:szCs w:val="24"/>
        </w:rPr>
        <w:t xml:space="preserve"> for persuasive rhetorical devices. </w:t>
      </w:r>
      <w:r w:rsidRPr="00BE6DE0">
        <w:rPr>
          <w:rFonts w:ascii="Georgia" w:hAnsi="Georgia" w:cs="Times New Roman"/>
          <w:color w:val="000000"/>
          <w:sz w:val="24"/>
          <w:szCs w:val="24"/>
        </w:rPr>
        <w:t xml:space="preserve">The </w:t>
      </w:r>
      <w:proofErr w:type="spellStart"/>
      <w:r w:rsidRPr="00BE6DE0">
        <w:rPr>
          <w:rFonts w:ascii="Georgia" w:hAnsi="Georgia" w:cs="Times New Roman"/>
          <w:color w:val="000000"/>
          <w:sz w:val="24"/>
          <w:szCs w:val="24"/>
        </w:rPr>
        <w:t>topos</w:t>
      </w:r>
      <w:proofErr w:type="spellEnd"/>
      <w:r w:rsidRPr="00BE6DE0">
        <w:rPr>
          <w:rFonts w:ascii="Georgia" w:hAnsi="Georgia" w:cs="Times New Roman"/>
          <w:color w:val="000000"/>
          <w:sz w:val="24"/>
          <w:szCs w:val="24"/>
        </w:rPr>
        <w:t xml:space="preserve"> contains </w:t>
      </w:r>
      <w:r w:rsidRPr="00BE6DE0">
        <w:rPr>
          <w:rFonts w:ascii="Georgia" w:hAnsi="Georgia" w:cs="Times New Roman"/>
          <w:sz w:val="24"/>
          <w:szCs w:val="24"/>
        </w:rPr>
        <w:t xml:space="preserve">a treasury of social or ideological conventions that are meant to elicit the mental acceptance of a given topic by an audience. The </w:t>
      </w:r>
      <w:proofErr w:type="spellStart"/>
      <w:r w:rsidRPr="00BE6DE0">
        <w:rPr>
          <w:rFonts w:ascii="Georgia" w:hAnsi="Georgia" w:cs="Times New Roman"/>
          <w:sz w:val="24"/>
          <w:szCs w:val="24"/>
        </w:rPr>
        <w:t>topos</w:t>
      </w:r>
      <w:proofErr w:type="spellEnd"/>
      <w:r w:rsidRPr="00BE6DE0">
        <w:rPr>
          <w:rFonts w:ascii="Georgia" w:hAnsi="Georgia" w:cs="Times New Roman"/>
          <w:sz w:val="24"/>
          <w:szCs w:val="24"/>
        </w:rPr>
        <w:t xml:space="preserve"> is the ‘glue’ that creates a common </w:t>
      </w:r>
      <w:r w:rsidRPr="00A774C9">
        <w:rPr>
          <w:rFonts w:ascii="Georgia" w:hAnsi="Georgia" w:cs="Times New Roman"/>
          <w:sz w:val="24"/>
          <w:szCs w:val="24"/>
        </w:rPr>
        <w:t xml:space="preserve">denominator between the speaker and the target </w:t>
      </w:r>
      <w:r w:rsidRPr="00A774C9">
        <w:rPr>
          <w:rFonts w:ascii="Georgia" w:hAnsi="Georgia" w:cs="Times New Roman"/>
          <w:color w:val="000000"/>
          <w:sz w:val="24"/>
          <w:szCs w:val="24"/>
        </w:rPr>
        <w:t>audience based on a social consensus</w:t>
      </w:r>
      <w:r w:rsidRPr="00A774C9">
        <w:rPr>
          <w:rFonts w:ascii="Georgia" w:hAnsi="Georgia" w:cs="Times New Roman"/>
          <w:sz w:val="24"/>
          <w:szCs w:val="24"/>
        </w:rPr>
        <w:t xml:space="preserve"> (Aristotle 2002: 28-32). If a leader or speaker who wants to be particularly effective addresses the nation, he or she must base his or her statements and appeal on what is commonly accepted by that society; in other words, on ‘the truth’ of the society, its ideological narrative, collective memory, and cognitive patterns (</w:t>
      </w:r>
      <w:proofErr w:type="spellStart"/>
      <w:r w:rsidRPr="00A774C9">
        <w:rPr>
          <w:rFonts w:ascii="Georgia" w:hAnsi="Georgia" w:cs="Times New Roman"/>
          <w:sz w:val="24"/>
          <w:szCs w:val="24"/>
        </w:rPr>
        <w:t>Gitay</w:t>
      </w:r>
      <w:proofErr w:type="spellEnd"/>
      <w:r w:rsidRPr="00A774C9">
        <w:rPr>
          <w:rFonts w:ascii="Georgia" w:hAnsi="Georgia" w:cs="Times New Roman"/>
          <w:sz w:val="24"/>
          <w:szCs w:val="24"/>
        </w:rPr>
        <w:t xml:space="preserve"> 2010: 135-136). </w:t>
      </w:r>
    </w:p>
    <w:p w:rsidR="00A12F6F" w:rsidRPr="00A774C9" w:rsidRDefault="00A12F6F" w:rsidP="00A12F6F">
      <w:pPr>
        <w:pStyle w:val="a6"/>
        <w:tabs>
          <w:tab w:val="left" w:pos="6946"/>
        </w:tabs>
        <w:bidi w:val="0"/>
        <w:spacing w:after="0" w:line="240" w:lineRule="auto"/>
        <w:ind w:left="0"/>
        <w:jc w:val="both"/>
        <w:rPr>
          <w:rFonts w:ascii="Georgia" w:hAnsi="Georgia" w:cs="Times New Roman"/>
          <w:sz w:val="24"/>
          <w:szCs w:val="24"/>
        </w:rPr>
      </w:pPr>
    </w:p>
    <w:p w:rsidR="00A12F6F" w:rsidRPr="00BE6DE0" w:rsidRDefault="00A12F6F" w:rsidP="00A12F6F">
      <w:pPr>
        <w:pStyle w:val="a6"/>
        <w:tabs>
          <w:tab w:val="left" w:pos="6946"/>
        </w:tabs>
        <w:bidi w:val="0"/>
        <w:spacing w:after="0" w:line="240" w:lineRule="auto"/>
        <w:ind w:left="0"/>
        <w:jc w:val="both"/>
        <w:rPr>
          <w:rFonts w:ascii="Georgia" w:hAnsi="Georgia" w:cs="Times New Roman"/>
          <w:sz w:val="24"/>
          <w:szCs w:val="24"/>
        </w:rPr>
      </w:pPr>
      <w:r w:rsidRPr="00A774C9">
        <w:rPr>
          <w:rFonts w:ascii="Georgia" w:hAnsi="Georgia" w:cs="Times New Roman"/>
          <w:sz w:val="24"/>
          <w:szCs w:val="24"/>
        </w:rPr>
        <w:t>A speaker who is concerned about the effectiveness of his or her speech must adopt the views of his or her audience (</w:t>
      </w:r>
      <w:proofErr w:type="spellStart"/>
      <w:r w:rsidRPr="00A774C9">
        <w:rPr>
          <w:rFonts w:ascii="Georgia" w:hAnsi="Georgia" w:cs="Times New Roman"/>
          <w:sz w:val="24"/>
          <w:szCs w:val="24"/>
        </w:rPr>
        <w:t>Gitay</w:t>
      </w:r>
      <w:proofErr w:type="spellEnd"/>
      <w:r w:rsidRPr="00A774C9">
        <w:rPr>
          <w:rFonts w:ascii="Georgia" w:hAnsi="Georgia" w:cs="Times New Roman"/>
          <w:sz w:val="24"/>
          <w:szCs w:val="24"/>
        </w:rPr>
        <w:t xml:space="preserve"> 2010: 137). According to Perelman, the speaker must not start with his or her own truth, but with the accepted </w:t>
      </w:r>
      <w:r w:rsidRPr="00A774C9">
        <w:rPr>
          <w:rFonts w:ascii="Georgia" w:hAnsi="Georgia" w:cs="Times New Roman"/>
          <w:sz w:val="24"/>
          <w:szCs w:val="24"/>
        </w:rPr>
        <w:lastRenderedPageBreak/>
        <w:t xml:space="preserve">consensus of the public he or she wishes to address. In other words, the speaker must make the consensus and accepted patterns of his or her audience the starting point, because if he does not he loses his audience (Perelman 1982: 21). According to Eco and van </w:t>
      </w:r>
      <w:proofErr w:type="spellStart"/>
      <w:r w:rsidRPr="00A774C9">
        <w:rPr>
          <w:rFonts w:ascii="Georgia" w:hAnsi="Georgia" w:cs="Times New Roman"/>
          <w:sz w:val="24"/>
          <w:szCs w:val="24"/>
        </w:rPr>
        <w:t>Dijk</w:t>
      </w:r>
      <w:proofErr w:type="spellEnd"/>
      <w:r w:rsidRPr="00A774C9">
        <w:rPr>
          <w:rFonts w:ascii="Georgia" w:hAnsi="Georgia" w:cs="Times New Roman"/>
          <w:sz w:val="24"/>
          <w:szCs w:val="24"/>
        </w:rPr>
        <w:t xml:space="preserve">, it is advisable for the speaker to open by adjusting to the views of his or her audience, and obviously not to mock or annoy it. The speaker must aim to connect with the audience and present the subject in a positive, noncontroversial way. </w:t>
      </w:r>
      <w:r w:rsidRPr="00A774C9">
        <w:rPr>
          <w:rFonts w:ascii="Georgia" w:hAnsi="Georgia" w:cs="Times New Roman"/>
          <w:color w:val="000000"/>
          <w:sz w:val="24"/>
          <w:szCs w:val="24"/>
        </w:rPr>
        <w:t>For example, it would be ineffective</w:t>
      </w:r>
      <w:r w:rsidRPr="00BE6DE0">
        <w:rPr>
          <w:rFonts w:ascii="Georgia" w:hAnsi="Georgia" w:cs="Times New Roman"/>
          <w:color w:val="000000"/>
          <w:sz w:val="24"/>
          <w:szCs w:val="24"/>
        </w:rPr>
        <w:t xml:space="preserve"> for </w:t>
      </w:r>
      <w:proofErr w:type="spellStart"/>
      <w:r w:rsidRPr="00BE6DE0">
        <w:rPr>
          <w:rFonts w:ascii="Georgia" w:hAnsi="Georgia" w:cs="Times New Roman"/>
          <w:color w:val="000000"/>
          <w:sz w:val="24"/>
          <w:szCs w:val="24"/>
        </w:rPr>
        <w:t>Tibi</w:t>
      </w:r>
      <w:proofErr w:type="spellEnd"/>
      <w:r w:rsidRPr="00BE6DE0">
        <w:rPr>
          <w:rFonts w:ascii="Georgia" w:hAnsi="Georgia" w:cs="Times New Roman"/>
          <w:color w:val="000000"/>
          <w:sz w:val="24"/>
          <w:szCs w:val="24"/>
        </w:rPr>
        <w:t xml:space="preserve"> </w:t>
      </w:r>
      <w:r w:rsidRPr="00BE6DE0">
        <w:rPr>
          <w:rFonts w:ascii="Georgia" w:hAnsi="Georgia" w:cs="Times New Roman"/>
          <w:sz w:val="24"/>
          <w:szCs w:val="24"/>
        </w:rPr>
        <w:t xml:space="preserve">to begin his address by calling his audience in the Parliament ‘fascists’ </w:t>
      </w:r>
      <w:r w:rsidRPr="00A774C9">
        <w:rPr>
          <w:rFonts w:ascii="Georgia" w:hAnsi="Georgia" w:cs="Times New Roman"/>
          <w:sz w:val="24"/>
          <w:szCs w:val="24"/>
        </w:rPr>
        <w:t>or ‘racists’ (Eco 2006: 44-65; van</w:t>
      </w:r>
      <w:r w:rsidRPr="00A774C9">
        <w:rPr>
          <w:rFonts w:ascii="Georgia" w:hAnsi="Georgia" w:cs="Times New Roman"/>
          <w:sz w:val="24"/>
          <w:szCs w:val="24"/>
          <w:lang w:bidi="ar-SA"/>
        </w:rPr>
        <w:t xml:space="preserve"> </w:t>
      </w:r>
      <w:proofErr w:type="spellStart"/>
      <w:r w:rsidRPr="00A774C9">
        <w:rPr>
          <w:rFonts w:ascii="Georgia" w:hAnsi="Georgia" w:cs="Times New Roman"/>
          <w:sz w:val="24"/>
          <w:szCs w:val="24"/>
          <w:lang w:bidi="ar-SA"/>
        </w:rPr>
        <w:t>Dijk</w:t>
      </w:r>
      <w:proofErr w:type="spellEnd"/>
      <w:r w:rsidRPr="00A774C9">
        <w:rPr>
          <w:rFonts w:ascii="Georgia" w:hAnsi="Georgia" w:cs="Times New Roman"/>
          <w:sz w:val="24"/>
          <w:szCs w:val="24"/>
        </w:rPr>
        <w:t xml:space="preserve"> 2008: 189-190).</w:t>
      </w:r>
    </w:p>
    <w:p w:rsidR="00A12F6F" w:rsidRPr="00BE6DE0" w:rsidRDefault="00A12F6F" w:rsidP="00A12F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p>
    <w:p w:rsidR="00A12F6F" w:rsidRPr="00C45006" w:rsidRDefault="00A12F6F" w:rsidP="00A12F6F">
      <w:pPr>
        <w:pStyle w:val="HTML"/>
        <w:shd w:val="clear" w:color="auto" w:fill="FFFFFF"/>
        <w:spacing w:line="360" w:lineRule="auto"/>
        <w:jc w:val="both"/>
        <w:rPr>
          <w:rFonts w:ascii="Georgia" w:hAnsi="Georgia" w:cstheme="majorBidi"/>
          <w:color w:val="000000"/>
        </w:rPr>
      </w:pPr>
    </w:p>
    <w:p w:rsidR="00A12F6F" w:rsidRPr="00C45006" w:rsidRDefault="00A12F6F" w:rsidP="00A12F6F">
      <w:pPr>
        <w:pStyle w:val="HTML"/>
        <w:shd w:val="clear" w:color="auto" w:fill="FFFFFF"/>
        <w:spacing w:line="360" w:lineRule="auto"/>
        <w:jc w:val="both"/>
        <w:rPr>
          <w:rFonts w:ascii="Georgia" w:hAnsi="Georgia" w:cstheme="majorBidi"/>
          <w:color w:val="000000"/>
        </w:rPr>
      </w:pPr>
    </w:p>
    <w:p w:rsidR="00A12F6F" w:rsidRDefault="00A12F6F" w:rsidP="00A12F6F">
      <w:pPr>
        <w:pStyle w:val="2"/>
      </w:pPr>
      <w:r w:rsidRPr="00EA09E5">
        <w:t>4. Analysis and discussion</w:t>
      </w:r>
    </w:p>
    <w:p w:rsidR="00A93D41" w:rsidRDefault="00A93D41" w:rsidP="00A93D41">
      <w:pPr>
        <w:rPr>
          <w:lang w:bidi="ar-SA"/>
        </w:rPr>
      </w:pPr>
    </w:p>
    <w:p w:rsidR="00A93D41" w:rsidRPr="00A774C9" w:rsidRDefault="00A93D41" w:rsidP="00A93D41">
      <w:pPr>
        <w:pStyle w:val="3"/>
        <w:rPr>
          <w:rtl/>
        </w:rPr>
      </w:pPr>
      <w:r w:rsidRPr="00A774C9">
        <w:t xml:space="preserve">4.1 Metaphor </w:t>
      </w: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A774C9">
        <w:rPr>
          <w:rFonts w:ascii="Georgia" w:hAnsi="Georgia" w:cs="Times New Roman"/>
          <w:sz w:val="24"/>
          <w:szCs w:val="24"/>
        </w:rPr>
        <w:t xml:space="preserve">Perelman (1994: 94-95) suggests that a metaphor is simply an analogy: Based on the analogy, ‘A is to B </w:t>
      </w:r>
      <w:proofErr w:type="gramStart"/>
      <w:r w:rsidRPr="00A774C9">
        <w:rPr>
          <w:rFonts w:ascii="Georgia" w:hAnsi="Georgia" w:cs="Times New Roman"/>
          <w:sz w:val="24"/>
          <w:szCs w:val="24"/>
        </w:rPr>
        <w:t>what</w:t>
      </w:r>
      <w:proofErr w:type="gramEnd"/>
      <w:r w:rsidRPr="00A774C9">
        <w:rPr>
          <w:rFonts w:ascii="Georgia" w:hAnsi="Georgia" w:cs="Times New Roman"/>
          <w:sz w:val="24"/>
          <w:szCs w:val="24"/>
        </w:rPr>
        <w:t xml:space="preserve"> C is to D’, the metaphor assumes one of the forms: ‘A of D’, ‘C of B’, or ‘A of C’. For example, from the analogy, ‘old age is to life what night is to day’, we obtain the metaphors: ‘old age of the day’, ‘the evening of life’, or ‘the night is old age’.</w:t>
      </w: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A774C9">
        <w:rPr>
          <w:rFonts w:ascii="Georgia" w:hAnsi="Georgia" w:cs="Times New Roman"/>
          <w:sz w:val="24"/>
          <w:szCs w:val="24"/>
        </w:rPr>
        <w:t xml:space="preserve">Berggren concludes that every truly creative and </w:t>
      </w:r>
      <w:r w:rsidRPr="00A774C9">
        <w:rPr>
          <w:rFonts w:ascii="Georgia" w:hAnsi="Georgia" w:cs="Times New Roman"/>
          <w:color w:val="000000"/>
          <w:sz w:val="24"/>
          <w:szCs w:val="24"/>
        </w:rPr>
        <w:t xml:space="preserve">non-mythical </w:t>
      </w:r>
      <w:r w:rsidRPr="00A774C9">
        <w:rPr>
          <w:rFonts w:ascii="Georgia" w:hAnsi="Georgia" w:cs="Times New Roman"/>
          <w:sz w:val="24"/>
          <w:szCs w:val="24"/>
        </w:rPr>
        <w:t>thought, whether religious or metaphysical, will invariably be metaphorical</w:t>
      </w:r>
      <w:r w:rsidRPr="00A774C9">
        <w:rPr>
          <w:rFonts w:ascii="Georgia" w:hAnsi="Georgia" w:cs="Times New Roman"/>
          <w:color w:val="C00000"/>
          <w:sz w:val="24"/>
          <w:szCs w:val="24"/>
        </w:rPr>
        <w:t xml:space="preserve"> </w:t>
      </w:r>
      <w:r w:rsidRPr="00A774C9">
        <w:rPr>
          <w:rFonts w:ascii="Georgia" w:hAnsi="Georgia" w:cs="Times New Roman"/>
          <w:sz w:val="24"/>
          <w:szCs w:val="24"/>
        </w:rPr>
        <w:t xml:space="preserve">in a manner that is unchanging and without other alternatives (Berggren 1962-1963: 237-258; 450-472).  </w:t>
      </w: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A774C9">
        <w:rPr>
          <w:rFonts w:ascii="Georgia" w:hAnsi="Georgia" w:cs="Times New Roman"/>
          <w:sz w:val="24"/>
          <w:szCs w:val="24"/>
        </w:rPr>
        <w:t xml:space="preserve">Traditionally, metaphors were seen as ornaments: metaphors are words borrowed from one field and used in another field on the basis of similarities between referents. </w:t>
      </w: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A774C9">
        <w:rPr>
          <w:rFonts w:ascii="Georgia" w:hAnsi="Georgia" w:cs="Times New Roman"/>
          <w:sz w:val="24"/>
          <w:szCs w:val="24"/>
        </w:rPr>
        <w:t>In contrast to traditional linguists, cognitive linguists do not see metaphors as a rhetorical embellishment but as an essential part of human thought (</w:t>
      </w:r>
      <w:proofErr w:type="spellStart"/>
      <w:r w:rsidRPr="00A774C9">
        <w:rPr>
          <w:rFonts w:ascii="Georgia" w:hAnsi="Georgia" w:cs="Times New Roman"/>
          <w:sz w:val="24"/>
          <w:szCs w:val="24"/>
        </w:rPr>
        <w:t>Abadi</w:t>
      </w:r>
      <w:proofErr w:type="spellEnd"/>
      <w:r w:rsidRPr="00A774C9">
        <w:rPr>
          <w:rFonts w:ascii="Georgia" w:hAnsi="Georgia" w:cs="Times New Roman"/>
          <w:sz w:val="24"/>
          <w:szCs w:val="24"/>
        </w:rPr>
        <w:t xml:space="preserve"> 1998: 56-67). Metaphorical expressions are considered expressions that</w:t>
      </w:r>
      <w:r w:rsidRPr="00EA09E5">
        <w:rPr>
          <w:rFonts w:ascii="Georgia" w:hAnsi="Georgia" w:cs="Times New Roman"/>
          <w:sz w:val="24"/>
          <w:szCs w:val="24"/>
        </w:rPr>
        <w:t xml:space="preserve"> nourish our worldview, shape our thinking, and, hence, our actual behavior </w:t>
      </w:r>
      <w:r w:rsidRPr="00A774C9">
        <w:rPr>
          <w:rFonts w:ascii="Georgia" w:hAnsi="Georgia" w:cs="Times New Roman"/>
          <w:sz w:val="24"/>
          <w:szCs w:val="24"/>
        </w:rPr>
        <w:t>(</w:t>
      </w:r>
      <w:proofErr w:type="spellStart"/>
      <w:r w:rsidRPr="00A774C9">
        <w:rPr>
          <w:rFonts w:ascii="Georgia" w:hAnsi="Georgia" w:cs="Times New Roman"/>
          <w:sz w:val="24"/>
          <w:szCs w:val="24"/>
        </w:rPr>
        <w:t>Lakoff</w:t>
      </w:r>
      <w:proofErr w:type="spellEnd"/>
      <w:r w:rsidRPr="00A774C9">
        <w:rPr>
          <w:rFonts w:ascii="Georgia" w:hAnsi="Georgia" w:cs="Times New Roman"/>
          <w:sz w:val="24"/>
          <w:szCs w:val="24"/>
        </w:rPr>
        <w:t xml:space="preserve"> and Johnson 1980: 3-6; Mio 1997: 117-126;</w:t>
      </w:r>
      <w:r w:rsidRPr="00A774C9">
        <w:rPr>
          <w:rFonts w:ascii="Georgia" w:hAnsi="Georgia"/>
          <w:sz w:val="24"/>
          <w:szCs w:val="24"/>
        </w:rPr>
        <w:t xml:space="preserve"> </w:t>
      </w:r>
      <w:proofErr w:type="spellStart"/>
      <w:r w:rsidRPr="00A774C9">
        <w:rPr>
          <w:rFonts w:ascii="Georgia" w:hAnsi="Georgia"/>
          <w:sz w:val="24"/>
          <w:szCs w:val="24"/>
        </w:rPr>
        <w:t>Koller</w:t>
      </w:r>
      <w:proofErr w:type="spellEnd"/>
      <w:r w:rsidRPr="00A774C9">
        <w:rPr>
          <w:rFonts w:ascii="Georgia" w:hAnsi="Georgia"/>
          <w:sz w:val="24"/>
          <w:szCs w:val="24"/>
        </w:rPr>
        <w:t xml:space="preserve"> 2012: 25</w:t>
      </w:r>
      <w:r w:rsidRPr="00A774C9">
        <w:rPr>
          <w:rFonts w:ascii="Georgia" w:hAnsi="Georgia" w:cs="Times New Roman"/>
          <w:sz w:val="24"/>
          <w:szCs w:val="24"/>
        </w:rPr>
        <w:t>). These are metaphors which capture conceptions from one domain — the ‘borrowing domain’ or ‘goal’ — using another, lending domain — the ‘source’. The names of the two domains create metaphoric identity. For example, the ‘time is money’ identity allows us to relate to time metaphorically in terms linked to money, such as, waste of time, investing time, time is valuable, etc.</w:t>
      </w: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A774C9">
        <w:rPr>
          <w:rFonts w:ascii="Georgia" w:hAnsi="Georgia" w:cs="Times New Roman"/>
          <w:sz w:val="24"/>
          <w:szCs w:val="24"/>
        </w:rPr>
        <w:t>According to Thompson (1996: 185), metaphor’s suggestive power is the driving force behind political discourse: for both politicians, image makers, and decision makers, and for the mass audience who view the discourse but are not directly involved in it. The manipulative power of metaphor can be seen in politicians’ ability to communicate emotionally on a certain issue and to stir their listeners’ emotions, spurring them to action or at least to accepting the message.</w:t>
      </w: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color w:val="000000"/>
          <w:sz w:val="24"/>
          <w:szCs w:val="24"/>
          <w:lang w:bidi="ar-SA"/>
        </w:rPr>
      </w:pPr>
      <w:r w:rsidRPr="00A774C9">
        <w:rPr>
          <w:rFonts w:ascii="Georgia" w:hAnsi="Georgia" w:cs="Times New Roman"/>
          <w:color w:val="000000"/>
          <w:sz w:val="24"/>
          <w:szCs w:val="24"/>
        </w:rPr>
        <w:t xml:space="preserve">This article applies the cognitive theory of metaphor. One of the most influential works of the semantic cognitive school was George </w:t>
      </w:r>
      <w:proofErr w:type="spellStart"/>
      <w:r w:rsidRPr="00A774C9">
        <w:rPr>
          <w:rFonts w:ascii="Georgia" w:hAnsi="Georgia" w:cs="Times New Roman"/>
          <w:color w:val="000000"/>
          <w:sz w:val="24"/>
          <w:szCs w:val="24"/>
        </w:rPr>
        <w:t>Lakoff</w:t>
      </w:r>
      <w:proofErr w:type="spellEnd"/>
      <w:r w:rsidRPr="00A774C9">
        <w:rPr>
          <w:rFonts w:ascii="Georgia" w:hAnsi="Georgia" w:cs="Times New Roman"/>
          <w:color w:val="000000"/>
          <w:sz w:val="24"/>
          <w:szCs w:val="24"/>
        </w:rPr>
        <w:t xml:space="preserve"> and Mark Johnson’s groundbreaking work on linguistics, which attracted world-wide attention, establishing the foundation for a cognitive theory of metaphors (2000). </w:t>
      </w:r>
      <w:proofErr w:type="spellStart"/>
      <w:r w:rsidRPr="00A774C9">
        <w:rPr>
          <w:rFonts w:ascii="Georgia" w:hAnsi="Georgia" w:cs="Times New Roman"/>
          <w:color w:val="000000"/>
          <w:sz w:val="24"/>
          <w:szCs w:val="24"/>
        </w:rPr>
        <w:t>Lakoff</w:t>
      </w:r>
      <w:proofErr w:type="spellEnd"/>
      <w:r w:rsidRPr="00EA09E5">
        <w:rPr>
          <w:rFonts w:ascii="Georgia" w:hAnsi="Georgia" w:cs="Times New Roman"/>
          <w:color w:val="000000"/>
          <w:sz w:val="24"/>
          <w:szCs w:val="24"/>
        </w:rPr>
        <w:t xml:space="preserve"> and Johnson wanted to examine the metaphoric nature of human cognition by focusing on our common, habitual, consensual metaphors. Their work makes clear that metaphors are supremely efficient tools for shaping and creating </w:t>
      </w:r>
      <w:r w:rsidRPr="00A774C9">
        <w:rPr>
          <w:rFonts w:ascii="Georgia" w:hAnsi="Georgia" w:cs="Times New Roman"/>
          <w:color w:val="000000"/>
          <w:sz w:val="24"/>
          <w:szCs w:val="24"/>
        </w:rPr>
        <w:t>thoughts. Metaphors frame the world for us. Without metaphors, we cannot really think (</w:t>
      </w:r>
      <w:proofErr w:type="spellStart"/>
      <w:r w:rsidRPr="00A774C9">
        <w:rPr>
          <w:rFonts w:ascii="Georgia" w:hAnsi="Georgia" w:cs="Times New Roman"/>
          <w:color w:val="000000"/>
          <w:sz w:val="24"/>
          <w:szCs w:val="24"/>
          <w:lang w:bidi="ar-SA"/>
        </w:rPr>
        <w:t>Livnat</w:t>
      </w:r>
      <w:proofErr w:type="spellEnd"/>
      <w:r w:rsidRPr="00A774C9">
        <w:rPr>
          <w:rFonts w:ascii="Georgia" w:hAnsi="Georgia" w:cs="Times New Roman"/>
          <w:color w:val="000000"/>
          <w:sz w:val="24"/>
          <w:szCs w:val="24"/>
          <w:lang w:bidi="ar-SA"/>
        </w:rPr>
        <w:t xml:space="preserve"> 2014a: 2:368; </w:t>
      </w:r>
      <w:proofErr w:type="spellStart"/>
      <w:r w:rsidRPr="00A774C9">
        <w:rPr>
          <w:rFonts w:ascii="Georgia" w:hAnsi="Georgia" w:cs="Times New Roman"/>
          <w:color w:val="000000"/>
          <w:sz w:val="24"/>
          <w:szCs w:val="24"/>
          <w:lang w:bidi="ar-SA"/>
        </w:rPr>
        <w:t>Gavriely</w:t>
      </w:r>
      <w:proofErr w:type="spellEnd"/>
      <w:r w:rsidRPr="00A774C9">
        <w:rPr>
          <w:rFonts w:ascii="Georgia" w:hAnsi="Georgia" w:cs="Times New Roman"/>
          <w:color w:val="000000"/>
          <w:sz w:val="24"/>
          <w:szCs w:val="24"/>
          <w:lang w:bidi="ar-SA"/>
        </w:rPr>
        <w:t xml:space="preserve">-Nuri 2011: 91). </w:t>
      </w:r>
      <w:r w:rsidRPr="00A774C9">
        <w:rPr>
          <w:rFonts w:ascii="Georgia" w:hAnsi="Georgia" w:cs="Times New Roman"/>
          <w:color w:val="000000"/>
          <w:sz w:val="24"/>
          <w:szCs w:val="24"/>
        </w:rPr>
        <w:t xml:space="preserve">Metaphorical linguistic usages reflect how we perceive reality. George </w:t>
      </w:r>
      <w:proofErr w:type="spellStart"/>
      <w:r w:rsidRPr="00A774C9">
        <w:rPr>
          <w:rFonts w:ascii="Georgia" w:hAnsi="Georgia" w:cs="Times New Roman"/>
          <w:color w:val="000000"/>
          <w:sz w:val="24"/>
          <w:szCs w:val="24"/>
        </w:rPr>
        <w:t>Lakoff</w:t>
      </w:r>
      <w:proofErr w:type="spellEnd"/>
      <w:r w:rsidRPr="00A774C9">
        <w:rPr>
          <w:rFonts w:ascii="Georgia" w:hAnsi="Georgia" w:cs="Times New Roman"/>
          <w:color w:val="000000"/>
          <w:sz w:val="24"/>
          <w:szCs w:val="24"/>
        </w:rPr>
        <w:t xml:space="preserve"> took this idea a step further and showed that metaphors not only reflect how we see </w:t>
      </w:r>
      <w:proofErr w:type="gramStart"/>
      <w:r w:rsidRPr="00A774C9">
        <w:rPr>
          <w:rFonts w:ascii="Georgia" w:hAnsi="Georgia" w:cs="Times New Roman"/>
          <w:color w:val="000000"/>
          <w:sz w:val="24"/>
          <w:szCs w:val="24"/>
        </w:rPr>
        <w:t>reality,</w:t>
      </w:r>
      <w:proofErr w:type="gramEnd"/>
      <w:r w:rsidRPr="00A774C9">
        <w:rPr>
          <w:rFonts w:ascii="Georgia" w:hAnsi="Georgia" w:cs="Times New Roman"/>
          <w:color w:val="000000"/>
          <w:sz w:val="24"/>
          <w:szCs w:val="24"/>
        </w:rPr>
        <w:t xml:space="preserve"> they also influence our perception of it. In January 1991, on the heels of the First Gulf War, he analyzed the US administration’s political discourse and showed how the Bush administration used metaphors to justify going to war. In other words, he demonstrated how metaphor analysis can be critical analysis exposing discourse </w:t>
      </w:r>
      <w:r w:rsidRPr="00A774C9">
        <w:rPr>
          <w:rFonts w:ascii="Georgia" w:hAnsi="Georgia" w:cs="Times New Roman"/>
          <w:sz w:val="24"/>
          <w:szCs w:val="24"/>
        </w:rPr>
        <w:t xml:space="preserve">manipulations </w:t>
      </w:r>
      <w:r w:rsidRPr="00A774C9">
        <w:rPr>
          <w:rFonts w:ascii="Georgia" w:hAnsi="Georgia" w:cs="Times New Roman"/>
          <w:color w:val="000000"/>
          <w:sz w:val="24"/>
          <w:szCs w:val="24"/>
        </w:rPr>
        <w:t xml:space="preserve">and disclosing normally hidden ideologies </w:t>
      </w:r>
      <w:r w:rsidRPr="00A774C9">
        <w:rPr>
          <w:rFonts w:ascii="Georgia" w:hAnsi="Georgia" w:cs="Times New Roman"/>
          <w:color w:val="000000"/>
          <w:sz w:val="24"/>
          <w:szCs w:val="24"/>
          <w:lang w:bidi="ar-SA"/>
        </w:rPr>
        <w:t>(</w:t>
      </w:r>
      <w:proofErr w:type="spellStart"/>
      <w:r w:rsidRPr="00A774C9">
        <w:rPr>
          <w:rFonts w:ascii="Georgia" w:hAnsi="Georgia" w:cs="Times New Roman"/>
          <w:color w:val="000000"/>
          <w:sz w:val="24"/>
          <w:szCs w:val="24"/>
          <w:lang w:bidi="ar-SA"/>
        </w:rPr>
        <w:t>Livnat</w:t>
      </w:r>
      <w:proofErr w:type="spellEnd"/>
      <w:r w:rsidRPr="00A774C9">
        <w:rPr>
          <w:rFonts w:ascii="Georgia" w:hAnsi="Georgia" w:cs="Times New Roman"/>
          <w:color w:val="000000"/>
          <w:sz w:val="24"/>
          <w:szCs w:val="24"/>
          <w:lang w:bidi="ar-SA"/>
        </w:rPr>
        <w:t xml:space="preserve"> 2014a: 2:368-369).</w:t>
      </w:r>
    </w:p>
    <w:p w:rsidR="00A93D41" w:rsidRPr="00A774C9"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color w:val="000000"/>
          <w:sz w:val="24"/>
          <w:szCs w:val="24"/>
        </w:rPr>
      </w:pPr>
    </w:p>
    <w:p w:rsidR="00A93D41" w:rsidRPr="00EA09E5"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color w:val="000000"/>
          <w:sz w:val="24"/>
          <w:szCs w:val="24"/>
        </w:rPr>
      </w:pPr>
      <w:r w:rsidRPr="00A774C9">
        <w:rPr>
          <w:rFonts w:ascii="Georgia" w:hAnsi="Georgia" w:cs="Times New Roman"/>
          <w:color w:val="000000"/>
          <w:sz w:val="24"/>
          <w:szCs w:val="24"/>
        </w:rPr>
        <w:t xml:space="preserve">Dalia </w:t>
      </w:r>
      <w:proofErr w:type="spellStart"/>
      <w:r w:rsidRPr="00A774C9">
        <w:rPr>
          <w:rFonts w:ascii="Georgia" w:hAnsi="Georgia" w:cs="Times New Roman"/>
          <w:color w:val="000000"/>
          <w:sz w:val="24"/>
          <w:szCs w:val="24"/>
        </w:rPr>
        <w:t>Gavriely</w:t>
      </w:r>
      <w:proofErr w:type="spellEnd"/>
      <w:r w:rsidRPr="00A774C9">
        <w:rPr>
          <w:rFonts w:ascii="Georgia" w:hAnsi="Georgia" w:cs="Times New Roman"/>
          <w:color w:val="000000"/>
          <w:sz w:val="24"/>
          <w:szCs w:val="24"/>
        </w:rPr>
        <w:t>-Nuri (2009, 2011), who has studied metaphors in Israeli political discourse, shows how they help to portray war as a normal part of life. Such war-</w:t>
      </w:r>
      <w:r w:rsidRPr="00A774C9">
        <w:rPr>
          <w:rFonts w:ascii="Georgia" w:hAnsi="Georgia" w:cs="Times New Roman"/>
          <w:sz w:val="24"/>
          <w:szCs w:val="24"/>
        </w:rPr>
        <w:t>normalizing metaphors aim to naturalize and legitimate the use of military</w:t>
      </w:r>
      <w:r w:rsidRPr="00EA09E5">
        <w:rPr>
          <w:rFonts w:ascii="Georgia" w:hAnsi="Georgia" w:cs="Times New Roman"/>
          <w:sz w:val="24"/>
          <w:szCs w:val="24"/>
        </w:rPr>
        <w:t xml:space="preserve"> power by creating a systematic analogy between war and objects that are far from the battlefield</w:t>
      </w:r>
      <w:r w:rsidRPr="00EA09E5">
        <w:rPr>
          <w:rFonts w:ascii="Georgia" w:hAnsi="Georgia" w:cs="Times New Roman"/>
          <w:color w:val="000000"/>
          <w:sz w:val="24"/>
          <w:szCs w:val="24"/>
        </w:rPr>
        <w:t>.</w:t>
      </w:r>
      <w:r>
        <w:rPr>
          <w:rStyle w:val="a5"/>
          <w:rFonts w:ascii="Georgia" w:hAnsi="Georgia" w:cs="Times New Roman"/>
          <w:color w:val="000000"/>
          <w:sz w:val="24"/>
          <w:szCs w:val="24"/>
        </w:rPr>
        <w:footnoteReference w:id="2"/>
      </w:r>
      <w:r w:rsidRPr="00EA09E5">
        <w:rPr>
          <w:rFonts w:ascii="Georgia" w:hAnsi="Georgia" w:cs="Times New Roman"/>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was, in fact, often a ‘war room’ where Israel’s burning security matters were decided. Similarly, the metaphoric phrase ‘surgical strike’ equates</w:t>
      </w:r>
      <w:r w:rsidRPr="00EA09E5">
        <w:rPr>
          <w:rFonts w:ascii="Georgia" w:hAnsi="Georgia" w:cs="Times New Roman"/>
          <w:color w:val="000000"/>
          <w:sz w:val="24"/>
          <w:szCs w:val="24"/>
          <w:lang w:bidi="ar-SA"/>
        </w:rPr>
        <w:t xml:space="preserve"> </w:t>
      </w:r>
      <w:r w:rsidRPr="00EA09E5">
        <w:rPr>
          <w:rFonts w:ascii="Georgia" w:hAnsi="Georgia" w:cs="Times New Roman"/>
          <w:color w:val="000000"/>
          <w:sz w:val="24"/>
          <w:szCs w:val="24"/>
        </w:rPr>
        <w:t xml:space="preserve">war with medicine, while the metaphoric phrase </w:t>
      </w:r>
      <w:r w:rsidRPr="00EA09E5">
        <w:rPr>
          <w:rFonts w:ascii="Georgia" w:hAnsi="Georgia" w:cs="Times New Roman"/>
          <w:sz w:val="24"/>
          <w:szCs w:val="24"/>
        </w:rPr>
        <w:t>‘target bank’</w:t>
      </w:r>
      <w:r w:rsidRPr="00EA09E5">
        <w:rPr>
          <w:rFonts w:ascii="Georgia" w:hAnsi="Georgia" w:cs="Times New Roman"/>
          <w:color w:val="000000"/>
          <w:sz w:val="24"/>
          <w:szCs w:val="24"/>
        </w:rPr>
        <w:t xml:space="preserve"> associates war with trade. From a critical perspective, it is clear that these metaphors encourage people to see war as normal, everyday, expected, and commonsensical, exactly like medicine or trade. Thus they conceal the real, terrible, violent nature of war. Such discourse patterns, which recur in statements by political and military leaders, academics, journalists, and internet response writers, normalize what is an inherently abnormal situation. At the same time, leaders use such metaphors to persuade the public of the logic and necessity of war.</w:t>
      </w:r>
      <w:r>
        <w:rPr>
          <w:rStyle w:val="a5"/>
          <w:rFonts w:ascii="Georgia" w:hAnsi="Georgia" w:cs="Times New Roman"/>
          <w:color w:val="000000"/>
          <w:sz w:val="24"/>
          <w:szCs w:val="24"/>
        </w:rPr>
        <w:footnoteReference w:id="3"/>
      </w:r>
      <w:r w:rsidRPr="00EA09E5">
        <w:rPr>
          <w:rFonts w:ascii="Georgia" w:hAnsi="Georgia" w:cs="Times New Roman"/>
          <w:color w:val="000000"/>
          <w:sz w:val="24"/>
          <w:szCs w:val="24"/>
        </w:rPr>
        <w:t xml:space="preserve"> </w:t>
      </w:r>
    </w:p>
    <w:p w:rsidR="00A93D41" w:rsidRPr="00EA09E5"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color w:val="000000"/>
          <w:sz w:val="24"/>
          <w:szCs w:val="24"/>
        </w:rPr>
      </w:pPr>
    </w:p>
    <w:p w:rsidR="00A93D41" w:rsidRPr="00A93D41" w:rsidRDefault="00A93D41" w:rsidP="00A93D41">
      <w:pPr>
        <w:jc w:val="right"/>
        <w:rPr>
          <w:lang w:bidi="ar-SA"/>
        </w:rPr>
      </w:pPr>
    </w:p>
    <w:p w:rsidR="00A12F6F" w:rsidRPr="00EA09E5" w:rsidRDefault="00A12F6F" w:rsidP="00A12F6F">
      <w:pPr>
        <w:pStyle w:val="3"/>
        <w:rPr>
          <w:lang w:val="en-US"/>
        </w:rPr>
      </w:pPr>
      <w:r w:rsidRPr="00EA09E5">
        <w:lastRenderedPageBreak/>
        <w:t xml:space="preserve">4.2 </w:t>
      </w:r>
      <w:r w:rsidRPr="00EA09E5">
        <w:rPr>
          <w:rFonts w:cs="David"/>
          <w:b w:val="0"/>
          <w:bCs/>
          <w:rtl/>
          <w:lang w:bidi="he-IL"/>
        </w:rPr>
        <w:t>מיון המטפורות</w:t>
      </w:r>
    </w:p>
    <w:p w:rsidR="00A12F6F" w:rsidRDefault="00A12F6F" w:rsidP="00A12F6F">
      <w:pPr>
        <w:spacing w:after="0" w:line="400" w:lineRule="exact"/>
        <w:jc w:val="both"/>
        <w:rPr>
          <w:rFonts w:cs="David"/>
          <w:sz w:val="24"/>
          <w:szCs w:val="24"/>
          <w:rtl/>
        </w:rPr>
      </w:pPr>
      <w:r w:rsidRPr="0014583F">
        <w:rPr>
          <w:rFonts w:cs="David" w:hint="cs"/>
          <w:sz w:val="24"/>
          <w:szCs w:val="24"/>
          <w:highlight w:val="green"/>
          <w:rtl/>
        </w:rPr>
        <w:t>במיון המטפורות נכללו מטפורות במילים בודדות ומטפורות בסדרה של מילים. המטפורות מוינו לפי תחומים מהם נלקחו. נבדקו הנושאים אותם מבקש הדובר להביע באמצעות מטפורות אלה ואת מאפייניהם הרטוריים.</w:t>
      </w:r>
    </w:p>
    <w:p w:rsidR="00A12F6F" w:rsidRDefault="00A12F6F" w:rsidP="00A12F6F">
      <w:pPr>
        <w:spacing w:after="0" w:line="400" w:lineRule="exact"/>
        <w:jc w:val="both"/>
        <w:rPr>
          <w:rFonts w:cs="David"/>
          <w:sz w:val="24"/>
          <w:szCs w:val="24"/>
          <w:rtl/>
        </w:rPr>
      </w:pPr>
    </w:p>
    <w:p w:rsidR="00A12F6F" w:rsidRPr="00303F46" w:rsidRDefault="00A12F6F" w:rsidP="00A12F6F">
      <w:pPr>
        <w:spacing w:after="0" w:line="400" w:lineRule="exact"/>
        <w:jc w:val="right"/>
        <w:rPr>
          <w:rFonts w:ascii="Georgia" w:hAnsi="Georgia"/>
          <w:b/>
          <w:bCs/>
          <w:sz w:val="24"/>
          <w:szCs w:val="24"/>
          <w:highlight w:val="green"/>
        </w:rPr>
      </w:pPr>
      <w:r w:rsidRPr="00303F46">
        <w:rPr>
          <w:rFonts w:cs="David" w:hint="cs"/>
          <w:b/>
          <w:bCs/>
          <w:sz w:val="24"/>
          <w:szCs w:val="24"/>
          <w:highlight w:val="green"/>
          <w:rtl/>
        </w:rPr>
        <w:t>מטפורות מתחום המלחמה</w:t>
      </w:r>
      <w:r>
        <w:rPr>
          <w:rFonts w:ascii="Georgia" w:hAnsi="Georgia"/>
          <w:b/>
          <w:bCs/>
          <w:sz w:val="24"/>
          <w:szCs w:val="24"/>
          <w:highlight w:val="green"/>
        </w:rPr>
        <w:t xml:space="preserve">4.2.1 </w:t>
      </w:r>
    </w:p>
    <w:p w:rsidR="00A12F6F" w:rsidRPr="00303F46" w:rsidRDefault="00A12F6F" w:rsidP="00A12F6F">
      <w:pPr>
        <w:spacing w:after="0" w:line="400" w:lineRule="exact"/>
        <w:jc w:val="right"/>
        <w:rPr>
          <w:rFonts w:ascii="Georgia" w:hAnsi="Georgia"/>
          <w:b/>
          <w:bCs/>
          <w:sz w:val="24"/>
          <w:szCs w:val="24"/>
          <w:highlight w:val="green"/>
          <w:rtl/>
        </w:rPr>
      </w:pPr>
    </w:p>
    <w:p w:rsidR="00A12F6F" w:rsidRPr="00303F46" w:rsidRDefault="00A12F6F" w:rsidP="00A12F6F">
      <w:pPr>
        <w:spacing w:after="0" w:line="400" w:lineRule="exact"/>
        <w:jc w:val="both"/>
        <w:rPr>
          <w:rFonts w:cs="David"/>
          <w:sz w:val="24"/>
          <w:szCs w:val="24"/>
          <w:highlight w:val="green"/>
          <w:rtl/>
        </w:rPr>
      </w:pPr>
      <w:r w:rsidRPr="00303F46">
        <w:rPr>
          <w:rFonts w:cs="David" w:hint="cs"/>
          <w:sz w:val="24"/>
          <w:szCs w:val="24"/>
          <w:highlight w:val="green"/>
          <w:rtl/>
        </w:rPr>
        <w:t xml:space="preserve">1. פתחתי בנאומי בהתייחסות לכאב, למאבק ולתקווה של הפלסטינים בכלל, ושל אלה הנמצאים תחת כיבוש צבאי ישיר בפרט, הנאלצים להתמודד מול </w:t>
      </w:r>
      <w:r w:rsidRPr="00303F46">
        <w:rPr>
          <w:rFonts w:cs="David" w:hint="cs"/>
          <w:b/>
          <w:bCs/>
          <w:sz w:val="24"/>
          <w:szCs w:val="24"/>
          <w:highlight w:val="green"/>
          <w:rtl/>
        </w:rPr>
        <w:t>מכונת</w:t>
      </w:r>
      <w:r w:rsidRPr="00303F46">
        <w:rPr>
          <w:rFonts w:cs="David" w:hint="cs"/>
          <w:sz w:val="24"/>
          <w:szCs w:val="24"/>
          <w:highlight w:val="green"/>
          <w:rtl/>
        </w:rPr>
        <w:t xml:space="preserve"> </w:t>
      </w:r>
      <w:r w:rsidRPr="00303F46">
        <w:rPr>
          <w:rFonts w:cs="David" w:hint="cs"/>
          <w:b/>
          <w:bCs/>
          <w:sz w:val="24"/>
          <w:szCs w:val="24"/>
          <w:highlight w:val="green"/>
          <w:rtl/>
        </w:rPr>
        <w:t>המלחמה</w:t>
      </w:r>
      <w:r w:rsidRPr="00303F46">
        <w:rPr>
          <w:rFonts w:cs="David" w:hint="cs"/>
          <w:sz w:val="24"/>
          <w:szCs w:val="24"/>
          <w:highlight w:val="green"/>
          <w:rtl/>
        </w:rPr>
        <w:t xml:space="preserve"> האמריקאית ישראלית (מתוך הנאום של עזמי בשארה שהיה אמור לשאת אותו במליאת הכנסת).</w:t>
      </w:r>
    </w:p>
    <w:p w:rsidR="00A12F6F" w:rsidRPr="00303F46" w:rsidRDefault="00A12F6F" w:rsidP="00A12F6F">
      <w:pPr>
        <w:spacing w:after="0" w:line="400" w:lineRule="exact"/>
        <w:jc w:val="both"/>
        <w:rPr>
          <w:rFonts w:cs="David"/>
          <w:sz w:val="24"/>
          <w:szCs w:val="24"/>
          <w:highlight w:val="green"/>
          <w:rtl/>
        </w:rPr>
      </w:pPr>
      <w:r w:rsidRPr="005D2A7F">
        <w:rPr>
          <w:rFonts w:cs="David" w:hint="cs"/>
          <w:sz w:val="24"/>
          <w:szCs w:val="24"/>
          <w:highlight w:val="green"/>
          <w:rtl/>
        </w:rPr>
        <w:t>מכונת המלחמה</w:t>
      </w:r>
      <w:r w:rsidRPr="00303F46">
        <w:rPr>
          <w:rFonts w:cs="David" w:hint="cs"/>
          <w:sz w:val="24"/>
          <w:szCs w:val="24"/>
          <w:highlight w:val="green"/>
          <w:rtl/>
        </w:rPr>
        <w:t xml:space="preserve"> הוא צירוף מטפורי המעצים את הסבל של העם הפלסטיני הנמצא תחת כיבוש ישראלי. מטאפורה זו מדגישה שאין פניהן של ישראל וארצות הברית לשלום וליישוב סכסוכים, והן מעדיפות לאמץ את האופציה של המלחמה כאסטרטגיה מדינית מתמדת. </w:t>
      </w:r>
    </w:p>
    <w:p w:rsidR="00A12F6F" w:rsidRPr="00303F46" w:rsidRDefault="00A12F6F" w:rsidP="00A12F6F">
      <w:pPr>
        <w:spacing w:after="0" w:line="400" w:lineRule="exact"/>
        <w:jc w:val="both"/>
        <w:rPr>
          <w:rFonts w:cs="David"/>
          <w:sz w:val="24"/>
          <w:szCs w:val="24"/>
          <w:highlight w:val="green"/>
          <w:rtl/>
        </w:rPr>
      </w:pPr>
      <w:r w:rsidRPr="00303F46">
        <w:rPr>
          <w:rFonts w:cs="David" w:hint="cs"/>
          <w:sz w:val="24"/>
          <w:szCs w:val="24"/>
          <w:highlight w:val="green"/>
          <w:rtl/>
        </w:rPr>
        <w:t>2. במה עסוקה הממשלה הזאת בראשות אריק שרון? לא בחיפוש דרך לצאת ממעגל הדמים, לא במוצא מ</w:t>
      </w:r>
      <w:r w:rsidRPr="00303F46">
        <w:rPr>
          <w:rFonts w:cs="David" w:hint="cs"/>
          <w:b/>
          <w:bCs/>
          <w:sz w:val="24"/>
          <w:szCs w:val="24"/>
          <w:highlight w:val="green"/>
          <w:rtl/>
        </w:rPr>
        <w:t>שדה הקטל</w:t>
      </w:r>
      <w:r w:rsidRPr="00303F46">
        <w:rPr>
          <w:rFonts w:cs="David" w:hint="cs"/>
          <w:sz w:val="24"/>
          <w:szCs w:val="24"/>
          <w:highlight w:val="green"/>
          <w:rtl/>
        </w:rPr>
        <w:t>, לא בחיסכון בחיי אדם ישראליים ופלסטיניים, אלא במחול שדים וב</w:t>
      </w:r>
      <w:r w:rsidRPr="00303F46">
        <w:rPr>
          <w:rFonts w:cs="David" w:hint="cs"/>
          <w:b/>
          <w:bCs/>
          <w:sz w:val="24"/>
          <w:szCs w:val="24"/>
          <w:highlight w:val="green"/>
          <w:rtl/>
        </w:rPr>
        <w:t>ציד</w:t>
      </w:r>
      <w:r w:rsidRPr="00303F46">
        <w:rPr>
          <w:rFonts w:cs="David" w:hint="cs"/>
          <w:sz w:val="24"/>
          <w:szCs w:val="24"/>
          <w:highlight w:val="green"/>
          <w:rtl/>
        </w:rPr>
        <w:t xml:space="preserve"> </w:t>
      </w:r>
      <w:r w:rsidRPr="00303F46">
        <w:rPr>
          <w:rFonts w:cs="David" w:hint="cs"/>
          <w:b/>
          <w:bCs/>
          <w:sz w:val="24"/>
          <w:szCs w:val="24"/>
          <w:highlight w:val="green"/>
          <w:rtl/>
        </w:rPr>
        <w:t>מכשפות</w:t>
      </w:r>
      <w:r w:rsidRPr="00303F46">
        <w:rPr>
          <w:rFonts w:cs="David" w:hint="cs"/>
          <w:sz w:val="24"/>
          <w:szCs w:val="24"/>
          <w:highlight w:val="green"/>
          <w:rtl/>
        </w:rPr>
        <w:t xml:space="preserve"> אפילו נגד השר הבכיר שדיבר עליו הנדל, בגלל זה שהוא נפגש עם האדם היחיד שאפשר לעשות אתו שלום על אף כל מה שאתם מדברים כאן. (</w:t>
      </w:r>
      <w:proofErr w:type="spellStart"/>
      <w:r w:rsidRPr="00303F46">
        <w:rPr>
          <w:rFonts w:cs="David" w:hint="cs"/>
          <w:sz w:val="24"/>
          <w:szCs w:val="24"/>
          <w:highlight w:val="green"/>
          <w:rtl/>
        </w:rPr>
        <w:t>עסאם</w:t>
      </w:r>
      <w:proofErr w:type="spellEnd"/>
      <w:r w:rsidRPr="00303F46">
        <w:rPr>
          <w:rFonts w:cs="David" w:hint="cs"/>
          <w:sz w:val="24"/>
          <w:szCs w:val="24"/>
          <w:highlight w:val="green"/>
          <w:rtl/>
        </w:rPr>
        <w:t xml:space="preserve"> </w:t>
      </w:r>
      <w:proofErr w:type="spellStart"/>
      <w:r w:rsidRPr="00303F46">
        <w:rPr>
          <w:rFonts w:cs="David" w:hint="cs"/>
          <w:sz w:val="24"/>
          <w:szCs w:val="24"/>
          <w:highlight w:val="green"/>
          <w:rtl/>
        </w:rPr>
        <w:t>מח'ול</w:t>
      </w:r>
      <w:proofErr w:type="spellEnd"/>
      <w:r w:rsidRPr="00303F46">
        <w:rPr>
          <w:rFonts w:cs="David" w:hint="cs"/>
          <w:sz w:val="24"/>
          <w:szCs w:val="24"/>
          <w:highlight w:val="green"/>
          <w:rtl/>
        </w:rPr>
        <w:t xml:space="preserve">, דברי הכנסת, 2001. 7. 4) </w:t>
      </w:r>
    </w:p>
    <w:p w:rsidR="00A12F6F" w:rsidRPr="00303F46" w:rsidRDefault="00A12F6F" w:rsidP="00A12F6F">
      <w:pPr>
        <w:spacing w:after="0" w:line="400" w:lineRule="exact"/>
        <w:jc w:val="both"/>
        <w:rPr>
          <w:rFonts w:cs="David"/>
          <w:sz w:val="24"/>
          <w:szCs w:val="24"/>
          <w:highlight w:val="green"/>
          <w:rtl/>
        </w:rPr>
      </w:pPr>
      <w:r w:rsidRPr="005D2A7F">
        <w:rPr>
          <w:rFonts w:cs="David" w:hint="cs"/>
          <w:sz w:val="24"/>
          <w:szCs w:val="24"/>
          <w:highlight w:val="green"/>
          <w:rtl/>
        </w:rPr>
        <w:t>שדה הקטל</w:t>
      </w:r>
      <w:r w:rsidRPr="00303F46">
        <w:rPr>
          <w:rFonts w:cs="David" w:hint="cs"/>
          <w:sz w:val="24"/>
          <w:szCs w:val="24"/>
          <w:highlight w:val="green"/>
          <w:rtl/>
        </w:rPr>
        <w:t xml:space="preserve"> כמטאפורה להתרחשויות הרבות של מעשי הקטל וההרג. תמונה מטפורית המוכתמת בצבע אדום עז, ומכאן שהיא טעונה רגשית ובאה להרתיע מאלימות. </w:t>
      </w:r>
    </w:p>
    <w:p w:rsidR="00A12F6F" w:rsidRPr="006359B6" w:rsidRDefault="00A12F6F" w:rsidP="00A12F6F">
      <w:pPr>
        <w:spacing w:after="0" w:line="400" w:lineRule="exact"/>
        <w:jc w:val="both"/>
        <w:rPr>
          <w:rFonts w:cs="David" w:hint="cs"/>
          <w:sz w:val="24"/>
          <w:szCs w:val="24"/>
          <w:rtl/>
        </w:rPr>
      </w:pPr>
      <w:r w:rsidRPr="005D2A7F">
        <w:rPr>
          <w:rFonts w:cs="David" w:hint="cs"/>
          <w:sz w:val="24"/>
          <w:szCs w:val="24"/>
          <w:highlight w:val="green"/>
          <w:rtl/>
        </w:rPr>
        <w:t>ציד מכשפות</w:t>
      </w:r>
      <w:r w:rsidRPr="00303F46">
        <w:rPr>
          <w:rFonts w:cs="David" w:hint="cs"/>
          <w:sz w:val="24"/>
          <w:szCs w:val="24"/>
          <w:highlight w:val="green"/>
          <w:rtl/>
        </w:rPr>
        <w:t xml:space="preserve"> כמטאפורה לחרדה המופרזת ולרתיעה של הימין מקיום משא ומתן או קשר כלשהו עם יושב ראש הרשות הפלסטינית. כל קשר כזה עם הרשות הפלסטינית יזכה לרדיפה ולניסיון של טרפוד מצד הימין.</w:t>
      </w:r>
    </w:p>
    <w:p w:rsidR="00A12F6F" w:rsidRPr="00303F46" w:rsidRDefault="00A12F6F" w:rsidP="00A12F6F">
      <w:pPr>
        <w:spacing w:after="0" w:line="400" w:lineRule="exact"/>
        <w:jc w:val="both"/>
        <w:rPr>
          <w:rFonts w:cs="David"/>
          <w:sz w:val="24"/>
          <w:szCs w:val="24"/>
          <w:highlight w:val="green"/>
          <w:rtl/>
        </w:rPr>
      </w:pPr>
      <w:r w:rsidRPr="00303F46">
        <w:rPr>
          <w:rFonts w:cs="David" w:hint="cs"/>
          <w:sz w:val="24"/>
          <w:szCs w:val="24"/>
          <w:highlight w:val="green"/>
          <w:rtl/>
        </w:rPr>
        <w:t xml:space="preserve">3. ... והשני, </w:t>
      </w:r>
      <w:r w:rsidRPr="00303F46">
        <w:rPr>
          <w:rFonts w:cs="David" w:hint="cs"/>
          <w:b/>
          <w:bCs/>
          <w:sz w:val="24"/>
          <w:szCs w:val="24"/>
          <w:highlight w:val="green"/>
          <w:rtl/>
        </w:rPr>
        <w:t>סקילת</w:t>
      </w:r>
      <w:r w:rsidRPr="00303F46">
        <w:rPr>
          <w:rFonts w:cs="David" w:hint="cs"/>
          <w:sz w:val="24"/>
          <w:szCs w:val="24"/>
          <w:highlight w:val="green"/>
          <w:rtl/>
        </w:rPr>
        <w:t xml:space="preserve"> מפלגות הגזענות הלאומיות הציוניות </w:t>
      </w:r>
      <w:proofErr w:type="spellStart"/>
      <w:r w:rsidRPr="00303F46">
        <w:rPr>
          <w:rFonts w:cs="David" w:hint="cs"/>
          <w:sz w:val="24"/>
          <w:szCs w:val="24"/>
          <w:highlight w:val="green"/>
          <w:rtl/>
        </w:rPr>
        <w:t>בו"וים</w:t>
      </w:r>
      <w:proofErr w:type="spellEnd"/>
      <w:r w:rsidRPr="00303F46">
        <w:rPr>
          <w:rStyle w:val="a5"/>
          <w:rFonts w:cs="David"/>
          <w:highlight w:val="green"/>
          <w:rtl/>
        </w:rPr>
        <w:footnoteReference w:id="4"/>
      </w:r>
      <w:r w:rsidRPr="00303F46">
        <w:rPr>
          <w:rFonts w:cs="David" w:hint="cs"/>
          <w:sz w:val="24"/>
          <w:szCs w:val="24"/>
          <w:highlight w:val="green"/>
          <w:rtl/>
        </w:rPr>
        <w:t xml:space="preserve"> של מפלגת החזית הערבית בקלפיות במטרה לחזק את הייצוג של מפלגת החזית הערבית במספר הגדול ביותר של חברי הכנסת הפועלים למען השלום הצודק.  (מתוך נאום אמיל חביבי "סִקלו</w:t>
      </w:r>
      <w:r w:rsidRPr="00303F46">
        <w:rPr>
          <w:rFonts w:cs="David" w:hint="cs"/>
          <w:i/>
          <w:iCs/>
          <w:sz w:val="24"/>
          <w:szCs w:val="24"/>
          <w:highlight w:val="green"/>
          <w:rtl/>
        </w:rPr>
        <w:t xml:space="preserve"> </w:t>
      </w:r>
      <w:r w:rsidRPr="00303F46">
        <w:rPr>
          <w:rFonts w:cs="David" w:hint="cs"/>
          <w:sz w:val="24"/>
          <w:szCs w:val="24"/>
          <w:highlight w:val="green"/>
          <w:rtl/>
        </w:rPr>
        <w:t>אותם</w:t>
      </w:r>
      <w:r w:rsidRPr="00303F46">
        <w:rPr>
          <w:rFonts w:cs="David" w:hint="cs"/>
          <w:i/>
          <w:iCs/>
          <w:sz w:val="24"/>
          <w:szCs w:val="24"/>
          <w:highlight w:val="green"/>
          <w:rtl/>
        </w:rPr>
        <w:t xml:space="preserve"> </w:t>
      </w:r>
      <w:proofErr w:type="spellStart"/>
      <w:r w:rsidRPr="00303F46">
        <w:rPr>
          <w:rFonts w:cs="David" w:hint="cs"/>
          <w:sz w:val="24"/>
          <w:szCs w:val="24"/>
          <w:highlight w:val="green"/>
          <w:rtl/>
        </w:rPr>
        <w:t>בו"וים</w:t>
      </w:r>
      <w:proofErr w:type="spellEnd"/>
      <w:r w:rsidRPr="00303F46">
        <w:rPr>
          <w:rFonts w:cs="David" w:hint="cs"/>
          <w:sz w:val="24"/>
          <w:szCs w:val="24"/>
          <w:highlight w:val="green"/>
          <w:rtl/>
        </w:rPr>
        <w:t xml:space="preserve">") </w:t>
      </w:r>
    </w:p>
    <w:p w:rsidR="00A12F6F" w:rsidRPr="00303F46" w:rsidRDefault="00A12F6F" w:rsidP="00A12F6F">
      <w:pPr>
        <w:spacing w:after="0" w:line="400" w:lineRule="exact"/>
        <w:jc w:val="both"/>
        <w:rPr>
          <w:rFonts w:cs="David"/>
          <w:sz w:val="24"/>
          <w:szCs w:val="24"/>
          <w:highlight w:val="green"/>
          <w:rtl/>
        </w:rPr>
      </w:pPr>
      <w:r w:rsidRPr="00303F46">
        <w:rPr>
          <w:rFonts w:cs="David" w:hint="cs"/>
          <w:sz w:val="24"/>
          <w:szCs w:val="24"/>
          <w:highlight w:val="green"/>
          <w:rtl/>
        </w:rPr>
        <w:t xml:space="preserve">הסקילה או סקילה באבנים היא שיטה להוצאה להורג באמצעות רגימת אדם כפות באבנים עד להמתתו. הסקילה היא פעולת הריגה איטית, מכאיבה ומשפילה ביחס לשיטות הריגה אחרות. היא מתבצעת על ידי קבוצה של בני אדם באופן שבו לא ניתן לייחס את ההריגה לאדם מסוים. </w:t>
      </w:r>
    </w:p>
    <w:p w:rsidR="00A12F6F" w:rsidRPr="006359B6" w:rsidRDefault="00A12F6F" w:rsidP="00A12F6F">
      <w:pPr>
        <w:spacing w:after="0" w:line="400" w:lineRule="exact"/>
        <w:jc w:val="both"/>
        <w:rPr>
          <w:rFonts w:cs="David"/>
          <w:sz w:val="24"/>
          <w:szCs w:val="24"/>
          <w:rtl/>
        </w:rPr>
      </w:pPr>
      <w:r w:rsidRPr="00303F46">
        <w:rPr>
          <w:rFonts w:cs="David" w:hint="cs"/>
          <w:sz w:val="24"/>
          <w:szCs w:val="24"/>
          <w:highlight w:val="green"/>
          <w:rtl/>
        </w:rPr>
        <w:t>אמיל חביבי</w:t>
      </w:r>
      <w:r w:rsidRPr="00303F46">
        <w:rPr>
          <w:rStyle w:val="a5"/>
          <w:rFonts w:cs="David"/>
          <w:highlight w:val="green"/>
          <w:rtl/>
        </w:rPr>
        <w:footnoteReference w:id="5"/>
      </w:r>
      <w:r w:rsidRPr="00303F46">
        <w:rPr>
          <w:rFonts w:cs="David" w:hint="cs"/>
          <w:sz w:val="24"/>
          <w:szCs w:val="24"/>
          <w:highlight w:val="green"/>
          <w:rtl/>
        </w:rPr>
        <w:t xml:space="preserve"> רואה שהדרך היחידה להתמודד עם מפלגות הימין הגזעניות היא חיזוק הייצוג של המפלגות הערביות בכנסת ובמיוחד מפלגת החזית העממית.</w:t>
      </w:r>
      <w:r w:rsidRPr="00303F46">
        <w:rPr>
          <w:rStyle w:val="a5"/>
          <w:rFonts w:cs="David"/>
          <w:highlight w:val="green"/>
          <w:rtl/>
        </w:rPr>
        <w:footnoteReference w:id="6"/>
      </w:r>
      <w:r w:rsidRPr="00303F46">
        <w:rPr>
          <w:rFonts w:cs="David" w:hint="cs"/>
          <w:sz w:val="24"/>
          <w:szCs w:val="24"/>
          <w:highlight w:val="green"/>
          <w:rtl/>
        </w:rPr>
        <w:t xml:space="preserve"> הוא ממליץ לאוכלוסייה הערבית</w:t>
      </w:r>
      <w:r w:rsidRPr="006359B6">
        <w:rPr>
          <w:rFonts w:cs="David" w:hint="cs"/>
          <w:sz w:val="24"/>
          <w:szCs w:val="24"/>
          <w:rtl/>
        </w:rPr>
        <w:t xml:space="preserve"> </w:t>
      </w:r>
      <w:r w:rsidRPr="00303F46">
        <w:rPr>
          <w:rFonts w:cs="David" w:hint="cs"/>
          <w:sz w:val="24"/>
          <w:szCs w:val="24"/>
          <w:highlight w:val="green"/>
          <w:rtl/>
        </w:rPr>
        <w:lastRenderedPageBreak/>
        <w:t>לנהור אל הקלפיות כדי לחזק את המפלגות הערביות ולהחליש את מפלגות הימין הגזעניות. שאילת המושג המטאפורי "סקילה" לתחום הפוליטי מחזק את רוח הלאומיות הערבית, מגביר את המוטיבציה ומאיץ את הערבים להצביע על מנת להחליש ולדכא את מפלגות הימין הקיצוניות הראויות בעיניהם לסקילה פוליטית דרך נהירת הערבים אל הקלפיות. המלה המטאפורית "סקילה" מעמידה את האויב הפוליטי המר, כלומר מפלגות הימין הקיצוניות באורח שלילי במיוחד, מכיוון שבדרך כלל רוב ההוצאות להורג בסקילה מתבצעות על עבירות של ניאוף, וזה יוצר סערת רגשות בקרב האוכלוסייה הערבית ומדרבן אותה להצביע.</w:t>
      </w:r>
      <w:r w:rsidRPr="006359B6">
        <w:rPr>
          <w:rFonts w:cs="David" w:hint="cs"/>
          <w:sz w:val="24"/>
          <w:szCs w:val="24"/>
          <w:rtl/>
        </w:rPr>
        <w:t xml:space="preserve"> </w:t>
      </w:r>
    </w:p>
    <w:p w:rsidR="00A12F6F" w:rsidRPr="006359B6" w:rsidRDefault="00A12F6F" w:rsidP="00A12F6F">
      <w:pPr>
        <w:spacing w:after="0" w:line="400" w:lineRule="exact"/>
        <w:jc w:val="both"/>
        <w:rPr>
          <w:rFonts w:cs="David"/>
          <w:sz w:val="24"/>
          <w:szCs w:val="24"/>
          <w:rtl/>
        </w:rPr>
      </w:pPr>
      <w:r w:rsidRPr="00303F46">
        <w:rPr>
          <w:rFonts w:cs="David" w:hint="cs"/>
          <w:sz w:val="24"/>
          <w:szCs w:val="24"/>
          <w:highlight w:val="green"/>
          <w:rtl/>
        </w:rPr>
        <w:t xml:space="preserve">4.  האמת שאני חושב עליה, שפה אני נולדתי ולמתנחלים אין מה לעשות שם, הם </w:t>
      </w:r>
      <w:r w:rsidRPr="00303F46">
        <w:rPr>
          <w:rFonts w:cs="David" w:hint="cs"/>
          <w:b/>
          <w:bCs/>
          <w:sz w:val="24"/>
          <w:szCs w:val="24"/>
          <w:highlight w:val="green"/>
          <w:rtl/>
        </w:rPr>
        <w:t>פצצה</w:t>
      </w:r>
      <w:r w:rsidRPr="00303F46">
        <w:rPr>
          <w:rFonts w:cs="David" w:hint="cs"/>
          <w:sz w:val="24"/>
          <w:szCs w:val="24"/>
          <w:highlight w:val="green"/>
          <w:rtl/>
        </w:rPr>
        <w:t xml:space="preserve"> והם עלולי</w:t>
      </w:r>
      <w:r w:rsidR="005D2A7F">
        <w:rPr>
          <w:rFonts w:cs="David" w:hint="cs"/>
          <w:sz w:val="24"/>
          <w:szCs w:val="24"/>
          <w:highlight w:val="green"/>
          <w:rtl/>
        </w:rPr>
        <w:t xml:space="preserve">ם לסכן את כל תהליך השלום. </w:t>
      </w:r>
      <w:r w:rsidRPr="00303F46">
        <w:rPr>
          <w:rFonts w:cs="David" w:hint="cs"/>
          <w:sz w:val="24"/>
          <w:szCs w:val="24"/>
          <w:highlight w:val="green"/>
          <w:rtl/>
        </w:rPr>
        <w:t>(סאלח סלים, דברי הכנסת, 1995. 12. 25)</w:t>
      </w:r>
      <w:r w:rsidRPr="006359B6">
        <w:rPr>
          <w:rFonts w:cs="David" w:hint="cs"/>
          <w:sz w:val="24"/>
          <w:szCs w:val="24"/>
          <w:rtl/>
        </w:rPr>
        <w:t xml:space="preserve"> </w:t>
      </w:r>
    </w:p>
    <w:p w:rsidR="00A12F6F" w:rsidRPr="006359B6" w:rsidRDefault="00A12F6F" w:rsidP="00A12F6F">
      <w:pPr>
        <w:spacing w:after="0" w:line="400" w:lineRule="exact"/>
        <w:jc w:val="both"/>
        <w:rPr>
          <w:rFonts w:cs="David"/>
          <w:sz w:val="24"/>
          <w:szCs w:val="24"/>
          <w:rtl/>
        </w:rPr>
      </w:pPr>
      <w:r w:rsidRPr="00303F46">
        <w:rPr>
          <w:rFonts w:cs="David" w:hint="cs"/>
          <w:sz w:val="24"/>
          <w:szCs w:val="24"/>
          <w:highlight w:val="green"/>
          <w:rtl/>
        </w:rPr>
        <w:t xml:space="preserve">פצצה </w:t>
      </w:r>
      <w:r w:rsidRPr="00303F46">
        <w:rPr>
          <w:rFonts w:cs="David"/>
          <w:sz w:val="24"/>
          <w:szCs w:val="24"/>
          <w:highlight w:val="green"/>
          <w:rtl/>
        </w:rPr>
        <w:t>–</w:t>
      </w:r>
      <w:r w:rsidRPr="00303F46">
        <w:rPr>
          <w:rFonts w:cs="David" w:hint="cs"/>
          <w:sz w:val="24"/>
          <w:szCs w:val="24"/>
          <w:highlight w:val="green"/>
          <w:rtl/>
        </w:rPr>
        <w:t xml:space="preserve"> כמטפורה למסוכנות ולאיום של המתנחלים על תהליך השלום. המתנחלים מאימים על תהליך השלום ועלולים לנפץ כל תקווה להתקדמותו.</w:t>
      </w:r>
      <w:r w:rsidRPr="006359B6">
        <w:rPr>
          <w:rFonts w:cs="David" w:hint="cs"/>
          <w:sz w:val="24"/>
          <w:szCs w:val="24"/>
          <w:rtl/>
        </w:rPr>
        <w:t xml:space="preserve"> </w:t>
      </w:r>
    </w:p>
    <w:p w:rsidR="00A12F6F" w:rsidRPr="005D2A7F" w:rsidRDefault="00A12F6F" w:rsidP="005D2A7F">
      <w:pPr>
        <w:spacing w:after="0" w:line="400" w:lineRule="exact"/>
        <w:jc w:val="both"/>
        <w:rPr>
          <w:rFonts w:cs="David"/>
          <w:sz w:val="24"/>
          <w:szCs w:val="24"/>
          <w:rtl/>
        </w:rPr>
      </w:pPr>
      <w:r w:rsidRPr="00303F46">
        <w:rPr>
          <w:rFonts w:cs="David" w:hint="cs"/>
          <w:sz w:val="24"/>
          <w:szCs w:val="24"/>
          <w:highlight w:val="green"/>
          <w:rtl/>
        </w:rPr>
        <w:t>5</w:t>
      </w:r>
      <w:r w:rsidR="005D2A7F">
        <w:rPr>
          <w:rFonts w:cs="David" w:hint="cs"/>
          <w:sz w:val="24"/>
          <w:szCs w:val="24"/>
          <w:highlight w:val="green"/>
          <w:rtl/>
        </w:rPr>
        <w:t xml:space="preserve">. המדינה דוחסת </w:t>
      </w:r>
      <w:r w:rsidRPr="00303F46">
        <w:rPr>
          <w:rFonts w:cs="David" w:hint="cs"/>
          <w:sz w:val="24"/>
          <w:szCs w:val="24"/>
          <w:highlight w:val="green"/>
          <w:rtl/>
        </w:rPr>
        <w:t xml:space="preserve"> למערכת החינוך של האוכלוסייה הערבית את ההיסטוריה של העם היהודי, את בר כוכבא, את החשמונאים, את המכבים ואת המתייוונים ואת כל העולם הזה. טוב לדעת, אבל למה אנחנו חייבים ללמוד את זה, ובמקביל לא לומדים את ההיסטוריה שלנו</w:t>
      </w:r>
      <w:r w:rsidR="005D2A7F">
        <w:rPr>
          <w:rFonts w:cs="David" w:hint="cs"/>
          <w:sz w:val="24"/>
          <w:szCs w:val="24"/>
          <w:highlight w:val="green"/>
          <w:rtl/>
        </w:rPr>
        <w:t xml:space="preserve">? </w:t>
      </w:r>
      <w:r w:rsidRPr="00303F46">
        <w:rPr>
          <w:rFonts w:cs="David" w:hint="cs"/>
          <w:sz w:val="24"/>
          <w:szCs w:val="24"/>
          <w:highlight w:val="green"/>
          <w:rtl/>
        </w:rPr>
        <w:t xml:space="preserve">למה </w:t>
      </w:r>
      <w:r w:rsidRPr="00303F46">
        <w:rPr>
          <w:rFonts w:cs="David" w:hint="cs"/>
          <w:b/>
          <w:bCs/>
          <w:sz w:val="24"/>
          <w:szCs w:val="24"/>
          <w:highlight w:val="green"/>
          <w:rtl/>
        </w:rPr>
        <w:t>כורתים</w:t>
      </w:r>
      <w:r w:rsidRPr="00303F46">
        <w:rPr>
          <w:rFonts w:cs="David" w:hint="cs"/>
          <w:sz w:val="24"/>
          <w:szCs w:val="24"/>
          <w:highlight w:val="green"/>
          <w:rtl/>
        </w:rPr>
        <w:t xml:space="preserve"> אותנו מההיסטוריה הלאומית שלנו? </w:t>
      </w:r>
      <w:r w:rsidR="005D2A7F" w:rsidRPr="00303F46">
        <w:rPr>
          <w:rFonts w:cs="David" w:hint="cs"/>
          <w:sz w:val="24"/>
          <w:szCs w:val="24"/>
          <w:highlight w:val="green"/>
          <w:rtl/>
        </w:rPr>
        <w:t>(טלב אלסאנע, דברי הכנסת הארבע עשרה, 1996. 12. 23)</w:t>
      </w:r>
    </w:p>
    <w:p w:rsidR="00A12F6F" w:rsidRPr="006359B6" w:rsidRDefault="00A12F6F" w:rsidP="00A12F6F">
      <w:pPr>
        <w:spacing w:after="0" w:line="400" w:lineRule="exact"/>
        <w:jc w:val="both"/>
        <w:rPr>
          <w:rFonts w:cs="David"/>
          <w:sz w:val="24"/>
          <w:szCs w:val="24"/>
          <w:rtl/>
        </w:rPr>
      </w:pPr>
      <w:r w:rsidRPr="00303F46">
        <w:rPr>
          <w:rFonts w:cs="David" w:hint="cs"/>
          <w:sz w:val="24"/>
          <w:szCs w:val="24"/>
          <w:highlight w:val="green"/>
          <w:rtl/>
        </w:rPr>
        <w:t>(טלב אלסאנע, דברי הכנסת הארבע עשרה, 1996. 12. 23)</w:t>
      </w:r>
    </w:p>
    <w:p w:rsidR="00A12F6F" w:rsidRPr="006359B6" w:rsidRDefault="00A12F6F" w:rsidP="00A12F6F">
      <w:pPr>
        <w:spacing w:after="0" w:line="400" w:lineRule="exact"/>
        <w:jc w:val="both"/>
        <w:rPr>
          <w:rFonts w:cs="David"/>
          <w:sz w:val="24"/>
          <w:szCs w:val="24"/>
          <w:rtl/>
        </w:rPr>
      </w:pPr>
      <w:r w:rsidRPr="00303F46">
        <w:rPr>
          <w:rFonts w:cs="David" w:hint="cs"/>
          <w:sz w:val="24"/>
          <w:szCs w:val="24"/>
          <w:highlight w:val="green"/>
          <w:rtl/>
        </w:rPr>
        <w:t>הפועל המטפורי "כורתים" מסמל את האכזריות במדיניות המדינה לנתק את ערביי ישראל מההיסטוריה שלהם ולהשחיל להם את ההיסטוריה של העם היהודי. מדיניות זו של ניתוק מתוארת כפעולת כריתה, וכך יוצר טלב אלסאנע תמונה בעלת עוצמה רטורית המחדדת את המסר.</w:t>
      </w:r>
      <w:r w:rsidRPr="006359B6">
        <w:rPr>
          <w:rFonts w:cs="David" w:hint="cs"/>
          <w:sz w:val="24"/>
          <w:szCs w:val="24"/>
          <w:rtl/>
        </w:rPr>
        <w:t xml:space="preserve"> </w:t>
      </w:r>
    </w:p>
    <w:p w:rsidR="00A12F6F" w:rsidRPr="006359B6" w:rsidRDefault="00A12F6F" w:rsidP="00A12F6F">
      <w:pPr>
        <w:spacing w:after="0" w:line="400" w:lineRule="exact"/>
        <w:jc w:val="both"/>
        <w:rPr>
          <w:rStyle w:val="speech1"/>
          <w:rFonts w:cs="David"/>
          <w:rtl/>
        </w:rPr>
      </w:pPr>
      <w:r w:rsidRPr="00303F46">
        <w:rPr>
          <w:rStyle w:val="speaker1"/>
          <w:rFonts w:cs="David" w:hint="cs"/>
          <w:highlight w:val="green"/>
          <w:rtl/>
        </w:rPr>
        <w:t xml:space="preserve">6. </w:t>
      </w:r>
      <w:r w:rsidRPr="00303F46">
        <w:rPr>
          <w:rStyle w:val="speech1"/>
          <w:rFonts w:cs="David" w:hint="cs"/>
          <w:highlight w:val="green"/>
          <w:rtl/>
        </w:rPr>
        <w:t xml:space="preserve">עכשיו </w:t>
      </w:r>
      <w:r w:rsidRPr="00303F46">
        <w:rPr>
          <w:rStyle w:val="speech1"/>
          <w:rFonts w:cs="David" w:hint="cs"/>
          <w:b/>
          <w:bCs/>
          <w:highlight w:val="green"/>
          <w:rtl/>
        </w:rPr>
        <w:t>מגלחים</w:t>
      </w:r>
      <w:r w:rsidRPr="00303F46">
        <w:rPr>
          <w:rStyle w:val="speech1"/>
          <w:rFonts w:cs="David" w:hint="cs"/>
          <w:highlight w:val="green"/>
          <w:rtl/>
        </w:rPr>
        <w:t xml:space="preserve"> שם בתי</w:t>
      </w:r>
      <w:r w:rsidR="009B138D">
        <w:rPr>
          <w:rStyle w:val="speech1"/>
          <w:rFonts w:cs="David" w:hint="cs"/>
          <w:highlight w:val="green"/>
          <w:rtl/>
        </w:rPr>
        <w:t>ם. רק הרס וחורבן.</w:t>
      </w:r>
      <w:r w:rsidRPr="00303F46">
        <w:rPr>
          <w:rStyle w:val="speech1"/>
          <w:rFonts w:cs="David" w:hint="cs"/>
          <w:highlight w:val="green"/>
          <w:rtl/>
        </w:rPr>
        <w:t xml:space="preserve"> בשביל מה? ההנאה הזאת מהרס וחורבן לא תגיע לשוב</w:t>
      </w:r>
      <w:r w:rsidR="009B138D">
        <w:rPr>
          <w:rStyle w:val="speech1"/>
          <w:rFonts w:cs="David" w:hint="cs"/>
          <w:highlight w:val="green"/>
          <w:rtl/>
        </w:rPr>
        <w:t>ע, לא תגיע לרוויה אף פעם.</w:t>
      </w:r>
      <w:r w:rsidRPr="00303F46">
        <w:rPr>
          <w:rStyle w:val="speech1"/>
          <w:rFonts w:cs="David" w:hint="cs"/>
          <w:highlight w:val="green"/>
          <w:rtl/>
        </w:rPr>
        <w:t xml:space="preserve"> (עבד </w:t>
      </w:r>
      <w:proofErr w:type="spellStart"/>
      <w:r w:rsidRPr="00303F46">
        <w:rPr>
          <w:rStyle w:val="speech1"/>
          <w:rFonts w:cs="David" w:hint="cs"/>
          <w:highlight w:val="green"/>
          <w:rtl/>
        </w:rPr>
        <w:t>אלמאלכ</w:t>
      </w:r>
      <w:proofErr w:type="spellEnd"/>
      <w:r w:rsidRPr="00303F46">
        <w:rPr>
          <w:rStyle w:val="speech1"/>
          <w:rFonts w:cs="David" w:hint="cs"/>
          <w:highlight w:val="green"/>
          <w:rtl/>
        </w:rPr>
        <w:t xml:space="preserve"> דהאמשה, דברי הכנסת, 2000. 11. 20)</w:t>
      </w:r>
      <w:r w:rsidRPr="006359B6">
        <w:rPr>
          <w:rStyle w:val="speech1"/>
          <w:rFonts w:cs="David" w:hint="cs"/>
          <w:rtl/>
        </w:rPr>
        <w:t xml:space="preserve"> </w:t>
      </w:r>
    </w:p>
    <w:p w:rsidR="00A12F6F" w:rsidRDefault="00A12F6F" w:rsidP="00A12F6F">
      <w:pPr>
        <w:spacing w:after="0" w:line="400" w:lineRule="exact"/>
        <w:jc w:val="both"/>
        <w:rPr>
          <w:rFonts w:cs="David"/>
          <w:sz w:val="24"/>
          <w:szCs w:val="24"/>
          <w:rtl/>
        </w:rPr>
      </w:pPr>
      <w:r w:rsidRPr="00303F46">
        <w:rPr>
          <w:rStyle w:val="speech1"/>
          <w:rFonts w:cs="David" w:hint="cs"/>
          <w:highlight w:val="green"/>
          <w:rtl/>
        </w:rPr>
        <w:t xml:space="preserve">גילוח </w:t>
      </w:r>
      <w:r w:rsidRPr="00303F46">
        <w:rPr>
          <w:rStyle w:val="speech1"/>
          <w:rFonts w:cs="David"/>
          <w:highlight w:val="green"/>
          <w:rtl/>
        </w:rPr>
        <w:t>–</w:t>
      </w:r>
      <w:r w:rsidRPr="00303F46">
        <w:rPr>
          <w:rStyle w:val="speech1"/>
          <w:rFonts w:cs="David" w:hint="cs"/>
          <w:highlight w:val="green"/>
          <w:rtl/>
        </w:rPr>
        <w:t xml:space="preserve"> כמטפורה לאכזריות של פעולת הריסת הבתים בשטחים הפלסטינים. הריסת הבתים דומה למכונת גילוח שלא פוסחת גם על אזרחים פלסטינים חפים מפשע.</w:t>
      </w:r>
      <w:r w:rsidRPr="009A4B8F">
        <w:rPr>
          <w:rStyle w:val="speech1"/>
          <w:rFonts w:cs="David" w:hint="cs"/>
          <w:rtl/>
        </w:rPr>
        <w:t xml:space="preserve"> </w:t>
      </w:r>
    </w:p>
    <w:p w:rsidR="00A12F6F" w:rsidRDefault="00A12F6F" w:rsidP="006143BB">
      <w:pPr>
        <w:spacing w:after="0" w:line="400" w:lineRule="exact"/>
        <w:jc w:val="both"/>
        <w:rPr>
          <w:rFonts w:cs="David"/>
          <w:sz w:val="24"/>
          <w:szCs w:val="24"/>
          <w:rtl/>
        </w:rPr>
      </w:pPr>
      <w:r w:rsidRPr="008A530E">
        <w:rPr>
          <w:rFonts w:cs="David" w:hint="cs"/>
          <w:sz w:val="24"/>
          <w:szCs w:val="24"/>
          <w:highlight w:val="green"/>
          <w:rtl/>
        </w:rPr>
        <w:t xml:space="preserve">זה חוק שהוא אנטי אזרחות, אנטי שלום, אנטי דמוקרטיה. זה חוק </w:t>
      </w:r>
      <w:r w:rsidRPr="008A530E">
        <w:rPr>
          <w:rFonts w:cs="David" w:hint="cs"/>
          <w:b/>
          <w:bCs/>
          <w:sz w:val="24"/>
          <w:szCs w:val="24"/>
          <w:highlight w:val="green"/>
          <w:rtl/>
        </w:rPr>
        <w:t>אפרטהייד</w:t>
      </w:r>
      <w:r w:rsidRPr="008A530E">
        <w:rPr>
          <w:rFonts w:cs="David" w:hint="cs"/>
          <w:sz w:val="24"/>
          <w:szCs w:val="24"/>
          <w:highlight w:val="green"/>
          <w:rtl/>
        </w:rPr>
        <w:t>. (</w:t>
      </w:r>
      <w:proofErr w:type="spellStart"/>
      <w:r w:rsidRPr="008A530E">
        <w:rPr>
          <w:rFonts w:cs="David" w:hint="cs"/>
          <w:sz w:val="24"/>
          <w:szCs w:val="24"/>
          <w:highlight w:val="green"/>
          <w:rtl/>
        </w:rPr>
        <w:t>אמחמד</w:t>
      </w:r>
      <w:proofErr w:type="spellEnd"/>
      <w:r w:rsidRPr="008A530E">
        <w:rPr>
          <w:rFonts w:cs="David" w:hint="cs"/>
          <w:sz w:val="24"/>
          <w:szCs w:val="24"/>
          <w:highlight w:val="green"/>
          <w:rtl/>
        </w:rPr>
        <w:t xml:space="preserve"> ברכה, דברי הכנסת)</w:t>
      </w:r>
      <w:r>
        <w:rPr>
          <w:rFonts w:cs="David" w:hint="cs"/>
          <w:sz w:val="24"/>
          <w:szCs w:val="24"/>
          <w:rtl/>
        </w:rPr>
        <w:t xml:space="preserve"> </w:t>
      </w:r>
    </w:p>
    <w:p w:rsidR="00A12F6F" w:rsidRPr="00F879C5" w:rsidRDefault="00A12F6F" w:rsidP="009B138D">
      <w:pPr>
        <w:spacing w:after="0" w:line="400" w:lineRule="exact"/>
        <w:jc w:val="both"/>
        <w:rPr>
          <w:rFonts w:cs="David"/>
          <w:sz w:val="24"/>
          <w:szCs w:val="24"/>
          <w:rtl/>
        </w:rPr>
      </w:pPr>
      <w:r w:rsidRPr="008A530E">
        <w:rPr>
          <w:rFonts w:cs="David" w:hint="cs"/>
          <w:sz w:val="24"/>
          <w:szCs w:val="24"/>
          <w:highlight w:val="green"/>
          <w:rtl/>
        </w:rPr>
        <w:t>7</w:t>
      </w:r>
      <w:r w:rsidR="009B138D">
        <w:rPr>
          <w:rFonts w:cs="David" w:hint="cs"/>
          <w:sz w:val="24"/>
          <w:szCs w:val="24"/>
          <w:highlight w:val="green"/>
          <w:rtl/>
        </w:rPr>
        <w:t xml:space="preserve">. </w:t>
      </w:r>
      <w:r w:rsidRPr="008A530E">
        <w:rPr>
          <w:rFonts w:cs="David" w:hint="cs"/>
          <w:sz w:val="24"/>
          <w:szCs w:val="24"/>
          <w:highlight w:val="green"/>
          <w:rtl/>
        </w:rPr>
        <w:t>חוק ההשעיה שעבר הלילה בכנסת, ולפיו ברוב מיוחד ניתן יהיה להשעות חבר כנסת אם התנהגותו חרגה מהמצופה, הוא חוק אנטי דמוקרטי בעליל</w:t>
      </w:r>
      <w:r w:rsidR="009B138D">
        <w:rPr>
          <w:rFonts w:cs="David" w:hint="cs"/>
          <w:sz w:val="24"/>
          <w:szCs w:val="24"/>
          <w:highlight w:val="green"/>
          <w:rtl/>
        </w:rPr>
        <w:t>.</w:t>
      </w:r>
      <w:r w:rsidRPr="008A530E">
        <w:rPr>
          <w:rFonts w:cs="David" w:hint="cs"/>
          <w:sz w:val="24"/>
          <w:szCs w:val="24"/>
          <w:highlight w:val="green"/>
          <w:rtl/>
        </w:rPr>
        <w:t xml:space="preserve"> </w:t>
      </w:r>
      <w:r w:rsidR="009B138D">
        <w:rPr>
          <w:rFonts w:ascii="Arial" w:hAnsi="Arial" w:cs="David" w:hint="cs"/>
          <w:sz w:val="24"/>
          <w:szCs w:val="24"/>
          <w:highlight w:val="green"/>
          <w:rtl/>
        </w:rPr>
        <w:t xml:space="preserve">חבר הכנסת </w:t>
      </w:r>
      <w:proofErr w:type="spellStart"/>
      <w:r w:rsidRPr="008A530E">
        <w:rPr>
          <w:rFonts w:ascii="Arial" w:hAnsi="Arial" w:cs="David"/>
          <w:sz w:val="24"/>
          <w:szCs w:val="24"/>
          <w:highlight w:val="green"/>
          <w:rtl/>
        </w:rPr>
        <w:t>דיכטר</w:t>
      </w:r>
      <w:proofErr w:type="spellEnd"/>
      <w:r w:rsidRPr="008A530E">
        <w:rPr>
          <w:rFonts w:ascii="Arial" w:hAnsi="Arial" w:cs="David"/>
          <w:sz w:val="24"/>
          <w:szCs w:val="24"/>
          <w:highlight w:val="green"/>
          <w:rtl/>
        </w:rPr>
        <w:t xml:space="preserve"> רוצה לייצר </w:t>
      </w:r>
      <w:r w:rsidRPr="008A530E">
        <w:rPr>
          <w:rFonts w:ascii="Arial" w:hAnsi="Arial" w:cs="David"/>
          <w:b/>
          <w:bCs/>
          <w:sz w:val="24"/>
          <w:szCs w:val="24"/>
          <w:highlight w:val="green"/>
          <w:rtl/>
        </w:rPr>
        <w:t>מסך עשן</w:t>
      </w:r>
      <w:r w:rsidRPr="008A530E">
        <w:rPr>
          <w:rStyle w:val="a5"/>
          <w:rFonts w:ascii="Arial" w:hAnsi="Arial" w:cs="David"/>
          <w:highlight w:val="green"/>
          <w:rtl/>
        </w:rPr>
        <w:footnoteReference w:id="7"/>
      </w:r>
      <w:r w:rsidRPr="008A530E">
        <w:rPr>
          <w:rFonts w:ascii="Arial" w:hAnsi="Arial" w:cs="David"/>
          <w:sz w:val="24"/>
          <w:szCs w:val="24"/>
          <w:highlight w:val="green"/>
          <w:rtl/>
        </w:rPr>
        <w:t xml:space="preserve"> כדי שאנשים ידברו על הסוגיה הזו ולא על הסוגיה העיקרית שהיא הכרסום המתמשך במרחב הדמוקרטי</w:t>
      </w:r>
      <w:r w:rsidRPr="008A530E">
        <w:rPr>
          <w:rFonts w:ascii="Arial" w:hAnsi="Arial" w:cs="David" w:hint="cs"/>
          <w:sz w:val="24"/>
          <w:szCs w:val="24"/>
          <w:highlight w:val="green"/>
          <w:rtl/>
        </w:rPr>
        <w:t xml:space="preserve">. </w:t>
      </w:r>
      <w:r w:rsidRPr="008A530E">
        <w:rPr>
          <w:rFonts w:cs="David" w:hint="cs"/>
          <w:sz w:val="24"/>
          <w:szCs w:val="24"/>
          <w:highlight w:val="green"/>
          <w:rtl/>
        </w:rPr>
        <w:t>(</w:t>
      </w:r>
      <w:proofErr w:type="spellStart"/>
      <w:r w:rsidRPr="008A530E">
        <w:rPr>
          <w:rFonts w:cs="David" w:hint="cs"/>
          <w:sz w:val="24"/>
          <w:szCs w:val="24"/>
          <w:highlight w:val="green"/>
          <w:rtl/>
        </w:rPr>
        <w:t>איימן</w:t>
      </w:r>
      <w:proofErr w:type="spellEnd"/>
      <w:r w:rsidRPr="008A530E">
        <w:rPr>
          <w:rFonts w:cs="David" w:hint="cs"/>
          <w:sz w:val="24"/>
          <w:szCs w:val="24"/>
          <w:highlight w:val="green"/>
          <w:rtl/>
        </w:rPr>
        <w:t xml:space="preserve"> עודה בראיון ל </w:t>
      </w:r>
      <w:proofErr w:type="spellStart"/>
      <w:r w:rsidRPr="008A530E">
        <w:rPr>
          <w:rFonts w:cs="David"/>
          <w:sz w:val="24"/>
          <w:szCs w:val="24"/>
          <w:highlight w:val="green"/>
          <w:lang w:bidi="ar-SA"/>
        </w:rPr>
        <w:t>ynet</w:t>
      </w:r>
      <w:proofErr w:type="spellEnd"/>
      <w:r w:rsidRPr="008A530E">
        <w:rPr>
          <w:rFonts w:cs="David" w:hint="cs"/>
          <w:sz w:val="24"/>
          <w:szCs w:val="24"/>
          <w:highlight w:val="green"/>
          <w:rtl/>
        </w:rPr>
        <w:t>, 2016. 2. 29)</w:t>
      </w:r>
    </w:p>
    <w:p w:rsidR="00A12F6F" w:rsidRDefault="00A12F6F" w:rsidP="00A12F6F">
      <w:pPr>
        <w:spacing w:after="0" w:line="400" w:lineRule="exact"/>
        <w:jc w:val="both"/>
        <w:rPr>
          <w:rFonts w:cs="David"/>
          <w:sz w:val="24"/>
          <w:szCs w:val="24"/>
          <w:rtl/>
        </w:rPr>
      </w:pPr>
      <w:r w:rsidRPr="008A530E">
        <w:rPr>
          <w:rFonts w:cs="David" w:hint="cs"/>
          <w:sz w:val="24"/>
          <w:szCs w:val="24"/>
          <w:highlight w:val="green"/>
          <w:rtl/>
        </w:rPr>
        <w:t xml:space="preserve">מסך עשן </w:t>
      </w:r>
      <w:r w:rsidRPr="008A530E">
        <w:rPr>
          <w:rFonts w:ascii="MFWNarkissNewLight" w:hAnsi="MFWNarkissNewLight" w:cs="David"/>
          <w:color w:val="000000"/>
          <w:sz w:val="24"/>
          <w:szCs w:val="24"/>
          <w:highlight w:val="green"/>
          <w:rtl/>
        </w:rPr>
        <w:t xml:space="preserve">הוא אמצעי לחימה העושה שימוש בעשן המשוחרר בכוונה לאוויר כדי למסך תנועה, פעילות או מיקום של כוח צבאי כגון חיל רגלים, שריון, מטוסים או ספינות. </w:t>
      </w:r>
      <w:r w:rsidRPr="008A530E">
        <w:rPr>
          <w:rFonts w:ascii="MFWNarkissNewLight" w:hAnsi="MFWNarkissNewLight" w:cs="David" w:hint="cs"/>
          <w:color w:val="000000"/>
          <w:sz w:val="24"/>
          <w:szCs w:val="24"/>
          <w:highlight w:val="green"/>
          <w:rtl/>
        </w:rPr>
        <w:t>צירוף זה הפך</w:t>
      </w:r>
      <w:r w:rsidRPr="008A530E">
        <w:rPr>
          <w:rFonts w:ascii="MFWNarkissNewLight" w:hAnsi="MFWNarkissNewLight" w:cs="David"/>
          <w:color w:val="000000"/>
          <w:sz w:val="24"/>
          <w:szCs w:val="24"/>
          <w:highlight w:val="green"/>
          <w:rtl/>
        </w:rPr>
        <w:t xml:space="preserve"> בהשאלה למטבע לשון המתאר פעילות הסחה מכוונת.</w:t>
      </w:r>
      <w:r>
        <w:rPr>
          <w:rFonts w:cs="David" w:hint="cs"/>
          <w:sz w:val="24"/>
          <w:szCs w:val="24"/>
          <w:rtl/>
        </w:rPr>
        <w:t xml:space="preserve"> </w:t>
      </w:r>
    </w:p>
    <w:p w:rsidR="00A12F6F" w:rsidRDefault="00A12F6F" w:rsidP="00FC050E">
      <w:pPr>
        <w:spacing w:after="0" w:line="400" w:lineRule="exact"/>
        <w:jc w:val="both"/>
        <w:rPr>
          <w:rFonts w:cs="David"/>
          <w:sz w:val="24"/>
          <w:szCs w:val="24"/>
          <w:rtl/>
        </w:rPr>
      </w:pPr>
      <w:r w:rsidRPr="008A530E">
        <w:rPr>
          <w:rFonts w:cs="David" w:hint="cs"/>
          <w:sz w:val="24"/>
          <w:szCs w:val="24"/>
          <w:highlight w:val="green"/>
          <w:rtl/>
        </w:rPr>
        <w:lastRenderedPageBreak/>
        <w:t xml:space="preserve">8. </w:t>
      </w:r>
      <w:r w:rsidR="00FC050E">
        <w:rPr>
          <w:rFonts w:cs="David" w:hint="cs"/>
          <w:sz w:val="24"/>
          <w:szCs w:val="24"/>
          <w:highlight w:val="green"/>
          <w:rtl/>
        </w:rPr>
        <w:t xml:space="preserve">הממשלה מנסה לחוקק את חוק הלאום הפוסל כל ערבי בגלל הזהות שלו והשייכות שלו. </w:t>
      </w:r>
      <w:r w:rsidRPr="008A530E">
        <w:rPr>
          <w:rFonts w:cs="David" w:hint="cs"/>
          <w:sz w:val="24"/>
          <w:szCs w:val="24"/>
          <w:highlight w:val="green"/>
          <w:rtl/>
        </w:rPr>
        <w:t xml:space="preserve">אנחנו עדיין </w:t>
      </w:r>
      <w:r w:rsidRPr="008A530E">
        <w:rPr>
          <w:rFonts w:cs="David" w:hint="cs"/>
          <w:b/>
          <w:bCs/>
          <w:sz w:val="24"/>
          <w:szCs w:val="24"/>
          <w:highlight w:val="green"/>
          <w:rtl/>
        </w:rPr>
        <w:t>מדממים</w:t>
      </w:r>
      <w:r w:rsidR="006143BB">
        <w:rPr>
          <w:rFonts w:cs="David" w:hint="cs"/>
          <w:sz w:val="24"/>
          <w:szCs w:val="24"/>
          <w:highlight w:val="green"/>
          <w:rtl/>
        </w:rPr>
        <w:t xml:space="preserve"> מיהדותה של המדינה הזאת. </w:t>
      </w:r>
      <w:r w:rsidRPr="008A530E">
        <w:rPr>
          <w:rFonts w:cs="David" w:hint="cs"/>
          <w:sz w:val="24"/>
          <w:szCs w:val="24"/>
          <w:highlight w:val="green"/>
          <w:rtl/>
        </w:rPr>
        <w:t xml:space="preserve"> (מסעוד </w:t>
      </w:r>
      <w:proofErr w:type="spellStart"/>
      <w:r w:rsidRPr="008A530E">
        <w:rPr>
          <w:rFonts w:cs="David" w:hint="cs"/>
          <w:sz w:val="24"/>
          <w:szCs w:val="24"/>
          <w:highlight w:val="green"/>
          <w:rtl/>
        </w:rPr>
        <w:t>גנאים</w:t>
      </w:r>
      <w:proofErr w:type="spellEnd"/>
      <w:r w:rsidRPr="008A530E">
        <w:rPr>
          <w:rFonts w:cs="David" w:hint="cs"/>
          <w:sz w:val="24"/>
          <w:szCs w:val="24"/>
          <w:highlight w:val="green"/>
          <w:rtl/>
        </w:rPr>
        <w:t>, דברי הכנסת 2014. 11. 24)</w:t>
      </w:r>
      <w:r>
        <w:rPr>
          <w:rFonts w:cs="David" w:hint="cs"/>
          <w:sz w:val="24"/>
          <w:szCs w:val="24"/>
          <w:rtl/>
        </w:rPr>
        <w:t xml:space="preserve"> </w:t>
      </w:r>
    </w:p>
    <w:p w:rsidR="00A12F6F" w:rsidRDefault="00A12F6F" w:rsidP="00A12F6F">
      <w:pPr>
        <w:spacing w:after="0" w:line="400" w:lineRule="exact"/>
        <w:jc w:val="both"/>
        <w:rPr>
          <w:rFonts w:cs="David"/>
          <w:sz w:val="24"/>
          <w:szCs w:val="24"/>
          <w:rtl/>
        </w:rPr>
      </w:pPr>
      <w:r w:rsidRPr="006F4F9C">
        <w:rPr>
          <w:rFonts w:cs="David" w:hint="cs"/>
          <w:sz w:val="24"/>
          <w:szCs w:val="24"/>
          <w:highlight w:val="green"/>
          <w:rtl/>
        </w:rPr>
        <w:t>הפועל המטפורי "מדממים" הוא מטפורה לאפליה, לסבל ולאי מתן שוויון זכויות מלא ביחס לתושבים היהודים. חוק הלאום המוצע הוא בגדר זריית מלח על הפצע הפתוח של האוכלוסייה הערבית במדינת ישראל.</w:t>
      </w:r>
      <w:r>
        <w:rPr>
          <w:rFonts w:cs="David" w:hint="cs"/>
          <w:sz w:val="24"/>
          <w:szCs w:val="24"/>
          <w:rtl/>
        </w:rPr>
        <w:t xml:space="preserve"> </w:t>
      </w: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right"/>
        <w:rPr>
          <w:rFonts w:ascii="Georgia" w:hAnsi="Georgia"/>
          <w:b/>
          <w:bCs/>
          <w:sz w:val="24"/>
          <w:szCs w:val="24"/>
          <w:rtl/>
        </w:rPr>
      </w:pPr>
    </w:p>
    <w:p w:rsidR="00A12F6F" w:rsidRPr="00B139CF" w:rsidRDefault="00A12F6F" w:rsidP="00A12F6F">
      <w:pPr>
        <w:spacing w:after="0" w:line="400" w:lineRule="exact"/>
        <w:jc w:val="right"/>
        <w:rPr>
          <w:rFonts w:ascii="Georgia" w:hAnsi="Georgia"/>
          <w:b/>
          <w:bCs/>
          <w:sz w:val="24"/>
          <w:szCs w:val="24"/>
          <w:lang w:bidi="ar-SA"/>
        </w:rPr>
      </w:pPr>
      <w:r w:rsidRPr="00177F75">
        <w:rPr>
          <w:rFonts w:ascii="Georgia" w:hAnsi="Georgia" w:cs="David" w:hint="cs"/>
          <w:b/>
          <w:bCs/>
          <w:sz w:val="24"/>
          <w:szCs w:val="24"/>
          <w:highlight w:val="green"/>
          <w:rtl/>
        </w:rPr>
        <w:t xml:space="preserve">מטפורות הקשורות למאורעות היסטוריים </w:t>
      </w:r>
      <w:r w:rsidRPr="00177F75">
        <w:rPr>
          <w:rFonts w:ascii="Georgia" w:hAnsi="Georgia"/>
          <w:b/>
          <w:bCs/>
          <w:sz w:val="24"/>
          <w:szCs w:val="24"/>
          <w:highlight w:val="green"/>
          <w:lang w:bidi="ar-SA"/>
        </w:rPr>
        <w:t>4.</w:t>
      </w:r>
      <w:r>
        <w:rPr>
          <w:rFonts w:ascii="Georgia" w:hAnsi="Georgia"/>
          <w:b/>
          <w:bCs/>
          <w:sz w:val="24"/>
          <w:szCs w:val="24"/>
          <w:lang w:bidi="ar-SA"/>
        </w:rPr>
        <w:t>2.2</w:t>
      </w:r>
    </w:p>
    <w:p w:rsidR="00A12F6F" w:rsidRPr="009A4B8F" w:rsidRDefault="00A12F6F" w:rsidP="00A12F6F">
      <w:pPr>
        <w:spacing w:after="0" w:line="400" w:lineRule="exact"/>
        <w:jc w:val="right"/>
        <w:rPr>
          <w:rFonts w:cs="David"/>
          <w:sz w:val="24"/>
          <w:szCs w:val="24"/>
          <w:rtl/>
        </w:rPr>
      </w:pPr>
    </w:p>
    <w:p w:rsidR="00A12F6F" w:rsidRPr="001C7D49" w:rsidRDefault="00A12F6F" w:rsidP="00A12F6F">
      <w:pPr>
        <w:spacing w:after="0" w:line="400" w:lineRule="exact"/>
        <w:jc w:val="both"/>
        <w:rPr>
          <w:rFonts w:cs="David"/>
          <w:sz w:val="24"/>
          <w:szCs w:val="24"/>
          <w:highlight w:val="green"/>
          <w:rtl/>
          <w:lang w:bidi="ar-SA"/>
        </w:rPr>
      </w:pPr>
      <w:r>
        <w:rPr>
          <w:rFonts w:cs="David" w:hint="cs"/>
          <w:sz w:val="24"/>
          <w:szCs w:val="24"/>
          <w:highlight w:val="green"/>
          <w:rtl/>
        </w:rPr>
        <w:t xml:space="preserve">9. </w:t>
      </w:r>
      <w:r w:rsidRPr="001C7D49">
        <w:rPr>
          <w:rFonts w:cs="David" w:hint="cs"/>
          <w:sz w:val="24"/>
          <w:szCs w:val="24"/>
          <w:highlight w:val="green"/>
          <w:rtl/>
        </w:rPr>
        <w:t>... שלישית, העלאת אחוז ההצבעה בקרב הערבים כדי להבטיח הגעת המספר המרבי ביותר של חברי כנסת מטעם חד"ש לכנסת, ולהבטיח שהמפלגות הערביות תעבורנה את אחוז החסימה ולמנוע שריפתם של עשרות אלפי קולות ב</w:t>
      </w:r>
      <w:r w:rsidRPr="001C7D49">
        <w:rPr>
          <w:rFonts w:cs="David" w:hint="cs"/>
          <w:b/>
          <w:bCs/>
          <w:sz w:val="24"/>
          <w:szCs w:val="24"/>
          <w:highlight w:val="green"/>
          <w:rtl/>
        </w:rPr>
        <w:t>כבשן</w:t>
      </w:r>
      <w:r w:rsidRPr="001C7D49">
        <w:rPr>
          <w:rFonts w:cs="David" w:hint="cs"/>
          <w:sz w:val="24"/>
          <w:szCs w:val="24"/>
          <w:highlight w:val="green"/>
          <w:rtl/>
        </w:rPr>
        <w:t xml:space="preserve"> </w:t>
      </w:r>
      <w:r w:rsidRPr="001C7D49">
        <w:rPr>
          <w:rFonts w:cs="David" w:hint="cs"/>
          <w:b/>
          <w:bCs/>
          <w:sz w:val="24"/>
          <w:szCs w:val="24"/>
          <w:highlight w:val="green"/>
          <w:rtl/>
        </w:rPr>
        <w:t>המשרפה</w:t>
      </w:r>
      <w:r w:rsidRPr="001C7D49">
        <w:rPr>
          <w:rFonts w:cs="David" w:hint="cs"/>
          <w:sz w:val="24"/>
          <w:szCs w:val="24"/>
          <w:highlight w:val="green"/>
          <w:rtl/>
        </w:rPr>
        <w:t>. (מתוך נאום אמיל חביבי "סִקלו</w:t>
      </w:r>
      <w:r w:rsidRPr="001C7D49">
        <w:rPr>
          <w:rFonts w:cs="David" w:hint="cs"/>
          <w:i/>
          <w:iCs/>
          <w:sz w:val="24"/>
          <w:szCs w:val="24"/>
          <w:highlight w:val="green"/>
          <w:rtl/>
        </w:rPr>
        <w:t xml:space="preserve"> </w:t>
      </w:r>
      <w:r w:rsidRPr="001C7D49">
        <w:rPr>
          <w:rFonts w:cs="David" w:hint="cs"/>
          <w:sz w:val="24"/>
          <w:szCs w:val="24"/>
          <w:highlight w:val="green"/>
          <w:rtl/>
        </w:rPr>
        <w:t>אותם</w:t>
      </w:r>
      <w:r w:rsidRPr="001C7D49">
        <w:rPr>
          <w:rFonts w:cs="David" w:hint="cs"/>
          <w:i/>
          <w:iCs/>
          <w:sz w:val="24"/>
          <w:szCs w:val="24"/>
          <w:highlight w:val="green"/>
          <w:rtl/>
        </w:rPr>
        <w:t xml:space="preserve"> </w:t>
      </w:r>
      <w:proofErr w:type="spellStart"/>
      <w:r w:rsidRPr="001C7D49">
        <w:rPr>
          <w:rFonts w:cs="David" w:hint="cs"/>
          <w:sz w:val="24"/>
          <w:szCs w:val="24"/>
          <w:highlight w:val="green"/>
          <w:rtl/>
        </w:rPr>
        <w:t>בו"וים</w:t>
      </w:r>
      <w:proofErr w:type="spellEnd"/>
      <w:r w:rsidRPr="001C7D49">
        <w:rPr>
          <w:rFonts w:cs="David" w:hint="cs"/>
          <w:sz w:val="24"/>
          <w:szCs w:val="24"/>
          <w:highlight w:val="green"/>
          <w:rtl/>
        </w:rPr>
        <w:t xml:space="preserve">") </w:t>
      </w:r>
      <w:r w:rsidRPr="001C7D49">
        <w:rPr>
          <w:rFonts w:cs="David" w:hint="cs"/>
          <w:sz w:val="24"/>
          <w:szCs w:val="24"/>
          <w:highlight w:val="green"/>
          <w:rtl/>
          <w:lang w:bidi="ar-SA"/>
        </w:rPr>
        <w:t xml:space="preserve">     </w:t>
      </w:r>
    </w:p>
    <w:p w:rsidR="00A12F6F" w:rsidRDefault="00A12F6F" w:rsidP="00A12F6F">
      <w:pPr>
        <w:spacing w:after="0" w:line="400" w:lineRule="exact"/>
        <w:jc w:val="both"/>
        <w:rPr>
          <w:rFonts w:cs="David"/>
          <w:sz w:val="24"/>
          <w:szCs w:val="24"/>
          <w:rtl/>
        </w:rPr>
      </w:pPr>
      <w:r w:rsidRPr="001C7D49">
        <w:rPr>
          <w:rFonts w:cs="David" w:hint="cs"/>
          <w:b/>
          <w:bCs/>
          <w:sz w:val="24"/>
          <w:szCs w:val="24"/>
          <w:highlight w:val="green"/>
          <w:rtl/>
        </w:rPr>
        <w:t>כבשן</w:t>
      </w:r>
      <w:r w:rsidRPr="001C7D49">
        <w:rPr>
          <w:rFonts w:cs="David" w:hint="cs"/>
          <w:sz w:val="24"/>
          <w:szCs w:val="24"/>
          <w:highlight w:val="green"/>
          <w:rtl/>
        </w:rPr>
        <w:t xml:space="preserve"> </w:t>
      </w:r>
      <w:r w:rsidRPr="001C7D49">
        <w:rPr>
          <w:rFonts w:cs="David" w:hint="cs"/>
          <w:b/>
          <w:bCs/>
          <w:sz w:val="24"/>
          <w:szCs w:val="24"/>
          <w:highlight w:val="green"/>
          <w:rtl/>
        </w:rPr>
        <w:t>המשרפה</w:t>
      </w:r>
      <w:r w:rsidRPr="001C7D49">
        <w:rPr>
          <w:rFonts w:cs="David" w:hint="cs"/>
          <w:sz w:val="24"/>
          <w:szCs w:val="24"/>
          <w:highlight w:val="green"/>
          <w:rtl/>
        </w:rPr>
        <w:t xml:space="preserve"> ביטוי מטפורי המדגיש את עוצמת הנזק העלול להיגרם כתוצאה מאיבוד של עשרות אלפי קולות של מצביעים ערבים במידה ושיעור ההצבעה יהיה נמוך משמעותית.</w:t>
      </w:r>
      <w:r w:rsidRPr="006359B6">
        <w:rPr>
          <w:rFonts w:cs="David" w:hint="cs"/>
          <w:sz w:val="24"/>
          <w:szCs w:val="24"/>
          <w:rtl/>
        </w:rPr>
        <w:t xml:space="preserve"> </w:t>
      </w:r>
    </w:p>
    <w:p w:rsidR="00A12F6F" w:rsidRPr="00FD62A4" w:rsidRDefault="00A12F6F" w:rsidP="00A12F6F">
      <w:pPr>
        <w:spacing w:after="0" w:line="400" w:lineRule="exact"/>
        <w:jc w:val="both"/>
        <w:rPr>
          <w:rFonts w:asciiTheme="majorBidi" w:hAnsiTheme="majorBidi" w:cs="David"/>
          <w:sz w:val="24"/>
          <w:szCs w:val="24"/>
          <w:rtl/>
        </w:rPr>
      </w:pPr>
      <w:r w:rsidRPr="00B81970">
        <w:rPr>
          <w:rFonts w:asciiTheme="majorBidi" w:hAnsiTheme="majorBidi" w:cs="David" w:hint="cs"/>
          <w:sz w:val="24"/>
          <w:szCs w:val="24"/>
          <w:highlight w:val="green"/>
          <w:rtl/>
        </w:rPr>
        <w:t>חלק מהפוליטיקאים היהודים הימניים במדינת ישראל התייחסו לאמיל חביבי כדמות אנטי ציונית מובהקת. הוכחה לכך היא שבתחילת שנות התשעים ועדת פרס ישראל החליטה להעניק לאמיל חביבי את פרס ישראל לפרוזה, דבר שעורר את חמתם של יהודים ימניים רבים:</w:t>
      </w:r>
      <w:r w:rsidRPr="00B81970">
        <w:rPr>
          <w:rFonts w:ascii="Helvetica" w:hAnsi="Helvetica" w:cs="David"/>
          <w:color w:val="222222"/>
          <w:sz w:val="24"/>
          <w:szCs w:val="24"/>
          <w:highlight w:val="green"/>
          <w:shd w:val="clear" w:color="auto" w:fill="FFFFFF"/>
          <w:rtl/>
        </w:rPr>
        <w:t xml:space="preserve"> בטקס עצמו פרצה מהומה: מחוץ לאולם המתינו </w:t>
      </w:r>
      <w:proofErr w:type="spellStart"/>
      <w:r w:rsidRPr="00B81970">
        <w:rPr>
          <w:rFonts w:ascii="Helvetica" w:hAnsi="Helvetica" w:cs="David"/>
          <w:color w:val="222222"/>
          <w:sz w:val="24"/>
          <w:szCs w:val="24"/>
          <w:highlight w:val="green"/>
          <w:shd w:val="clear" w:color="auto" w:fill="FFFFFF"/>
          <w:rtl/>
        </w:rPr>
        <w:t>כהניסטים</w:t>
      </w:r>
      <w:proofErr w:type="spellEnd"/>
      <w:r w:rsidRPr="00B81970">
        <w:rPr>
          <w:rFonts w:ascii="Helvetica" w:hAnsi="Helvetica" w:cs="David"/>
          <w:color w:val="222222"/>
          <w:sz w:val="24"/>
          <w:szCs w:val="24"/>
          <w:highlight w:val="green"/>
          <w:shd w:val="clear" w:color="auto" w:fill="FFFFFF"/>
          <w:rtl/>
        </w:rPr>
        <w:t xml:space="preserve"> לשופטים, שנאלצו להיכנס תחת אבטחה מן הדלת האחורית. בתוך האולם, כשהוענק הפרס לחביבי, התפרצו פרופ' יובל נאמן וח"כ גאולה כהן</w:t>
      </w:r>
      <w:r w:rsidRPr="00D81FE1">
        <w:rPr>
          <w:rFonts w:ascii="Helvetica" w:hAnsi="Helvetica" w:cs="David"/>
          <w:color w:val="222222"/>
          <w:sz w:val="24"/>
          <w:szCs w:val="24"/>
          <w:shd w:val="clear" w:color="auto" w:fill="FFFFFF"/>
          <w:rtl/>
        </w:rPr>
        <w:t xml:space="preserve"> </w:t>
      </w:r>
      <w:r w:rsidRPr="006D6C40">
        <w:rPr>
          <w:rFonts w:ascii="Helvetica" w:hAnsi="Helvetica" w:cs="David"/>
          <w:color w:val="222222"/>
          <w:sz w:val="24"/>
          <w:szCs w:val="24"/>
          <w:highlight w:val="green"/>
          <w:shd w:val="clear" w:color="auto" w:fill="FFFFFF"/>
          <w:rtl/>
        </w:rPr>
        <w:t>בקריאות זעם. ההתפרצות הגיעה לשיאה כאשר פרופ' נאמן — חתן פרס ישראל בעצמו — השליך את תעודת הפרס שלו על הבמה, לכיוונו של חביבי</w:t>
      </w:r>
      <w:r w:rsidRPr="006D6C40">
        <w:rPr>
          <w:rFonts w:ascii="Helvetica" w:hAnsi="Helvetica" w:cs="David"/>
          <w:color w:val="222222"/>
          <w:sz w:val="24"/>
          <w:szCs w:val="24"/>
          <w:highlight w:val="green"/>
          <w:shd w:val="clear" w:color="auto" w:fill="FFFFFF"/>
        </w:rPr>
        <w:t>.</w:t>
      </w:r>
    </w:p>
    <w:p w:rsidR="00A12F6F" w:rsidRDefault="00A12F6F" w:rsidP="00A12F6F">
      <w:pPr>
        <w:spacing w:after="0" w:line="400" w:lineRule="exact"/>
        <w:jc w:val="both"/>
        <w:rPr>
          <w:rFonts w:cs="David"/>
          <w:sz w:val="24"/>
          <w:szCs w:val="24"/>
          <w:rtl/>
        </w:rPr>
      </w:pPr>
      <w:r>
        <w:rPr>
          <w:rFonts w:cs="David" w:hint="cs"/>
          <w:sz w:val="24"/>
          <w:szCs w:val="24"/>
          <w:highlight w:val="green"/>
          <w:rtl/>
        </w:rPr>
        <w:t>10.</w:t>
      </w:r>
      <w:r w:rsidRPr="00323F6A">
        <w:rPr>
          <w:rFonts w:cs="David" w:hint="cs"/>
          <w:sz w:val="24"/>
          <w:szCs w:val="24"/>
          <w:highlight w:val="green"/>
          <w:rtl/>
        </w:rPr>
        <w:t xml:space="preserve"> </w:t>
      </w:r>
      <w:r w:rsidRPr="00323F6A">
        <w:rPr>
          <w:rFonts w:cs="David" w:hint="cs"/>
          <w:b/>
          <w:bCs/>
          <w:sz w:val="24"/>
          <w:szCs w:val="24"/>
          <w:highlight w:val="green"/>
          <w:rtl/>
        </w:rPr>
        <w:t>מכונה משומנת היטב</w:t>
      </w:r>
      <w:r w:rsidRPr="00323F6A">
        <w:rPr>
          <w:rFonts w:cs="David" w:hint="cs"/>
          <w:sz w:val="24"/>
          <w:szCs w:val="24"/>
          <w:highlight w:val="green"/>
          <w:rtl/>
        </w:rPr>
        <w:t xml:space="preserve">, שהתבססה על הטיעון של צדקת האומה ועליונותה מעל כל ערך אזרחי או אנושי, דרסה בדרכה את הערך הנשגב שבערכים האנושיים </w:t>
      </w:r>
      <w:r w:rsidRPr="00323F6A">
        <w:rPr>
          <w:rFonts w:cs="David"/>
          <w:sz w:val="24"/>
          <w:szCs w:val="24"/>
          <w:highlight w:val="green"/>
          <w:rtl/>
        </w:rPr>
        <w:t>–</w:t>
      </w:r>
      <w:r w:rsidRPr="00323F6A">
        <w:rPr>
          <w:rFonts w:cs="David" w:hint="cs"/>
          <w:sz w:val="24"/>
          <w:szCs w:val="24"/>
          <w:highlight w:val="green"/>
          <w:rtl/>
        </w:rPr>
        <w:t xml:space="preserve"> הזכות לחיים של עמים שלמים. (נאום אחמד טיבי ביום הזיכרון הבין לאומי לשואה, 27.1.2010)</w:t>
      </w:r>
      <w:r w:rsidRPr="006359B6">
        <w:rPr>
          <w:rFonts w:cs="David" w:hint="cs"/>
          <w:sz w:val="24"/>
          <w:szCs w:val="24"/>
          <w:rtl/>
        </w:rPr>
        <w:t xml:space="preserve"> </w:t>
      </w:r>
    </w:p>
    <w:p w:rsidR="00A12F6F" w:rsidRPr="00F47F0B" w:rsidRDefault="00A12F6F" w:rsidP="00A12F6F">
      <w:pPr>
        <w:spacing w:after="0" w:line="400" w:lineRule="exact"/>
        <w:jc w:val="both"/>
        <w:rPr>
          <w:rFonts w:cs="David"/>
          <w:sz w:val="24"/>
          <w:szCs w:val="24"/>
          <w:rtl/>
        </w:rPr>
      </w:pPr>
      <w:r w:rsidRPr="00F47F0B">
        <w:rPr>
          <w:rFonts w:cs="David" w:hint="cs"/>
          <w:sz w:val="24"/>
          <w:szCs w:val="24"/>
          <w:highlight w:val="green"/>
          <w:rtl/>
        </w:rPr>
        <w:t>בדוגמה 10, אחמד טיבי</w:t>
      </w:r>
      <w:r>
        <w:rPr>
          <w:rStyle w:val="a5"/>
          <w:rFonts w:cs="David"/>
          <w:highlight w:val="green"/>
          <w:rtl/>
        </w:rPr>
        <w:footnoteReference w:id="8"/>
      </w:r>
      <w:r w:rsidRPr="00F47F0B">
        <w:rPr>
          <w:rFonts w:cs="David" w:hint="cs"/>
          <w:sz w:val="24"/>
          <w:szCs w:val="24"/>
          <w:highlight w:val="green"/>
          <w:rtl/>
        </w:rPr>
        <w:t xml:space="preserve"> משתמש בביטוי "מכונה משומנת היטב" כמטאפורה לברוטאליות של המשטר הנאצי נגד היהודים. אחמד טיבי מזדהה בצורה מפורשת עם היהודים כקורבנות לשואה.</w:t>
      </w:r>
    </w:p>
    <w:p w:rsidR="00A12F6F" w:rsidRDefault="00A12F6F" w:rsidP="00A12F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sz w:val="24"/>
          <w:szCs w:val="24"/>
        </w:rPr>
      </w:pPr>
      <w:r w:rsidRPr="0038081C">
        <w:rPr>
          <w:rFonts w:ascii="Georgia" w:hAnsi="Georgia" w:cs="Times New Roman"/>
          <w:sz w:val="24"/>
          <w:szCs w:val="24"/>
        </w:rPr>
        <w:t xml:space="preserve">11. ‘This is the moment when a person has to take off his national or religious hat, shed any difference, and wear just </w:t>
      </w:r>
      <w:r w:rsidRPr="00401AE3">
        <w:rPr>
          <w:rFonts w:ascii="Georgia" w:hAnsi="Georgia" w:cs="Times New Roman"/>
          <w:b/>
          <w:bCs/>
          <w:sz w:val="24"/>
          <w:szCs w:val="24"/>
        </w:rPr>
        <w:t>one form</w:t>
      </w:r>
      <w:r w:rsidRPr="0038081C">
        <w:rPr>
          <w:rFonts w:ascii="Georgia" w:hAnsi="Georgia" w:cs="Times New Roman"/>
          <w:sz w:val="24"/>
          <w:szCs w:val="24"/>
        </w:rPr>
        <w:t xml:space="preserve">: </w:t>
      </w:r>
      <w:r w:rsidRPr="0038081C">
        <w:rPr>
          <w:rFonts w:ascii="Georgia" w:hAnsi="Georgia" w:cs="Times New Roman"/>
          <w:b/>
          <w:bCs/>
          <w:sz w:val="24"/>
          <w:szCs w:val="24"/>
        </w:rPr>
        <w:t>that</w:t>
      </w:r>
      <w:r w:rsidRPr="0038081C">
        <w:rPr>
          <w:rFonts w:ascii="Georgia" w:hAnsi="Georgia" w:cs="Times New Roman"/>
          <w:sz w:val="24"/>
          <w:szCs w:val="24"/>
        </w:rPr>
        <w:t xml:space="preserve"> </w:t>
      </w:r>
      <w:r w:rsidRPr="0038081C">
        <w:rPr>
          <w:rFonts w:ascii="Georgia" w:hAnsi="Georgia" w:cs="Times New Roman"/>
          <w:b/>
          <w:bCs/>
          <w:sz w:val="24"/>
          <w:szCs w:val="24"/>
        </w:rPr>
        <w:t>of</w:t>
      </w:r>
      <w:r w:rsidRPr="0038081C">
        <w:rPr>
          <w:rFonts w:ascii="Georgia" w:hAnsi="Georgia" w:cs="Times New Roman"/>
          <w:sz w:val="24"/>
          <w:szCs w:val="24"/>
        </w:rPr>
        <w:t xml:space="preserve"> </w:t>
      </w:r>
      <w:r w:rsidRPr="0038081C">
        <w:rPr>
          <w:rFonts w:ascii="Georgia" w:hAnsi="Georgia" w:cs="Times New Roman"/>
          <w:b/>
          <w:bCs/>
          <w:sz w:val="24"/>
          <w:szCs w:val="24"/>
        </w:rPr>
        <w:t>humanity</w:t>
      </w:r>
      <w:r w:rsidRPr="0038081C">
        <w:rPr>
          <w:rFonts w:ascii="Georgia" w:hAnsi="Georgia" w:cs="Times New Roman"/>
          <w:sz w:val="24"/>
          <w:szCs w:val="24"/>
        </w:rPr>
        <w:t>’.</w:t>
      </w:r>
    </w:p>
    <w:p w:rsidR="00A12F6F" w:rsidRDefault="00A12F6F" w:rsidP="00A12F6F">
      <w:pPr>
        <w:spacing w:after="0" w:line="400" w:lineRule="exact"/>
        <w:jc w:val="both"/>
        <w:rPr>
          <w:rFonts w:cs="David"/>
          <w:sz w:val="24"/>
          <w:szCs w:val="24"/>
          <w:rtl/>
        </w:rPr>
      </w:pPr>
      <w:r w:rsidRPr="00323F6A">
        <w:rPr>
          <w:rFonts w:cs="David" w:hint="cs"/>
          <w:sz w:val="24"/>
          <w:szCs w:val="24"/>
          <w:highlight w:val="green"/>
          <w:rtl/>
        </w:rPr>
        <w:t>(נאום אחמד טיבי ביום הזיכרון הבין לאומי לשואה, 27.1.2010)</w:t>
      </w:r>
      <w:r w:rsidRPr="006359B6">
        <w:rPr>
          <w:rFonts w:cs="David" w:hint="cs"/>
          <w:sz w:val="24"/>
          <w:szCs w:val="24"/>
          <w:rtl/>
        </w:rPr>
        <w:t xml:space="preserve"> </w:t>
      </w:r>
    </w:p>
    <w:p w:rsidR="00A12F6F" w:rsidRDefault="00A12F6F" w:rsidP="00A12F6F">
      <w:pPr>
        <w:spacing w:after="0" w:line="400" w:lineRule="exact"/>
        <w:jc w:val="both"/>
        <w:rPr>
          <w:rFonts w:cs="David"/>
          <w:sz w:val="24"/>
          <w:szCs w:val="24"/>
          <w:highlight w:val="green"/>
          <w:rtl/>
        </w:rPr>
      </w:pPr>
      <w:r w:rsidRPr="00B81970">
        <w:rPr>
          <w:rFonts w:cs="David" w:hint="cs"/>
          <w:sz w:val="24"/>
          <w:szCs w:val="24"/>
          <w:highlight w:val="green"/>
          <w:rtl/>
        </w:rPr>
        <w:t xml:space="preserve">הגלימה האנושית היא מטאפורה להתייחסות בני האדם כלפי עצמם כבני אדם בצורה אנושית ומנוטרלת מפוליטיקה ומשיקולי דת, גזע ומין. </w:t>
      </w:r>
    </w:p>
    <w:p w:rsidR="00A12F6F" w:rsidRDefault="00A12F6F" w:rsidP="00A12F6F">
      <w:pPr>
        <w:spacing w:after="0" w:line="400" w:lineRule="exact"/>
        <w:jc w:val="both"/>
        <w:rPr>
          <w:rFonts w:cs="David"/>
          <w:sz w:val="24"/>
          <w:szCs w:val="24"/>
          <w:highlight w:val="green"/>
          <w:rtl/>
        </w:rPr>
      </w:pPr>
      <w:r>
        <w:rPr>
          <w:rFonts w:cs="David" w:hint="cs"/>
          <w:sz w:val="24"/>
          <w:szCs w:val="24"/>
          <w:highlight w:val="green"/>
          <w:rtl/>
        </w:rPr>
        <w:t>בדוגמאות 10-11</w:t>
      </w:r>
    </w:p>
    <w:p w:rsidR="00A12F6F" w:rsidRPr="00B81970" w:rsidRDefault="00A12F6F" w:rsidP="00A12F6F">
      <w:pPr>
        <w:spacing w:after="0" w:line="400" w:lineRule="exact"/>
        <w:jc w:val="right"/>
        <w:rPr>
          <w:rFonts w:cs="David" w:hint="cs"/>
          <w:sz w:val="24"/>
          <w:szCs w:val="24"/>
          <w:highlight w:val="green"/>
          <w:rtl/>
        </w:rPr>
      </w:pPr>
      <w:r w:rsidRPr="00BE6DE0">
        <w:rPr>
          <w:rFonts w:ascii="Georgia" w:hAnsi="Georgia" w:cs="Times New Roman"/>
          <w:sz w:val="24"/>
          <w:szCs w:val="24"/>
        </w:rPr>
        <w:t xml:space="preserve">In his references to the Holocaust, </w:t>
      </w:r>
      <w:proofErr w:type="spellStart"/>
      <w:r w:rsidRPr="00BE6DE0">
        <w:rPr>
          <w:rFonts w:ascii="Georgia" w:hAnsi="Georgia" w:cs="Times New Roman"/>
          <w:sz w:val="24"/>
          <w:szCs w:val="24"/>
        </w:rPr>
        <w:t>Tibi</w:t>
      </w:r>
      <w:proofErr w:type="spellEnd"/>
      <w:r w:rsidRPr="00BE6DE0">
        <w:rPr>
          <w:rFonts w:ascii="Georgia" w:hAnsi="Georgia" w:cs="Times New Roman"/>
          <w:sz w:val="24"/>
          <w:szCs w:val="24"/>
        </w:rPr>
        <w:t xml:space="preserve"> uses keywords that reflect a style of </w:t>
      </w:r>
      <w:proofErr w:type="spellStart"/>
      <w:r w:rsidRPr="00BE6DE0">
        <w:rPr>
          <w:rFonts w:ascii="Georgia" w:hAnsi="Georgia" w:cs="Times New Roman"/>
          <w:i/>
          <w:iCs/>
          <w:sz w:val="24"/>
          <w:szCs w:val="24"/>
        </w:rPr>
        <w:t>dugri</w:t>
      </w:r>
      <w:proofErr w:type="spellEnd"/>
      <w:r w:rsidRPr="00BE6DE0">
        <w:rPr>
          <w:rFonts w:ascii="Georgia" w:hAnsi="Georgia" w:cs="Times New Roman"/>
          <w:sz w:val="24"/>
          <w:szCs w:val="24"/>
        </w:rPr>
        <w:t xml:space="preserve"> speech (‘straight talking’ in Hebrew</w:t>
      </w:r>
      <w:r w:rsidRPr="00773F3F">
        <w:rPr>
          <w:rFonts w:ascii="Georgia" w:hAnsi="Georgia" w:cs="Times New Roman"/>
          <w:sz w:val="24"/>
          <w:szCs w:val="24"/>
        </w:rPr>
        <w:t>) (</w:t>
      </w:r>
      <w:proofErr w:type="spellStart"/>
      <w:r w:rsidRPr="00773F3F">
        <w:rPr>
          <w:rFonts w:ascii="Georgia" w:hAnsi="Georgia" w:cs="Times New Roman"/>
          <w:sz w:val="24"/>
          <w:szCs w:val="24"/>
          <w:lang w:bidi="ar-SA"/>
        </w:rPr>
        <w:t>Katriel</w:t>
      </w:r>
      <w:proofErr w:type="spellEnd"/>
      <w:r w:rsidRPr="00773F3F">
        <w:rPr>
          <w:rFonts w:ascii="Georgia" w:hAnsi="Georgia" w:cs="Times New Roman"/>
          <w:sz w:val="24"/>
          <w:szCs w:val="24"/>
          <w:lang w:bidi="ar-SA"/>
        </w:rPr>
        <w:t xml:space="preserve"> 2016: 747).</w:t>
      </w:r>
      <w:r w:rsidRPr="00BE6DE0">
        <w:rPr>
          <w:rFonts w:ascii="Georgia" w:hAnsi="Georgia" w:cs="Times New Roman"/>
          <w:sz w:val="24"/>
          <w:szCs w:val="24"/>
        </w:rPr>
        <w:t xml:space="preserve"> </w:t>
      </w:r>
    </w:p>
    <w:p w:rsidR="00A12F6F" w:rsidRPr="00B81970" w:rsidRDefault="00A12F6F" w:rsidP="00A12F6F">
      <w:pPr>
        <w:spacing w:after="0" w:line="400" w:lineRule="exact"/>
        <w:jc w:val="both"/>
        <w:rPr>
          <w:rFonts w:cs="David"/>
          <w:sz w:val="24"/>
          <w:szCs w:val="24"/>
          <w:highlight w:val="green"/>
          <w:rtl/>
        </w:rPr>
      </w:pPr>
      <w:r w:rsidRPr="00B81970">
        <w:rPr>
          <w:rFonts w:cs="David" w:hint="cs"/>
          <w:sz w:val="24"/>
          <w:szCs w:val="24"/>
          <w:highlight w:val="green"/>
          <w:rtl/>
        </w:rPr>
        <w:lastRenderedPageBreak/>
        <w:t xml:space="preserve">12. הדרישה השנייה היא לגבי אקרית </w:t>
      </w:r>
      <w:proofErr w:type="spellStart"/>
      <w:r w:rsidRPr="00B81970">
        <w:rPr>
          <w:rFonts w:cs="David" w:hint="cs"/>
          <w:sz w:val="24"/>
          <w:szCs w:val="24"/>
          <w:highlight w:val="green"/>
          <w:rtl/>
        </w:rPr>
        <w:t>ובירעם</w:t>
      </w:r>
      <w:proofErr w:type="spellEnd"/>
      <w:r w:rsidRPr="00B81970">
        <w:rPr>
          <w:rFonts w:cs="David" w:hint="cs"/>
          <w:sz w:val="24"/>
          <w:szCs w:val="24"/>
          <w:highlight w:val="green"/>
          <w:rtl/>
        </w:rPr>
        <w:t>.</w:t>
      </w:r>
      <w:r w:rsidRPr="00B81970">
        <w:rPr>
          <w:rStyle w:val="a5"/>
          <w:rFonts w:cs="David"/>
          <w:highlight w:val="green"/>
          <w:rtl/>
        </w:rPr>
        <w:footnoteReference w:id="9"/>
      </w:r>
      <w:r w:rsidRPr="00B81970">
        <w:rPr>
          <w:rFonts w:cs="David" w:hint="cs"/>
          <w:sz w:val="24"/>
          <w:szCs w:val="24"/>
          <w:highlight w:val="green"/>
          <w:rtl/>
        </w:rPr>
        <w:t xml:space="preserve"> מבחינה עקרונית אומנם הוכרז שיש להחזירם, אבל צמצמו אותם ב- 600 דונם כל כפר ושני ילדים בלבד שהורה יכול להחזיר, זאת אומרת, פיזור המשפחות והחזרתן ל</w:t>
      </w:r>
      <w:r w:rsidRPr="00B81970">
        <w:rPr>
          <w:rFonts w:cs="David" w:hint="cs"/>
          <w:b/>
          <w:bCs/>
          <w:sz w:val="24"/>
          <w:szCs w:val="24"/>
          <w:highlight w:val="green"/>
          <w:rtl/>
        </w:rPr>
        <w:t>גטאות</w:t>
      </w:r>
      <w:r w:rsidRPr="00B81970">
        <w:rPr>
          <w:rFonts w:cs="David" w:hint="cs"/>
          <w:sz w:val="24"/>
          <w:szCs w:val="24"/>
          <w:highlight w:val="green"/>
          <w:rtl/>
        </w:rPr>
        <w:t>. (טלב אלסאנע, דברי הכנסת, 1995. 12. 25)</w:t>
      </w:r>
    </w:p>
    <w:p w:rsidR="00A12F6F" w:rsidRPr="00F83EEF" w:rsidRDefault="00A12F6F" w:rsidP="00A12F6F">
      <w:pPr>
        <w:spacing w:after="0" w:line="400" w:lineRule="exact"/>
        <w:jc w:val="both"/>
        <w:rPr>
          <w:rFonts w:cs="David"/>
          <w:sz w:val="24"/>
          <w:szCs w:val="24"/>
          <w:rtl/>
        </w:rPr>
      </w:pPr>
      <w:r w:rsidRPr="00B81970">
        <w:rPr>
          <w:rFonts w:cs="David" w:hint="cs"/>
          <w:sz w:val="24"/>
          <w:szCs w:val="24"/>
          <w:highlight w:val="green"/>
          <w:rtl/>
        </w:rPr>
        <w:t>חבר הכנסת לשעבר טלב אלסאנע</w:t>
      </w:r>
      <w:r w:rsidRPr="00B81970">
        <w:rPr>
          <w:rStyle w:val="a5"/>
          <w:rFonts w:cs="David"/>
          <w:highlight w:val="green"/>
          <w:rtl/>
        </w:rPr>
        <w:footnoteReference w:id="10"/>
      </w:r>
      <w:r w:rsidRPr="00B81970">
        <w:rPr>
          <w:rFonts w:cs="David" w:hint="cs"/>
          <w:sz w:val="24"/>
          <w:szCs w:val="24"/>
          <w:highlight w:val="green"/>
          <w:rtl/>
        </w:rPr>
        <w:t xml:space="preserve"> משווה בעקיפין בין מדיניות הממשלה כלפי תושבי </w:t>
      </w:r>
      <w:proofErr w:type="spellStart"/>
      <w:r w:rsidRPr="00B81970">
        <w:rPr>
          <w:rFonts w:cs="David" w:hint="cs"/>
          <w:sz w:val="24"/>
          <w:szCs w:val="24"/>
          <w:highlight w:val="green"/>
          <w:rtl/>
        </w:rPr>
        <w:t>אקרת</w:t>
      </w:r>
      <w:proofErr w:type="spellEnd"/>
      <w:r w:rsidRPr="00B81970">
        <w:rPr>
          <w:rFonts w:cs="David" w:hint="cs"/>
          <w:sz w:val="24"/>
          <w:szCs w:val="24"/>
          <w:highlight w:val="green"/>
          <w:rtl/>
        </w:rPr>
        <w:t xml:space="preserve"> </w:t>
      </w:r>
      <w:proofErr w:type="spellStart"/>
      <w:r w:rsidRPr="00B81970">
        <w:rPr>
          <w:rFonts w:cs="David" w:hint="cs"/>
          <w:sz w:val="24"/>
          <w:szCs w:val="24"/>
          <w:highlight w:val="green"/>
          <w:rtl/>
        </w:rPr>
        <w:t>ובירעם</w:t>
      </w:r>
      <w:proofErr w:type="spellEnd"/>
      <w:r w:rsidRPr="00B81970">
        <w:rPr>
          <w:rFonts w:cs="David" w:hint="cs"/>
          <w:sz w:val="24"/>
          <w:szCs w:val="24"/>
          <w:highlight w:val="green"/>
          <w:rtl/>
        </w:rPr>
        <w:t xml:space="preserve"> לבין התנהגות הנאצים כלפי היהודים בשואה. המילה המטאפורית "גטאות" הינה מטפורה</w:t>
      </w:r>
      <w:r w:rsidRPr="0070591D">
        <w:rPr>
          <w:rFonts w:cs="David" w:hint="cs"/>
          <w:sz w:val="24"/>
          <w:szCs w:val="24"/>
          <w:rtl/>
        </w:rPr>
        <w:t xml:space="preserve"> </w:t>
      </w:r>
      <w:r w:rsidRPr="005D16BB">
        <w:rPr>
          <w:rFonts w:cs="David" w:hint="cs"/>
          <w:sz w:val="24"/>
          <w:szCs w:val="24"/>
          <w:highlight w:val="green"/>
          <w:rtl/>
        </w:rPr>
        <w:t xml:space="preserve">למדיניות הממשלה שתכליתה לצמצם את שטחי הכפרים </w:t>
      </w:r>
      <w:proofErr w:type="spellStart"/>
      <w:r w:rsidRPr="005D16BB">
        <w:rPr>
          <w:rFonts w:cs="David" w:hint="cs"/>
          <w:sz w:val="24"/>
          <w:szCs w:val="24"/>
          <w:highlight w:val="green"/>
          <w:rtl/>
        </w:rPr>
        <w:t>אקרת</w:t>
      </w:r>
      <w:proofErr w:type="spellEnd"/>
      <w:r w:rsidRPr="005D16BB">
        <w:rPr>
          <w:rFonts w:cs="David" w:hint="cs"/>
          <w:sz w:val="24"/>
          <w:szCs w:val="24"/>
          <w:highlight w:val="green"/>
          <w:rtl/>
        </w:rPr>
        <w:t xml:space="preserve"> </w:t>
      </w:r>
      <w:proofErr w:type="spellStart"/>
      <w:r w:rsidRPr="005D16BB">
        <w:rPr>
          <w:rFonts w:cs="David" w:hint="cs"/>
          <w:sz w:val="24"/>
          <w:szCs w:val="24"/>
          <w:highlight w:val="green"/>
          <w:rtl/>
        </w:rPr>
        <w:t>ובירעם</w:t>
      </w:r>
      <w:proofErr w:type="spellEnd"/>
      <w:r w:rsidRPr="005D16BB">
        <w:rPr>
          <w:rFonts w:cs="David" w:hint="cs"/>
          <w:sz w:val="24"/>
          <w:szCs w:val="24"/>
          <w:highlight w:val="green"/>
          <w:rtl/>
        </w:rPr>
        <w:t xml:space="preserve">, להפריד בין משפחות הכפרים "אקרית </w:t>
      </w:r>
      <w:proofErr w:type="spellStart"/>
      <w:r w:rsidRPr="005D16BB">
        <w:rPr>
          <w:rFonts w:cs="David" w:hint="cs"/>
          <w:sz w:val="24"/>
          <w:szCs w:val="24"/>
          <w:highlight w:val="green"/>
          <w:rtl/>
        </w:rPr>
        <w:t>ובירעם</w:t>
      </w:r>
      <w:proofErr w:type="spellEnd"/>
      <w:r w:rsidRPr="005D16BB">
        <w:rPr>
          <w:rFonts w:cs="David" w:hint="cs"/>
          <w:sz w:val="24"/>
          <w:szCs w:val="24"/>
          <w:highlight w:val="green"/>
          <w:rtl/>
        </w:rPr>
        <w:t>", ולהגביל את תנועתם.</w:t>
      </w:r>
      <w:r>
        <w:rPr>
          <w:rFonts w:cs="David" w:hint="cs"/>
          <w:sz w:val="24"/>
          <w:szCs w:val="24"/>
          <w:rtl/>
        </w:rPr>
        <w:t xml:space="preserve"> </w:t>
      </w:r>
    </w:p>
    <w:p w:rsidR="00A12F6F" w:rsidRDefault="00A12F6F" w:rsidP="00A12F6F">
      <w:pPr>
        <w:spacing w:after="0" w:line="400" w:lineRule="exact"/>
        <w:jc w:val="both"/>
        <w:rPr>
          <w:rFonts w:cs="David"/>
          <w:sz w:val="24"/>
          <w:szCs w:val="24"/>
          <w:rtl/>
        </w:rPr>
      </w:pPr>
    </w:p>
    <w:p w:rsidR="00A12F6F" w:rsidRPr="0048470E"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Georgia" w:hAnsi="Georgia"/>
          <w:sz w:val="24"/>
          <w:szCs w:val="24"/>
        </w:rPr>
      </w:pPr>
      <w:r w:rsidRPr="009619E1">
        <w:rPr>
          <w:rFonts w:ascii="Georgia" w:hAnsi="Georgia"/>
          <w:sz w:val="24"/>
          <w:szCs w:val="24"/>
          <w:highlight w:val="green"/>
          <w:rtl/>
        </w:rPr>
        <w:t>בדוגמ</w:t>
      </w:r>
      <w:r>
        <w:rPr>
          <w:rFonts w:ascii="Georgia" w:hAnsi="Georgia" w:hint="cs"/>
          <w:sz w:val="24"/>
          <w:szCs w:val="24"/>
          <w:highlight w:val="green"/>
          <w:rtl/>
        </w:rPr>
        <w:t xml:space="preserve">אות </w:t>
      </w:r>
      <w:r w:rsidRPr="009619E1">
        <w:rPr>
          <w:rFonts w:ascii="Georgia" w:hAnsi="Georgia"/>
          <w:sz w:val="24"/>
          <w:szCs w:val="24"/>
          <w:highlight w:val="green"/>
          <w:rtl/>
        </w:rPr>
        <w:t>9</w:t>
      </w:r>
      <w:r>
        <w:rPr>
          <w:rFonts w:ascii="Georgia" w:hAnsi="Georgia" w:hint="cs"/>
          <w:sz w:val="24"/>
          <w:szCs w:val="24"/>
          <w:highlight w:val="green"/>
          <w:rtl/>
        </w:rPr>
        <w:t>-12</w:t>
      </w:r>
      <w:r w:rsidRPr="00A774C9">
        <w:rPr>
          <w:rFonts w:ascii="Georgia" w:hAnsi="Georgia"/>
          <w:sz w:val="24"/>
          <w:szCs w:val="24"/>
        </w:rPr>
        <w:t xml:space="preserve">, </w:t>
      </w:r>
      <w:proofErr w:type="spellStart"/>
      <w:r w:rsidRPr="00630073">
        <w:rPr>
          <w:rFonts w:ascii="Georgia" w:hAnsi="Georgia"/>
          <w:sz w:val="24"/>
          <w:szCs w:val="24"/>
        </w:rPr>
        <w:t>Habibi</w:t>
      </w:r>
      <w:proofErr w:type="spellEnd"/>
      <w:r w:rsidRPr="00630073">
        <w:rPr>
          <w:rFonts w:ascii="Georgia" w:hAnsi="Georgia"/>
          <w:sz w:val="24"/>
          <w:szCs w:val="24"/>
        </w:rPr>
        <w:t>,</w:t>
      </w:r>
      <w:r w:rsidRPr="00630073">
        <w:rPr>
          <w:rFonts w:ascii="Georgia" w:eastAsia="Times New Roman" w:hAnsi="Georgia" w:cs="Arial"/>
          <w:sz w:val="20"/>
          <w:szCs w:val="20"/>
        </w:rPr>
        <w:t xml:space="preserve"> </w:t>
      </w:r>
      <w:r w:rsidRPr="00630073">
        <w:rPr>
          <w:rFonts w:ascii="Georgia" w:eastAsia="Times New Roman" w:hAnsi="Georgia" w:cs="Arial"/>
          <w:sz w:val="24"/>
          <w:szCs w:val="24"/>
        </w:rPr>
        <w:t>el-Sana</w:t>
      </w:r>
      <w:r w:rsidRPr="00630073">
        <w:rPr>
          <w:rFonts w:ascii="Georgia" w:hAnsi="Georgia"/>
          <w:sz w:val="24"/>
          <w:szCs w:val="24"/>
        </w:rPr>
        <w:t xml:space="preserve"> and </w:t>
      </w:r>
      <w:proofErr w:type="spellStart"/>
      <w:r w:rsidRPr="00630073">
        <w:rPr>
          <w:rFonts w:ascii="Georgia" w:hAnsi="Georgia"/>
          <w:sz w:val="24"/>
          <w:szCs w:val="24"/>
        </w:rPr>
        <w:t>Tibi</w:t>
      </w:r>
      <w:proofErr w:type="spellEnd"/>
      <w:r w:rsidRPr="00630073">
        <w:rPr>
          <w:rFonts w:ascii="Georgia" w:hAnsi="Georgia"/>
          <w:sz w:val="24"/>
          <w:szCs w:val="24"/>
        </w:rPr>
        <w:t xml:space="preserve"> try to construct their ethos through a generally implied identification with the Jewish people as victims of the Holocaust. In order to persuade the universal audience that they identify with what happened to the Jews during the Holocaust, use words associated with the Holocaust, such as the words ‘</w:t>
      </w:r>
      <w:r w:rsidRPr="00630073">
        <w:rPr>
          <w:rFonts w:ascii="Georgia" w:hAnsi="Georgia"/>
          <w:sz w:val="24"/>
          <w:szCs w:val="24"/>
          <w:highlight w:val="green"/>
          <w:rtl/>
        </w:rPr>
        <w:t>כבשן המשרפה</w:t>
      </w:r>
      <w:r w:rsidRPr="00630073">
        <w:rPr>
          <w:rFonts w:ascii="Georgia" w:hAnsi="Georgia"/>
          <w:sz w:val="24"/>
          <w:szCs w:val="24"/>
          <w:highlight w:val="green"/>
        </w:rPr>
        <w:t>’, ‘</w:t>
      </w:r>
      <w:r w:rsidRPr="00630073">
        <w:rPr>
          <w:rFonts w:ascii="Georgia" w:hAnsi="Georgia" w:hint="cs"/>
          <w:sz w:val="24"/>
          <w:szCs w:val="24"/>
          <w:highlight w:val="green"/>
          <w:rtl/>
        </w:rPr>
        <w:t>מכונה משומנת היטב</w:t>
      </w:r>
      <w:r w:rsidRPr="00630073">
        <w:rPr>
          <w:rFonts w:ascii="Georgia" w:hAnsi="Georgia"/>
          <w:sz w:val="24"/>
          <w:szCs w:val="24"/>
          <w:highlight w:val="green"/>
        </w:rPr>
        <w:t>’, ‘</w:t>
      </w:r>
      <w:r w:rsidRPr="00630073">
        <w:rPr>
          <w:rFonts w:ascii="Georgia" w:hAnsi="Georgia" w:hint="cs"/>
          <w:sz w:val="24"/>
          <w:szCs w:val="24"/>
          <w:highlight w:val="green"/>
          <w:rtl/>
        </w:rPr>
        <w:t>גלימה אנושית</w:t>
      </w:r>
      <w:r w:rsidRPr="00630073">
        <w:rPr>
          <w:rFonts w:ascii="Georgia" w:hAnsi="Georgia"/>
          <w:sz w:val="24"/>
          <w:szCs w:val="24"/>
          <w:highlight w:val="green"/>
        </w:rPr>
        <w:t>’,</w:t>
      </w:r>
      <w:r w:rsidRPr="00630073">
        <w:rPr>
          <w:rFonts w:ascii="Georgia" w:hAnsi="Georgia"/>
          <w:sz w:val="24"/>
          <w:szCs w:val="24"/>
        </w:rPr>
        <w:t xml:space="preserve"> ‘</w:t>
      </w:r>
      <w:r w:rsidRPr="00630073">
        <w:rPr>
          <w:rFonts w:ascii="Georgia" w:hAnsi="Georgia" w:hint="cs"/>
          <w:sz w:val="24"/>
          <w:szCs w:val="24"/>
          <w:rtl/>
        </w:rPr>
        <w:t>גטאות</w:t>
      </w:r>
      <w:r w:rsidRPr="00630073">
        <w:rPr>
          <w:rFonts w:ascii="Georgia" w:hAnsi="Georgia"/>
          <w:sz w:val="24"/>
          <w:szCs w:val="24"/>
        </w:rPr>
        <w:t xml:space="preserve">’. 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w:t>
      </w:r>
      <w:proofErr w:type="spellStart"/>
      <w:r w:rsidRPr="00630073">
        <w:rPr>
          <w:rFonts w:ascii="Georgia" w:hAnsi="Georgia"/>
          <w:sz w:val="24"/>
          <w:szCs w:val="24"/>
        </w:rPr>
        <w:t>Habibi</w:t>
      </w:r>
      <w:proofErr w:type="spellEnd"/>
      <w:r w:rsidRPr="00630073">
        <w:rPr>
          <w:rFonts w:ascii="Georgia" w:hAnsi="Georgia"/>
          <w:sz w:val="24"/>
          <w:szCs w:val="24"/>
        </w:rPr>
        <w:t xml:space="preserve"> and </w:t>
      </w:r>
      <w:proofErr w:type="spellStart"/>
      <w:r w:rsidRPr="00630073">
        <w:rPr>
          <w:rFonts w:ascii="Georgia" w:hAnsi="Georgia"/>
          <w:sz w:val="24"/>
          <w:szCs w:val="24"/>
        </w:rPr>
        <w:t>Tibi</w:t>
      </w:r>
      <w:proofErr w:type="spellEnd"/>
      <w:r w:rsidRPr="00630073">
        <w:rPr>
          <w:rFonts w:ascii="Georgia" w:hAnsi="Georgia"/>
          <w:sz w:val="24"/>
          <w:szCs w:val="24"/>
        </w:rPr>
        <w:t xml:space="preserve"> is not to express their identification with the Jewish audience but to lambast Israel for racism against the Palestinian people </w:t>
      </w:r>
      <w:proofErr w:type="spellStart"/>
      <w:r w:rsidRPr="00630073">
        <w:rPr>
          <w:rFonts w:ascii="Georgia" w:hAnsi="Georgia"/>
          <w:sz w:val="24"/>
          <w:szCs w:val="24"/>
          <w:rtl/>
        </w:rPr>
        <w:t>והאוכלוסיה</w:t>
      </w:r>
      <w:proofErr w:type="spellEnd"/>
      <w:r w:rsidRPr="00630073">
        <w:rPr>
          <w:rFonts w:ascii="Georgia" w:hAnsi="Georgia"/>
          <w:sz w:val="24"/>
          <w:szCs w:val="24"/>
          <w:rtl/>
        </w:rPr>
        <w:t xml:space="preserve"> </w:t>
      </w:r>
      <w:r w:rsidRPr="00630073">
        <w:rPr>
          <w:rFonts w:ascii="Georgia" w:hAnsi="Georgia"/>
          <w:sz w:val="24"/>
          <w:szCs w:val="24"/>
          <w:highlight w:val="green"/>
          <w:rtl/>
        </w:rPr>
        <w:t>הערבית בישראל</w:t>
      </w:r>
      <w:r w:rsidRPr="00630073">
        <w:rPr>
          <w:rFonts w:ascii="Georgia" w:hAnsi="Georgia"/>
          <w:sz w:val="24"/>
          <w:szCs w:val="24"/>
          <w:highlight w:val="green"/>
        </w:rPr>
        <w:t>.</w:t>
      </w:r>
      <w:r w:rsidRPr="00417BEB">
        <w:rPr>
          <w:rFonts w:ascii="Georgia" w:hAnsi="Georgia"/>
          <w:sz w:val="24"/>
          <w:szCs w:val="24"/>
        </w:rPr>
        <w:t xml:space="preserve"> </w:t>
      </w:r>
    </w:p>
    <w:p w:rsidR="00A12F6F" w:rsidRDefault="00A12F6F" w:rsidP="00A12F6F">
      <w:pPr>
        <w:pStyle w:val="a6"/>
        <w:bidi w:val="0"/>
        <w:spacing w:after="0" w:line="240" w:lineRule="auto"/>
        <w:ind w:left="0"/>
        <w:jc w:val="both"/>
        <w:rPr>
          <w:rFonts w:ascii="Georgia" w:hAnsi="Georgia" w:cs="Times New Roman"/>
          <w:sz w:val="24"/>
          <w:szCs w:val="24"/>
        </w:rPr>
      </w:pPr>
      <w:proofErr w:type="spellStart"/>
      <w:r w:rsidRPr="005D16BB">
        <w:rPr>
          <w:rFonts w:ascii="Georgia" w:hAnsi="Georgia" w:cs="Times New Roman"/>
          <w:sz w:val="24"/>
          <w:szCs w:val="24"/>
        </w:rPr>
        <w:t>Habibi</w:t>
      </w:r>
      <w:proofErr w:type="spellEnd"/>
      <w:r w:rsidRPr="005D16BB">
        <w:rPr>
          <w:rFonts w:ascii="Georgia" w:hAnsi="Georgia" w:cs="Times New Roman"/>
          <w:sz w:val="24"/>
          <w:szCs w:val="24"/>
        </w:rPr>
        <w:t>,</w:t>
      </w:r>
      <w:r w:rsidRPr="005D16BB">
        <w:rPr>
          <w:rFonts w:ascii="Georgia" w:eastAsia="Times New Roman" w:hAnsi="Georgia" w:cs="Arial"/>
          <w:sz w:val="24"/>
          <w:szCs w:val="24"/>
        </w:rPr>
        <w:t xml:space="preserve"> el-Sana</w:t>
      </w:r>
      <w:r w:rsidRPr="005D16BB">
        <w:rPr>
          <w:rFonts w:ascii="Georgia" w:hAnsi="Georgia" w:cs="Times New Roman"/>
          <w:sz w:val="24"/>
          <w:szCs w:val="24"/>
        </w:rPr>
        <w:t xml:space="preserve"> and </w:t>
      </w:r>
      <w:proofErr w:type="spellStart"/>
      <w:r w:rsidRPr="005D16BB">
        <w:rPr>
          <w:rFonts w:ascii="Georgia" w:hAnsi="Georgia" w:cs="Times New Roman"/>
          <w:sz w:val="24"/>
          <w:szCs w:val="24"/>
        </w:rPr>
        <w:t>Tibi</w:t>
      </w:r>
      <w:proofErr w:type="spellEnd"/>
      <w:r w:rsidRPr="005D16BB">
        <w:rPr>
          <w:rFonts w:ascii="Georgia" w:hAnsi="Georgia" w:cs="Times New Roman"/>
          <w:sz w:val="24"/>
          <w:szCs w:val="24"/>
        </w:rPr>
        <w:t xml:space="preserve">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w:t>
      </w:r>
      <w:r w:rsidRPr="005D16BB">
        <w:rPr>
          <w:rStyle w:val="af0"/>
          <w:rFonts w:ascii="Georgia" w:hAnsi="Georgia" w:cs="Times New Roman"/>
          <w:sz w:val="24"/>
          <w:szCs w:val="24"/>
        </w:rPr>
        <w:endnoteReference w:id="1"/>
      </w:r>
      <w:r w:rsidRPr="005D16BB">
        <w:rPr>
          <w:rFonts w:ascii="Georgia" w:hAnsi="Georgia" w:cs="Times New Roman"/>
          <w:sz w:val="24"/>
          <w:szCs w:val="24"/>
        </w:rPr>
        <w:t xml:space="preserve"> We should clarify that in using keywords, the speaker aims to connect with the audience and present his subject in a positive and noncontroversial way. </w:t>
      </w:r>
      <w:r w:rsidRPr="005D16BB">
        <w:rPr>
          <w:rFonts w:ascii="Georgia" w:hAnsi="Georgia" w:cs="Times New Roman"/>
          <w:color w:val="000000"/>
          <w:sz w:val="24"/>
          <w:szCs w:val="24"/>
        </w:rPr>
        <w:t xml:space="preserve">For example, it would be ineffective for </w:t>
      </w:r>
      <w:proofErr w:type="spellStart"/>
      <w:r w:rsidRPr="005D16BB">
        <w:rPr>
          <w:rFonts w:ascii="Georgia" w:hAnsi="Georgia" w:cs="Times New Roman"/>
          <w:color w:val="000000"/>
          <w:sz w:val="24"/>
          <w:szCs w:val="24"/>
        </w:rPr>
        <w:t>Habibi</w:t>
      </w:r>
      <w:proofErr w:type="spellEnd"/>
      <w:r w:rsidRPr="005D16BB">
        <w:rPr>
          <w:rFonts w:ascii="Georgia" w:hAnsi="Georgia" w:cs="Times New Roman"/>
          <w:color w:val="000000"/>
          <w:sz w:val="24"/>
          <w:szCs w:val="24"/>
        </w:rPr>
        <w:t xml:space="preserve">, </w:t>
      </w:r>
      <w:r w:rsidRPr="005D16BB">
        <w:rPr>
          <w:rFonts w:ascii="Georgia" w:eastAsia="Times New Roman" w:hAnsi="Georgia" w:cs="Arial"/>
          <w:sz w:val="24"/>
          <w:szCs w:val="24"/>
        </w:rPr>
        <w:t>el-Sana</w:t>
      </w:r>
      <w:r w:rsidRPr="005D16BB">
        <w:rPr>
          <w:rFonts w:ascii="Georgia" w:hAnsi="Georgia" w:cs="Times New Roman"/>
          <w:color w:val="000000"/>
          <w:sz w:val="24"/>
          <w:szCs w:val="24"/>
        </w:rPr>
        <w:t xml:space="preserve"> and </w:t>
      </w:r>
      <w:proofErr w:type="spellStart"/>
      <w:r w:rsidRPr="005D16BB">
        <w:rPr>
          <w:rFonts w:ascii="Georgia" w:hAnsi="Georgia" w:cs="Times New Roman"/>
          <w:color w:val="000000"/>
          <w:sz w:val="24"/>
          <w:szCs w:val="24"/>
        </w:rPr>
        <w:t>Tibi</w:t>
      </w:r>
      <w:proofErr w:type="spellEnd"/>
      <w:r w:rsidRPr="005D16BB">
        <w:rPr>
          <w:rFonts w:ascii="Georgia" w:hAnsi="Georgia" w:cs="Times New Roman"/>
          <w:color w:val="000000"/>
          <w:sz w:val="24"/>
          <w:szCs w:val="24"/>
        </w:rPr>
        <w:t xml:space="preserve"> </w:t>
      </w:r>
      <w:r w:rsidRPr="005D16BB">
        <w:rPr>
          <w:rFonts w:ascii="Georgia" w:hAnsi="Georgia" w:cs="Times New Roman"/>
          <w:sz w:val="24"/>
          <w:szCs w:val="24"/>
        </w:rPr>
        <w:t>to begin by calling their Jewish audience ‘fascists’ or ‘racists’.</w:t>
      </w:r>
    </w:p>
    <w:p w:rsidR="00A12F6F" w:rsidRDefault="00A12F6F" w:rsidP="00A12F6F">
      <w:pPr>
        <w:pStyle w:val="a6"/>
        <w:bidi w:val="0"/>
        <w:spacing w:after="0" w:line="240" w:lineRule="auto"/>
        <w:ind w:left="0"/>
        <w:jc w:val="both"/>
        <w:rPr>
          <w:rFonts w:ascii="Georgia" w:hAnsi="Georgia" w:cs="Times New Roman"/>
          <w:sz w:val="24"/>
          <w:szCs w:val="24"/>
        </w:rPr>
      </w:pPr>
      <w:r w:rsidRPr="005D16BB">
        <w:rPr>
          <w:rFonts w:ascii="Georgia" w:hAnsi="Georgia" w:cs="Times New Roman" w:hint="cs"/>
          <w:sz w:val="24"/>
          <w:szCs w:val="24"/>
          <w:highlight w:val="green"/>
          <w:rtl/>
        </w:rPr>
        <w:t>המטאפורות בדוגמאות</w:t>
      </w:r>
      <w:r>
        <w:rPr>
          <w:rFonts w:ascii="Georgia" w:hAnsi="Georgia" w:cs="Times New Roman" w:hint="cs"/>
          <w:sz w:val="24"/>
          <w:szCs w:val="24"/>
          <w:rtl/>
        </w:rPr>
        <w:t xml:space="preserve"> </w:t>
      </w:r>
      <w:r w:rsidRPr="00630073">
        <w:rPr>
          <w:rFonts w:ascii="Georgia" w:hAnsi="Georgia" w:cs="Times New Roman" w:hint="cs"/>
          <w:sz w:val="24"/>
          <w:szCs w:val="24"/>
          <w:highlight w:val="green"/>
          <w:rtl/>
        </w:rPr>
        <w:t>9-12 מראות ש</w:t>
      </w:r>
      <w:r>
        <w:rPr>
          <w:rFonts w:ascii="Georgia" w:hAnsi="Georgia" w:cs="Times New Roman" w:hint="cs"/>
          <w:sz w:val="24"/>
          <w:szCs w:val="24"/>
          <w:rtl/>
        </w:rPr>
        <w:t xml:space="preserve"> </w:t>
      </w:r>
      <w:r>
        <w:rPr>
          <w:rFonts w:ascii="Georgia" w:hAnsi="Georgia" w:cs="Times New Roman"/>
          <w:sz w:val="24"/>
          <w:szCs w:val="24"/>
        </w:rPr>
        <w:t xml:space="preserve"> </w:t>
      </w:r>
      <w:proofErr w:type="spellStart"/>
      <w:r>
        <w:rPr>
          <w:rFonts w:ascii="Georgia" w:hAnsi="Georgia" w:cs="Times New Roman"/>
          <w:sz w:val="24"/>
          <w:szCs w:val="24"/>
        </w:rPr>
        <w:t>Habibi</w:t>
      </w:r>
      <w:proofErr w:type="spellEnd"/>
      <w:r w:rsidRPr="00A774C9">
        <w:rPr>
          <w:rFonts w:ascii="Georgia" w:hAnsi="Georgia" w:cs="Times New Roman"/>
          <w:sz w:val="24"/>
          <w:szCs w:val="24"/>
        </w:rPr>
        <w:t>,</w:t>
      </w:r>
      <w:r w:rsidRPr="00A774C9">
        <w:rPr>
          <w:rFonts w:ascii="Georgia" w:eastAsia="Times New Roman" w:hAnsi="Georgia" w:cs="Arial"/>
          <w:sz w:val="24"/>
          <w:szCs w:val="24"/>
        </w:rPr>
        <w:t xml:space="preserve"> el-Sana</w:t>
      </w:r>
      <w:r>
        <w:rPr>
          <w:rFonts w:ascii="Georgia" w:hAnsi="Georgia" w:cs="Times New Roman"/>
          <w:sz w:val="24"/>
          <w:szCs w:val="24"/>
        </w:rPr>
        <w:t xml:space="preserve"> and </w:t>
      </w:r>
      <w:proofErr w:type="spellStart"/>
      <w:r>
        <w:rPr>
          <w:rFonts w:ascii="Georgia" w:hAnsi="Georgia" w:cs="Times New Roman"/>
          <w:sz w:val="24"/>
          <w:szCs w:val="24"/>
        </w:rPr>
        <w:t>Tibi</w:t>
      </w:r>
      <w:proofErr w:type="spellEnd"/>
      <w:r w:rsidRPr="00BE6DE0">
        <w:rPr>
          <w:rFonts w:ascii="Georgia" w:hAnsi="Georgia" w:cs="Times New Roman"/>
          <w:sz w:val="24"/>
          <w:szCs w:val="24"/>
        </w:rPr>
        <w:t xml:space="preserve"> have a dual message: empathy and identification with Jews as victims of the Holocaust, coupled with harsh criticism for racism against and hatred of Palestinians. </w:t>
      </w:r>
    </w:p>
    <w:p w:rsidR="00A12F6F"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Georgia" w:hAnsi="Georgia" w:hint="cs"/>
          <w:color w:val="000000"/>
          <w:sz w:val="24"/>
          <w:szCs w:val="24"/>
          <w:rtl/>
        </w:rPr>
      </w:pPr>
      <w:r w:rsidRPr="00E75C07">
        <w:rPr>
          <w:rFonts w:ascii="Georgia" w:hAnsi="Georgia"/>
          <w:color w:val="000000"/>
          <w:sz w:val="24"/>
          <w:szCs w:val="24"/>
        </w:rPr>
        <w:t>The statements in sentences 9-12 are indirect speech acts. Their content indirectly hints at</w:t>
      </w:r>
      <w:r w:rsidRPr="00E75C07">
        <w:rPr>
          <w:rFonts w:ascii="Georgia" w:hAnsi="Georgia"/>
          <w:color w:val="000000"/>
          <w:sz w:val="24"/>
          <w:szCs w:val="24"/>
          <w:highlight w:val="green"/>
          <w:rtl/>
        </w:rPr>
        <w:t xml:space="preserve">לכוונתם של הפוליטיקאים </w:t>
      </w:r>
      <w:proofErr w:type="gramStart"/>
      <w:r w:rsidRPr="00E75C07">
        <w:rPr>
          <w:rFonts w:ascii="Georgia" w:hAnsi="Georgia"/>
          <w:color w:val="000000"/>
          <w:sz w:val="24"/>
          <w:szCs w:val="24"/>
          <w:highlight w:val="green"/>
          <w:rtl/>
        </w:rPr>
        <w:t>הערבים</w:t>
      </w:r>
      <w:r w:rsidRPr="00E75C07">
        <w:rPr>
          <w:rFonts w:ascii="Georgia" w:hAnsi="Georgia"/>
          <w:color w:val="000000"/>
          <w:sz w:val="24"/>
          <w:szCs w:val="24"/>
          <w:rtl/>
        </w:rPr>
        <w:t xml:space="preserve"> </w:t>
      </w:r>
      <w:r w:rsidRPr="00E75C07">
        <w:rPr>
          <w:rFonts w:ascii="Georgia" w:hAnsi="Georgia"/>
          <w:color w:val="000000"/>
          <w:sz w:val="24"/>
          <w:szCs w:val="24"/>
        </w:rPr>
        <w:t xml:space="preserve"> and</w:t>
      </w:r>
      <w:proofErr w:type="gramEnd"/>
      <w:r w:rsidRPr="00E75C07">
        <w:rPr>
          <w:rFonts w:ascii="Georgia" w:hAnsi="Georgia"/>
          <w:color w:val="000000"/>
          <w:sz w:val="24"/>
          <w:szCs w:val="24"/>
        </w:rPr>
        <w:t xml:space="preserve"> the act that they aim to perform through them. The sentences reflect illocutionary speech acts that go beyond the utterance itself, and through which </w:t>
      </w:r>
      <w:r w:rsidRPr="00E75C07">
        <w:rPr>
          <w:rFonts w:ascii="Georgia" w:hAnsi="Georgia"/>
          <w:color w:val="000000"/>
          <w:sz w:val="24"/>
          <w:szCs w:val="24"/>
          <w:rtl/>
        </w:rPr>
        <w:t>הפוליטיקאים הערבים</w:t>
      </w:r>
      <w:r w:rsidRPr="00E75C07">
        <w:rPr>
          <w:rFonts w:ascii="Georgia" w:hAnsi="Georgia"/>
          <w:color w:val="000000"/>
          <w:sz w:val="24"/>
          <w:szCs w:val="24"/>
        </w:rPr>
        <w:t xml:space="preserve"> produce</w:t>
      </w:r>
      <w:r>
        <w:rPr>
          <w:rFonts w:ascii="Georgia" w:hAnsi="Georgia"/>
          <w:color w:val="000000"/>
          <w:sz w:val="24"/>
          <w:szCs w:val="24"/>
        </w:rPr>
        <w:t xml:space="preserve"> more than one speech act. </w:t>
      </w:r>
      <w:r w:rsidRPr="00E75C07">
        <w:rPr>
          <w:rFonts w:ascii="Georgia" w:hAnsi="Georgia"/>
          <w:color w:val="000000"/>
          <w:sz w:val="24"/>
          <w:szCs w:val="24"/>
        </w:rPr>
        <w:t>Sentences 9-12 hint at assertive speech acts:</w:t>
      </w:r>
      <w:r>
        <w:rPr>
          <w:rFonts w:ascii="Georgia" w:hAnsi="Georgia"/>
          <w:color w:val="000000"/>
          <w:sz w:val="24"/>
          <w:szCs w:val="24"/>
        </w:rPr>
        <w:t xml:space="preserve"> </w:t>
      </w:r>
      <w:r>
        <w:rPr>
          <w:rFonts w:ascii="Georgia" w:hAnsi="Georgia" w:hint="cs"/>
          <w:color w:val="000000"/>
          <w:sz w:val="24"/>
          <w:szCs w:val="24"/>
          <w:rtl/>
        </w:rPr>
        <w:lastRenderedPageBreak/>
        <w:t>הפוליטיקאים הערבים</w:t>
      </w:r>
      <w:r w:rsidRPr="00E75C07">
        <w:rPr>
          <w:rFonts w:ascii="Georgia" w:hAnsi="Georgia"/>
          <w:color w:val="000000"/>
          <w:sz w:val="24"/>
          <w:szCs w:val="24"/>
        </w:rPr>
        <w:t xml:space="preserve"> indirectly compares Nazi aggression towards the Jews to the aggressive treatment of the Palestinians by the Israeli government. Sentences 9-12 hint at assertive speech acts:</w:t>
      </w:r>
      <w:r>
        <w:rPr>
          <w:rFonts w:ascii="Georgia" w:hAnsi="Georgia"/>
          <w:color w:val="000000"/>
          <w:sz w:val="24"/>
          <w:szCs w:val="24"/>
        </w:rPr>
        <w:t xml:space="preserve"> </w:t>
      </w:r>
      <w:r w:rsidRPr="00E75C07">
        <w:rPr>
          <w:rFonts w:ascii="Georgia" w:hAnsi="Georgia" w:hint="cs"/>
          <w:color w:val="000000"/>
          <w:sz w:val="24"/>
          <w:szCs w:val="24"/>
          <w:highlight w:val="green"/>
          <w:rtl/>
        </w:rPr>
        <w:t>הפוליטיקאים הערבים</w:t>
      </w:r>
      <w:r w:rsidRPr="00E75C07">
        <w:rPr>
          <w:rFonts w:ascii="Georgia" w:hAnsi="Georgia"/>
          <w:color w:val="000000"/>
          <w:sz w:val="24"/>
          <w:szCs w:val="24"/>
        </w:rPr>
        <w:t xml:space="preserve"> indirectly compares Nazi aggression towards the </w:t>
      </w:r>
      <w:proofErr w:type="gramStart"/>
      <w:r w:rsidRPr="00E75C07">
        <w:rPr>
          <w:rFonts w:ascii="Georgia" w:hAnsi="Georgia"/>
          <w:color w:val="000000"/>
          <w:sz w:val="24"/>
          <w:szCs w:val="24"/>
        </w:rPr>
        <w:t>Jews</w:t>
      </w:r>
      <w:r>
        <w:rPr>
          <w:rFonts w:ascii="Georgia" w:hAnsi="Georgia"/>
          <w:color w:val="000000"/>
          <w:sz w:val="24"/>
          <w:szCs w:val="24"/>
        </w:rPr>
        <w:t xml:space="preserve"> </w:t>
      </w:r>
      <w:r>
        <w:rPr>
          <w:rFonts w:ascii="Georgia" w:hAnsi="Georgia" w:hint="cs"/>
          <w:color w:val="000000"/>
          <w:sz w:val="24"/>
          <w:szCs w:val="24"/>
          <w:rtl/>
        </w:rPr>
        <w:t xml:space="preserve"> </w:t>
      </w:r>
      <w:r w:rsidRPr="00E75C07">
        <w:rPr>
          <w:rFonts w:ascii="Georgia" w:hAnsi="Georgia" w:hint="cs"/>
          <w:color w:val="000000"/>
          <w:sz w:val="24"/>
          <w:szCs w:val="24"/>
          <w:highlight w:val="green"/>
          <w:rtl/>
        </w:rPr>
        <w:t>ושל</w:t>
      </w:r>
      <w:proofErr w:type="gramEnd"/>
      <w:r w:rsidRPr="00E75C07">
        <w:rPr>
          <w:rFonts w:ascii="Georgia" w:hAnsi="Georgia" w:hint="cs"/>
          <w:color w:val="000000"/>
          <w:sz w:val="24"/>
          <w:szCs w:val="24"/>
          <w:highlight w:val="green"/>
          <w:rtl/>
        </w:rPr>
        <w:t xml:space="preserve"> מדיניות האפרטהייד</w:t>
      </w:r>
      <w:r>
        <w:rPr>
          <w:rFonts w:ascii="Georgia" w:hAnsi="Georgia" w:hint="cs"/>
          <w:color w:val="000000"/>
          <w:sz w:val="24"/>
          <w:szCs w:val="24"/>
          <w:rtl/>
        </w:rPr>
        <w:t xml:space="preserve"> </w:t>
      </w:r>
      <w:r w:rsidRPr="00E75C07">
        <w:rPr>
          <w:rFonts w:ascii="Georgia" w:hAnsi="Georgia"/>
          <w:color w:val="000000"/>
          <w:sz w:val="24"/>
          <w:szCs w:val="24"/>
        </w:rPr>
        <w:t>to the aggressive treatment of the Palestinians by the Israeli government.</w:t>
      </w:r>
      <w:r>
        <w:rPr>
          <w:rFonts w:ascii="Georgia" w:hAnsi="Georgia"/>
          <w:color w:val="000000"/>
          <w:sz w:val="24"/>
          <w:szCs w:val="24"/>
        </w:rPr>
        <w:t xml:space="preserve"> </w:t>
      </w:r>
      <w:r w:rsidRPr="00FB77D2">
        <w:rPr>
          <w:rFonts w:ascii="Georgia" w:hAnsi="Georgia" w:hint="cs"/>
          <w:color w:val="000000"/>
          <w:sz w:val="24"/>
          <w:szCs w:val="24"/>
          <w:highlight w:val="green"/>
          <w:rtl/>
        </w:rPr>
        <w:t>נוסף על כך, משפט 11 משקף פעולת</w:t>
      </w:r>
      <w:r>
        <w:rPr>
          <w:rFonts w:ascii="Georgia" w:hAnsi="Georgia" w:hint="cs"/>
          <w:color w:val="000000"/>
          <w:sz w:val="24"/>
          <w:szCs w:val="24"/>
          <w:rtl/>
        </w:rPr>
        <w:t xml:space="preserve"> </w:t>
      </w:r>
      <w:r w:rsidRPr="00FB77D2">
        <w:rPr>
          <w:rFonts w:ascii="Georgia" w:hAnsi="Georgia" w:hint="cs"/>
          <w:color w:val="000000"/>
          <w:sz w:val="24"/>
          <w:szCs w:val="24"/>
          <w:highlight w:val="green"/>
          <w:rtl/>
        </w:rPr>
        <w:t xml:space="preserve">דיבור </w:t>
      </w:r>
      <w:proofErr w:type="spellStart"/>
      <w:r w:rsidRPr="00FB77D2">
        <w:rPr>
          <w:rFonts w:ascii="Georgia" w:hAnsi="Georgia" w:hint="cs"/>
          <w:color w:val="000000"/>
          <w:sz w:val="24"/>
          <w:szCs w:val="24"/>
          <w:highlight w:val="green"/>
          <w:rtl/>
        </w:rPr>
        <w:t>התחייבותית</w:t>
      </w:r>
      <w:proofErr w:type="spellEnd"/>
      <w:r w:rsidRPr="00FB77D2">
        <w:rPr>
          <w:rFonts w:ascii="Georgia" w:hAnsi="Georgia" w:hint="cs"/>
          <w:color w:val="000000"/>
          <w:sz w:val="24"/>
          <w:szCs w:val="24"/>
          <w:highlight w:val="green"/>
          <w:rtl/>
        </w:rPr>
        <w:t xml:space="preserve"> שבה טיבי מציע להשיל את הכובע הפוליטי ולגלום את הגלימה האנושית.</w:t>
      </w:r>
    </w:p>
    <w:p w:rsidR="00A12F6F"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Georgia" w:hAnsi="Georgia"/>
          <w:color w:val="000000"/>
          <w:sz w:val="24"/>
          <w:szCs w:val="24"/>
        </w:rPr>
      </w:pPr>
      <w:r w:rsidRPr="008E4182">
        <w:rPr>
          <w:rFonts w:ascii="Georgia" w:hAnsi="Georgia"/>
          <w:color w:val="000000"/>
          <w:sz w:val="24"/>
          <w:szCs w:val="24"/>
        </w:rPr>
        <w:t>CDA theory is reflected in sentences</w:t>
      </w:r>
      <w:r>
        <w:rPr>
          <w:rFonts w:ascii="Georgia" w:hAnsi="Georgia"/>
          <w:color w:val="000000"/>
          <w:sz w:val="24"/>
          <w:szCs w:val="24"/>
        </w:rPr>
        <w:t xml:space="preserve"> 9-12</w:t>
      </w:r>
      <w:r w:rsidRPr="008E4182">
        <w:rPr>
          <w:rFonts w:ascii="Georgia" w:hAnsi="Georgia"/>
          <w:color w:val="000000"/>
          <w:sz w:val="24"/>
          <w:szCs w:val="24"/>
        </w:rPr>
        <w:t xml:space="preserve">, insofar as </w:t>
      </w:r>
      <w:r>
        <w:rPr>
          <w:rFonts w:ascii="Georgia" w:hAnsi="Georgia" w:hint="cs"/>
          <w:color w:val="000000"/>
          <w:sz w:val="24"/>
          <w:szCs w:val="24"/>
          <w:rtl/>
        </w:rPr>
        <w:t>הפוליטיקאים הערבים</w:t>
      </w:r>
      <w:r>
        <w:rPr>
          <w:rFonts w:ascii="Georgia" w:hAnsi="Georgia"/>
          <w:color w:val="000000"/>
          <w:sz w:val="24"/>
          <w:szCs w:val="24"/>
        </w:rPr>
        <w:t xml:space="preserve"> </w:t>
      </w:r>
      <w:r w:rsidRPr="008E4182">
        <w:rPr>
          <w:rFonts w:ascii="Georgia" w:hAnsi="Georgia"/>
          <w:color w:val="000000"/>
          <w:sz w:val="24"/>
          <w:szCs w:val="24"/>
        </w:rPr>
        <w:t>construct</w:t>
      </w:r>
      <w:r>
        <w:rPr>
          <w:rFonts w:ascii="Georgia" w:hAnsi="Georgia"/>
          <w:color w:val="000000"/>
          <w:sz w:val="24"/>
          <w:szCs w:val="24"/>
        </w:rPr>
        <w:t xml:space="preserve"> their</w:t>
      </w:r>
      <w:r w:rsidRPr="008E4182">
        <w:rPr>
          <w:rFonts w:ascii="Georgia" w:hAnsi="Georgia"/>
          <w:color w:val="000000"/>
          <w:sz w:val="24"/>
          <w:szCs w:val="24"/>
        </w:rPr>
        <w:t xml:space="preserve"> </w:t>
      </w:r>
      <w:proofErr w:type="spellStart"/>
      <w:r w:rsidRPr="008E4182">
        <w:rPr>
          <w:rFonts w:ascii="Georgia" w:hAnsi="Georgia"/>
          <w:color w:val="000000"/>
          <w:sz w:val="24"/>
          <w:szCs w:val="24"/>
        </w:rPr>
        <w:t>assertative</w:t>
      </w:r>
      <w:proofErr w:type="spellEnd"/>
      <w:r w:rsidRPr="008E4182">
        <w:rPr>
          <w:rFonts w:ascii="Georgia" w:hAnsi="Georgia"/>
          <w:color w:val="000000"/>
          <w:sz w:val="24"/>
          <w:szCs w:val="24"/>
        </w:rPr>
        <w:t xml:space="preserve"> meaning through these illocutionary speech acts and</w:t>
      </w:r>
      <w:r w:rsidRPr="008E4182">
        <w:rPr>
          <w:rFonts w:ascii="Georgia" w:hAnsi="Georgia"/>
          <w:color w:val="FF0000"/>
          <w:sz w:val="24"/>
          <w:szCs w:val="24"/>
        </w:rPr>
        <w:t xml:space="preserve"> </w:t>
      </w:r>
      <w:r w:rsidRPr="008E4182">
        <w:rPr>
          <w:rFonts w:ascii="Georgia" w:hAnsi="Georgia"/>
          <w:sz w:val="24"/>
          <w:szCs w:val="24"/>
        </w:rPr>
        <w:t>decide</w:t>
      </w:r>
      <w:r>
        <w:rPr>
          <w:rFonts w:ascii="Georgia" w:hAnsi="Georgia"/>
          <w:sz w:val="24"/>
          <w:szCs w:val="24"/>
        </w:rPr>
        <w:t xml:space="preserve"> how they</w:t>
      </w:r>
      <w:r w:rsidRPr="008E4182">
        <w:rPr>
          <w:rFonts w:ascii="Georgia" w:hAnsi="Georgia"/>
          <w:sz w:val="24"/>
          <w:szCs w:val="24"/>
        </w:rPr>
        <w:t xml:space="preserve"> wants to perceive </w:t>
      </w:r>
      <w:r w:rsidRPr="008E4182">
        <w:rPr>
          <w:rFonts w:ascii="Georgia" w:hAnsi="Georgia"/>
          <w:color w:val="000000"/>
          <w:sz w:val="24"/>
          <w:szCs w:val="24"/>
        </w:rPr>
        <w:t>the behavior of the Israeli government t</w:t>
      </w:r>
      <w:r>
        <w:rPr>
          <w:rFonts w:ascii="Georgia" w:hAnsi="Georgia"/>
          <w:color w:val="000000"/>
          <w:sz w:val="24"/>
          <w:szCs w:val="24"/>
        </w:rPr>
        <w:t>owards the Palestinians, and their own opinion on the subject. They</w:t>
      </w:r>
      <w:r w:rsidRPr="008E4182">
        <w:rPr>
          <w:rFonts w:ascii="Georgia" w:hAnsi="Georgia"/>
          <w:color w:val="000000"/>
          <w:sz w:val="24"/>
          <w:szCs w:val="24"/>
        </w:rPr>
        <w:t xml:space="preserve"> show how one should relate to the Israeli government’s behavior towards Palestinians, thus restricting alternatives for knowledge construction in this regard.</w:t>
      </w:r>
    </w:p>
    <w:p w:rsidR="00A12F6F" w:rsidRPr="00BA771D"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Georgia" w:hAnsi="Georgia"/>
          <w:color w:val="000000"/>
          <w:sz w:val="24"/>
          <w:szCs w:val="24"/>
        </w:rPr>
      </w:pPr>
      <w:r w:rsidRPr="005B6347">
        <w:rPr>
          <w:rFonts w:ascii="Georgia" w:hAnsi="Georgia"/>
          <w:color w:val="000000"/>
          <w:sz w:val="24"/>
          <w:szCs w:val="24"/>
        </w:rPr>
        <w:t xml:space="preserve">tries to influence the Israeli government’s treatment of the Palestinians through his illocutionary speech acts. He expects that Jews, who themselves suffered in the Holocaust, should show more compassion and sensitivity towards Palestinians and be considerate of the suffering of others. </w:t>
      </w:r>
      <w:r w:rsidRPr="005B6347">
        <w:rPr>
          <w:rFonts w:ascii="Georgia" w:hAnsi="Georgia"/>
          <w:color w:val="000000"/>
          <w:sz w:val="24"/>
          <w:szCs w:val="24"/>
          <w:highlight w:val="green"/>
          <w:rtl/>
        </w:rPr>
        <w:t>הפוליטיקאים הערבים</w:t>
      </w:r>
      <w:r w:rsidRPr="005B6347">
        <w:rPr>
          <w:rFonts w:ascii="Georgia" w:hAnsi="Georgia"/>
          <w:color w:val="000000"/>
          <w:sz w:val="24"/>
          <w:szCs w:val="24"/>
        </w:rPr>
        <w:t xml:space="preserve"> try to influence the Israeli government’s treatment of the Palestinians through their illocutionary speech acts. They expect that Jews, who themselves suffered in the Holocaust, should show more compassion and sensitivity towards Palestinians and be considerate of the suffering of others.</w:t>
      </w:r>
    </w:p>
    <w:p w:rsidR="00A12F6F" w:rsidRDefault="00A12F6F" w:rsidP="006E1C23">
      <w:pPr>
        <w:spacing w:after="0" w:line="400" w:lineRule="exact"/>
        <w:jc w:val="both"/>
        <w:rPr>
          <w:rFonts w:cs="David"/>
          <w:sz w:val="24"/>
          <w:szCs w:val="24"/>
          <w:rtl/>
        </w:rPr>
      </w:pPr>
      <w:r>
        <w:rPr>
          <w:rFonts w:cs="David" w:hint="cs"/>
          <w:sz w:val="24"/>
          <w:szCs w:val="24"/>
          <w:highlight w:val="green"/>
          <w:rtl/>
        </w:rPr>
        <w:t>13.</w:t>
      </w:r>
      <w:r w:rsidR="006E1C23">
        <w:rPr>
          <w:rFonts w:cs="David" w:hint="cs"/>
          <w:sz w:val="24"/>
          <w:szCs w:val="24"/>
          <w:highlight w:val="green"/>
          <w:rtl/>
        </w:rPr>
        <w:t xml:space="preserve"> </w:t>
      </w:r>
      <w:r w:rsidRPr="001C7D49">
        <w:rPr>
          <w:rFonts w:cs="David" w:hint="cs"/>
          <w:sz w:val="24"/>
          <w:szCs w:val="24"/>
          <w:highlight w:val="green"/>
          <w:rtl/>
        </w:rPr>
        <w:t>היעלה על הדעת כי הסופר הישראלי עמוס עוז ידרוש, בצדק, מממשלת גרמניה לפעול נגד הניאו-נאצים, והרחוב הישראלי יישאר אדיש כנגד הפעילות של</w:t>
      </w:r>
      <w:r w:rsidRPr="001C7D49">
        <w:rPr>
          <w:rFonts w:cs="David" w:hint="cs"/>
          <w:b/>
          <w:bCs/>
          <w:sz w:val="24"/>
          <w:szCs w:val="24"/>
          <w:highlight w:val="green"/>
          <w:rtl/>
        </w:rPr>
        <w:t xml:space="preserve"> הניאו-נאצים</w:t>
      </w:r>
      <w:r w:rsidRPr="001C7D49">
        <w:rPr>
          <w:rFonts w:cs="David" w:hint="cs"/>
          <w:sz w:val="24"/>
          <w:szCs w:val="24"/>
          <w:highlight w:val="green"/>
          <w:rtl/>
        </w:rPr>
        <w:t xml:space="preserve"> </w:t>
      </w:r>
      <w:r w:rsidRPr="001C7D49">
        <w:rPr>
          <w:rFonts w:cs="David" w:hint="cs"/>
          <w:b/>
          <w:bCs/>
          <w:sz w:val="24"/>
          <w:szCs w:val="24"/>
          <w:highlight w:val="green"/>
          <w:rtl/>
        </w:rPr>
        <w:t>הישראלים</w:t>
      </w:r>
      <w:r w:rsidR="006E1C23">
        <w:rPr>
          <w:rFonts w:cs="David" w:hint="cs"/>
          <w:sz w:val="24"/>
          <w:szCs w:val="24"/>
          <w:highlight w:val="green"/>
          <w:rtl/>
        </w:rPr>
        <w:t xml:space="preserve">? </w:t>
      </w:r>
      <w:r w:rsidRPr="001C7D49">
        <w:rPr>
          <w:rFonts w:cs="David" w:hint="cs"/>
          <w:sz w:val="24"/>
          <w:szCs w:val="24"/>
          <w:highlight w:val="green"/>
          <w:rtl/>
        </w:rPr>
        <w:t xml:space="preserve"> (טלב אלסאנע, הכנסת השלוש עשרה, 1992. 11. 18)</w:t>
      </w:r>
      <w:r w:rsidRPr="006359B6">
        <w:rPr>
          <w:rFonts w:cs="David" w:hint="cs"/>
          <w:sz w:val="24"/>
          <w:szCs w:val="24"/>
          <w:rtl/>
        </w:rPr>
        <w:t xml:space="preserve">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14. הדבר הנורא מכל שעל </w:t>
      </w:r>
      <w:r w:rsidRPr="005D16BB">
        <w:rPr>
          <w:rFonts w:cs="David" w:hint="cs"/>
          <w:b/>
          <w:bCs/>
          <w:sz w:val="24"/>
          <w:szCs w:val="24"/>
          <w:highlight w:val="green"/>
          <w:rtl/>
        </w:rPr>
        <w:t>ליל</w:t>
      </w:r>
      <w:r w:rsidRPr="005D16BB">
        <w:rPr>
          <w:rFonts w:cs="David" w:hint="cs"/>
          <w:sz w:val="24"/>
          <w:szCs w:val="24"/>
          <w:highlight w:val="green"/>
          <w:rtl/>
        </w:rPr>
        <w:t xml:space="preserve"> </w:t>
      </w:r>
      <w:r w:rsidRPr="005D16BB">
        <w:rPr>
          <w:rFonts w:cs="David" w:hint="cs"/>
          <w:b/>
          <w:bCs/>
          <w:sz w:val="24"/>
          <w:szCs w:val="24"/>
          <w:highlight w:val="green"/>
          <w:rtl/>
        </w:rPr>
        <w:t>הבדולח</w:t>
      </w:r>
      <w:r w:rsidRPr="005D16BB">
        <w:rPr>
          <w:rStyle w:val="a5"/>
          <w:rFonts w:cs="David"/>
          <w:highlight w:val="green"/>
          <w:rtl/>
        </w:rPr>
        <w:footnoteReference w:id="11"/>
      </w:r>
      <w:r w:rsidRPr="005D16BB">
        <w:rPr>
          <w:rFonts w:cs="David" w:hint="cs"/>
          <w:sz w:val="24"/>
          <w:szCs w:val="24"/>
          <w:highlight w:val="green"/>
          <w:rtl/>
        </w:rPr>
        <w:t xml:space="preserve"> בכפר הפלסטיני דומה שבוצע על ידי </w:t>
      </w:r>
      <w:r w:rsidRPr="005D16BB">
        <w:rPr>
          <w:rFonts w:cs="David" w:hint="cs"/>
          <w:b/>
          <w:bCs/>
          <w:sz w:val="24"/>
          <w:szCs w:val="24"/>
          <w:highlight w:val="green"/>
          <w:rtl/>
        </w:rPr>
        <w:t>ניאו נאצים</w:t>
      </w:r>
      <w:r w:rsidRPr="005D16BB">
        <w:rPr>
          <w:rFonts w:cs="David" w:hint="cs"/>
          <w:sz w:val="24"/>
          <w:szCs w:val="24"/>
          <w:highlight w:val="green"/>
          <w:rtl/>
        </w:rPr>
        <w:t xml:space="preserve"> שגרים בהתנחלויות, ראש הממשלה לא היה כאן כדי להכות על חטא. (אחמד טיבי, דברי הכנסת, 2015. 8. 4) </w:t>
      </w:r>
    </w:p>
    <w:p w:rsidR="00A12F6F" w:rsidRDefault="00A12F6F" w:rsidP="00A12F6F">
      <w:pPr>
        <w:spacing w:after="0" w:line="400" w:lineRule="exact"/>
        <w:jc w:val="both"/>
        <w:rPr>
          <w:rFonts w:cs="David"/>
          <w:sz w:val="24"/>
          <w:szCs w:val="24"/>
          <w:rtl/>
        </w:rPr>
      </w:pPr>
      <w:r w:rsidRPr="005D16BB">
        <w:rPr>
          <w:rFonts w:cs="David" w:hint="cs"/>
          <w:sz w:val="24"/>
          <w:szCs w:val="24"/>
          <w:highlight w:val="green"/>
          <w:rtl/>
        </w:rPr>
        <w:t xml:space="preserve">שריפת הבית של משפחת </w:t>
      </w:r>
      <w:proofErr w:type="spellStart"/>
      <w:r w:rsidRPr="005D16BB">
        <w:rPr>
          <w:rFonts w:cs="David" w:hint="cs"/>
          <w:sz w:val="24"/>
          <w:szCs w:val="24"/>
          <w:highlight w:val="green"/>
          <w:rtl/>
        </w:rPr>
        <w:t>דואבשה</w:t>
      </w:r>
      <w:proofErr w:type="spellEnd"/>
      <w:r w:rsidRPr="005D16BB">
        <w:rPr>
          <w:rFonts w:cs="David" w:hint="cs"/>
          <w:sz w:val="24"/>
          <w:szCs w:val="24"/>
          <w:highlight w:val="green"/>
          <w:rtl/>
        </w:rPr>
        <w:t xml:space="preserve"> בכפר </w:t>
      </w:r>
      <w:r w:rsidR="006E1C23">
        <w:rPr>
          <w:rFonts w:cs="David" w:hint="cs"/>
          <w:sz w:val="24"/>
          <w:szCs w:val="24"/>
          <w:highlight w:val="green"/>
          <w:rtl/>
        </w:rPr>
        <w:t xml:space="preserve">הפלסטיני </w:t>
      </w:r>
      <w:r w:rsidRPr="005D16BB">
        <w:rPr>
          <w:rFonts w:cs="David" w:hint="cs"/>
          <w:sz w:val="24"/>
          <w:szCs w:val="24"/>
          <w:highlight w:val="green"/>
          <w:rtl/>
        </w:rPr>
        <w:t xml:space="preserve">דומה על ידי מתנחלים היא מעשה זוועתי הדומה בחומרתו לפשעים שבוצעו ביהודים על ידי הנאצים. אחמד טיבי מחזיר את הקורא למאורע ההיסטורי של ליל הבדולח ומציין שהאירוע בדומה אינו נופל בחומרתו מאירוע ליל הבדולח. התיאור המטפורי "ניאו נאצים" של מבצעי הזוועה בדומה הוא מעין פנייה ישירה לקהל היהודי לזכור את אירועי השואה. טיבי לא מתכחש לאירועי השואה, והוא מזכיר מאורעות היסטוריים </w:t>
      </w:r>
      <w:r w:rsidRPr="005D16BB">
        <w:rPr>
          <w:rFonts w:cs="David" w:hint="cs"/>
          <w:sz w:val="24"/>
          <w:szCs w:val="24"/>
          <w:highlight w:val="green"/>
          <w:rtl/>
        </w:rPr>
        <w:lastRenderedPageBreak/>
        <w:t>הקשורים לשואה. טיבי משווה במישרין את המתנחלים לניאו נאצים, ובכך הוא חורג מכללי הטופוס ומטיח את התיזה שלו ברבים. אזכור האירוע ההיסטורי של ליל הבדולח הוא שימוש מטפורי מנוצל לשרת רעיון מדיני שעל הפרק, מבחינת הפקת לקחים ומתן צידוק או אי מתן צידוק לדרך התנהגות מסוימת על סמך העבר, משום שהאמת החבויה באירועים ההיסטוריים אינה נזקקת להוכחה.</w:t>
      </w:r>
      <w:r w:rsidRPr="00857BCB">
        <w:rPr>
          <w:rFonts w:cs="David" w:hint="cs"/>
          <w:sz w:val="24"/>
          <w:szCs w:val="24"/>
          <w:rtl/>
        </w:rPr>
        <w:t xml:space="preserve">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15. זה חוק</w:t>
      </w:r>
      <w:r w:rsidRPr="005D16BB">
        <w:rPr>
          <w:rStyle w:val="a5"/>
          <w:rFonts w:cs="David"/>
          <w:highlight w:val="green"/>
          <w:rtl/>
        </w:rPr>
        <w:footnoteReference w:id="12"/>
      </w:r>
      <w:r w:rsidRPr="005D16BB">
        <w:rPr>
          <w:rFonts w:cs="David" w:hint="cs"/>
          <w:sz w:val="24"/>
          <w:szCs w:val="24"/>
          <w:highlight w:val="green"/>
          <w:rtl/>
        </w:rPr>
        <w:t xml:space="preserve"> שהוא אנטי אזרחות, אנטי שלום, אנטי דמוקרטיה. זה חוק </w:t>
      </w:r>
      <w:r w:rsidRPr="005D16BB">
        <w:rPr>
          <w:rFonts w:cs="David" w:hint="cs"/>
          <w:b/>
          <w:bCs/>
          <w:sz w:val="24"/>
          <w:szCs w:val="24"/>
          <w:highlight w:val="green"/>
          <w:rtl/>
        </w:rPr>
        <w:t>אפרטהייד</w:t>
      </w:r>
      <w:r w:rsidRPr="005D16BB">
        <w:rPr>
          <w:rFonts w:cs="David" w:hint="cs"/>
          <w:sz w:val="24"/>
          <w:szCs w:val="24"/>
          <w:highlight w:val="green"/>
          <w:rtl/>
        </w:rPr>
        <w:t>.</w:t>
      </w:r>
      <w:r w:rsidRPr="005D16BB">
        <w:rPr>
          <w:rStyle w:val="a5"/>
          <w:rFonts w:cs="David"/>
          <w:highlight w:val="green"/>
          <w:rtl/>
        </w:rPr>
        <w:footnoteReference w:id="13"/>
      </w:r>
      <w:r w:rsidRPr="005D16BB">
        <w:rPr>
          <w:rFonts w:cs="David" w:hint="cs"/>
          <w:sz w:val="24"/>
          <w:szCs w:val="24"/>
          <w:highlight w:val="green"/>
          <w:rtl/>
        </w:rPr>
        <w:t xml:space="preserve"> (אחמד ברכה, דברי הכנסת)</w:t>
      </w:r>
    </w:p>
    <w:p w:rsidR="00A12F6F" w:rsidRPr="005D16BB" w:rsidRDefault="00A12F6F" w:rsidP="00A12F6F">
      <w:pPr>
        <w:spacing w:after="0" w:line="360" w:lineRule="auto"/>
        <w:jc w:val="both"/>
        <w:rPr>
          <w:rFonts w:cs="David"/>
          <w:sz w:val="24"/>
          <w:szCs w:val="24"/>
          <w:highlight w:val="green"/>
          <w:rtl/>
        </w:rPr>
      </w:pPr>
      <w:r w:rsidRPr="005D16BB">
        <w:rPr>
          <w:rFonts w:cs="David" w:hint="cs"/>
          <w:sz w:val="24"/>
          <w:szCs w:val="24"/>
          <w:highlight w:val="green"/>
          <w:rtl/>
        </w:rPr>
        <w:t>התיאור המטפורי של חוק הלאום כחוק אפרטהייד נועד לחשוף את המטרה האמתית העומדת מאחוריו. מוחמד ברכה</w:t>
      </w:r>
      <w:r w:rsidRPr="005D16BB">
        <w:rPr>
          <w:rStyle w:val="a5"/>
          <w:rFonts w:cs="David"/>
          <w:highlight w:val="green"/>
          <w:rtl/>
        </w:rPr>
        <w:footnoteReference w:id="14"/>
      </w:r>
      <w:r w:rsidRPr="005D16BB">
        <w:rPr>
          <w:rFonts w:cs="David" w:hint="cs"/>
          <w:sz w:val="24"/>
          <w:szCs w:val="24"/>
          <w:highlight w:val="green"/>
          <w:rtl/>
        </w:rPr>
        <w:t xml:space="preserve"> משווה את חוק הלאום לחוק האפרטהייד בכך שהוא מושתת על עקרונות של גזענות כלפי האוכלוסייה הערבית במדינת ישראל.  </w:t>
      </w:r>
    </w:p>
    <w:p w:rsidR="00A12F6F" w:rsidRDefault="00A12F6F" w:rsidP="00A12F6F">
      <w:pPr>
        <w:spacing w:after="0" w:line="360" w:lineRule="auto"/>
        <w:jc w:val="both"/>
        <w:rPr>
          <w:rFonts w:cs="David"/>
          <w:sz w:val="24"/>
          <w:szCs w:val="24"/>
          <w:rtl/>
        </w:rPr>
      </w:pPr>
      <w:r w:rsidRPr="005D16BB">
        <w:rPr>
          <w:rFonts w:cs="David" w:hint="cs"/>
          <w:sz w:val="24"/>
          <w:szCs w:val="24"/>
          <w:highlight w:val="green"/>
          <w:rtl/>
        </w:rPr>
        <w:t xml:space="preserve">בדוגמאות 12-15, טלב אלסאנע, מחמד ברכה ואחמד טיבי משתמשים בצירוף המטפורי "הניאו-נאצים הישראלים" ו"ליל הבדולח" כדי להדגיש את האיום של </w:t>
      </w:r>
      <w:proofErr w:type="spellStart"/>
      <w:r w:rsidRPr="005D16BB">
        <w:rPr>
          <w:rFonts w:cs="David" w:hint="cs"/>
          <w:sz w:val="24"/>
          <w:szCs w:val="24"/>
          <w:highlight w:val="green"/>
          <w:rtl/>
        </w:rPr>
        <w:t>הכהניסטים</w:t>
      </w:r>
      <w:proofErr w:type="spellEnd"/>
      <w:r w:rsidRPr="005D16BB">
        <w:rPr>
          <w:rFonts w:cs="David" w:hint="cs"/>
          <w:sz w:val="24"/>
          <w:szCs w:val="24"/>
          <w:highlight w:val="green"/>
          <w:rtl/>
        </w:rPr>
        <w:t xml:space="preserve"> ושל המתנחלים על האוכלוסייה הערבית בתוך השטחים הכבושים, דבר הבא לידי ביטוי בפגיעה בחייהם וברכושם. נוסף על כך, טיבי משווה את הרצח הכפר דומה ליום הבדולח. צירופים מטפוריים אלה מפנים את תשומת הלב, מעוררים את הצורך לנקוט צעדים חריפים יותר נגד </w:t>
      </w:r>
      <w:proofErr w:type="spellStart"/>
      <w:r w:rsidRPr="005D16BB">
        <w:rPr>
          <w:rFonts w:cs="David" w:hint="cs"/>
          <w:sz w:val="24"/>
          <w:szCs w:val="24"/>
          <w:highlight w:val="green"/>
          <w:rtl/>
        </w:rPr>
        <w:t>הכהניסטים</w:t>
      </w:r>
      <w:proofErr w:type="spellEnd"/>
      <w:r w:rsidRPr="005D16BB">
        <w:rPr>
          <w:rFonts w:cs="David" w:hint="cs"/>
          <w:sz w:val="24"/>
          <w:szCs w:val="24"/>
          <w:highlight w:val="green"/>
          <w:rtl/>
        </w:rPr>
        <w:t xml:space="preserve"> והקיצוניים ולהפעיל נגדם יד של ברזל.</w:t>
      </w:r>
      <w:r w:rsidRPr="006359B6">
        <w:rPr>
          <w:rFonts w:cs="David" w:hint="cs"/>
          <w:sz w:val="24"/>
          <w:szCs w:val="24"/>
          <w:rtl/>
        </w:rPr>
        <w:t xml:space="preserve"> </w:t>
      </w:r>
    </w:p>
    <w:p w:rsidR="00A12F6F" w:rsidRDefault="00A12F6F" w:rsidP="00A12F6F">
      <w:pPr>
        <w:pStyle w:val="a6"/>
        <w:tabs>
          <w:tab w:val="left" w:pos="6946"/>
        </w:tabs>
        <w:bidi w:val="0"/>
        <w:spacing w:after="0" w:line="240" w:lineRule="auto"/>
        <w:ind w:left="0"/>
        <w:jc w:val="both"/>
        <w:rPr>
          <w:rFonts w:ascii="Georgia" w:hAnsi="Georgia" w:cs="Times New Roman"/>
          <w:sz w:val="24"/>
          <w:szCs w:val="24"/>
          <w:highlight w:val="green"/>
          <w:rtl/>
        </w:rPr>
      </w:pPr>
    </w:p>
    <w:p w:rsidR="00A12F6F" w:rsidRDefault="00A12F6F" w:rsidP="00A12F6F">
      <w:pPr>
        <w:pStyle w:val="a6"/>
        <w:tabs>
          <w:tab w:val="left" w:pos="6946"/>
        </w:tabs>
        <w:bidi w:val="0"/>
        <w:spacing w:after="0" w:line="240" w:lineRule="auto"/>
        <w:ind w:left="0"/>
        <w:jc w:val="both"/>
        <w:rPr>
          <w:rFonts w:ascii="Georgia" w:hAnsi="Georgia" w:cs="Times New Roman"/>
          <w:sz w:val="24"/>
          <w:szCs w:val="24"/>
          <w:rtl/>
        </w:rPr>
      </w:pPr>
      <w:r>
        <w:rPr>
          <w:rFonts w:ascii="Georgia" w:hAnsi="Georgia" w:cs="Times New Roman" w:hint="cs"/>
          <w:sz w:val="24"/>
          <w:szCs w:val="24"/>
          <w:highlight w:val="green"/>
          <w:rtl/>
        </w:rPr>
        <w:t>במטאפורות הקשורות לאירועי היסטוריים</w:t>
      </w:r>
      <w:r w:rsidRPr="00C87353">
        <w:rPr>
          <w:rFonts w:ascii="Georgia" w:hAnsi="Georgia" w:cs="Times New Roman" w:hint="cs"/>
          <w:sz w:val="24"/>
          <w:szCs w:val="24"/>
          <w:highlight w:val="green"/>
          <w:rtl/>
        </w:rPr>
        <w:t xml:space="preserve"> </w:t>
      </w:r>
      <w:r>
        <w:rPr>
          <w:rFonts w:ascii="Georgia" w:hAnsi="Georgia" w:cs="Times New Roman" w:hint="cs"/>
          <w:sz w:val="24"/>
          <w:szCs w:val="24"/>
          <w:highlight w:val="green"/>
          <w:rtl/>
        </w:rPr>
        <w:t xml:space="preserve">(בדוגמאות 9-12) </w:t>
      </w:r>
      <w:r w:rsidRPr="00C87353">
        <w:rPr>
          <w:rFonts w:ascii="Georgia" w:hAnsi="Georgia" w:cs="Times New Roman" w:hint="cs"/>
          <w:sz w:val="24"/>
          <w:szCs w:val="24"/>
          <w:highlight w:val="green"/>
          <w:rtl/>
        </w:rPr>
        <w:t>הטופוס של הפוליטיקאים הערבים במדינת ישראל</w:t>
      </w:r>
    </w:p>
    <w:p w:rsidR="00A12F6F" w:rsidRDefault="00A12F6F" w:rsidP="00A12F6F">
      <w:pPr>
        <w:pStyle w:val="a6"/>
        <w:tabs>
          <w:tab w:val="left" w:pos="6946"/>
        </w:tabs>
        <w:bidi w:val="0"/>
        <w:spacing w:after="0" w:line="240" w:lineRule="auto"/>
        <w:ind w:left="0"/>
        <w:jc w:val="both"/>
        <w:rPr>
          <w:rFonts w:ascii="Georgia" w:hAnsi="Georgia" w:cs="Times New Roman"/>
          <w:sz w:val="24"/>
          <w:szCs w:val="24"/>
        </w:rPr>
      </w:pPr>
      <w:r>
        <w:rPr>
          <w:rFonts w:ascii="Georgia" w:hAnsi="Georgia" w:cs="Times New Roman" w:hint="cs"/>
          <w:sz w:val="24"/>
          <w:szCs w:val="24"/>
          <w:rtl/>
        </w:rPr>
        <w:t xml:space="preserve"> </w:t>
      </w:r>
      <w:r w:rsidRPr="00BE6DE0">
        <w:rPr>
          <w:rFonts w:ascii="Georgia" w:hAnsi="Georgia" w:cs="Times New Roman"/>
          <w:sz w:val="24"/>
          <w:szCs w:val="24"/>
        </w:rPr>
        <w:t xml:space="preserve">is characterized by the fact that </w:t>
      </w:r>
      <w:proofErr w:type="gramStart"/>
      <w:r>
        <w:rPr>
          <w:rFonts w:ascii="Georgia" w:hAnsi="Georgia" w:cs="Times New Roman"/>
          <w:sz w:val="24"/>
          <w:szCs w:val="24"/>
        </w:rPr>
        <w:t xml:space="preserve">they </w:t>
      </w:r>
      <w:r>
        <w:rPr>
          <w:rFonts w:ascii="Georgia" w:hAnsi="Georgia" w:cs="Times New Roman" w:hint="cs"/>
          <w:sz w:val="24"/>
          <w:szCs w:val="24"/>
          <w:rtl/>
        </w:rPr>
        <w:t xml:space="preserve"> </w:t>
      </w:r>
      <w:r w:rsidRPr="007D3FFF">
        <w:rPr>
          <w:rFonts w:ascii="Georgia" w:hAnsi="Georgia" w:cs="Times New Roman" w:hint="cs"/>
          <w:sz w:val="24"/>
          <w:szCs w:val="24"/>
          <w:highlight w:val="green"/>
          <w:rtl/>
        </w:rPr>
        <w:t>לפעמים</w:t>
      </w:r>
      <w:proofErr w:type="gramEnd"/>
      <w:r w:rsidRPr="00BE6DE0">
        <w:rPr>
          <w:rFonts w:ascii="Georgia" w:hAnsi="Georgia" w:cs="Times New Roman"/>
          <w:sz w:val="24"/>
          <w:szCs w:val="24"/>
        </w:rPr>
        <w:t xml:space="preserve">avoid direct comparison between Israel’s treatment of Arabs in Israel and the Nazis’ treatment of Jews, although this is his allusive intention. When </w:t>
      </w:r>
      <w:proofErr w:type="spellStart"/>
      <w:r w:rsidRPr="00BE6DE0">
        <w:rPr>
          <w:rFonts w:ascii="Georgia" w:hAnsi="Georgia" w:cs="Times New Roman"/>
          <w:sz w:val="24"/>
          <w:szCs w:val="24"/>
        </w:rPr>
        <w:t>Tibi</w:t>
      </w:r>
      <w:proofErr w:type="spellEnd"/>
      <w:r w:rsidRPr="00BE6DE0">
        <w:rPr>
          <w:rFonts w:ascii="Georgia" w:hAnsi="Georgia" w:cs="Times New Roman"/>
          <w:sz w:val="24"/>
          <w:szCs w:val="24"/>
        </w:rPr>
        <w:t xml:space="preserve"> says, ‘This is the moment when a person has to take off his national or religious hat, shed any difference, and wear just one form: that of humanity’, he is ostensibly speaking as a human being and not as a politician. But his intention is to convey his view that the lesson of the Holocaust is that Jews must assume the values of humanity and stand beside the weak and the downtrodden, the depressed and the exiled; in other words, beside Arabs, the victim of the victims. </w:t>
      </w:r>
    </w:p>
    <w:p w:rsidR="00A12F6F" w:rsidRDefault="00A12F6F" w:rsidP="00A12F6F">
      <w:pPr>
        <w:pStyle w:val="a6"/>
        <w:tabs>
          <w:tab w:val="left" w:pos="6946"/>
        </w:tabs>
        <w:bidi w:val="0"/>
        <w:spacing w:after="0" w:line="240" w:lineRule="auto"/>
        <w:ind w:left="0"/>
        <w:jc w:val="both"/>
        <w:rPr>
          <w:rFonts w:ascii="Georgia" w:hAnsi="Georgia" w:cs="Times New Roman"/>
          <w:sz w:val="24"/>
          <w:szCs w:val="24"/>
        </w:rPr>
      </w:pPr>
      <w:r w:rsidRPr="006764A8">
        <w:rPr>
          <w:rFonts w:ascii="Georgia" w:hAnsi="Georgia" w:cs="Times New Roman" w:hint="cs"/>
          <w:sz w:val="24"/>
          <w:szCs w:val="24"/>
          <w:highlight w:val="green"/>
          <w:rtl/>
        </w:rPr>
        <w:t>לפעמים הפוליטיקאים הערבים</w:t>
      </w:r>
      <w:r>
        <w:rPr>
          <w:rFonts w:ascii="Georgia" w:hAnsi="Georgia" w:cs="Times New Roman"/>
          <w:sz w:val="24"/>
          <w:szCs w:val="24"/>
        </w:rPr>
        <w:t xml:space="preserve"> </w:t>
      </w:r>
      <w:r w:rsidRPr="00644881">
        <w:rPr>
          <w:rFonts w:ascii="Georgia" w:hAnsi="Georgia" w:cs="Times New Roman"/>
          <w:sz w:val="24"/>
          <w:szCs w:val="24"/>
        </w:rPr>
        <w:t>make very direct and bald comparisons between Israel’s behavior towards Palestinians and that of the Nazis during the Holocaust</w:t>
      </w:r>
      <w:r>
        <w:rPr>
          <w:rFonts w:ascii="Georgia" w:hAnsi="Georgia" w:cs="Times New Roman"/>
          <w:sz w:val="24"/>
          <w:szCs w:val="24"/>
        </w:rPr>
        <w:t xml:space="preserve"> </w:t>
      </w:r>
      <w:r>
        <w:rPr>
          <w:rFonts w:ascii="Georgia" w:hAnsi="Georgia" w:cs="Times New Roman" w:hint="cs"/>
          <w:sz w:val="24"/>
          <w:szCs w:val="24"/>
          <w:rtl/>
        </w:rPr>
        <w:t>(</w:t>
      </w:r>
      <w:r w:rsidRPr="006764A8">
        <w:rPr>
          <w:rFonts w:ascii="Georgia" w:hAnsi="Georgia" w:cs="Times New Roman" w:hint="cs"/>
          <w:sz w:val="24"/>
          <w:szCs w:val="24"/>
          <w:highlight w:val="green"/>
          <w:rtl/>
        </w:rPr>
        <w:t>דוגמאות 13-15</w:t>
      </w:r>
      <w:r>
        <w:rPr>
          <w:rFonts w:ascii="Georgia" w:hAnsi="Georgia" w:cs="Times New Roman" w:hint="cs"/>
          <w:sz w:val="24"/>
          <w:szCs w:val="24"/>
          <w:rtl/>
        </w:rPr>
        <w:t>) .ובזמן מדיניות האפרטהייד בדרום אפריקה</w:t>
      </w:r>
      <w:r w:rsidRPr="00644881">
        <w:rPr>
          <w:rFonts w:ascii="Georgia" w:hAnsi="Georgia" w:cs="Times New Roman"/>
          <w:sz w:val="24"/>
          <w:szCs w:val="24"/>
        </w:rPr>
        <w:t>, saying that Israel believes Jewish v</w:t>
      </w:r>
      <w:r>
        <w:rPr>
          <w:rFonts w:ascii="Georgia" w:hAnsi="Georgia" w:cs="Times New Roman"/>
          <w:sz w:val="24"/>
          <w:szCs w:val="24"/>
        </w:rPr>
        <w:t xml:space="preserve">ictimhood gives it the right </w:t>
      </w:r>
      <w:r w:rsidRPr="008D7B73">
        <w:rPr>
          <w:rFonts w:ascii="Georgia" w:hAnsi="Georgia" w:cs="Times New Roman" w:hint="cs"/>
          <w:sz w:val="24"/>
          <w:szCs w:val="24"/>
          <w:highlight w:val="green"/>
          <w:rtl/>
        </w:rPr>
        <w:t>לפגוע באוכלוסייה</w:t>
      </w:r>
      <w:r>
        <w:rPr>
          <w:rFonts w:ascii="Georgia" w:hAnsi="Georgia" w:cs="Times New Roman" w:hint="cs"/>
          <w:sz w:val="24"/>
          <w:szCs w:val="24"/>
          <w:rtl/>
        </w:rPr>
        <w:t xml:space="preserve"> </w:t>
      </w:r>
      <w:r>
        <w:rPr>
          <w:rFonts w:ascii="Georgia" w:hAnsi="Georgia" w:cs="Times New Roman" w:hint="cs"/>
          <w:sz w:val="24"/>
          <w:szCs w:val="24"/>
          <w:highlight w:val="green"/>
          <w:rtl/>
        </w:rPr>
        <w:t>הפלסטינית</w:t>
      </w:r>
      <w:r w:rsidRPr="008D7B73">
        <w:rPr>
          <w:rFonts w:ascii="Georgia" w:hAnsi="Georgia" w:cs="Times New Roman" w:hint="cs"/>
          <w:sz w:val="24"/>
          <w:szCs w:val="24"/>
          <w:highlight w:val="green"/>
          <w:rtl/>
        </w:rPr>
        <w:t xml:space="preserve"> בשטחים</w:t>
      </w:r>
      <w:r>
        <w:rPr>
          <w:rFonts w:ascii="Georgia" w:hAnsi="Georgia" w:cs="Times New Roman"/>
          <w:sz w:val="24"/>
          <w:szCs w:val="24"/>
        </w:rPr>
        <w:t xml:space="preserve">. </w:t>
      </w:r>
    </w:p>
    <w:p w:rsidR="00A12F6F" w:rsidRDefault="00A12F6F" w:rsidP="00A12F6F">
      <w:pPr>
        <w:spacing w:after="0" w:line="400" w:lineRule="exact"/>
        <w:jc w:val="both"/>
        <w:rPr>
          <w:rFonts w:cs="David"/>
          <w:b/>
          <w:bCs/>
          <w:sz w:val="24"/>
          <w:szCs w:val="24"/>
          <w:rtl/>
        </w:rPr>
      </w:pPr>
    </w:p>
    <w:p w:rsidR="00A12F6F" w:rsidRDefault="00A12F6F" w:rsidP="00A12F6F">
      <w:pPr>
        <w:spacing w:after="0" w:line="400" w:lineRule="exact"/>
        <w:jc w:val="both"/>
        <w:rPr>
          <w:rFonts w:cs="David"/>
          <w:b/>
          <w:bCs/>
          <w:sz w:val="24"/>
          <w:szCs w:val="24"/>
          <w:rtl/>
        </w:rPr>
      </w:pPr>
    </w:p>
    <w:p w:rsidR="00A12F6F" w:rsidRPr="005D16BB" w:rsidRDefault="00A12F6F" w:rsidP="00A12F6F">
      <w:pPr>
        <w:spacing w:after="0" w:line="400" w:lineRule="exact"/>
        <w:jc w:val="both"/>
        <w:rPr>
          <w:rFonts w:cs="David"/>
          <w:b/>
          <w:bCs/>
          <w:sz w:val="24"/>
          <w:szCs w:val="24"/>
          <w:highlight w:val="green"/>
          <w:rtl/>
        </w:rPr>
      </w:pPr>
      <w:r w:rsidRPr="005D16BB">
        <w:rPr>
          <w:rFonts w:cs="David" w:hint="cs"/>
          <w:b/>
          <w:bCs/>
          <w:sz w:val="24"/>
          <w:szCs w:val="24"/>
          <w:highlight w:val="green"/>
          <w:rtl/>
        </w:rPr>
        <w:t xml:space="preserve">4.2.3 מטפורות מתחום בעלי החיים  </w:t>
      </w:r>
    </w:p>
    <w:p w:rsidR="00A12F6F" w:rsidRPr="005D16BB" w:rsidRDefault="00A12F6F" w:rsidP="00A12F6F">
      <w:pPr>
        <w:spacing w:after="0" w:line="400" w:lineRule="exact"/>
        <w:jc w:val="both"/>
        <w:rPr>
          <w:rFonts w:cs="David"/>
          <w:b/>
          <w:bCs/>
          <w:sz w:val="24"/>
          <w:szCs w:val="24"/>
          <w:highlight w:val="green"/>
          <w:rtl/>
        </w:rPr>
      </w:pPr>
      <w:r w:rsidRPr="005D16BB">
        <w:rPr>
          <w:rFonts w:cs="David" w:hint="cs"/>
          <w:b/>
          <w:bCs/>
          <w:sz w:val="24"/>
          <w:szCs w:val="24"/>
          <w:highlight w:val="green"/>
          <w:rtl/>
        </w:rPr>
        <w:t xml:space="preserve">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lastRenderedPageBreak/>
        <w:t xml:space="preserve">16. ... ולמען הצדק החברתי והמאבק נגד </w:t>
      </w:r>
      <w:r w:rsidRPr="005D16BB">
        <w:rPr>
          <w:rFonts w:cs="David" w:hint="cs"/>
          <w:b/>
          <w:bCs/>
          <w:sz w:val="24"/>
          <w:szCs w:val="24"/>
          <w:highlight w:val="green"/>
          <w:rtl/>
        </w:rPr>
        <w:t>השיניים הצהובות</w:t>
      </w:r>
      <w:r w:rsidRPr="005D16BB">
        <w:rPr>
          <w:rFonts w:cs="David" w:hint="cs"/>
          <w:sz w:val="24"/>
          <w:szCs w:val="24"/>
          <w:highlight w:val="green"/>
          <w:rtl/>
        </w:rPr>
        <w:t xml:space="preserve"> והמושחזות המוכנות ומזומנות לבצע את המדיניות הפשיסטית הגזענית והתוקפנית נגד הערבים והדמוקרטיה ... (מתוך נאום אמיל חביבי "סִקלו</w:t>
      </w:r>
      <w:r w:rsidRPr="005D16BB">
        <w:rPr>
          <w:rFonts w:cs="David" w:hint="cs"/>
          <w:i/>
          <w:iCs/>
          <w:sz w:val="24"/>
          <w:szCs w:val="24"/>
          <w:highlight w:val="green"/>
          <w:rtl/>
        </w:rPr>
        <w:t xml:space="preserve"> </w:t>
      </w:r>
      <w:r w:rsidRPr="005D16BB">
        <w:rPr>
          <w:rFonts w:cs="David" w:hint="cs"/>
          <w:sz w:val="24"/>
          <w:szCs w:val="24"/>
          <w:highlight w:val="green"/>
          <w:rtl/>
        </w:rPr>
        <w:t>אותם</w:t>
      </w:r>
      <w:r w:rsidRPr="005D16BB">
        <w:rPr>
          <w:rFonts w:cs="David" w:hint="cs"/>
          <w:i/>
          <w:iCs/>
          <w:sz w:val="24"/>
          <w:szCs w:val="24"/>
          <w:highlight w:val="green"/>
          <w:rtl/>
        </w:rPr>
        <w:t xml:space="preserve"> </w:t>
      </w:r>
      <w:proofErr w:type="spellStart"/>
      <w:r w:rsidRPr="005D16BB">
        <w:rPr>
          <w:rFonts w:cs="David" w:hint="cs"/>
          <w:sz w:val="24"/>
          <w:szCs w:val="24"/>
          <w:highlight w:val="green"/>
          <w:rtl/>
        </w:rPr>
        <w:t>בו"וים</w:t>
      </w:r>
      <w:proofErr w:type="spellEnd"/>
      <w:r w:rsidRPr="005D16BB">
        <w:rPr>
          <w:rFonts w:cs="David" w:hint="cs"/>
          <w:sz w:val="24"/>
          <w:szCs w:val="24"/>
          <w:highlight w:val="green"/>
          <w:rtl/>
        </w:rPr>
        <w:t xml:space="preserve">") </w:t>
      </w:r>
    </w:p>
    <w:p w:rsidR="00A12F6F" w:rsidRDefault="00A12F6F" w:rsidP="006E1C23">
      <w:pPr>
        <w:spacing w:after="0" w:line="360" w:lineRule="auto"/>
        <w:jc w:val="both"/>
        <w:rPr>
          <w:rFonts w:cs="David"/>
          <w:sz w:val="24"/>
          <w:szCs w:val="24"/>
          <w:highlight w:val="green"/>
          <w:rtl/>
        </w:rPr>
      </w:pPr>
      <w:r w:rsidRPr="005D16BB">
        <w:rPr>
          <w:rFonts w:cs="David" w:hint="cs"/>
          <w:sz w:val="24"/>
          <w:szCs w:val="24"/>
          <w:highlight w:val="green"/>
          <w:rtl/>
        </w:rPr>
        <w:t xml:space="preserve"> השיניים הצהובות כזיהוי מטאפורי למפלגות הימין הקיצוניות. מטאפורה זו  מעבירה תכונות של תוקפנות, גזענות ופשיזם נגד הערבים, תכונות המאפיינות את מפלגות הימין הקיצוניות. נוסף על</w:t>
      </w:r>
      <w:r w:rsidRPr="006359B6">
        <w:rPr>
          <w:rFonts w:cs="David" w:hint="cs"/>
          <w:sz w:val="24"/>
          <w:szCs w:val="24"/>
          <w:rtl/>
        </w:rPr>
        <w:t xml:space="preserve"> </w:t>
      </w:r>
      <w:r w:rsidRPr="005D16BB">
        <w:rPr>
          <w:rFonts w:cs="David" w:hint="cs"/>
          <w:sz w:val="24"/>
          <w:szCs w:val="24"/>
          <w:highlight w:val="green"/>
          <w:rtl/>
        </w:rPr>
        <w:t xml:space="preserve">כך מטאפורה זו מציירת את המדיניות הגזענית של מפלגות אלה נגד הערבים הדומה לחית טרף בעלת שינים דורסניות. השיניים הצהובות הם סמל לטומאה, דבר המאפיין בעיני חביבי את המדיניות הטמאה של מפלגות הימין המשתקפת באימוץ הגזענות נגד ערביי ישראל והפלסטינים כאחד הקווים המעצבים את מדיניותה. </w:t>
      </w:r>
    </w:p>
    <w:p w:rsidR="006E1C23" w:rsidRPr="005D16BB" w:rsidRDefault="006E1C23" w:rsidP="006E1C23">
      <w:pPr>
        <w:spacing w:after="0" w:line="360" w:lineRule="auto"/>
        <w:jc w:val="both"/>
        <w:rPr>
          <w:rFonts w:cs="David"/>
          <w:sz w:val="24"/>
          <w:szCs w:val="24"/>
          <w:highlight w:val="green"/>
          <w:rtl/>
        </w:rPr>
      </w:pPr>
      <w:r>
        <w:rPr>
          <w:rFonts w:cs="David" w:hint="cs"/>
          <w:sz w:val="24"/>
          <w:szCs w:val="24"/>
          <w:highlight w:val="green"/>
          <w:rtl/>
        </w:rPr>
        <w:t>17.</w:t>
      </w:r>
      <w:r w:rsidRPr="003056AA">
        <w:rPr>
          <w:rFonts w:cs="David" w:hint="cs"/>
          <w:sz w:val="24"/>
          <w:szCs w:val="24"/>
          <w:highlight w:val="green"/>
          <w:rtl/>
        </w:rPr>
        <w:t xml:space="preserve"> מקור במודיעין האמריקני אומר</w:t>
      </w:r>
      <w:r>
        <w:rPr>
          <w:rFonts w:cs="David" w:hint="cs"/>
          <w:sz w:val="24"/>
          <w:szCs w:val="24"/>
          <w:highlight w:val="green"/>
          <w:rtl/>
        </w:rPr>
        <w:t xml:space="preserve">: </w:t>
      </w:r>
      <w:r w:rsidRPr="003056AA">
        <w:rPr>
          <w:rFonts w:cs="David" w:hint="cs"/>
          <w:sz w:val="24"/>
          <w:szCs w:val="24"/>
          <w:highlight w:val="green"/>
          <w:rtl/>
        </w:rPr>
        <w:t>עדיין אין החלטה באיראן לפתח נשק</w:t>
      </w:r>
      <w:r>
        <w:rPr>
          <w:rFonts w:cs="David" w:hint="cs"/>
          <w:sz w:val="24"/>
          <w:szCs w:val="24"/>
          <w:highlight w:val="green"/>
          <w:rtl/>
        </w:rPr>
        <w:t xml:space="preserve"> גרעיני</w:t>
      </w:r>
      <w:r w:rsidRPr="003056AA">
        <w:rPr>
          <w:rFonts w:cs="David" w:hint="cs"/>
          <w:sz w:val="24"/>
          <w:szCs w:val="24"/>
          <w:highlight w:val="green"/>
          <w:rtl/>
        </w:rPr>
        <w:t xml:space="preserve">. אז מה כל </w:t>
      </w:r>
      <w:proofErr w:type="spellStart"/>
      <w:r w:rsidRPr="003056AA">
        <w:rPr>
          <w:rFonts w:cs="David" w:hint="cs"/>
          <w:sz w:val="24"/>
          <w:szCs w:val="24"/>
          <w:highlight w:val="green"/>
          <w:rtl/>
        </w:rPr>
        <w:t>ה"אירנופוביה</w:t>
      </w:r>
      <w:proofErr w:type="spellEnd"/>
      <w:r w:rsidRPr="003056AA">
        <w:rPr>
          <w:rFonts w:cs="David" w:hint="cs"/>
          <w:sz w:val="24"/>
          <w:szCs w:val="24"/>
          <w:highlight w:val="green"/>
          <w:rtl/>
        </w:rPr>
        <w:t>" הזאת? מה ה</w:t>
      </w:r>
      <w:r w:rsidRPr="006E1C23">
        <w:rPr>
          <w:rFonts w:cs="David" w:hint="cs"/>
          <w:b/>
          <w:bCs/>
          <w:sz w:val="24"/>
          <w:szCs w:val="24"/>
          <w:highlight w:val="green"/>
          <w:rtl/>
        </w:rPr>
        <w:t>סוס</w:t>
      </w:r>
      <w:r w:rsidRPr="003056AA">
        <w:rPr>
          <w:rFonts w:cs="David" w:hint="cs"/>
          <w:sz w:val="24"/>
          <w:szCs w:val="24"/>
          <w:highlight w:val="green"/>
          <w:rtl/>
        </w:rPr>
        <w:t xml:space="preserve"> הזה שראש הממשלה רוכב עליו בגלל איזו השראה אלוהית, איזו שליחות, שהוא בא לראשות הממשלה רק כדי להציל את עם ישראל מאחמדינג'אד, </w:t>
      </w:r>
      <w:r w:rsidRPr="006E1C23">
        <w:rPr>
          <w:rFonts w:cs="David" w:hint="cs"/>
          <w:sz w:val="24"/>
          <w:szCs w:val="24"/>
          <w:highlight w:val="green"/>
          <w:rtl/>
        </w:rPr>
        <w:t>היטלר של</w:t>
      </w:r>
      <w:r w:rsidRPr="003056AA">
        <w:rPr>
          <w:rFonts w:cs="David" w:hint="cs"/>
          <w:b/>
          <w:bCs/>
          <w:sz w:val="24"/>
          <w:szCs w:val="24"/>
          <w:highlight w:val="green"/>
          <w:rtl/>
        </w:rPr>
        <w:t xml:space="preserve"> </w:t>
      </w:r>
      <w:r w:rsidRPr="006E1C23">
        <w:rPr>
          <w:rFonts w:cs="David" w:hint="cs"/>
          <w:sz w:val="24"/>
          <w:szCs w:val="24"/>
          <w:highlight w:val="green"/>
          <w:rtl/>
        </w:rPr>
        <w:t xml:space="preserve">המאה ה- 21? (מסעוד </w:t>
      </w:r>
      <w:proofErr w:type="spellStart"/>
      <w:r w:rsidRPr="006E1C23">
        <w:rPr>
          <w:rFonts w:cs="David" w:hint="cs"/>
          <w:sz w:val="24"/>
          <w:szCs w:val="24"/>
          <w:highlight w:val="green"/>
          <w:rtl/>
        </w:rPr>
        <w:t>גנאים</w:t>
      </w:r>
      <w:proofErr w:type="spellEnd"/>
      <w:r w:rsidRPr="006E1C23">
        <w:rPr>
          <w:rFonts w:cs="David" w:hint="cs"/>
          <w:sz w:val="24"/>
          <w:szCs w:val="24"/>
          <w:highlight w:val="green"/>
          <w:rtl/>
        </w:rPr>
        <w:t xml:space="preserve">, דברי הכנסת, 2012. 3. 19)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חבר הכנסת לשעבר מסעוד </w:t>
      </w:r>
      <w:proofErr w:type="spellStart"/>
      <w:r w:rsidRPr="005D16BB">
        <w:rPr>
          <w:rFonts w:cs="David" w:hint="cs"/>
          <w:sz w:val="24"/>
          <w:szCs w:val="24"/>
          <w:highlight w:val="green"/>
          <w:rtl/>
        </w:rPr>
        <w:t>גנאים</w:t>
      </w:r>
      <w:proofErr w:type="spellEnd"/>
      <w:r w:rsidRPr="005D16BB">
        <w:rPr>
          <w:rStyle w:val="a5"/>
          <w:rFonts w:cs="David"/>
          <w:highlight w:val="green"/>
          <w:rtl/>
        </w:rPr>
        <w:footnoteReference w:id="15"/>
      </w:r>
      <w:r w:rsidRPr="005D16BB">
        <w:rPr>
          <w:rFonts w:cs="David" w:hint="cs"/>
          <w:sz w:val="24"/>
          <w:szCs w:val="24"/>
          <w:highlight w:val="green"/>
          <w:rtl/>
        </w:rPr>
        <w:t xml:space="preserve"> משווה את הלהיטות והדחף של ראש הממשלה לתקוף את</w:t>
      </w:r>
      <w:r w:rsidRPr="006359B6">
        <w:rPr>
          <w:rFonts w:cs="David" w:hint="cs"/>
          <w:sz w:val="24"/>
          <w:szCs w:val="24"/>
          <w:rtl/>
        </w:rPr>
        <w:t xml:space="preserve"> </w:t>
      </w:r>
      <w:r w:rsidRPr="005D16BB">
        <w:rPr>
          <w:rFonts w:cs="David" w:hint="cs"/>
          <w:sz w:val="24"/>
          <w:szCs w:val="24"/>
          <w:highlight w:val="green"/>
          <w:rtl/>
        </w:rPr>
        <w:t xml:space="preserve">מתקני הגרעין באירן וחוסר הנכונות שלו להקשיב לדעות אחרות בנושא זה לסוס דוהר משולל רסן. </w:t>
      </w:r>
    </w:p>
    <w:p w:rsidR="00A12F6F" w:rsidRPr="005D16BB" w:rsidRDefault="00F767F9" w:rsidP="00F767F9">
      <w:pPr>
        <w:spacing w:after="0" w:line="400" w:lineRule="exact"/>
        <w:jc w:val="both"/>
        <w:rPr>
          <w:rFonts w:cs="David"/>
          <w:sz w:val="24"/>
          <w:szCs w:val="24"/>
          <w:highlight w:val="green"/>
          <w:rtl/>
        </w:rPr>
      </w:pPr>
      <w:r>
        <w:rPr>
          <w:rFonts w:cs="David" w:hint="cs"/>
          <w:sz w:val="24"/>
          <w:szCs w:val="24"/>
          <w:highlight w:val="green"/>
          <w:rtl/>
        </w:rPr>
        <w:t>18. חבר הכנסת בני אלון</w:t>
      </w:r>
      <w:r w:rsidR="00A12F6F" w:rsidRPr="005D16BB">
        <w:rPr>
          <w:rFonts w:cs="David" w:hint="cs"/>
          <w:sz w:val="24"/>
          <w:szCs w:val="24"/>
          <w:highlight w:val="green"/>
          <w:rtl/>
        </w:rPr>
        <w:t xml:space="preserve"> </w:t>
      </w:r>
      <w:r>
        <w:rPr>
          <w:rFonts w:cs="David" w:hint="cs"/>
          <w:sz w:val="24"/>
          <w:szCs w:val="24"/>
          <w:highlight w:val="green"/>
          <w:rtl/>
        </w:rPr>
        <w:t xml:space="preserve">באמנות עם חיוך על הפנים </w:t>
      </w:r>
      <w:r w:rsidR="00A12F6F" w:rsidRPr="005D16BB">
        <w:rPr>
          <w:rFonts w:cs="David" w:hint="cs"/>
          <w:sz w:val="24"/>
          <w:szCs w:val="24"/>
          <w:highlight w:val="green"/>
          <w:rtl/>
        </w:rPr>
        <w:t xml:space="preserve">עשה הצתה קשה. </w:t>
      </w:r>
      <w:r>
        <w:rPr>
          <w:rFonts w:cs="David" w:hint="cs"/>
          <w:sz w:val="24"/>
          <w:szCs w:val="24"/>
          <w:highlight w:val="green"/>
          <w:rtl/>
        </w:rPr>
        <w:t xml:space="preserve">הצעת החוק  שלך לא תצוד </w:t>
      </w:r>
      <w:r w:rsidR="00A12F6F" w:rsidRPr="005D16BB">
        <w:rPr>
          <w:rFonts w:cs="David" w:hint="cs"/>
          <w:sz w:val="24"/>
          <w:szCs w:val="24"/>
          <w:highlight w:val="green"/>
          <w:rtl/>
        </w:rPr>
        <w:t xml:space="preserve"> </w:t>
      </w:r>
      <w:r w:rsidR="00A12F6F" w:rsidRPr="005D16BB">
        <w:rPr>
          <w:rFonts w:cs="David" w:hint="cs"/>
          <w:b/>
          <w:bCs/>
          <w:sz w:val="24"/>
          <w:szCs w:val="24"/>
          <w:highlight w:val="green"/>
          <w:rtl/>
        </w:rPr>
        <w:t>כריש</w:t>
      </w:r>
      <w:r w:rsidR="00A12F6F" w:rsidRPr="005D16BB">
        <w:rPr>
          <w:rFonts w:cs="David" w:hint="cs"/>
          <w:sz w:val="24"/>
          <w:szCs w:val="24"/>
          <w:highlight w:val="green"/>
          <w:rtl/>
        </w:rPr>
        <w:t xml:space="preserve"> כז</w:t>
      </w:r>
      <w:r>
        <w:rPr>
          <w:rFonts w:cs="David" w:hint="cs"/>
          <w:sz w:val="24"/>
          <w:szCs w:val="24"/>
          <w:highlight w:val="green"/>
          <w:rtl/>
        </w:rPr>
        <w:t>ה של הסתה יפה, מתורבתת, חייכנית</w:t>
      </w:r>
      <w:r w:rsidR="00A12F6F" w:rsidRPr="005D16BB">
        <w:rPr>
          <w:rFonts w:cs="David" w:hint="cs"/>
          <w:sz w:val="24"/>
          <w:szCs w:val="24"/>
          <w:highlight w:val="green"/>
          <w:rtl/>
        </w:rPr>
        <w:t xml:space="preserve"> </w:t>
      </w:r>
      <w:r>
        <w:rPr>
          <w:rFonts w:cs="David" w:hint="cs"/>
          <w:sz w:val="24"/>
          <w:szCs w:val="24"/>
          <w:highlight w:val="green"/>
          <w:rtl/>
        </w:rPr>
        <w:t>ושקטה.</w:t>
      </w:r>
      <w:r w:rsidR="00A12F6F" w:rsidRPr="005D16BB">
        <w:rPr>
          <w:rFonts w:cs="David" w:hint="cs"/>
          <w:sz w:val="24"/>
          <w:szCs w:val="24"/>
          <w:highlight w:val="green"/>
          <w:rtl/>
        </w:rPr>
        <w:t xml:space="preserve"> (עבד </w:t>
      </w:r>
      <w:proofErr w:type="spellStart"/>
      <w:r w:rsidR="00A12F6F" w:rsidRPr="005D16BB">
        <w:rPr>
          <w:rFonts w:cs="David" w:hint="cs"/>
          <w:sz w:val="24"/>
          <w:szCs w:val="24"/>
          <w:highlight w:val="green"/>
          <w:rtl/>
        </w:rPr>
        <w:t>אלמאלכ</w:t>
      </w:r>
      <w:proofErr w:type="spellEnd"/>
      <w:r w:rsidR="00A12F6F" w:rsidRPr="005D16BB">
        <w:rPr>
          <w:rFonts w:cs="David" w:hint="cs"/>
          <w:sz w:val="24"/>
          <w:szCs w:val="24"/>
          <w:highlight w:val="green"/>
          <w:rtl/>
        </w:rPr>
        <w:t xml:space="preserve"> דהאמשה, דברי הכנסת, 2001. 7. 9) </w:t>
      </w:r>
    </w:p>
    <w:p w:rsidR="00A12F6F" w:rsidRPr="006359B6" w:rsidRDefault="00A12F6F" w:rsidP="00A12F6F">
      <w:pPr>
        <w:spacing w:after="0" w:line="400" w:lineRule="exact"/>
        <w:jc w:val="both"/>
        <w:rPr>
          <w:rFonts w:cs="David"/>
          <w:sz w:val="24"/>
          <w:szCs w:val="24"/>
          <w:rtl/>
        </w:rPr>
      </w:pPr>
      <w:r w:rsidRPr="005D16BB">
        <w:rPr>
          <w:rFonts w:cs="David" w:hint="cs"/>
          <w:sz w:val="24"/>
          <w:szCs w:val="24"/>
          <w:highlight w:val="green"/>
          <w:rtl/>
        </w:rPr>
        <w:t xml:space="preserve">חבר הכנסת לשעבר עבד </w:t>
      </w:r>
      <w:proofErr w:type="spellStart"/>
      <w:r w:rsidRPr="005D16BB">
        <w:rPr>
          <w:rFonts w:cs="David" w:hint="cs"/>
          <w:sz w:val="24"/>
          <w:szCs w:val="24"/>
          <w:highlight w:val="green"/>
          <w:rtl/>
        </w:rPr>
        <w:t>אלמאלכ</w:t>
      </w:r>
      <w:proofErr w:type="spellEnd"/>
      <w:r w:rsidRPr="005D16BB">
        <w:rPr>
          <w:rFonts w:cs="David" w:hint="cs"/>
          <w:sz w:val="24"/>
          <w:szCs w:val="24"/>
          <w:highlight w:val="green"/>
          <w:rtl/>
        </w:rPr>
        <w:t xml:space="preserve"> דהאמשה</w:t>
      </w:r>
      <w:r w:rsidRPr="005D16BB">
        <w:rPr>
          <w:rStyle w:val="a5"/>
          <w:rFonts w:cs="David"/>
          <w:highlight w:val="green"/>
          <w:rtl/>
        </w:rPr>
        <w:footnoteReference w:id="16"/>
      </w:r>
      <w:r w:rsidRPr="005D16BB">
        <w:rPr>
          <w:rFonts w:cs="David" w:hint="cs"/>
          <w:sz w:val="24"/>
          <w:szCs w:val="24"/>
          <w:highlight w:val="green"/>
          <w:rtl/>
        </w:rPr>
        <w:t xml:space="preserve"> משווה את האנשים המסיתים נגד הערבים כמו בני אלון ואחרים לכרישים, מכיוון שהם חזקים, ולא מעיזים להתקרב אליהם, ולתבוע מהם לשלם את הדין על התנהגותם הגזענית. הצעת החוק מיועדת להעניש אנשים, שנוח להעניש אותם.</w:t>
      </w:r>
      <w:r w:rsidRPr="006359B6">
        <w:rPr>
          <w:rFonts w:cs="David" w:hint="cs"/>
          <w:sz w:val="24"/>
          <w:szCs w:val="24"/>
          <w:rtl/>
        </w:rPr>
        <w:t xml:space="preserve">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19. אי אפשר להיות נגד גזענות ובאותו זמן להיות בעד גזענות אחרת. הערכים הם אותם ערכים. אין גזענות מותרת ואין גזענות אסורה. גזענות זה </w:t>
      </w:r>
      <w:r w:rsidRPr="005D16BB">
        <w:rPr>
          <w:rFonts w:cs="David" w:hint="cs"/>
          <w:b/>
          <w:bCs/>
          <w:sz w:val="24"/>
          <w:szCs w:val="24"/>
          <w:highlight w:val="green"/>
          <w:rtl/>
        </w:rPr>
        <w:t>רפש</w:t>
      </w:r>
      <w:r w:rsidRPr="005D16BB">
        <w:rPr>
          <w:rFonts w:cs="David" w:hint="cs"/>
          <w:sz w:val="24"/>
          <w:szCs w:val="24"/>
          <w:highlight w:val="green"/>
          <w:rtl/>
        </w:rPr>
        <w:t xml:space="preserve"> </w:t>
      </w:r>
      <w:r w:rsidRPr="005D16BB">
        <w:rPr>
          <w:rFonts w:cs="David" w:hint="cs"/>
          <w:b/>
          <w:bCs/>
          <w:sz w:val="24"/>
          <w:szCs w:val="24"/>
          <w:highlight w:val="green"/>
          <w:rtl/>
        </w:rPr>
        <w:t>של האנושות</w:t>
      </w:r>
      <w:r w:rsidRPr="005D16BB">
        <w:rPr>
          <w:rFonts w:cs="David" w:hint="cs"/>
          <w:sz w:val="24"/>
          <w:szCs w:val="24"/>
          <w:highlight w:val="green"/>
          <w:rtl/>
        </w:rPr>
        <w:t xml:space="preserve">. (מוחמד ברכה, דברי הכנסת, 2012. 1. 11)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מטרת המטאפורה "רפש של האנושות" להזהיר מפני הגזענות, ומפני ההשלכות ההרסניות שלה. הרפש הוא סמל לטומאה, דבר המאפיין בעיני מוחמד ברכה את המדיניות הטמאה של מפלגות הימין המשתקפת באימוץ הגזענות נגד ערביי ישראל והפלסטינים כאחד הקווים המעצבים את מדיניותה. </w:t>
      </w:r>
    </w:p>
    <w:p w:rsidR="00A12F6F" w:rsidRPr="005D16BB" w:rsidRDefault="00A12F6F" w:rsidP="00A12F6F">
      <w:pPr>
        <w:spacing w:after="0" w:line="400" w:lineRule="exact"/>
        <w:jc w:val="both"/>
        <w:rPr>
          <w:rFonts w:cs="David"/>
          <w:sz w:val="24"/>
          <w:szCs w:val="24"/>
          <w:highlight w:val="green"/>
          <w:rtl/>
        </w:rPr>
      </w:pPr>
    </w:p>
    <w:p w:rsidR="00A12F6F" w:rsidRPr="006359B6" w:rsidRDefault="00A12F6F" w:rsidP="00A12F6F">
      <w:pPr>
        <w:spacing w:after="0" w:line="400" w:lineRule="exact"/>
        <w:jc w:val="both"/>
        <w:rPr>
          <w:rFonts w:cs="David"/>
          <w:b/>
          <w:bCs/>
          <w:sz w:val="24"/>
          <w:szCs w:val="24"/>
          <w:rtl/>
        </w:rPr>
      </w:pPr>
      <w:r w:rsidRPr="005D16BB">
        <w:rPr>
          <w:rFonts w:cs="David" w:hint="cs"/>
          <w:b/>
          <w:bCs/>
          <w:sz w:val="24"/>
          <w:szCs w:val="24"/>
          <w:highlight w:val="green"/>
          <w:rtl/>
        </w:rPr>
        <w:t>4.2.4 מטפורות מתחום המוסיקה</w:t>
      </w:r>
      <w:r w:rsidRPr="006359B6">
        <w:rPr>
          <w:rFonts w:cs="David" w:hint="cs"/>
          <w:b/>
          <w:bCs/>
          <w:sz w:val="24"/>
          <w:szCs w:val="24"/>
          <w:rtl/>
        </w:rPr>
        <w:t xml:space="preserve"> </w:t>
      </w:r>
    </w:p>
    <w:p w:rsidR="00A12F6F" w:rsidRPr="006359B6" w:rsidRDefault="00A12F6F" w:rsidP="00A12F6F">
      <w:pPr>
        <w:spacing w:after="0" w:line="400" w:lineRule="exact"/>
        <w:jc w:val="both"/>
        <w:rPr>
          <w:rFonts w:cs="David"/>
          <w:b/>
          <w:bCs/>
          <w:sz w:val="24"/>
          <w:szCs w:val="24"/>
          <w:rtl/>
        </w:rPr>
      </w:pP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20. הסערה שהתעוררה בישראל בעקבות נאומי בסוריה היוותה </w:t>
      </w:r>
      <w:r w:rsidR="00F767F9">
        <w:rPr>
          <w:rFonts w:cs="David" w:hint="cs"/>
          <w:sz w:val="24"/>
          <w:szCs w:val="24"/>
          <w:highlight w:val="green"/>
          <w:rtl/>
        </w:rPr>
        <w:t xml:space="preserve">עבורי הפתעה גדולה. </w:t>
      </w:r>
      <w:r w:rsidRPr="005D16BB">
        <w:rPr>
          <w:rFonts w:cs="David" w:hint="cs"/>
          <w:sz w:val="24"/>
          <w:szCs w:val="24"/>
          <w:highlight w:val="green"/>
          <w:rtl/>
        </w:rPr>
        <w:t xml:space="preserve"> מה שהדהים אותי, וציער אותי מאוד, היה הצטרפות חלקים של ה"שמאל" ל</w:t>
      </w:r>
      <w:r w:rsidRPr="005D16BB">
        <w:rPr>
          <w:rFonts w:cs="David" w:hint="cs"/>
          <w:b/>
          <w:bCs/>
          <w:sz w:val="24"/>
          <w:szCs w:val="24"/>
          <w:highlight w:val="green"/>
          <w:rtl/>
        </w:rPr>
        <w:t>מקהלת</w:t>
      </w:r>
      <w:r w:rsidRPr="005D16BB">
        <w:rPr>
          <w:rFonts w:cs="David" w:hint="cs"/>
          <w:sz w:val="24"/>
          <w:szCs w:val="24"/>
          <w:highlight w:val="green"/>
          <w:rtl/>
        </w:rPr>
        <w:t xml:space="preserve"> </w:t>
      </w:r>
      <w:r w:rsidRPr="005D16BB">
        <w:rPr>
          <w:rFonts w:cs="David" w:hint="cs"/>
          <w:b/>
          <w:bCs/>
          <w:sz w:val="24"/>
          <w:szCs w:val="24"/>
          <w:highlight w:val="green"/>
          <w:rtl/>
        </w:rPr>
        <w:t>המסיתים</w:t>
      </w:r>
      <w:r w:rsidRPr="005D16BB">
        <w:rPr>
          <w:rFonts w:cs="David" w:hint="cs"/>
          <w:sz w:val="24"/>
          <w:szCs w:val="24"/>
          <w:highlight w:val="green"/>
          <w:rtl/>
        </w:rPr>
        <w:t xml:space="preserve"> </w:t>
      </w:r>
      <w:r w:rsidRPr="005D16BB">
        <w:rPr>
          <w:rFonts w:cs="David" w:hint="cs"/>
          <w:b/>
          <w:bCs/>
          <w:sz w:val="24"/>
          <w:szCs w:val="24"/>
          <w:highlight w:val="green"/>
          <w:rtl/>
        </w:rPr>
        <w:t>והמסלפים</w:t>
      </w:r>
      <w:r w:rsidRPr="005D16BB">
        <w:rPr>
          <w:rFonts w:cs="David" w:hint="cs"/>
          <w:sz w:val="24"/>
          <w:szCs w:val="24"/>
          <w:highlight w:val="green"/>
          <w:rtl/>
        </w:rPr>
        <w:t xml:space="preserve"> (מתוך הנאום של עזמי בשארה שהיה אמור לשאת אותו במליאת הכנסת).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lastRenderedPageBreak/>
        <w:t>בשארה</w:t>
      </w:r>
      <w:r w:rsidRPr="005D16BB">
        <w:rPr>
          <w:rStyle w:val="a5"/>
          <w:rFonts w:cs="David"/>
          <w:highlight w:val="green"/>
          <w:rtl/>
        </w:rPr>
        <w:footnoteReference w:id="17"/>
      </w:r>
      <w:r w:rsidRPr="005D16BB">
        <w:rPr>
          <w:rFonts w:cs="David" w:hint="cs"/>
          <w:sz w:val="24"/>
          <w:szCs w:val="24"/>
          <w:highlight w:val="green"/>
          <w:rtl/>
        </w:rPr>
        <w:t xml:space="preserve"> מעצים את ההגזמה של אלה המסיתים נגדו ומסלפים את דבריו דרך הצירוף "מקהלת</w:t>
      </w:r>
      <w:r w:rsidRPr="005D16BB">
        <w:rPr>
          <w:rFonts w:cs="David" w:hint="cs"/>
          <w:i/>
          <w:iCs/>
          <w:sz w:val="24"/>
          <w:szCs w:val="24"/>
          <w:highlight w:val="green"/>
          <w:rtl/>
        </w:rPr>
        <w:t xml:space="preserve"> </w:t>
      </w:r>
      <w:r w:rsidRPr="005D16BB">
        <w:rPr>
          <w:rFonts w:cs="David" w:hint="cs"/>
          <w:sz w:val="24"/>
          <w:szCs w:val="24"/>
          <w:highlight w:val="green"/>
          <w:rtl/>
        </w:rPr>
        <w:t>המסיתים</w:t>
      </w:r>
      <w:r w:rsidRPr="005D16BB">
        <w:rPr>
          <w:rFonts w:cs="David" w:hint="cs"/>
          <w:i/>
          <w:iCs/>
          <w:sz w:val="24"/>
          <w:szCs w:val="24"/>
          <w:highlight w:val="green"/>
          <w:rtl/>
        </w:rPr>
        <w:t xml:space="preserve"> </w:t>
      </w:r>
      <w:r w:rsidRPr="005D16BB">
        <w:rPr>
          <w:rFonts w:cs="David" w:hint="cs"/>
          <w:sz w:val="24"/>
          <w:szCs w:val="24"/>
          <w:highlight w:val="green"/>
          <w:rtl/>
        </w:rPr>
        <w:t xml:space="preserve">והמסלפים". צירוף זה מעמיד את בשארה בעמדת המותקף שלא בצדק ומדגיש את ההתקפות חסרות הרסן נגדו ואת הרצון להשתלח בו ולהתמקד בו כיריב ולא בתוכן דבריו, ובכך מגביר את הזדהות המוען עם עמדותיו. צירוף מטאפורי זה מדגיש את העובדה שהמסיתים והמסלפים פועלים בצורה מאורגנת נגד עזמי בשארה במטרה להפילו.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21. לא מדובר בעשבים שוטים</w:t>
      </w:r>
      <w:r w:rsidRPr="005D16BB">
        <w:rPr>
          <w:rStyle w:val="a5"/>
          <w:rFonts w:cs="David"/>
          <w:highlight w:val="green"/>
          <w:rtl/>
        </w:rPr>
        <w:footnoteReference w:id="18"/>
      </w:r>
      <w:r w:rsidRPr="005D16BB">
        <w:rPr>
          <w:rFonts w:cs="David" w:hint="cs"/>
          <w:sz w:val="24"/>
          <w:szCs w:val="24"/>
          <w:highlight w:val="green"/>
          <w:rtl/>
        </w:rPr>
        <w:t xml:space="preserve">, </w:t>
      </w:r>
      <w:r w:rsidRPr="005D16BB">
        <w:rPr>
          <w:rFonts w:cs="David" w:hint="cs"/>
          <w:b/>
          <w:bCs/>
          <w:sz w:val="24"/>
          <w:szCs w:val="24"/>
          <w:highlight w:val="green"/>
          <w:rtl/>
        </w:rPr>
        <w:t>התקליט השחוק</w:t>
      </w:r>
      <w:r w:rsidRPr="005D16BB">
        <w:rPr>
          <w:rFonts w:cs="David" w:hint="cs"/>
          <w:sz w:val="24"/>
          <w:szCs w:val="24"/>
          <w:highlight w:val="green"/>
          <w:rtl/>
        </w:rPr>
        <w:t xml:space="preserve"> הזה של מעשים שוטים, מדובר בגן בוטני שלם, מדובר ביערות גשם</w:t>
      </w:r>
      <w:r w:rsidRPr="005D16BB">
        <w:rPr>
          <w:rFonts w:cs="David" w:hint="cs"/>
          <w:b/>
          <w:bCs/>
          <w:sz w:val="24"/>
          <w:szCs w:val="24"/>
          <w:highlight w:val="green"/>
          <w:rtl/>
        </w:rPr>
        <w:t xml:space="preserve"> </w:t>
      </w:r>
      <w:r w:rsidRPr="005D16BB">
        <w:rPr>
          <w:rFonts w:cs="David" w:hint="cs"/>
          <w:sz w:val="24"/>
          <w:szCs w:val="24"/>
          <w:highlight w:val="green"/>
          <w:rtl/>
        </w:rPr>
        <w:t xml:space="preserve">של נערי גבעות, שיש להם גיבוי פוליטי ורעיוני בממשלה. אחמד טיבי, דברי הכנסת, 2015. 8. 4)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תקליט שחוק </w:t>
      </w:r>
      <w:r w:rsidRPr="005D16BB">
        <w:rPr>
          <w:rFonts w:cs="David"/>
          <w:sz w:val="24"/>
          <w:szCs w:val="24"/>
          <w:highlight w:val="green"/>
          <w:rtl/>
        </w:rPr>
        <w:t>–</w:t>
      </w:r>
      <w:r w:rsidRPr="005D16BB">
        <w:rPr>
          <w:rFonts w:cs="David" w:hint="cs"/>
          <w:sz w:val="24"/>
          <w:szCs w:val="24"/>
          <w:highlight w:val="green"/>
          <w:rtl/>
        </w:rPr>
        <w:t xml:space="preserve"> כמטפורה לעובדה שערביי ישראל מאסו לשמוע את הטענה שנשמעת שוב ושוב כאילו שכל פשע מוסרי הבא מצדם של מתנחלים מוגדר כמעשה של קבוצה קיצונית שולית. המהימנות של טענה זו נשחקה בעיני הציבור הערבי והצירוף המטפורי "תקליט שחוק" דוחה אותה על הסף. </w:t>
      </w:r>
    </w:p>
    <w:p w:rsidR="00A12F6F" w:rsidRDefault="00AD743D" w:rsidP="00A12F6F">
      <w:pPr>
        <w:spacing w:after="0" w:line="400" w:lineRule="exact"/>
        <w:jc w:val="both"/>
        <w:rPr>
          <w:rFonts w:cs="David"/>
          <w:sz w:val="24"/>
          <w:szCs w:val="24"/>
          <w:rtl/>
        </w:rPr>
      </w:pPr>
      <w:r>
        <w:rPr>
          <w:rFonts w:cs="David" w:hint="cs"/>
          <w:sz w:val="24"/>
          <w:szCs w:val="24"/>
          <w:highlight w:val="green"/>
          <w:rtl/>
        </w:rPr>
        <w:t xml:space="preserve">22. </w:t>
      </w:r>
      <w:r w:rsidR="00A12F6F" w:rsidRPr="005D16BB">
        <w:rPr>
          <w:rFonts w:cs="David" w:hint="cs"/>
          <w:sz w:val="24"/>
          <w:szCs w:val="24"/>
          <w:highlight w:val="green"/>
          <w:rtl/>
        </w:rPr>
        <w:t xml:space="preserve">כאשר ראש הממשלה מגנה, עושה שיחה טלפונית, ויומיים לאחר מכן מתחיל </w:t>
      </w:r>
      <w:r w:rsidR="00A12F6F" w:rsidRPr="005D16BB">
        <w:rPr>
          <w:rFonts w:cs="David" w:hint="cs"/>
          <w:b/>
          <w:bCs/>
          <w:sz w:val="24"/>
          <w:szCs w:val="24"/>
          <w:highlight w:val="green"/>
          <w:rtl/>
        </w:rPr>
        <w:t>הפזמון</w:t>
      </w:r>
      <w:r w:rsidR="00A12F6F" w:rsidRPr="005D16BB">
        <w:rPr>
          <w:rFonts w:cs="David" w:hint="cs"/>
          <w:sz w:val="24"/>
          <w:szCs w:val="24"/>
          <w:highlight w:val="green"/>
          <w:rtl/>
        </w:rPr>
        <w:t xml:space="preserve"> הידוע מראש – שוב להתקיף את הפלסטינים – זה מחזק את החשש של כל אחד שיש לו מצפון שזה לא הפשע האחרון. (אחמד טיבי, דברי הכנסת, 2015. 8. 4)</w:t>
      </w:r>
      <w:r w:rsidR="00A12F6F" w:rsidRPr="00D03EFC">
        <w:rPr>
          <w:rFonts w:cs="David" w:hint="cs"/>
          <w:sz w:val="24"/>
          <w:szCs w:val="24"/>
          <w:rtl/>
        </w:rPr>
        <w:t xml:space="preserve">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הפזמון הוא מטפורה להתקפות החוזרות של בנימין נתניהו לפלסטינים והתנערותו מאחריות. התקפות בנימין נתניהו לפלסטינים הפכו לפזמון צפוי מראש שלא מבשר טובות. </w:t>
      </w:r>
    </w:p>
    <w:p w:rsidR="00A12F6F" w:rsidRPr="005D16BB" w:rsidRDefault="00A12F6F" w:rsidP="00A12F6F">
      <w:pPr>
        <w:spacing w:after="0" w:line="400" w:lineRule="exact"/>
        <w:jc w:val="both"/>
        <w:rPr>
          <w:rFonts w:cs="David"/>
          <w:sz w:val="24"/>
          <w:szCs w:val="24"/>
          <w:highlight w:val="green"/>
          <w:rtl/>
        </w:rPr>
      </w:pPr>
    </w:p>
    <w:p w:rsidR="00A12F6F" w:rsidRPr="006359B6" w:rsidRDefault="00A12F6F" w:rsidP="00A12F6F">
      <w:pPr>
        <w:spacing w:after="0" w:line="400" w:lineRule="exact"/>
        <w:jc w:val="both"/>
        <w:rPr>
          <w:rFonts w:cs="David"/>
          <w:b/>
          <w:bCs/>
          <w:sz w:val="24"/>
          <w:szCs w:val="24"/>
          <w:rtl/>
        </w:rPr>
      </w:pPr>
      <w:r w:rsidRPr="005D16BB">
        <w:rPr>
          <w:rFonts w:cs="David" w:hint="cs"/>
          <w:b/>
          <w:bCs/>
          <w:sz w:val="24"/>
          <w:szCs w:val="24"/>
          <w:highlight w:val="green"/>
          <w:rtl/>
        </w:rPr>
        <w:t>4.2.5 מטפורות מתחום האדם</w:t>
      </w:r>
      <w:r w:rsidRPr="006359B6">
        <w:rPr>
          <w:rFonts w:cs="David" w:hint="cs"/>
          <w:b/>
          <w:bCs/>
          <w:sz w:val="24"/>
          <w:szCs w:val="24"/>
          <w:rtl/>
        </w:rPr>
        <w:t xml:space="preserve">  </w:t>
      </w:r>
    </w:p>
    <w:p w:rsidR="00A12F6F" w:rsidRPr="006359B6" w:rsidRDefault="00A12F6F" w:rsidP="00A12F6F">
      <w:pPr>
        <w:spacing w:after="0" w:line="400" w:lineRule="exact"/>
        <w:jc w:val="both"/>
        <w:rPr>
          <w:rFonts w:cs="David"/>
          <w:b/>
          <w:bCs/>
          <w:sz w:val="24"/>
          <w:szCs w:val="24"/>
          <w:rtl/>
        </w:rPr>
      </w:pPr>
    </w:p>
    <w:p w:rsidR="00A12F6F" w:rsidRPr="005D16BB" w:rsidRDefault="00A12F6F" w:rsidP="00A12F6F">
      <w:pPr>
        <w:spacing w:after="0" w:line="400" w:lineRule="exact"/>
        <w:jc w:val="both"/>
        <w:rPr>
          <w:rFonts w:cs="David"/>
          <w:sz w:val="24"/>
          <w:szCs w:val="24"/>
          <w:highlight w:val="green"/>
          <w:rtl/>
        </w:rPr>
      </w:pPr>
      <w:r w:rsidRPr="005D16BB">
        <w:rPr>
          <w:rFonts w:asciiTheme="majorBidi" w:hAnsiTheme="majorBidi" w:cs="David" w:hint="cs"/>
          <w:sz w:val="24"/>
          <w:szCs w:val="24"/>
          <w:highlight w:val="green"/>
          <w:rtl/>
        </w:rPr>
        <w:t xml:space="preserve">23. </w:t>
      </w:r>
      <w:r w:rsidRPr="005D16BB">
        <w:rPr>
          <w:rFonts w:cs="David" w:hint="cs"/>
          <w:sz w:val="24"/>
          <w:szCs w:val="24"/>
          <w:highlight w:val="green"/>
          <w:rtl/>
        </w:rPr>
        <w:t xml:space="preserve">מחר יום שלישי, יום ההכרעה וסגירת החשבון עם מפלגות העושק והגזענות הציוניות, על ביצוע פשעים נגד עמנו ונגד האוכלוסיות החברתיות </w:t>
      </w:r>
      <w:r w:rsidRPr="005D16BB">
        <w:rPr>
          <w:rFonts w:cs="David" w:hint="cs"/>
          <w:b/>
          <w:bCs/>
          <w:sz w:val="24"/>
          <w:szCs w:val="24"/>
          <w:highlight w:val="green"/>
          <w:rtl/>
        </w:rPr>
        <w:t>המרוסקות</w:t>
      </w:r>
      <w:r w:rsidRPr="005D16BB">
        <w:rPr>
          <w:rFonts w:cs="David" w:hint="cs"/>
          <w:sz w:val="24"/>
          <w:szCs w:val="24"/>
          <w:highlight w:val="green"/>
          <w:rtl/>
        </w:rPr>
        <w:t xml:space="preserve"> של העובדים ובעלי הקצבאות העלובות ונגד </w:t>
      </w:r>
      <w:r w:rsidRPr="005D16BB">
        <w:rPr>
          <w:rFonts w:cs="David" w:hint="cs"/>
          <w:b/>
          <w:bCs/>
          <w:sz w:val="24"/>
          <w:szCs w:val="24"/>
          <w:highlight w:val="green"/>
          <w:rtl/>
        </w:rPr>
        <w:t>המנוח</w:t>
      </w:r>
      <w:r w:rsidRPr="005D16BB">
        <w:rPr>
          <w:rFonts w:cs="David" w:hint="cs"/>
          <w:sz w:val="24"/>
          <w:szCs w:val="24"/>
          <w:highlight w:val="green"/>
          <w:rtl/>
        </w:rPr>
        <w:t xml:space="preserve"> הנקרא צדק חברתי המנותק שנים רבות מהמציאות של המודרניזציה בארצנו. (מתוך נאום אמיל חביבי "רגמו</w:t>
      </w:r>
      <w:r w:rsidRPr="005D16BB">
        <w:rPr>
          <w:rFonts w:cs="David" w:hint="cs"/>
          <w:i/>
          <w:iCs/>
          <w:sz w:val="24"/>
          <w:szCs w:val="24"/>
          <w:highlight w:val="green"/>
          <w:rtl/>
        </w:rPr>
        <w:t xml:space="preserve"> </w:t>
      </w:r>
      <w:r w:rsidRPr="005D16BB">
        <w:rPr>
          <w:rFonts w:cs="David" w:hint="cs"/>
          <w:sz w:val="24"/>
          <w:szCs w:val="24"/>
          <w:highlight w:val="green"/>
          <w:rtl/>
        </w:rPr>
        <w:t>אותם</w:t>
      </w:r>
      <w:r w:rsidRPr="005D16BB">
        <w:rPr>
          <w:rFonts w:cs="David" w:hint="cs"/>
          <w:i/>
          <w:iCs/>
          <w:sz w:val="24"/>
          <w:szCs w:val="24"/>
          <w:highlight w:val="green"/>
          <w:rtl/>
        </w:rPr>
        <w:t xml:space="preserve"> </w:t>
      </w:r>
      <w:proofErr w:type="spellStart"/>
      <w:r w:rsidRPr="005D16BB">
        <w:rPr>
          <w:rFonts w:cs="David" w:hint="cs"/>
          <w:sz w:val="24"/>
          <w:szCs w:val="24"/>
          <w:highlight w:val="green"/>
          <w:rtl/>
        </w:rPr>
        <w:t>בו"וים</w:t>
      </w:r>
      <w:proofErr w:type="spellEnd"/>
      <w:r w:rsidRPr="005D16BB">
        <w:rPr>
          <w:rFonts w:cs="David" w:hint="cs"/>
          <w:sz w:val="24"/>
          <w:szCs w:val="24"/>
          <w:highlight w:val="green"/>
          <w:rtl/>
        </w:rPr>
        <w:t xml:space="preserve">", 2006 / 3 / 27) </w:t>
      </w:r>
      <w:r w:rsidRPr="005D16BB">
        <w:rPr>
          <w:rFonts w:cs="David" w:hint="cs"/>
          <w:sz w:val="24"/>
          <w:szCs w:val="24"/>
          <w:highlight w:val="green"/>
          <w:rtl/>
          <w:lang w:bidi="ar-SA"/>
        </w:rPr>
        <w:t xml:space="preserve">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התיאור</w:t>
      </w:r>
      <w:r w:rsidR="00AD743D">
        <w:rPr>
          <w:rFonts w:cs="David" w:hint="cs"/>
          <w:sz w:val="24"/>
          <w:szCs w:val="24"/>
          <w:highlight w:val="green"/>
          <w:rtl/>
        </w:rPr>
        <w:t>ים</w:t>
      </w:r>
      <w:r w:rsidRPr="005D16BB">
        <w:rPr>
          <w:rFonts w:cs="David" w:hint="cs"/>
          <w:sz w:val="24"/>
          <w:szCs w:val="24"/>
          <w:highlight w:val="green"/>
          <w:rtl/>
        </w:rPr>
        <w:t xml:space="preserve"> המטפורי "המרוסקות" </w:t>
      </w:r>
      <w:r w:rsidR="00AD743D">
        <w:rPr>
          <w:rFonts w:cs="David" w:hint="cs"/>
          <w:sz w:val="24"/>
          <w:szCs w:val="24"/>
          <w:highlight w:val="green"/>
          <w:rtl/>
        </w:rPr>
        <w:t xml:space="preserve">ו"המנוח" </w:t>
      </w:r>
      <w:r w:rsidRPr="005D16BB">
        <w:rPr>
          <w:rFonts w:cs="David" w:hint="cs"/>
          <w:sz w:val="24"/>
          <w:szCs w:val="24"/>
          <w:highlight w:val="green"/>
          <w:rtl/>
        </w:rPr>
        <w:t>מדגיש</w:t>
      </w:r>
      <w:r w:rsidR="00AD743D">
        <w:rPr>
          <w:rFonts w:cs="David" w:hint="cs"/>
          <w:sz w:val="24"/>
          <w:szCs w:val="24"/>
          <w:highlight w:val="green"/>
          <w:rtl/>
        </w:rPr>
        <w:t>ים</w:t>
      </w:r>
      <w:r w:rsidRPr="005D16BB">
        <w:rPr>
          <w:rFonts w:cs="David" w:hint="cs"/>
          <w:sz w:val="24"/>
          <w:szCs w:val="24"/>
          <w:highlight w:val="green"/>
          <w:rtl/>
        </w:rPr>
        <w:t xml:space="preserve"> את סבלו של המיעוט הערבי הפלסטיני ואת רמיסת זכויותיהם כתוצאה מהמדיניות הישראלית הדורסנית. תיאור זה</w:t>
      </w:r>
      <w:r w:rsidRPr="005D16BB">
        <w:rPr>
          <w:rFonts w:cs="David" w:hint="cs"/>
          <w:sz w:val="24"/>
          <w:szCs w:val="24"/>
          <w:highlight w:val="green"/>
          <w:rtl/>
          <w:lang w:bidi="ar-SA"/>
        </w:rPr>
        <w:t xml:space="preserve"> </w:t>
      </w:r>
      <w:r w:rsidRPr="005D16BB">
        <w:rPr>
          <w:rFonts w:cs="David" w:hint="cs"/>
          <w:sz w:val="24"/>
          <w:szCs w:val="24"/>
          <w:highlight w:val="green"/>
          <w:rtl/>
        </w:rPr>
        <w:t xml:space="preserve">הוא מטאפורה להעדר הצדק החברתי ולאפיסת הסיכויים להגשמתו.  </w:t>
      </w:r>
    </w:p>
    <w:p w:rsidR="00A12F6F" w:rsidRPr="006359B6" w:rsidRDefault="00A12F6F" w:rsidP="00A12F6F">
      <w:pPr>
        <w:spacing w:after="0" w:line="400" w:lineRule="exact"/>
        <w:jc w:val="both"/>
        <w:rPr>
          <w:rFonts w:cs="David"/>
          <w:sz w:val="24"/>
          <w:szCs w:val="24"/>
          <w:rtl/>
        </w:rPr>
      </w:pPr>
      <w:r w:rsidRPr="005D16BB">
        <w:rPr>
          <w:rFonts w:cs="David" w:hint="cs"/>
          <w:sz w:val="24"/>
          <w:szCs w:val="24"/>
          <w:highlight w:val="green"/>
          <w:rtl/>
        </w:rPr>
        <w:t xml:space="preserve">24. הגיע הזמן שהציבור בישראל יחשוף את האמת המכרעת שביטחונו של עם הפלסטיני וביטחונו של העם הישראלי </w:t>
      </w:r>
      <w:r w:rsidRPr="005D16BB">
        <w:rPr>
          <w:rFonts w:cs="David" w:hint="cs"/>
          <w:b/>
          <w:bCs/>
          <w:sz w:val="24"/>
          <w:szCs w:val="24"/>
          <w:highlight w:val="green"/>
          <w:rtl/>
        </w:rPr>
        <w:t>תאומים סיאמים</w:t>
      </w:r>
      <w:r w:rsidRPr="005D16BB">
        <w:rPr>
          <w:rFonts w:cs="David" w:hint="cs"/>
          <w:sz w:val="24"/>
          <w:szCs w:val="24"/>
          <w:highlight w:val="green"/>
          <w:rtl/>
        </w:rPr>
        <w:t xml:space="preserve"> הם, לא יתקיים האחד מתוכם בלי שיתקיים האחר, ושלום לעם הפלסטיני הוא הערובה היחידה לשלום על ישראל. (</w:t>
      </w:r>
      <w:proofErr w:type="spellStart"/>
      <w:r w:rsidRPr="005D16BB">
        <w:rPr>
          <w:rFonts w:cs="David" w:hint="cs"/>
          <w:sz w:val="24"/>
          <w:szCs w:val="24"/>
          <w:highlight w:val="green"/>
          <w:rtl/>
        </w:rPr>
        <w:t>עסאם</w:t>
      </w:r>
      <w:proofErr w:type="spellEnd"/>
      <w:r w:rsidRPr="005D16BB">
        <w:rPr>
          <w:rFonts w:cs="David" w:hint="cs"/>
          <w:sz w:val="24"/>
          <w:szCs w:val="24"/>
          <w:highlight w:val="green"/>
          <w:rtl/>
        </w:rPr>
        <w:t xml:space="preserve"> </w:t>
      </w:r>
      <w:proofErr w:type="spellStart"/>
      <w:r w:rsidRPr="005D16BB">
        <w:rPr>
          <w:rFonts w:cs="David" w:hint="cs"/>
          <w:sz w:val="24"/>
          <w:szCs w:val="24"/>
          <w:highlight w:val="green"/>
          <w:rtl/>
        </w:rPr>
        <w:t>מח'ול</w:t>
      </w:r>
      <w:proofErr w:type="spellEnd"/>
      <w:r w:rsidRPr="005D16BB">
        <w:rPr>
          <w:rFonts w:cs="David" w:hint="cs"/>
          <w:sz w:val="24"/>
          <w:szCs w:val="24"/>
          <w:highlight w:val="green"/>
          <w:rtl/>
        </w:rPr>
        <w:t>,</w:t>
      </w:r>
      <w:r w:rsidRPr="005D16BB">
        <w:rPr>
          <w:rStyle w:val="a5"/>
          <w:rFonts w:cs="David"/>
          <w:highlight w:val="green"/>
          <w:rtl/>
        </w:rPr>
        <w:footnoteReference w:id="19"/>
      </w:r>
      <w:r w:rsidRPr="005D16BB">
        <w:rPr>
          <w:rFonts w:cs="David" w:hint="cs"/>
          <w:sz w:val="24"/>
          <w:szCs w:val="24"/>
          <w:highlight w:val="green"/>
          <w:rtl/>
        </w:rPr>
        <w:t xml:space="preserve"> דברי הכנסת, 2001. 7. 4)</w:t>
      </w:r>
      <w:r w:rsidRPr="006359B6">
        <w:rPr>
          <w:rFonts w:cs="David" w:hint="cs"/>
          <w:sz w:val="24"/>
          <w:szCs w:val="24"/>
          <w:rtl/>
        </w:rPr>
        <w:t xml:space="preserve">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תאומים סיאמים כמטאפורה לקשר ההדוק בין ביטחון העם הפלסטיני לבין ביטחון העם בישראל. שניהם ניזונים אחד מהשני כגוף אחד, ושניהם יונקים אחד מהשני. </w:t>
      </w:r>
    </w:p>
    <w:p w:rsidR="00A12F6F" w:rsidRPr="005D16BB" w:rsidRDefault="00A12F6F" w:rsidP="00A12F6F">
      <w:pPr>
        <w:spacing w:after="0" w:line="400" w:lineRule="exact"/>
        <w:jc w:val="both"/>
        <w:rPr>
          <w:rFonts w:asciiTheme="majorBidi" w:hAnsiTheme="majorBidi" w:cs="David"/>
          <w:sz w:val="24"/>
          <w:szCs w:val="24"/>
          <w:highlight w:val="green"/>
          <w:rtl/>
        </w:rPr>
      </w:pPr>
      <w:r w:rsidRPr="005D16BB">
        <w:rPr>
          <w:rFonts w:asciiTheme="majorBidi" w:hAnsiTheme="majorBidi" w:cs="David" w:hint="cs"/>
          <w:sz w:val="24"/>
          <w:szCs w:val="24"/>
          <w:highlight w:val="green"/>
          <w:rtl/>
        </w:rPr>
        <w:lastRenderedPageBreak/>
        <w:t xml:space="preserve">25. אמרתי ועודני אומר עד לרגע זה כשאנו מקימים תהלוכה או פסטיבל, אנו מקימים כדי להחיות את זכר הנכבה, אבל בקרוב, בעזרת השם, נקים תהלוכות ופסטיבלים לא במטרה להחיות את זכר הנכבה, אלא במטרה להחיות את </w:t>
      </w:r>
      <w:r w:rsidRPr="005D16BB">
        <w:rPr>
          <w:rFonts w:asciiTheme="majorBidi" w:hAnsiTheme="majorBidi" w:cs="David" w:hint="cs"/>
          <w:b/>
          <w:bCs/>
          <w:sz w:val="24"/>
          <w:szCs w:val="24"/>
          <w:highlight w:val="green"/>
          <w:rtl/>
        </w:rPr>
        <w:t>החתונה</w:t>
      </w:r>
      <w:r w:rsidRPr="005D16BB">
        <w:rPr>
          <w:rFonts w:asciiTheme="majorBidi" w:hAnsiTheme="majorBidi" w:cs="David" w:hint="cs"/>
          <w:sz w:val="24"/>
          <w:szCs w:val="24"/>
          <w:highlight w:val="green"/>
          <w:rtl/>
        </w:rPr>
        <w:t xml:space="preserve"> של חזרת עמנו הפלסטיני, בעזרת השם. (נאום השייח </w:t>
      </w:r>
      <w:proofErr w:type="spellStart"/>
      <w:r w:rsidRPr="005D16BB">
        <w:rPr>
          <w:rFonts w:asciiTheme="majorBidi" w:hAnsiTheme="majorBidi" w:cs="David" w:hint="cs"/>
          <w:sz w:val="24"/>
          <w:szCs w:val="24"/>
          <w:highlight w:val="green"/>
          <w:rtl/>
        </w:rPr>
        <w:t>ראאד</w:t>
      </w:r>
      <w:proofErr w:type="spellEnd"/>
      <w:r w:rsidRPr="005D16BB">
        <w:rPr>
          <w:rFonts w:asciiTheme="majorBidi" w:hAnsiTheme="majorBidi" w:cs="David" w:hint="cs"/>
          <w:sz w:val="24"/>
          <w:szCs w:val="24"/>
          <w:highlight w:val="green"/>
          <w:rtl/>
        </w:rPr>
        <w:t xml:space="preserve"> סלאח באוניברסיטת תל אביב) </w:t>
      </w:r>
    </w:p>
    <w:p w:rsidR="00A12F6F" w:rsidRPr="005D16BB" w:rsidRDefault="00A12F6F" w:rsidP="00A12F6F">
      <w:pPr>
        <w:spacing w:after="0" w:line="400" w:lineRule="exact"/>
        <w:jc w:val="both"/>
        <w:rPr>
          <w:rFonts w:asciiTheme="majorBidi" w:hAnsiTheme="majorBidi"/>
          <w:sz w:val="24"/>
          <w:szCs w:val="24"/>
          <w:highlight w:val="green"/>
          <w:rtl/>
          <w:lang w:bidi="ar-SA"/>
        </w:rPr>
      </w:pPr>
      <w:r w:rsidRPr="005D16BB">
        <w:rPr>
          <w:rFonts w:asciiTheme="majorBidi" w:hAnsiTheme="majorBidi" w:cs="David" w:hint="cs"/>
          <w:sz w:val="24"/>
          <w:szCs w:val="24"/>
          <w:highlight w:val="green"/>
          <w:rtl/>
        </w:rPr>
        <w:t xml:space="preserve">חתונה </w:t>
      </w:r>
      <w:r w:rsidRPr="005D16BB">
        <w:rPr>
          <w:rFonts w:asciiTheme="majorBidi" w:hAnsiTheme="majorBidi" w:cs="David"/>
          <w:sz w:val="24"/>
          <w:szCs w:val="24"/>
          <w:highlight w:val="green"/>
          <w:rtl/>
        </w:rPr>
        <w:t>–</w:t>
      </w:r>
      <w:r w:rsidRPr="005D16BB">
        <w:rPr>
          <w:rFonts w:asciiTheme="majorBidi" w:hAnsiTheme="majorBidi" w:cs="David" w:hint="cs"/>
          <w:sz w:val="24"/>
          <w:szCs w:val="24"/>
          <w:highlight w:val="green"/>
          <w:rtl/>
        </w:rPr>
        <w:t xml:space="preserve"> כמטפורה לחגיגות השיבה של הפליטים הפלסטינים. השייח </w:t>
      </w:r>
      <w:proofErr w:type="spellStart"/>
      <w:r w:rsidRPr="005D16BB">
        <w:rPr>
          <w:rFonts w:asciiTheme="majorBidi" w:hAnsiTheme="majorBidi" w:cs="David" w:hint="cs"/>
          <w:sz w:val="24"/>
          <w:szCs w:val="24"/>
          <w:highlight w:val="green"/>
          <w:rtl/>
        </w:rPr>
        <w:t>ראאד</w:t>
      </w:r>
      <w:proofErr w:type="spellEnd"/>
      <w:r w:rsidRPr="005D16BB">
        <w:rPr>
          <w:rFonts w:asciiTheme="majorBidi" w:hAnsiTheme="majorBidi" w:cs="David" w:hint="cs"/>
          <w:sz w:val="24"/>
          <w:szCs w:val="24"/>
          <w:highlight w:val="green"/>
          <w:rtl/>
        </w:rPr>
        <w:t xml:space="preserve"> סלאח</w:t>
      </w:r>
      <w:r w:rsidRPr="005D16BB">
        <w:rPr>
          <w:rStyle w:val="a5"/>
          <w:rFonts w:asciiTheme="majorBidi" w:hAnsiTheme="majorBidi" w:cs="David"/>
          <w:highlight w:val="green"/>
          <w:rtl/>
        </w:rPr>
        <w:footnoteReference w:id="20"/>
      </w:r>
      <w:r w:rsidRPr="005D16BB">
        <w:rPr>
          <w:rFonts w:asciiTheme="majorBidi" w:hAnsiTheme="majorBidi" w:cs="David" w:hint="cs"/>
          <w:sz w:val="24"/>
          <w:szCs w:val="24"/>
          <w:highlight w:val="green"/>
          <w:rtl/>
        </w:rPr>
        <w:t xml:space="preserve"> מדגיש באמצעות מטפורה זו שחלום השיבה של הפליטים הפלסטינים עומד להתגשם בקרוב ולהפוך לעובדה מוגמרת. </w:t>
      </w:r>
    </w:p>
    <w:p w:rsidR="00A12F6F" w:rsidRPr="00700BE1" w:rsidRDefault="00AD743D" w:rsidP="00AD743D">
      <w:pPr>
        <w:spacing w:after="0" w:line="400" w:lineRule="exact"/>
        <w:jc w:val="both"/>
        <w:rPr>
          <w:rFonts w:cs="David"/>
          <w:sz w:val="24"/>
          <w:szCs w:val="24"/>
          <w:rtl/>
        </w:rPr>
      </w:pPr>
      <w:r>
        <w:rPr>
          <w:rFonts w:ascii="Arial" w:hAnsi="Arial" w:cs="David" w:hint="cs"/>
          <w:sz w:val="24"/>
          <w:szCs w:val="24"/>
          <w:highlight w:val="green"/>
          <w:rtl/>
        </w:rPr>
        <w:t xml:space="preserve">26. </w:t>
      </w:r>
      <w:r w:rsidR="00A12F6F" w:rsidRPr="005D16BB">
        <w:rPr>
          <w:rFonts w:ascii="Arial" w:hAnsi="Arial" w:cs="David" w:hint="cs"/>
          <w:sz w:val="24"/>
          <w:szCs w:val="24"/>
          <w:highlight w:val="green"/>
          <w:rtl/>
        </w:rPr>
        <w:t xml:space="preserve">רק אביגדור </w:t>
      </w:r>
      <w:proofErr w:type="spellStart"/>
      <w:r w:rsidR="00A12F6F" w:rsidRPr="005D16BB">
        <w:rPr>
          <w:rFonts w:ascii="Arial" w:hAnsi="Arial" w:cs="David" w:hint="cs"/>
          <w:b/>
          <w:bCs/>
          <w:sz w:val="24"/>
          <w:szCs w:val="24"/>
          <w:highlight w:val="green"/>
          <w:rtl/>
        </w:rPr>
        <w:t>פטפוטין</w:t>
      </w:r>
      <w:proofErr w:type="spellEnd"/>
      <w:r w:rsidR="00A12F6F" w:rsidRPr="005D16BB">
        <w:rPr>
          <w:rFonts w:ascii="Arial" w:hAnsi="Arial" w:cs="David" w:hint="cs"/>
          <w:sz w:val="24"/>
          <w:szCs w:val="24"/>
          <w:highlight w:val="green"/>
          <w:rtl/>
        </w:rPr>
        <w:t xml:space="preserve"> מבין ערבית. </w:t>
      </w:r>
      <w:r w:rsidR="00A12F6F" w:rsidRPr="005D16BB">
        <w:rPr>
          <w:rFonts w:cs="David" w:hint="cs"/>
          <w:sz w:val="24"/>
          <w:szCs w:val="24"/>
          <w:highlight w:val="green"/>
          <w:rtl/>
        </w:rPr>
        <w:t>(נאום אחמד טיבי בכנסת, 2012)</w:t>
      </w:r>
    </w:p>
    <w:p w:rsidR="00A12F6F" w:rsidRDefault="00A12F6F" w:rsidP="00A12F6F">
      <w:pPr>
        <w:spacing w:after="0" w:line="400" w:lineRule="exact"/>
        <w:jc w:val="both"/>
        <w:rPr>
          <w:rFonts w:cs="David"/>
          <w:sz w:val="24"/>
          <w:szCs w:val="24"/>
          <w:rtl/>
        </w:rPr>
      </w:pPr>
      <w:r w:rsidRPr="005D16BB">
        <w:rPr>
          <w:rFonts w:cs="David" w:hint="cs"/>
          <w:sz w:val="24"/>
          <w:szCs w:val="24"/>
          <w:highlight w:val="green"/>
          <w:rtl/>
        </w:rPr>
        <w:t>התיאור המטפורי "</w:t>
      </w:r>
      <w:proofErr w:type="spellStart"/>
      <w:r w:rsidRPr="005D16BB">
        <w:rPr>
          <w:rFonts w:cs="David" w:hint="cs"/>
          <w:sz w:val="24"/>
          <w:szCs w:val="24"/>
          <w:highlight w:val="green"/>
          <w:rtl/>
        </w:rPr>
        <w:t>פטפוטין</w:t>
      </w:r>
      <w:proofErr w:type="spellEnd"/>
      <w:r w:rsidRPr="005D16BB">
        <w:rPr>
          <w:rFonts w:cs="David" w:hint="cs"/>
          <w:sz w:val="24"/>
          <w:szCs w:val="24"/>
          <w:highlight w:val="green"/>
          <w:rtl/>
        </w:rPr>
        <w:t xml:space="preserve">" הוא מטפורה לדעותיו הפוליטיים חסרי השפיות של חבר הכנסת אביגדור ליברמן. דעותיו מתוארות כקיצוניות, </w:t>
      </w:r>
      <w:r w:rsidR="00AD743D">
        <w:rPr>
          <w:rFonts w:cs="David" w:hint="cs"/>
          <w:sz w:val="24"/>
          <w:szCs w:val="24"/>
          <w:highlight w:val="green"/>
          <w:rtl/>
        </w:rPr>
        <w:t xml:space="preserve">הזויות, </w:t>
      </w:r>
      <w:r w:rsidRPr="005D16BB">
        <w:rPr>
          <w:rFonts w:cs="David" w:hint="cs"/>
          <w:sz w:val="24"/>
          <w:szCs w:val="24"/>
          <w:highlight w:val="green"/>
          <w:rtl/>
        </w:rPr>
        <w:t>גזעניות ופוגעות באוכלוסייה הערבית במדינת ישראל ובעם הפלסטיני.</w:t>
      </w:r>
      <w:r>
        <w:rPr>
          <w:rFonts w:cs="David" w:hint="cs"/>
          <w:sz w:val="24"/>
          <w:szCs w:val="24"/>
          <w:rtl/>
        </w:rPr>
        <w:t xml:space="preserve"> </w:t>
      </w:r>
    </w:p>
    <w:p w:rsidR="00A12F6F" w:rsidRPr="005D16BB" w:rsidRDefault="00A12F6F" w:rsidP="00AD743D">
      <w:pPr>
        <w:spacing w:after="0" w:line="400" w:lineRule="exact"/>
        <w:jc w:val="both"/>
        <w:rPr>
          <w:rFonts w:cs="David"/>
          <w:sz w:val="24"/>
          <w:szCs w:val="24"/>
          <w:highlight w:val="green"/>
          <w:rtl/>
        </w:rPr>
      </w:pPr>
      <w:r w:rsidRPr="005D16BB">
        <w:rPr>
          <w:rStyle w:val="speech1"/>
          <w:rFonts w:cs="David" w:hint="cs"/>
          <w:highlight w:val="green"/>
          <w:rtl/>
        </w:rPr>
        <w:t xml:space="preserve">27. </w:t>
      </w:r>
      <w:r w:rsidR="00AD743D">
        <w:rPr>
          <w:rStyle w:val="speech1"/>
          <w:rFonts w:cs="David"/>
          <w:highlight w:val="green"/>
          <w:rtl/>
        </w:rPr>
        <w:t>זכות</w:t>
      </w:r>
      <w:r w:rsidR="00AD743D">
        <w:rPr>
          <w:rStyle w:val="speech1"/>
          <w:rFonts w:cs="David" w:hint="cs"/>
          <w:highlight w:val="green"/>
          <w:rtl/>
        </w:rPr>
        <w:t xml:space="preserve"> הפלסטינים</w:t>
      </w:r>
      <w:r w:rsidR="00AD743D">
        <w:rPr>
          <w:rStyle w:val="speech1"/>
          <w:rFonts w:cs="David"/>
          <w:highlight w:val="green"/>
          <w:rtl/>
        </w:rPr>
        <w:t xml:space="preserve"> להתנגד לכיבוש </w:t>
      </w:r>
      <w:r w:rsidR="00AD743D">
        <w:rPr>
          <w:rStyle w:val="speech1"/>
          <w:rFonts w:cs="David" w:hint="cs"/>
          <w:highlight w:val="green"/>
          <w:rtl/>
        </w:rPr>
        <w:t>הישראלי</w:t>
      </w:r>
      <w:r w:rsidRPr="005D16BB">
        <w:rPr>
          <w:rStyle w:val="speech1"/>
          <w:rFonts w:cs="David"/>
          <w:highlight w:val="green"/>
          <w:rtl/>
        </w:rPr>
        <w:t xml:space="preserve">, אבל אתם רוצים </w:t>
      </w:r>
      <w:r w:rsidRPr="005D16BB">
        <w:rPr>
          <w:rStyle w:val="speech1"/>
          <w:rFonts w:cs="David"/>
          <w:b/>
          <w:bCs/>
          <w:highlight w:val="green"/>
          <w:rtl/>
        </w:rPr>
        <w:t>לחיות</w:t>
      </w:r>
      <w:r w:rsidRPr="005D16BB">
        <w:rPr>
          <w:rStyle w:val="speech1"/>
          <w:rFonts w:cs="David"/>
          <w:highlight w:val="green"/>
          <w:rtl/>
        </w:rPr>
        <w:t xml:space="preserve"> </w:t>
      </w:r>
      <w:r w:rsidRPr="005D16BB">
        <w:rPr>
          <w:rStyle w:val="speech1"/>
          <w:rFonts w:cs="David"/>
          <w:b/>
          <w:bCs/>
          <w:highlight w:val="green"/>
          <w:rtl/>
        </w:rPr>
        <w:t>בנשמה</w:t>
      </w:r>
      <w:r w:rsidRPr="005D16BB">
        <w:rPr>
          <w:rStyle w:val="speech1"/>
          <w:rFonts w:cs="David"/>
          <w:highlight w:val="green"/>
          <w:rtl/>
        </w:rPr>
        <w:t xml:space="preserve"> שלהם</w:t>
      </w:r>
      <w:r w:rsidR="00AD743D">
        <w:rPr>
          <w:rStyle w:val="speech1"/>
          <w:rFonts w:cs="David" w:hint="cs"/>
          <w:highlight w:val="green"/>
          <w:rtl/>
        </w:rPr>
        <w:t>.</w:t>
      </w:r>
      <w:r w:rsidRPr="005D16BB">
        <w:rPr>
          <w:rFonts w:cs="David" w:hint="cs"/>
          <w:sz w:val="24"/>
          <w:szCs w:val="24"/>
          <w:highlight w:val="green"/>
          <w:rtl/>
        </w:rPr>
        <w:t xml:space="preserve"> (טלב אלסאנע, דברי הכנסת, 2000. 11. 20) </w:t>
      </w:r>
    </w:p>
    <w:p w:rsidR="00A12F6F" w:rsidRPr="005D16BB" w:rsidRDefault="00A12F6F" w:rsidP="00AD743D">
      <w:pPr>
        <w:spacing w:after="0" w:line="400" w:lineRule="exact"/>
        <w:jc w:val="both"/>
        <w:rPr>
          <w:rFonts w:cs="David"/>
          <w:sz w:val="24"/>
          <w:szCs w:val="24"/>
          <w:highlight w:val="green"/>
          <w:rtl/>
        </w:rPr>
      </w:pPr>
      <w:r w:rsidRPr="005D16BB">
        <w:rPr>
          <w:rFonts w:cs="David" w:hint="cs"/>
          <w:sz w:val="24"/>
          <w:szCs w:val="24"/>
          <w:highlight w:val="green"/>
          <w:rtl/>
        </w:rPr>
        <w:t xml:space="preserve">הביטוי </w:t>
      </w:r>
      <w:proofErr w:type="spellStart"/>
      <w:r w:rsidRPr="005D16BB">
        <w:rPr>
          <w:rFonts w:cs="David" w:hint="cs"/>
          <w:sz w:val="24"/>
          <w:szCs w:val="24"/>
          <w:highlight w:val="green"/>
          <w:rtl/>
        </w:rPr>
        <w:t>המטאפרי</w:t>
      </w:r>
      <w:proofErr w:type="spellEnd"/>
      <w:r w:rsidRPr="005D16BB">
        <w:rPr>
          <w:rFonts w:cs="David" w:hint="cs"/>
          <w:sz w:val="24"/>
          <w:szCs w:val="24"/>
          <w:highlight w:val="green"/>
          <w:rtl/>
        </w:rPr>
        <w:t xml:space="preserve"> "לחיות בנשמה" מדגיש את הברוטאליות של הכיבוש הישראלי </w:t>
      </w:r>
      <w:r w:rsidR="00AD743D">
        <w:rPr>
          <w:rFonts w:cs="David" w:hint="cs"/>
          <w:sz w:val="24"/>
          <w:szCs w:val="24"/>
          <w:highlight w:val="green"/>
          <w:rtl/>
        </w:rPr>
        <w:t>נגד ה</w:t>
      </w:r>
      <w:r w:rsidRPr="005D16BB">
        <w:rPr>
          <w:rFonts w:cs="David" w:hint="cs"/>
          <w:sz w:val="24"/>
          <w:szCs w:val="24"/>
          <w:highlight w:val="green"/>
          <w:rtl/>
        </w:rPr>
        <w:t xml:space="preserve">עם הפלסטיני. כיבוש זה חונק את האוכלוסייה ומדכא אותה, כאילו שהוא חי בתוך הנשמה שלה. </w:t>
      </w:r>
    </w:p>
    <w:p w:rsidR="00A12F6F" w:rsidRPr="005D16BB" w:rsidRDefault="00A12F6F" w:rsidP="00A12F6F">
      <w:pPr>
        <w:spacing w:after="0" w:line="400" w:lineRule="exact"/>
        <w:jc w:val="both"/>
        <w:rPr>
          <w:rFonts w:cs="David"/>
          <w:sz w:val="24"/>
          <w:szCs w:val="24"/>
          <w:highlight w:val="green"/>
          <w:rtl/>
        </w:rPr>
      </w:pPr>
      <w:r w:rsidRPr="005D16BB">
        <w:rPr>
          <w:rFonts w:cs="David" w:hint="cs"/>
          <w:sz w:val="24"/>
          <w:szCs w:val="24"/>
          <w:highlight w:val="green"/>
          <w:rtl/>
        </w:rPr>
        <w:t xml:space="preserve">28. אתם לא תמכרו לנו </w:t>
      </w:r>
      <w:r w:rsidRPr="005D16BB">
        <w:rPr>
          <w:rFonts w:cs="David" w:hint="cs"/>
          <w:b/>
          <w:bCs/>
          <w:sz w:val="24"/>
          <w:szCs w:val="24"/>
          <w:highlight w:val="green"/>
          <w:rtl/>
        </w:rPr>
        <w:t>סחורה מקולקלת</w:t>
      </w:r>
      <w:r w:rsidRPr="005D16BB">
        <w:rPr>
          <w:rFonts w:cs="David" w:hint="cs"/>
          <w:sz w:val="24"/>
          <w:szCs w:val="24"/>
          <w:highlight w:val="green"/>
          <w:rtl/>
        </w:rPr>
        <w:t xml:space="preserve"> שהוכח שהיא נכשלה. (מסעוד </w:t>
      </w:r>
      <w:proofErr w:type="spellStart"/>
      <w:r w:rsidRPr="005D16BB">
        <w:rPr>
          <w:rFonts w:cs="David" w:hint="cs"/>
          <w:sz w:val="24"/>
          <w:szCs w:val="24"/>
          <w:highlight w:val="green"/>
          <w:rtl/>
        </w:rPr>
        <w:t>גנאים</w:t>
      </w:r>
      <w:proofErr w:type="spellEnd"/>
      <w:r w:rsidRPr="005D16BB">
        <w:rPr>
          <w:rFonts w:cs="David" w:hint="cs"/>
          <w:sz w:val="24"/>
          <w:szCs w:val="24"/>
          <w:highlight w:val="green"/>
          <w:rtl/>
        </w:rPr>
        <w:t>, דברי הכנסת 2014. 11. 24)</w:t>
      </w:r>
    </w:p>
    <w:p w:rsidR="00A12F6F" w:rsidRPr="005D16BB" w:rsidRDefault="00A12F6F" w:rsidP="00AD743D">
      <w:pPr>
        <w:spacing w:after="0" w:line="360" w:lineRule="auto"/>
        <w:jc w:val="both"/>
        <w:rPr>
          <w:rFonts w:cs="David"/>
          <w:sz w:val="24"/>
          <w:szCs w:val="24"/>
          <w:highlight w:val="green"/>
          <w:rtl/>
        </w:rPr>
      </w:pPr>
      <w:r w:rsidRPr="005D16BB">
        <w:rPr>
          <w:rFonts w:cs="David" w:hint="cs"/>
          <w:sz w:val="24"/>
          <w:szCs w:val="24"/>
          <w:highlight w:val="green"/>
          <w:rtl/>
        </w:rPr>
        <w:t xml:space="preserve">סחורה מקולקלת כמטפורה לסירחון העולה מהצעת חוק הלאום הגזענית, שתפקידה להפלות לרעה את ערביי ישראל, ולפגוע בזכויותיהם. </w:t>
      </w:r>
    </w:p>
    <w:p w:rsidR="00A12F6F" w:rsidRPr="005D16BB" w:rsidRDefault="00A12F6F" w:rsidP="00AD743D">
      <w:pPr>
        <w:spacing w:after="0" w:line="360" w:lineRule="auto"/>
        <w:jc w:val="both"/>
        <w:rPr>
          <w:rFonts w:cs="David"/>
          <w:sz w:val="24"/>
          <w:szCs w:val="24"/>
          <w:highlight w:val="green"/>
          <w:rtl/>
        </w:rPr>
      </w:pPr>
      <w:r w:rsidRPr="005D16BB">
        <w:rPr>
          <w:rStyle w:val="speech1"/>
          <w:rFonts w:cs="David" w:hint="cs"/>
          <w:highlight w:val="green"/>
          <w:rtl/>
        </w:rPr>
        <w:t xml:space="preserve">29. </w:t>
      </w:r>
      <w:r w:rsidR="00D8120E">
        <w:rPr>
          <w:rStyle w:val="speech1"/>
          <w:rFonts w:cs="David"/>
          <w:highlight w:val="green"/>
          <w:rtl/>
        </w:rPr>
        <w:t xml:space="preserve">בסעיף האחרון של </w:t>
      </w:r>
      <w:r w:rsidRPr="005D16BB">
        <w:rPr>
          <w:rStyle w:val="speech1"/>
          <w:rFonts w:cs="David"/>
          <w:highlight w:val="green"/>
          <w:rtl/>
        </w:rPr>
        <w:t>חוק</w:t>
      </w:r>
      <w:r w:rsidR="00D8120E">
        <w:rPr>
          <w:rStyle w:val="speech1"/>
          <w:rFonts w:cs="David" w:hint="cs"/>
          <w:highlight w:val="green"/>
          <w:rtl/>
        </w:rPr>
        <w:t xml:space="preserve"> מס הרכוש</w:t>
      </w:r>
      <w:r w:rsidRPr="005D16BB">
        <w:rPr>
          <w:rStyle w:val="speech1"/>
          <w:rFonts w:cs="David"/>
          <w:highlight w:val="green"/>
          <w:rtl/>
        </w:rPr>
        <w:t xml:space="preserve"> כתוב איזה בעלים פטורים</w:t>
      </w:r>
      <w:r w:rsidR="00D8120E">
        <w:rPr>
          <w:rStyle w:val="speech1"/>
          <w:rFonts w:cs="David"/>
          <w:highlight w:val="green"/>
          <w:rtl/>
        </w:rPr>
        <w:t xml:space="preserve"> מתשלום מס רכוש</w:t>
      </w:r>
      <w:r w:rsidRPr="005D16BB">
        <w:rPr>
          <w:rStyle w:val="speech1"/>
          <w:rFonts w:cs="David"/>
          <w:highlight w:val="green"/>
          <w:rtl/>
        </w:rPr>
        <w:t xml:space="preserve">. </w:t>
      </w:r>
      <w:r w:rsidRPr="005D16BB">
        <w:rPr>
          <w:rStyle w:val="speech1"/>
          <w:rFonts w:cs="David"/>
          <w:b/>
          <w:bCs/>
          <w:highlight w:val="green"/>
          <w:rtl/>
        </w:rPr>
        <w:t>מהחלון</w:t>
      </w:r>
      <w:r w:rsidRPr="005D16BB">
        <w:rPr>
          <w:rStyle w:val="speech1"/>
          <w:rFonts w:cs="David"/>
          <w:highlight w:val="green"/>
          <w:rtl/>
        </w:rPr>
        <w:t xml:space="preserve">, </w:t>
      </w:r>
      <w:r w:rsidRPr="005D16BB">
        <w:rPr>
          <w:rStyle w:val="speech1"/>
          <w:rFonts w:cs="David"/>
          <w:b/>
          <w:bCs/>
          <w:highlight w:val="green"/>
          <w:rtl/>
        </w:rPr>
        <w:t>לא מהדלת</w:t>
      </w:r>
      <w:r w:rsidRPr="005D16BB">
        <w:rPr>
          <w:rStyle w:val="speech1"/>
          <w:rFonts w:cs="David"/>
          <w:highlight w:val="green"/>
          <w:rtl/>
        </w:rPr>
        <w:t>, הכניסו סעיף שיוצר אפליה כלפי המגזר הערבי, כי הוא נותן פטו</w:t>
      </w:r>
      <w:r w:rsidR="00AD743D">
        <w:rPr>
          <w:rStyle w:val="speech1"/>
          <w:rFonts w:cs="David"/>
          <w:highlight w:val="green"/>
          <w:rtl/>
        </w:rPr>
        <w:t xml:space="preserve">ר לבעלים שאינם ערבים. </w:t>
      </w:r>
      <w:r w:rsidRPr="005D16BB">
        <w:rPr>
          <w:rFonts w:cs="David" w:hint="cs"/>
          <w:sz w:val="24"/>
          <w:szCs w:val="24"/>
          <w:highlight w:val="green"/>
          <w:rtl/>
        </w:rPr>
        <w:t xml:space="preserve"> (דברי הכנסת,</w:t>
      </w:r>
      <w:r>
        <w:rPr>
          <w:rFonts w:cs="David" w:hint="cs"/>
          <w:sz w:val="24"/>
          <w:szCs w:val="24"/>
          <w:rtl/>
        </w:rPr>
        <w:t xml:space="preserve"> </w:t>
      </w:r>
      <w:r w:rsidRPr="005D16BB">
        <w:rPr>
          <w:rFonts w:cs="David" w:hint="cs"/>
          <w:sz w:val="24"/>
          <w:szCs w:val="24"/>
          <w:highlight w:val="green"/>
          <w:rtl/>
        </w:rPr>
        <w:t>שנה ותאריך אינם בהישג יד)</w:t>
      </w:r>
    </w:p>
    <w:p w:rsidR="00A12F6F" w:rsidRPr="00D8120E" w:rsidRDefault="00A12F6F" w:rsidP="00AD743D">
      <w:pPr>
        <w:spacing w:after="0" w:line="360" w:lineRule="auto"/>
        <w:jc w:val="both"/>
        <w:rPr>
          <w:rFonts w:cs="David"/>
          <w:sz w:val="24"/>
          <w:szCs w:val="24"/>
          <w:highlight w:val="green"/>
          <w:rtl/>
        </w:rPr>
      </w:pPr>
      <w:r w:rsidRPr="00D8120E">
        <w:rPr>
          <w:rFonts w:cs="David" w:hint="cs"/>
          <w:sz w:val="24"/>
          <w:szCs w:val="24"/>
          <w:highlight w:val="green"/>
          <w:rtl/>
        </w:rPr>
        <w:t xml:space="preserve">הצירוף "מהחלון, לא מהדלת" הוא מטפורה לדרך הבלתי ישירה שבה הכניסו לחוק מס הרכוש סעיף מפלה לרעה נגד האוכלוסייה הערבית. סעיף זה הוכנס בסתר ולא הודיעו עליו ברבים במטרה למנוע תגובה מפי הפוליטיקאים הערבים על הסעיף המפלה. </w:t>
      </w:r>
    </w:p>
    <w:p w:rsidR="00A12F6F" w:rsidRPr="00D8120E" w:rsidRDefault="00D8120E" w:rsidP="00AD743D">
      <w:pPr>
        <w:spacing w:after="0" w:line="360" w:lineRule="auto"/>
        <w:jc w:val="both"/>
        <w:rPr>
          <w:rFonts w:cs="David"/>
          <w:sz w:val="24"/>
          <w:szCs w:val="24"/>
          <w:highlight w:val="green"/>
          <w:rtl/>
        </w:rPr>
      </w:pPr>
      <w:r>
        <w:rPr>
          <w:rFonts w:cs="David" w:hint="cs"/>
          <w:sz w:val="24"/>
          <w:szCs w:val="24"/>
          <w:highlight w:val="green"/>
          <w:rtl/>
        </w:rPr>
        <w:t xml:space="preserve">30. במדינת ישראל </w:t>
      </w:r>
      <w:r w:rsidR="00A12F6F" w:rsidRPr="00D8120E">
        <w:rPr>
          <w:rFonts w:cs="David" w:hint="cs"/>
          <w:sz w:val="24"/>
          <w:szCs w:val="24"/>
          <w:highlight w:val="green"/>
          <w:rtl/>
        </w:rPr>
        <w:t xml:space="preserve">יש סממנים של דמוקרטיה, אבל זאת דמוקרטיה </w:t>
      </w:r>
      <w:r w:rsidR="00A12F6F" w:rsidRPr="00D8120E">
        <w:rPr>
          <w:rFonts w:cs="David" w:hint="cs"/>
          <w:b/>
          <w:bCs/>
          <w:sz w:val="24"/>
          <w:szCs w:val="24"/>
          <w:highlight w:val="green"/>
          <w:rtl/>
        </w:rPr>
        <w:t>חולה</w:t>
      </w:r>
      <w:r w:rsidR="00A12F6F" w:rsidRPr="00D8120E">
        <w:rPr>
          <w:rFonts w:cs="David" w:hint="cs"/>
          <w:sz w:val="24"/>
          <w:szCs w:val="24"/>
          <w:highlight w:val="green"/>
          <w:rtl/>
        </w:rPr>
        <w:t>, שיש בה אפליה נגד 20% מהאוכלוסייה.  (המקור אינו בהישג יד)</w:t>
      </w:r>
    </w:p>
    <w:p w:rsidR="00A12F6F" w:rsidRPr="00D8120E" w:rsidRDefault="00A12F6F" w:rsidP="00AD743D">
      <w:pPr>
        <w:spacing w:after="0" w:line="360" w:lineRule="auto"/>
        <w:jc w:val="both"/>
        <w:rPr>
          <w:rFonts w:cs="David"/>
          <w:sz w:val="24"/>
          <w:szCs w:val="24"/>
          <w:highlight w:val="green"/>
          <w:rtl/>
        </w:rPr>
      </w:pPr>
      <w:r w:rsidRPr="00D8120E">
        <w:rPr>
          <w:rFonts w:cs="David" w:hint="cs"/>
          <w:sz w:val="24"/>
          <w:szCs w:val="24"/>
          <w:highlight w:val="green"/>
          <w:rtl/>
        </w:rPr>
        <w:t xml:space="preserve">מדינת ישראל מוגדרת כמדינה דמוקרטית, אך התייחסותה לאוכלוסייה הערבית לא משקפת דמוקרטיה אמתית, להפך משקפת גזענות ואפליה לרעה.  </w:t>
      </w:r>
    </w:p>
    <w:p w:rsidR="00A12F6F" w:rsidRPr="00D8120E" w:rsidRDefault="00D8120E" w:rsidP="00AD743D">
      <w:pPr>
        <w:spacing w:after="0" w:line="360" w:lineRule="auto"/>
        <w:jc w:val="both"/>
        <w:rPr>
          <w:rFonts w:cs="David"/>
          <w:sz w:val="24"/>
          <w:szCs w:val="24"/>
          <w:highlight w:val="green"/>
          <w:rtl/>
        </w:rPr>
      </w:pPr>
      <w:r w:rsidRPr="00D8120E">
        <w:rPr>
          <w:rFonts w:cs="David" w:hint="cs"/>
          <w:sz w:val="24"/>
          <w:szCs w:val="24"/>
          <w:highlight w:val="green"/>
          <w:rtl/>
        </w:rPr>
        <w:t>31.</w:t>
      </w:r>
      <w:r w:rsidR="00A12F6F" w:rsidRPr="00D8120E">
        <w:rPr>
          <w:rFonts w:cs="David" w:hint="cs"/>
          <w:sz w:val="24"/>
          <w:szCs w:val="24"/>
          <w:highlight w:val="green"/>
          <w:rtl/>
        </w:rPr>
        <w:t xml:space="preserve"> אשת הצדק החברתי </w:t>
      </w:r>
      <w:r w:rsidRPr="00D8120E">
        <w:rPr>
          <w:rFonts w:cs="David" w:hint="cs"/>
          <w:sz w:val="24"/>
          <w:szCs w:val="24"/>
          <w:highlight w:val="green"/>
          <w:rtl/>
        </w:rPr>
        <w:t xml:space="preserve">חברת הכנסת </w:t>
      </w:r>
      <w:r w:rsidR="00A12F6F" w:rsidRPr="00D8120E">
        <w:rPr>
          <w:rFonts w:cs="David" w:hint="cs"/>
          <w:sz w:val="24"/>
          <w:szCs w:val="24"/>
          <w:highlight w:val="green"/>
          <w:rtl/>
        </w:rPr>
        <w:t xml:space="preserve">סתיו שפיר שמעולם לא דיברה אִתי מילה אפילו לא אומרת לי שלום. אני </w:t>
      </w:r>
      <w:r w:rsidR="00A12F6F" w:rsidRPr="00D8120E">
        <w:rPr>
          <w:rFonts w:cs="David" w:hint="cs"/>
          <w:b/>
          <w:bCs/>
          <w:sz w:val="24"/>
          <w:szCs w:val="24"/>
          <w:highlight w:val="green"/>
          <w:rtl/>
        </w:rPr>
        <w:t>שקוף</w:t>
      </w:r>
      <w:r w:rsidR="00A12F6F" w:rsidRPr="00D8120E">
        <w:rPr>
          <w:rFonts w:cs="David" w:hint="cs"/>
          <w:sz w:val="24"/>
          <w:szCs w:val="24"/>
          <w:highlight w:val="green"/>
          <w:rtl/>
        </w:rPr>
        <w:t xml:space="preserve"> בשבילה, ערבים לא קיימים, גזענית, </w:t>
      </w:r>
      <w:r w:rsidR="00A12F6F" w:rsidRPr="00D8120E">
        <w:rPr>
          <w:rFonts w:cs="David" w:hint="cs"/>
          <w:b/>
          <w:bCs/>
          <w:sz w:val="24"/>
          <w:szCs w:val="24"/>
          <w:highlight w:val="green"/>
          <w:rtl/>
        </w:rPr>
        <w:t>גזענית של שתיקה</w:t>
      </w:r>
      <w:r w:rsidR="00A12F6F" w:rsidRPr="00D8120E">
        <w:rPr>
          <w:rFonts w:cs="David" w:hint="cs"/>
          <w:sz w:val="24"/>
          <w:szCs w:val="24"/>
          <w:highlight w:val="green"/>
          <w:rtl/>
        </w:rPr>
        <w:t xml:space="preserve">, </w:t>
      </w:r>
      <w:r w:rsidR="00A12F6F" w:rsidRPr="00D8120E">
        <w:rPr>
          <w:rFonts w:cs="David" w:hint="cs"/>
          <w:b/>
          <w:bCs/>
          <w:sz w:val="24"/>
          <w:szCs w:val="24"/>
          <w:highlight w:val="green"/>
          <w:rtl/>
        </w:rPr>
        <w:t>גזענית של השקט</w:t>
      </w:r>
      <w:r w:rsidR="00A12F6F" w:rsidRPr="00D8120E">
        <w:rPr>
          <w:rFonts w:cs="David" w:hint="cs"/>
          <w:sz w:val="24"/>
          <w:szCs w:val="24"/>
          <w:highlight w:val="green"/>
          <w:rtl/>
        </w:rPr>
        <w:t xml:space="preserve">, </w:t>
      </w:r>
      <w:r w:rsidR="00A12F6F" w:rsidRPr="00D8120E">
        <w:rPr>
          <w:rFonts w:cs="David" w:hint="cs"/>
          <w:b/>
          <w:bCs/>
          <w:sz w:val="24"/>
          <w:szCs w:val="24"/>
          <w:highlight w:val="green"/>
          <w:rtl/>
        </w:rPr>
        <w:t>של ההתעלמות</w:t>
      </w:r>
      <w:r w:rsidR="00A12F6F" w:rsidRPr="00D8120E">
        <w:rPr>
          <w:rFonts w:cs="David" w:hint="cs"/>
          <w:sz w:val="24"/>
          <w:szCs w:val="24"/>
          <w:highlight w:val="green"/>
          <w:rtl/>
        </w:rPr>
        <w:t xml:space="preserve">. (נאום </w:t>
      </w:r>
      <w:proofErr w:type="spellStart"/>
      <w:r w:rsidR="00A12F6F" w:rsidRPr="00D8120E">
        <w:rPr>
          <w:rFonts w:cs="David" w:hint="cs"/>
          <w:sz w:val="24"/>
          <w:szCs w:val="24"/>
          <w:highlight w:val="green"/>
          <w:rtl/>
        </w:rPr>
        <w:t>גמאל</w:t>
      </w:r>
      <w:proofErr w:type="spellEnd"/>
      <w:r w:rsidR="00A12F6F" w:rsidRPr="00D8120E">
        <w:rPr>
          <w:rFonts w:cs="David" w:hint="cs"/>
          <w:sz w:val="24"/>
          <w:szCs w:val="24"/>
          <w:highlight w:val="green"/>
          <w:rtl/>
        </w:rPr>
        <w:t xml:space="preserve"> </w:t>
      </w:r>
      <w:proofErr w:type="spellStart"/>
      <w:r w:rsidR="00A12F6F" w:rsidRPr="00D8120E">
        <w:rPr>
          <w:rFonts w:cs="David" w:hint="cs"/>
          <w:sz w:val="24"/>
          <w:szCs w:val="24"/>
          <w:highlight w:val="green"/>
          <w:rtl/>
        </w:rPr>
        <w:t>זחאלקה</w:t>
      </w:r>
      <w:proofErr w:type="spellEnd"/>
      <w:r w:rsidR="00A12F6F" w:rsidRPr="00D8120E">
        <w:rPr>
          <w:rFonts w:cs="David" w:hint="cs"/>
          <w:sz w:val="24"/>
          <w:szCs w:val="24"/>
          <w:highlight w:val="green"/>
          <w:rtl/>
        </w:rPr>
        <w:t xml:space="preserve"> בכנסת, 2015)  </w:t>
      </w:r>
    </w:p>
    <w:p w:rsidR="00A12F6F" w:rsidRPr="005D16BB" w:rsidRDefault="00A12F6F" w:rsidP="00A12F6F">
      <w:pPr>
        <w:spacing w:after="0" w:line="360" w:lineRule="auto"/>
        <w:jc w:val="both"/>
        <w:rPr>
          <w:rFonts w:cs="David"/>
          <w:sz w:val="24"/>
          <w:szCs w:val="24"/>
          <w:highlight w:val="green"/>
          <w:rtl/>
        </w:rPr>
      </w:pPr>
      <w:r w:rsidRPr="00D8120E">
        <w:rPr>
          <w:rFonts w:cs="David" w:hint="cs"/>
          <w:sz w:val="24"/>
          <w:szCs w:val="24"/>
          <w:highlight w:val="green"/>
          <w:rtl/>
        </w:rPr>
        <w:t xml:space="preserve">חבר הכנסת ג'מאל </w:t>
      </w:r>
      <w:proofErr w:type="spellStart"/>
      <w:r w:rsidRPr="00D8120E">
        <w:rPr>
          <w:rFonts w:cs="David" w:hint="cs"/>
          <w:sz w:val="24"/>
          <w:szCs w:val="24"/>
          <w:highlight w:val="green"/>
          <w:rtl/>
        </w:rPr>
        <w:t>זחאלקה</w:t>
      </w:r>
      <w:proofErr w:type="spellEnd"/>
      <w:r w:rsidRPr="00D8120E">
        <w:rPr>
          <w:rStyle w:val="a5"/>
          <w:rFonts w:cs="David"/>
          <w:sz w:val="24"/>
          <w:szCs w:val="24"/>
          <w:highlight w:val="green"/>
          <w:rtl/>
        </w:rPr>
        <w:footnoteReference w:id="21"/>
      </w:r>
      <w:r w:rsidRPr="00D8120E">
        <w:rPr>
          <w:rFonts w:cs="David" w:hint="cs"/>
          <w:sz w:val="24"/>
          <w:szCs w:val="24"/>
          <w:highlight w:val="green"/>
          <w:rtl/>
        </w:rPr>
        <w:t xml:space="preserve"> נאם בכנסת במהלך הדיונים שהובילו להצבעה על מתווה הגז, והחל</w:t>
      </w:r>
      <w:r w:rsidRPr="005D16BB">
        <w:rPr>
          <w:rFonts w:cs="David" w:hint="cs"/>
          <w:sz w:val="24"/>
          <w:szCs w:val="24"/>
          <w:highlight w:val="green"/>
          <w:rtl/>
        </w:rPr>
        <w:t xml:space="preserve"> להשתלח במי שנחשבת לרוב לשותפתו הטבעית לאופוזיציה </w:t>
      </w:r>
      <w:r w:rsidRPr="005D16BB">
        <w:rPr>
          <w:rFonts w:cs="David"/>
          <w:sz w:val="24"/>
          <w:szCs w:val="24"/>
          <w:highlight w:val="green"/>
          <w:rtl/>
        </w:rPr>
        <w:t>–</w:t>
      </w:r>
      <w:r w:rsidRPr="005D16BB">
        <w:rPr>
          <w:rFonts w:cs="David" w:hint="cs"/>
          <w:sz w:val="24"/>
          <w:szCs w:val="24"/>
          <w:highlight w:val="green"/>
          <w:rtl/>
        </w:rPr>
        <w:t xml:space="preserve"> מפלגת העבודה, והאשים אותה</w:t>
      </w:r>
      <w:r>
        <w:rPr>
          <w:rFonts w:cs="David" w:hint="cs"/>
          <w:sz w:val="24"/>
          <w:szCs w:val="24"/>
          <w:rtl/>
        </w:rPr>
        <w:t xml:space="preserve"> </w:t>
      </w:r>
      <w:r w:rsidRPr="005D16BB">
        <w:rPr>
          <w:rFonts w:cs="David" w:hint="cs"/>
          <w:sz w:val="24"/>
          <w:szCs w:val="24"/>
          <w:highlight w:val="green"/>
          <w:rtl/>
        </w:rPr>
        <w:lastRenderedPageBreak/>
        <w:t xml:space="preserve">בסילוף עמדתם של חברי הכנסת הערביים בעניין הגז. </w:t>
      </w:r>
      <w:proofErr w:type="spellStart"/>
      <w:r w:rsidRPr="005D16BB">
        <w:rPr>
          <w:rFonts w:cs="David" w:hint="cs"/>
          <w:sz w:val="24"/>
          <w:szCs w:val="24"/>
          <w:highlight w:val="green"/>
          <w:rtl/>
        </w:rPr>
        <w:t>זחאלקה</w:t>
      </w:r>
      <w:proofErr w:type="spellEnd"/>
      <w:r w:rsidRPr="005D16BB">
        <w:rPr>
          <w:rFonts w:cs="David" w:hint="cs"/>
          <w:sz w:val="24"/>
          <w:szCs w:val="24"/>
          <w:highlight w:val="green"/>
          <w:rtl/>
        </w:rPr>
        <w:t xml:space="preserve"> השתלח בחברת הכנסת סתיו שפיר והאשים אותה בתיאורים המטפוריים "גזענית של שתיקה", "גזענית של השקט", ו"גזענית של ההתעלמות". באמצעות תיאורים אלה </w:t>
      </w:r>
      <w:proofErr w:type="spellStart"/>
      <w:r w:rsidRPr="005D16BB">
        <w:rPr>
          <w:rFonts w:cs="David" w:hint="cs"/>
          <w:sz w:val="24"/>
          <w:szCs w:val="24"/>
          <w:highlight w:val="green"/>
          <w:rtl/>
        </w:rPr>
        <w:t>זחאלקה</w:t>
      </w:r>
      <w:proofErr w:type="spellEnd"/>
      <w:r w:rsidRPr="005D16BB">
        <w:rPr>
          <w:rFonts w:cs="David" w:hint="cs"/>
          <w:sz w:val="24"/>
          <w:szCs w:val="24"/>
          <w:highlight w:val="green"/>
          <w:rtl/>
        </w:rPr>
        <w:t xml:space="preserve"> מוציא מהארון את הגזענות המנומסת, זו שמקבלת אותך אבל רק בתנאים מסוימים, ומבהיר שהגזענות הזו לא פחות מגעילה מקריאות "מוות לערבים", ובהרבה מקרים היא אפילו הרסנית ופוגעת יותר. </w:t>
      </w:r>
    </w:p>
    <w:p w:rsidR="00A12F6F" w:rsidRDefault="00A12F6F" w:rsidP="00A12F6F">
      <w:pPr>
        <w:spacing w:after="0" w:line="360" w:lineRule="auto"/>
        <w:jc w:val="both"/>
        <w:rPr>
          <w:rFonts w:cs="David"/>
          <w:sz w:val="24"/>
          <w:szCs w:val="24"/>
          <w:rtl/>
        </w:rPr>
      </w:pPr>
      <w:r w:rsidRPr="005D16BB">
        <w:rPr>
          <w:rFonts w:cs="David" w:hint="cs"/>
          <w:sz w:val="24"/>
          <w:szCs w:val="24"/>
          <w:highlight w:val="green"/>
          <w:rtl/>
        </w:rPr>
        <w:t xml:space="preserve">     </w:t>
      </w:r>
      <w:proofErr w:type="spellStart"/>
      <w:r w:rsidRPr="005D16BB">
        <w:rPr>
          <w:rFonts w:cs="David" w:hint="cs"/>
          <w:sz w:val="24"/>
          <w:szCs w:val="24"/>
          <w:highlight w:val="green"/>
          <w:rtl/>
        </w:rPr>
        <w:t>זחאלקה</w:t>
      </w:r>
      <w:proofErr w:type="spellEnd"/>
      <w:r w:rsidRPr="005D16BB">
        <w:rPr>
          <w:rFonts w:cs="David" w:hint="cs"/>
          <w:sz w:val="24"/>
          <w:szCs w:val="24"/>
          <w:highlight w:val="green"/>
          <w:rtl/>
        </w:rPr>
        <w:t xml:space="preserve"> הדגיש את העובדה שסתיו שפיר לא אומרת לו שלום ומתעלמת ממנו במסדרון הכנסת. לכאורה זה דבר קטנוני, אך בעצם זה לב לבו של העניין. בהתעלמות של סתיו שפיר מחבר הכנסת יש גזענות והתנשאות אם כי גזענות מנומסת.</w:t>
      </w:r>
      <w:r>
        <w:rPr>
          <w:rFonts w:cs="David" w:hint="cs"/>
          <w:sz w:val="24"/>
          <w:szCs w:val="24"/>
          <w:rtl/>
        </w:rPr>
        <w:t xml:space="preserve"> </w:t>
      </w:r>
    </w:p>
    <w:p w:rsidR="00A12F6F" w:rsidRDefault="00A12F6F" w:rsidP="00A12F6F">
      <w:pPr>
        <w:spacing w:after="0" w:line="360" w:lineRule="auto"/>
        <w:jc w:val="both"/>
        <w:rPr>
          <w:rFonts w:cs="David"/>
          <w:sz w:val="24"/>
          <w:szCs w:val="24"/>
          <w:rtl/>
        </w:rPr>
      </w:pPr>
      <w:r w:rsidRPr="005D16BB">
        <w:rPr>
          <w:rFonts w:cs="David" w:hint="cs"/>
          <w:sz w:val="24"/>
          <w:szCs w:val="24"/>
          <w:highlight w:val="green"/>
          <w:rtl/>
        </w:rPr>
        <w:t xml:space="preserve">שקוף </w:t>
      </w:r>
      <w:r w:rsidRPr="005D16BB">
        <w:rPr>
          <w:rFonts w:cs="David"/>
          <w:sz w:val="24"/>
          <w:szCs w:val="24"/>
          <w:highlight w:val="green"/>
          <w:rtl/>
        </w:rPr>
        <w:t>–</w:t>
      </w:r>
      <w:r w:rsidRPr="005D16BB">
        <w:rPr>
          <w:rFonts w:cs="David" w:hint="cs"/>
          <w:sz w:val="24"/>
          <w:szCs w:val="24"/>
          <w:highlight w:val="green"/>
          <w:rtl/>
        </w:rPr>
        <w:t xml:space="preserve"> כמטפורה לחברי הכנסת הערבים שמתעלמים מקיומם ושלא זוכים לתשומת לב. </w:t>
      </w:r>
      <w:proofErr w:type="spellStart"/>
      <w:r w:rsidRPr="005D16BB">
        <w:rPr>
          <w:rFonts w:cs="David" w:hint="cs"/>
          <w:sz w:val="24"/>
          <w:szCs w:val="24"/>
          <w:highlight w:val="green"/>
          <w:rtl/>
        </w:rPr>
        <w:t>זחאלקה</w:t>
      </w:r>
      <w:proofErr w:type="spellEnd"/>
      <w:r w:rsidRPr="005D16BB">
        <w:rPr>
          <w:rFonts w:cs="David" w:hint="cs"/>
          <w:sz w:val="24"/>
          <w:szCs w:val="24"/>
          <w:highlight w:val="green"/>
          <w:rtl/>
        </w:rPr>
        <w:t xml:space="preserve"> מחדד את המסר באמצעות חזרה על מילים נרדפות: </w:t>
      </w:r>
      <w:r w:rsidRPr="005D16BB">
        <w:rPr>
          <w:rFonts w:cs="David" w:hint="cs"/>
          <w:b/>
          <w:bCs/>
          <w:sz w:val="24"/>
          <w:szCs w:val="24"/>
          <w:highlight w:val="green"/>
          <w:rtl/>
        </w:rPr>
        <w:t>שקוף</w:t>
      </w:r>
      <w:r w:rsidRPr="005D16BB">
        <w:rPr>
          <w:rFonts w:cs="David" w:hint="cs"/>
          <w:sz w:val="24"/>
          <w:szCs w:val="24"/>
          <w:highlight w:val="green"/>
          <w:rtl/>
        </w:rPr>
        <w:t xml:space="preserve"> </w:t>
      </w:r>
      <w:r w:rsidRPr="005D16BB">
        <w:rPr>
          <w:rFonts w:cs="David"/>
          <w:sz w:val="24"/>
          <w:szCs w:val="24"/>
          <w:highlight w:val="green"/>
          <w:rtl/>
        </w:rPr>
        <w:t>–</w:t>
      </w:r>
      <w:r w:rsidRPr="005D16BB">
        <w:rPr>
          <w:rFonts w:cs="David" w:hint="cs"/>
          <w:sz w:val="24"/>
          <w:szCs w:val="24"/>
          <w:highlight w:val="green"/>
          <w:rtl/>
        </w:rPr>
        <w:t xml:space="preserve"> </w:t>
      </w:r>
      <w:r w:rsidRPr="005D16BB">
        <w:rPr>
          <w:rFonts w:cs="David" w:hint="cs"/>
          <w:b/>
          <w:bCs/>
          <w:sz w:val="24"/>
          <w:szCs w:val="24"/>
          <w:highlight w:val="green"/>
          <w:rtl/>
        </w:rPr>
        <w:t>לא קיים</w:t>
      </w:r>
      <w:r w:rsidRPr="005D16BB">
        <w:rPr>
          <w:rFonts w:cs="David" w:hint="cs"/>
          <w:sz w:val="24"/>
          <w:szCs w:val="24"/>
          <w:highlight w:val="green"/>
          <w:rtl/>
        </w:rPr>
        <w:t xml:space="preserve">; </w:t>
      </w:r>
      <w:r w:rsidRPr="005D16BB">
        <w:rPr>
          <w:rFonts w:cs="David" w:hint="cs"/>
          <w:b/>
          <w:bCs/>
          <w:sz w:val="24"/>
          <w:szCs w:val="24"/>
          <w:highlight w:val="green"/>
          <w:rtl/>
        </w:rPr>
        <w:t>השתיקה</w:t>
      </w:r>
      <w:r w:rsidRPr="005D16BB">
        <w:rPr>
          <w:rFonts w:cs="David" w:hint="cs"/>
          <w:sz w:val="24"/>
          <w:szCs w:val="24"/>
          <w:highlight w:val="green"/>
          <w:rtl/>
        </w:rPr>
        <w:t xml:space="preserve"> </w:t>
      </w:r>
      <w:r w:rsidRPr="005D16BB">
        <w:rPr>
          <w:rFonts w:cs="David"/>
          <w:sz w:val="24"/>
          <w:szCs w:val="24"/>
          <w:highlight w:val="green"/>
          <w:rtl/>
        </w:rPr>
        <w:t>–</w:t>
      </w:r>
      <w:r w:rsidRPr="005D16BB">
        <w:rPr>
          <w:rFonts w:cs="David" w:hint="cs"/>
          <w:b/>
          <w:bCs/>
          <w:sz w:val="24"/>
          <w:szCs w:val="24"/>
          <w:highlight w:val="green"/>
          <w:rtl/>
        </w:rPr>
        <w:t xml:space="preserve"> השקט</w:t>
      </w:r>
      <w:r w:rsidRPr="005D16BB">
        <w:rPr>
          <w:rStyle w:val="a5"/>
          <w:rFonts w:cs="David"/>
          <w:highlight w:val="green"/>
          <w:rtl/>
        </w:rPr>
        <w:footnoteReference w:id="22"/>
      </w:r>
      <w:r w:rsidRPr="005D16BB">
        <w:rPr>
          <w:rFonts w:cs="David" w:hint="cs"/>
          <w:sz w:val="24"/>
          <w:szCs w:val="24"/>
          <w:highlight w:val="green"/>
          <w:rtl/>
        </w:rPr>
        <w:t xml:space="preserve"> </w:t>
      </w:r>
      <w:r w:rsidRPr="005D16BB">
        <w:rPr>
          <w:rFonts w:cs="David"/>
          <w:sz w:val="24"/>
          <w:szCs w:val="24"/>
          <w:highlight w:val="green"/>
          <w:rtl/>
        </w:rPr>
        <w:t>–</w:t>
      </w:r>
      <w:r w:rsidRPr="005D16BB">
        <w:rPr>
          <w:rFonts w:cs="David" w:hint="cs"/>
          <w:b/>
          <w:bCs/>
          <w:sz w:val="24"/>
          <w:szCs w:val="24"/>
          <w:highlight w:val="green"/>
          <w:rtl/>
        </w:rPr>
        <w:t xml:space="preserve"> ההתעלמות</w:t>
      </w:r>
      <w:r w:rsidRPr="005D16BB">
        <w:rPr>
          <w:rFonts w:cs="David" w:hint="cs"/>
          <w:sz w:val="24"/>
          <w:szCs w:val="24"/>
          <w:highlight w:val="green"/>
          <w:rtl/>
        </w:rPr>
        <w:t>.</w:t>
      </w:r>
      <w:r>
        <w:rPr>
          <w:rFonts w:cs="David" w:hint="cs"/>
          <w:sz w:val="24"/>
          <w:szCs w:val="24"/>
          <w:rtl/>
        </w:rPr>
        <w:t xml:space="preserve"> </w:t>
      </w:r>
    </w:p>
    <w:p w:rsidR="00A12F6F" w:rsidRDefault="00A12F6F" w:rsidP="00A12F6F">
      <w:pPr>
        <w:spacing w:after="0" w:line="360" w:lineRule="auto"/>
        <w:jc w:val="both"/>
        <w:rPr>
          <w:rFonts w:cs="David"/>
          <w:rtl/>
        </w:rPr>
      </w:pPr>
    </w:p>
    <w:p w:rsidR="00A12F6F" w:rsidRDefault="00A12F6F" w:rsidP="00A12F6F">
      <w:pPr>
        <w:spacing w:after="0" w:line="400" w:lineRule="exact"/>
        <w:jc w:val="both"/>
        <w:rPr>
          <w:rFonts w:cs="David"/>
          <w:sz w:val="24"/>
          <w:szCs w:val="24"/>
          <w:rtl/>
        </w:rPr>
      </w:pPr>
    </w:p>
    <w:p w:rsidR="00A12F6F" w:rsidRDefault="00A12F6F" w:rsidP="00A12F6F">
      <w:pPr>
        <w:bidi w:val="0"/>
        <w:spacing w:after="0" w:line="400" w:lineRule="exact"/>
        <w:rPr>
          <w:rFonts w:cs="David"/>
          <w:b/>
          <w:bCs/>
          <w:sz w:val="24"/>
          <w:szCs w:val="24"/>
          <w:rtl/>
        </w:rPr>
      </w:pPr>
      <w:r w:rsidRPr="006764A8">
        <w:rPr>
          <w:rFonts w:cs="David" w:hint="cs"/>
          <w:b/>
          <w:bCs/>
          <w:sz w:val="24"/>
          <w:szCs w:val="24"/>
          <w:highlight w:val="green"/>
          <w:rtl/>
        </w:rPr>
        <w:t>4.2.6</w:t>
      </w:r>
      <w:r w:rsidRPr="006764A8">
        <w:rPr>
          <w:b/>
          <w:bCs/>
          <w:sz w:val="24"/>
          <w:szCs w:val="24"/>
          <w:highlight w:val="green"/>
          <w:lang w:bidi="ar-SA"/>
        </w:rPr>
        <w:t xml:space="preserve"> </w:t>
      </w:r>
      <w:r w:rsidRPr="006764A8">
        <w:rPr>
          <w:rFonts w:cs="David" w:hint="cs"/>
          <w:b/>
          <w:bCs/>
          <w:sz w:val="24"/>
          <w:szCs w:val="24"/>
          <w:highlight w:val="green"/>
          <w:rtl/>
        </w:rPr>
        <w:t xml:space="preserve"> מטאפורות המביעות אירוניה</w:t>
      </w:r>
      <w:r>
        <w:rPr>
          <w:rFonts w:cs="David" w:hint="cs"/>
          <w:b/>
          <w:bCs/>
          <w:sz w:val="24"/>
          <w:szCs w:val="24"/>
          <w:rtl/>
        </w:rPr>
        <w:t xml:space="preserve"> </w:t>
      </w:r>
    </w:p>
    <w:p w:rsidR="00A12F6F" w:rsidRDefault="00A12F6F" w:rsidP="00A12F6F">
      <w:pPr>
        <w:pStyle w:val="a6"/>
        <w:tabs>
          <w:tab w:val="left" w:pos="6946"/>
        </w:tabs>
        <w:bidi w:val="0"/>
        <w:spacing w:after="0" w:line="240" w:lineRule="auto"/>
        <w:ind w:left="0"/>
        <w:jc w:val="both"/>
        <w:rPr>
          <w:rFonts w:ascii="Georgia" w:hAnsi="Georgia" w:cs="Times New Roman"/>
          <w:sz w:val="24"/>
          <w:szCs w:val="24"/>
        </w:rPr>
      </w:pPr>
    </w:p>
    <w:p w:rsidR="00A12F6F" w:rsidRPr="00A774C9" w:rsidRDefault="00A12F6F" w:rsidP="00A12F6F">
      <w:pPr>
        <w:pStyle w:val="a6"/>
        <w:tabs>
          <w:tab w:val="left" w:pos="6946"/>
        </w:tabs>
        <w:bidi w:val="0"/>
        <w:spacing w:after="0" w:line="240" w:lineRule="auto"/>
        <w:ind w:left="0"/>
        <w:jc w:val="both"/>
        <w:rPr>
          <w:rFonts w:ascii="Georgia" w:hAnsi="Georgia" w:cs="Times New Roman"/>
          <w:sz w:val="24"/>
          <w:szCs w:val="24"/>
        </w:rPr>
      </w:pPr>
      <w:r w:rsidRPr="00BE6DE0">
        <w:rPr>
          <w:rFonts w:ascii="Georgia" w:hAnsi="Georgia" w:cs="Times New Roman"/>
          <w:sz w:val="24"/>
          <w:szCs w:val="24"/>
        </w:rPr>
        <w:t xml:space="preserve">According to the echoic view of irony, an expression (A) is ironic if it echoes another expression (B) — or the content of that expression, or its interpretation as the speaker of expression A understands it — and if it reflects the speaker’s distancing from expression B, its content, or the information that it reflects. The </w:t>
      </w:r>
      <w:r w:rsidRPr="00A774C9">
        <w:rPr>
          <w:rFonts w:ascii="Georgia" w:hAnsi="Georgia" w:cs="Times New Roman"/>
          <w:sz w:val="24"/>
          <w:szCs w:val="24"/>
        </w:rPr>
        <w:t>speaker’s distancing from expression B can range from light ridicule to bitter scorn (</w:t>
      </w:r>
      <w:proofErr w:type="spellStart"/>
      <w:r w:rsidRPr="00A774C9">
        <w:rPr>
          <w:rFonts w:ascii="Georgia" w:hAnsi="Georgia" w:cs="Times New Roman"/>
          <w:sz w:val="24"/>
          <w:szCs w:val="24"/>
        </w:rPr>
        <w:t>Weizman</w:t>
      </w:r>
      <w:proofErr w:type="spellEnd"/>
      <w:r w:rsidRPr="00A774C9">
        <w:rPr>
          <w:rFonts w:ascii="Georgia" w:hAnsi="Georgia" w:cs="Times New Roman"/>
          <w:sz w:val="24"/>
          <w:szCs w:val="24"/>
        </w:rPr>
        <w:t xml:space="preserve"> 2000: 238-240). For example, if it began raining while we were on our way to a picnic, and we were to say, ‘What nice weather for a picnic’, we would be echoing a norm of politeness and an incorrect weather forecast, and distancing ourselves from the statement. In other words, we would be presenting the information in the statement as absurd. The speaker in this case is strongly rather than mildly distancing himself from the statement, ‘What nice weather it is for a picnic’.</w:t>
      </w:r>
    </w:p>
    <w:p w:rsidR="00A12F6F" w:rsidRPr="00BE6DE0" w:rsidRDefault="00A12F6F" w:rsidP="00A12F6F">
      <w:pPr>
        <w:pStyle w:val="a6"/>
        <w:tabs>
          <w:tab w:val="left" w:pos="6946"/>
        </w:tabs>
        <w:bidi w:val="0"/>
        <w:spacing w:after="0" w:line="240" w:lineRule="auto"/>
        <w:ind w:left="0"/>
        <w:jc w:val="both"/>
        <w:rPr>
          <w:rFonts w:ascii="Georgia" w:hAnsi="Georgia" w:cs="Times New Roman"/>
          <w:sz w:val="24"/>
          <w:szCs w:val="24"/>
          <w:lang w:bidi="ar-SA"/>
        </w:rPr>
      </w:pPr>
      <w:proofErr w:type="spellStart"/>
      <w:r w:rsidRPr="00A774C9">
        <w:rPr>
          <w:rFonts w:ascii="Georgia" w:hAnsi="Georgia" w:cs="Times New Roman"/>
          <w:sz w:val="24"/>
          <w:szCs w:val="24"/>
          <w:lang w:bidi="ar-SA"/>
        </w:rPr>
        <w:t>Dascal</w:t>
      </w:r>
      <w:proofErr w:type="spellEnd"/>
      <w:r w:rsidRPr="00A774C9">
        <w:rPr>
          <w:rFonts w:ascii="Georgia" w:hAnsi="Georgia" w:cs="Times New Roman"/>
          <w:sz w:val="24"/>
          <w:szCs w:val="24"/>
          <w:lang w:bidi="ar-SA"/>
        </w:rPr>
        <w:t xml:space="preserve"> and </w:t>
      </w:r>
      <w:proofErr w:type="spellStart"/>
      <w:r w:rsidRPr="00A774C9">
        <w:rPr>
          <w:rFonts w:ascii="Georgia" w:hAnsi="Georgia" w:cs="Times New Roman"/>
          <w:sz w:val="24"/>
          <w:szCs w:val="24"/>
          <w:lang w:bidi="ar-SA"/>
        </w:rPr>
        <w:t>Weizman</w:t>
      </w:r>
      <w:proofErr w:type="spellEnd"/>
      <w:r w:rsidRPr="00A774C9">
        <w:rPr>
          <w:rFonts w:ascii="Georgia" w:hAnsi="Georgia" w:cs="Times New Roman"/>
          <w:sz w:val="24"/>
          <w:szCs w:val="24"/>
          <w:lang w:bidi="ar-SA"/>
        </w:rPr>
        <w:t xml:space="preserve"> (1987: 31-46) and </w:t>
      </w:r>
      <w:proofErr w:type="spellStart"/>
      <w:r w:rsidRPr="00A774C9">
        <w:rPr>
          <w:rFonts w:ascii="Georgia" w:hAnsi="Georgia" w:cs="Times New Roman"/>
          <w:sz w:val="24"/>
          <w:szCs w:val="24"/>
          <w:lang w:bidi="ar-SA"/>
        </w:rPr>
        <w:t>Weizman</w:t>
      </w:r>
      <w:proofErr w:type="spellEnd"/>
      <w:r w:rsidRPr="00A774C9">
        <w:rPr>
          <w:rFonts w:ascii="Georgia" w:hAnsi="Georgia" w:cs="Times New Roman"/>
          <w:sz w:val="24"/>
          <w:szCs w:val="24"/>
          <w:lang w:bidi="ar-SA"/>
        </w:rPr>
        <w:t xml:space="preserve"> and </w:t>
      </w:r>
      <w:proofErr w:type="spellStart"/>
      <w:r w:rsidRPr="00A774C9">
        <w:rPr>
          <w:rFonts w:ascii="Georgia" w:hAnsi="Georgia" w:cs="Times New Roman"/>
          <w:sz w:val="24"/>
          <w:szCs w:val="24"/>
          <w:lang w:bidi="ar-SA"/>
        </w:rPr>
        <w:t>Dascal</w:t>
      </w:r>
      <w:proofErr w:type="spellEnd"/>
      <w:r w:rsidRPr="00A774C9">
        <w:rPr>
          <w:rFonts w:ascii="Georgia" w:hAnsi="Georgia" w:cs="Times New Roman"/>
          <w:sz w:val="24"/>
          <w:szCs w:val="24"/>
          <w:lang w:bidi="ar-SA"/>
        </w:rPr>
        <w:t xml:space="preserve"> (1991: 18-30) suggest a model that aims to describe how indirect expressions are interpreted, which takes into account the fact that irony is an implicit expression. The model</w:t>
      </w:r>
      <w:r w:rsidRPr="00BE6DE0">
        <w:rPr>
          <w:rFonts w:ascii="Georgia" w:hAnsi="Georgia" w:cs="Times New Roman"/>
          <w:sz w:val="24"/>
          <w:szCs w:val="24"/>
          <w:lang w:bidi="ar-SA"/>
        </w:rPr>
        <w:t xml:space="preserve"> describes two types, or stages, of contextual information that are necessary for interpreting an indirect message: extra-linguistic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w:t>
      </w:r>
      <w:r>
        <w:rPr>
          <w:rFonts w:ascii="Georgia" w:hAnsi="Georgia" w:cs="Times New Roman"/>
          <w:sz w:val="24"/>
          <w:szCs w:val="24"/>
          <w:lang w:bidi="ar-SA"/>
        </w:rPr>
        <w:t xml:space="preserve">f course, its implied meaning. </w:t>
      </w:r>
    </w:p>
    <w:p w:rsidR="00A12F6F" w:rsidRPr="00BE6DE0" w:rsidRDefault="00A12F6F" w:rsidP="00A12F6F">
      <w:pPr>
        <w:pStyle w:val="a6"/>
        <w:tabs>
          <w:tab w:val="left" w:pos="6946"/>
        </w:tabs>
        <w:bidi w:val="0"/>
        <w:spacing w:after="0" w:line="240" w:lineRule="auto"/>
        <w:ind w:left="0"/>
        <w:jc w:val="both"/>
        <w:rPr>
          <w:rFonts w:ascii="Georgia" w:hAnsi="Georgia" w:cs="Times New Roman"/>
          <w:sz w:val="24"/>
          <w:szCs w:val="24"/>
          <w:lang w:bidi="ar-SA"/>
        </w:rPr>
      </w:pPr>
      <w:proofErr w:type="spellStart"/>
      <w:r w:rsidRPr="00BE6DE0">
        <w:rPr>
          <w:rFonts w:ascii="Georgia" w:hAnsi="Georgia" w:cs="Times New Roman"/>
          <w:sz w:val="24"/>
          <w:szCs w:val="24"/>
          <w:lang w:bidi="ar-SA"/>
        </w:rPr>
        <w:t>Livnat</w:t>
      </w:r>
      <w:proofErr w:type="spellEnd"/>
      <w:r w:rsidRPr="00BE6DE0">
        <w:rPr>
          <w:rFonts w:ascii="Georgia" w:hAnsi="Georgia" w:cs="Times New Roman"/>
          <w:sz w:val="24"/>
          <w:szCs w:val="24"/>
          <w:lang w:bidi="ar-SA"/>
        </w:rPr>
        <w:t xml:space="preserve"> emphasizes that this model serves as a general framework for analyzing ironic utterances. The model distinguishes between the functions of the contextual information. When that information is used for recognizing a ‘problem of interpretation’, it is called a ‘cue’, and when it is used to understand the speaker’s implied meaning, it is called a ‘clue’. When we want to describe how to interpret ironic utterances we need to identify both those cues that signal </w:t>
      </w:r>
      <w:r w:rsidRPr="00BE6DE0">
        <w:rPr>
          <w:rFonts w:ascii="Georgia" w:hAnsi="Georgia" w:cs="Times New Roman"/>
          <w:sz w:val="24"/>
          <w:szCs w:val="24"/>
          <w:lang w:bidi="ar-SA"/>
        </w:rPr>
        <w:lastRenderedPageBreak/>
        <w:t xml:space="preserve">the presence of indirect meaning to the listener and those clues which can guide the listener towards the indirect meaning which the speaker intended, in other </w:t>
      </w:r>
      <w:r w:rsidRPr="00A774C9">
        <w:rPr>
          <w:rFonts w:ascii="Georgia" w:hAnsi="Georgia" w:cs="Times New Roman"/>
          <w:sz w:val="24"/>
          <w:szCs w:val="24"/>
          <w:lang w:bidi="ar-SA"/>
        </w:rPr>
        <w:t>words, to fully interpret what the speaker meant (</w:t>
      </w:r>
      <w:proofErr w:type="spellStart"/>
      <w:r w:rsidRPr="00A774C9">
        <w:rPr>
          <w:rFonts w:ascii="Georgia" w:hAnsi="Georgia" w:cs="Times New Roman"/>
          <w:sz w:val="24"/>
          <w:szCs w:val="24"/>
          <w:lang w:bidi="ar-SA"/>
        </w:rPr>
        <w:t>Livnat</w:t>
      </w:r>
      <w:proofErr w:type="spellEnd"/>
      <w:r w:rsidRPr="00A774C9">
        <w:rPr>
          <w:rFonts w:ascii="Georgia" w:hAnsi="Georgia" w:cs="Times New Roman"/>
          <w:sz w:val="24"/>
          <w:szCs w:val="24"/>
          <w:lang w:bidi="ar-SA"/>
        </w:rPr>
        <w:t xml:space="preserve"> 2003: 141).</w:t>
      </w:r>
    </w:p>
    <w:p w:rsidR="00A12F6F" w:rsidRPr="00BE6DE0" w:rsidRDefault="00A12F6F" w:rsidP="00A12F6F">
      <w:pPr>
        <w:pStyle w:val="a6"/>
        <w:tabs>
          <w:tab w:val="left" w:pos="6946"/>
        </w:tabs>
        <w:bidi w:val="0"/>
        <w:spacing w:after="0" w:line="240" w:lineRule="auto"/>
        <w:ind w:left="0" w:firstLine="720"/>
        <w:jc w:val="both"/>
        <w:rPr>
          <w:rFonts w:ascii="Georgia" w:hAnsi="Georgia" w:cs="Times New Roman"/>
          <w:sz w:val="24"/>
          <w:szCs w:val="24"/>
          <w:lang w:bidi="ar-SA"/>
        </w:rPr>
      </w:pPr>
    </w:p>
    <w:p w:rsidR="00A12F6F" w:rsidRPr="008E076F" w:rsidRDefault="00A12F6F" w:rsidP="00A12F6F">
      <w:pPr>
        <w:spacing w:after="0" w:line="400" w:lineRule="exact"/>
        <w:jc w:val="both"/>
        <w:rPr>
          <w:rFonts w:cs="David" w:hint="cs"/>
          <w:sz w:val="24"/>
          <w:szCs w:val="24"/>
          <w:rtl/>
        </w:rPr>
      </w:pPr>
    </w:p>
    <w:p w:rsidR="00A12F6F" w:rsidRDefault="00A12F6F" w:rsidP="00A12F6F">
      <w:pPr>
        <w:spacing w:after="0" w:line="360" w:lineRule="auto"/>
        <w:jc w:val="both"/>
        <w:rPr>
          <w:rFonts w:cs="David"/>
          <w:sz w:val="24"/>
          <w:szCs w:val="24"/>
          <w:highlight w:val="green"/>
          <w:rtl/>
        </w:rPr>
      </w:pPr>
      <w:r w:rsidRPr="003056AA">
        <w:rPr>
          <w:rFonts w:cs="David" w:hint="cs"/>
          <w:sz w:val="24"/>
          <w:szCs w:val="24"/>
          <w:highlight w:val="green"/>
          <w:rtl/>
        </w:rPr>
        <w:t>32. אנחנו שמענו כאן חבר הכנסת ישראל כץ, שהפך את עצמו ל</w:t>
      </w:r>
      <w:r w:rsidRPr="003056AA">
        <w:rPr>
          <w:rFonts w:cs="David" w:hint="cs"/>
          <w:b/>
          <w:bCs/>
          <w:sz w:val="24"/>
          <w:szCs w:val="24"/>
          <w:highlight w:val="green"/>
          <w:rtl/>
        </w:rPr>
        <w:t>רב</w:t>
      </w:r>
      <w:r w:rsidRPr="003056AA">
        <w:rPr>
          <w:rFonts w:cs="David" w:hint="cs"/>
          <w:sz w:val="24"/>
          <w:szCs w:val="24"/>
          <w:highlight w:val="green"/>
          <w:rtl/>
        </w:rPr>
        <w:t xml:space="preserve"> </w:t>
      </w:r>
      <w:r w:rsidRPr="003056AA">
        <w:rPr>
          <w:rFonts w:cs="David" w:hint="cs"/>
          <w:b/>
          <w:bCs/>
          <w:sz w:val="24"/>
          <w:szCs w:val="24"/>
          <w:highlight w:val="green"/>
          <w:rtl/>
        </w:rPr>
        <w:t>ראשי</w:t>
      </w:r>
      <w:r w:rsidRPr="003056AA">
        <w:rPr>
          <w:rFonts w:cs="David" w:hint="cs"/>
          <w:sz w:val="24"/>
          <w:szCs w:val="24"/>
          <w:highlight w:val="green"/>
          <w:rtl/>
        </w:rPr>
        <w:t xml:space="preserve"> </w:t>
      </w:r>
      <w:r w:rsidRPr="003056AA">
        <w:rPr>
          <w:rFonts w:cs="David" w:hint="cs"/>
          <w:b/>
          <w:bCs/>
          <w:sz w:val="24"/>
          <w:szCs w:val="24"/>
          <w:highlight w:val="green"/>
          <w:rtl/>
        </w:rPr>
        <w:t>לכשרות</w:t>
      </w:r>
      <w:r w:rsidRPr="003056AA">
        <w:rPr>
          <w:rFonts w:cs="David" w:hint="cs"/>
          <w:sz w:val="24"/>
          <w:szCs w:val="24"/>
          <w:highlight w:val="green"/>
          <w:rtl/>
        </w:rPr>
        <w:t xml:space="preserve"> </w:t>
      </w:r>
      <w:r w:rsidRPr="003056AA">
        <w:rPr>
          <w:rFonts w:cs="David" w:hint="cs"/>
          <w:b/>
          <w:bCs/>
          <w:sz w:val="24"/>
          <w:szCs w:val="24"/>
          <w:highlight w:val="green"/>
          <w:rtl/>
        </w:rPr>
        <w:t>פוליטית</w:t>
      </w:r>
      <w:r w:rsidRPr="003056AA">
        <w:rPr>
          <w:rFonts w:cs="David" w:hint="cs"/>
          <w:sz w:val="24"/>
          <w:szCs w:val="24"/>
          <w:highlight w:val="green"/>
          <w:rtl/>
        </w:rPr>
        <w:t>. הוא קובע כאן, מעל  הדוכן, מי חבר כנסת שכן ייבחר ומי ל</w:t>
      </w:r>
      <w:r w:rsidR="00E21A2A">
        <w:rPr>
          <w:rFonts w:cs="David" w:hint="cs"/>
          <w:sz w:val="24"/>
          <w:szCs w:val="24"/>
          <w:highlight w:val="green"/>
          <w:rtl/>
        </w:rPr>
        <w:t>א ייבחר על פי המידות שלו</w:t>
      </w:r>
      <w:r w:rsidRPr="003056AA">
        <w:rPr>
          <w:rFonts w:cs="David" w:hint="cs"/>
          <w:sz w:val="24"/>
          <w:szCs w:val="24"/>
          <w:highlight w:val="green"/>
          <w:rtl/>
        </w:rPr>
        <w:t xml:space="preserve"> (טלב אלסאנע, דברי הכנסת החמש עשרה, 2001. 5. 16) </w:t>
      </w:r>
    </w:p>
    <w:p w:rsidR="00E21A2A" w:rsidRPr="003056AA" w:rsidRDefault="00E21A2A" w:rsidP="00D8120E">
      <w:pPr>
        <w:spacing w:after="0" w:line="360" w:lineRule="auto"/>
        <w:jc w:val="both"/>
        <w:rPr>
          <w:rFonts w:cs="David"/>
          <w:sz w:val="24"/>
          <w:szCs w:val="24"/>
          <w:highlight w:val="green"/>
          <w:rtl/>
        </w:rPr>
      </w:pPr>
      <w:r w:rsidRPr="003056AA">
        <w:rPr>
          <w:rFonts w:cs="David" w:hint="cs"/>
          <w:sz w:val="24"/>
          <w:szCs w:val="24"/>
          <w:highlight w:val="green"/>
          <w:rtl/>
        </w:rPr>
        <w:t xml:space="preserve">הצירוף המטפורי "רב ראשי לכשרות פוליטית" בדוגמה </w:t>
      </w:r>
      <w:r w:rsidR="00D8120E">
        <w:rPr>
          <w:rFonts w:cs="David" w:hint="cs"/>
          <w:sz w:val="24"/>
          <w:szCs w:val="24"/>
          <w:highlight w:val="green"/>
          <w:rtl/>
        </w:rPr>
        <w:t>32</w:t>
      </w:r>
      <w:r w:rsidRPr="003056AA">
        <w:rPr>
          <w:rFonts w:cs="David" w:hint="cs"/>
          <w:sz w:val="24"/>
          <w:szCs w:val="24"/>
          <w:highlight w:val="green"/>
          <w:rtl/>
        </w:rPr>
        <w:t xml:space="preserve"> מעמיד את חבר הכנסת ישראל כץ באורח אירוני. המשמעות הישירה של הצירוף המטפורי "רב לכשרות פוליטית" אינה זהה למשמעות הדובר המותח ביקורת נוקבת על חבר כנסת ישראל כץ שהסמיך את עצמו להיות רב הפוסק בענייני כשרות פוליטית של חברי כנסת לפי פרמטרים משלו הנשענים על גזענות. הצירוף</w:t>
      </w:r>
      <w:r>
        <w:rPr>
          <w:rFonts w:cs="David" w:hint="cs"/>
          <w:sz w:val="24"/>
          <w:szCs w:val="24"/>
          <w:rtl/>
        </w:rPr>
        <w:t xml:space="preserve"> </w:t>
      </w:r>
      <w:r w:rsidRPr="003056AA">
        <w:rPr>
          <w:rFonts w:cs="David" w:hint="cs"/>
          <w:sz w:val="24"/>
          <w:szCs w:val="24"/>
          <w:highlight w:val="green"/>
          <w:rtl/>
        </w:rPr>
        <w:t xml:space="preserve">המטפורי "כשרות פוליטית" מדגיש את כוונותיו הגזעניות של חבר כנסת ישראל כץ בעיני הדובר המשתקפות בהצעת חוקים בעלי אופי גזעני הפוגעות בחברי הכנסת הערביים. </w:t>
      </w:r>
    </w:p>
    <w:p w:rsidR="00A12F6F" w:rsidRPr="003056AA" w:rsidRDefault="00A12F6F" w:rsidP="00E21A2A">
      <w:pPr>
        <w:spacing w:after="0" w:line="360" w:lineRule="auto"/>
        <w:jc w:val="both"/>
        <w:rPr>
          <w:rFonts w:cs="David"/>
          <w:sz w:val="24"/>
          <w:szCs w:val="24"/>
          <w:highlight w:val="green"/>
          <w:rtl/>
        </w:rPr>
      </w:pPr>
      <w:r w:rsidRPr="003056AA">
        <w:rPr>
          <w:rFonts w:cs="David" w:hint="cs"/>
          <w:sz w:val="24"/>
          <w:szCs w:val="24"/>
          <w:highlight w:val="green"/>
          <w:rtl/>
        </w:rPr>
        <w:t>33. מקור במודיעין האמריקני אומר</w:t>
      </w:r>
      <w:r w:rsidR="00E21A2A">
        <w:rPr>
          <w:rFonts w:cs="David" w:hint="cs"/>
          <w:sz w:val="24"/>
          <w:szCs w:val="24"/>
          <w:highlight w:val="green"/>
          <w:rtl/>
        </w:rPr>
        <w:t xml:space="preserve">: </w:t>
      </w:r>
      <w:r w:rsidRPr="003056AA">
        <w:rPr>
          <w:rFonts w:cs="David" w:hint="cs"/>
          <w:sz w:val="24"/>
          <w:szCs w:val="24"/>
          <w:highlight w:val="green"/>
          <w:rtl/>
        </w:rPr>
        <w:t>עדיין אין החלטה באיראן לפתח נשק</w:t>
      </w:r>
      <w:r w:rsidR="00D8120E">
        <w:rPr>
          <w:rFonts w:cs="David" w:hint="cs"/>
          <w:sz w:val="24"/>
          <w:szCs w:val="24"/>
          <w:highlight w:val="green"/>
          <w:rtl/>
        </w:rPr>
        <w:t xml:space="preserve"> גרעיני</w:t>
      </w:r>
      <w:r w:rsidRPr="003056AA">
        <w:rPr>
          <w:rFonts w:cs="David" w:hint="cs"/>
          <w:sz w:val="24"/>
          <w:szCs w:val="24"/>
          <w:highlight w:val="green"/>
          <w:rtl/>
        </w:rPr>
        <w:t xml:space="preserve">. אז מה כל </w:t>
      </w:r>
      <w:proofErr w:type="spellStart"/>
      <w:r w:rsidRPr="003056AA">
        <w:rPr>
          <w:rFonts w:cs="David" w:hint="cs"/>
          <w:sz w:val="24"/>
          <w:szCs w:val="24"/>
          <w:highlight w:val="green"/>
          <w:rtl/>
        </w:rPr>
        <w:t>ה"אירנופוביה</w:t>
      </w:r>
      <w:proofErr w:type="spellEnd"/>
      <w:r w:rsidRPr="003056AA">
        <w:rPr>
          <w:rFonts w:cs="David" w:hint="cs"/>
          <w:sz w:val="24"/>
          <w:szCs w:val="24"/>
          <w:highlight w:val="green"/>
          <w:rtl/>
        </w:rPr>
        <w:t xml:space="preserve">" הזאת? מה הסוס הזה שראש הממשלה רוכב עליו בגלל איזו השראה אלוהית, איזו שליחות, שהוא בא לראשות הממשלה רק כדי להציל את עם ישראל מאחמדינג'אד, </w:t>
      </w:r>
      <w:r w:rsidRPr="003056AA">
        <w:rPr>
          <w:rFonts w:cs="David" w:hint="cs"/>
          <w:b/>
          <w:bCs/>
          <w:sz w:val="24"/>
          <w:szCs w:val="24"/>
          <w:highlight w:val="green"/>
          <w:rtl/>
        </w:rPr>
        <w:t>היטלר של המאה ה-</w:t>
      </w:r>
      <w:r w:rsidRPr="003056AA">
        <w:rPr>
          <w:rFonts w:cs="David" w:hint="cs"/>
          <w:sz w:val="24"/>
          <w:szCs w:val="24"/>
          <w:highlight w:val="green"/>
          <w:rtl/>
        </w:rPr>
        <w:t xml:space="preserve"> </w:t>
      </w:r>
      <w:r w:rsidRPr="003056AA">
        <w:rPr>
          <w:rFonts w:cs="David" w:hint="cs"/>
          <w:b/>
          <w:bCs/>
          <w:sz w:val="24"/>
          <w:szCs w:val="24"/>
          <w:highlight w:val="green"/>
          <w:rtl/>
        </w:rPr>
        <w:t>21</w:t>
      </w:r>
      <w:r w:rsidRPr="003056AA">
        <w:rPr>
          <w:rFonts w:cs="David" w:hint="cs"/>
          <w:sz w:val="24"/>
          <w:szCs w:val="24"/>
          <w:highlight w:val="green"/>
          <w:rtl/>
        </w:rPr>
        <w:t xml:space="preserve">? (מסעוד </w:t>
      </w:r>
      <w:proofErr w:type="spellStart"/>
      <w:r w:rsidRPr="003056AA">
        <w:rPr>
          <w:rFonts w:cs="David" w:hint="cs"/>
          <w:sz w:val="24"/>
          <w:szCs w:val="24"/>
          <w:highlight w:val="green"/>
          <w:rtl/>
        </w:rPr>
        <w:t>גנאים</w:t>
      </w:r>
      <w:proofErr w:type="spellEnd"/>
      <w:r w:rsidRPr="003056AA">
        <w:rPr>
          <w:rFonts w:cs="David" w:hint="cs"/>
          <w:sz w:val="24"/>
          <w:szCs w:val="24"/>
          <w:highlight w:val="green"/>
          <w:rtl/>
        </w:rPr>
        <w:t xml:space="preserve">, דברי הכנסת, 2012. 3. 19) </w:t>
      </w:r>
    </w:p>
    <w:p w:rsidR="00A12F6F" w:rsidRDefault="00A12F6F" w:rsidP="00A12F6F">
      <w:pPr>
        <w:spacing w:after="0" w:line="360" w:lineRule="auto"/>
        <w:jc w:val="both"/>
        <w:rPr>
          <w:rFonts w:cs="David"/>
          <w:sz w:val="24"/>
          <w:szCs w:val="24"/>
          <w:rtl/>
        </w:rPr>
      </w:pPr>
      <w:r w:rsidRPr="003056AA">
        <w:rPr>
          <w:rFonts w:cs="David" w:hint="cs"/>
          <w:sz w:val="24"/>
          <w:szCs w:val="24"/>
          <w:highlight w:val="green"/>
          <w:rtl/>
        </w:rPr>
        <w:t xml:space="preserve">מסעוד </w:t>
      </w:r>
      <w:proofErr w:type="spellStart"/>
      <w:r w:rsidRPr="003056AA">
        <w:rPr>
          <w:rFonts w:cs="David" w:hint="cs"/>
          <w:sz w:val="24"/>
          <w:szCs w:val="24"/>
          <w:highlight w:val="green"/>
          <w:rtl/>
        </w:rPr>
        <w:t>גנאים</w:t>
      </w:r>
      <w:proofErr w:type="spellEnd"/>
      <w:r w:rsidRPr="003056AA">
        <w:rPr>
          <w:rFonts w:cs="David" w:hint="cs"/>
          <w:sz w:val="24"/>
          <w:szCs w:val="24"/>
          <w:highlight w:val="green"/>
          <w:rtl/>
        </w:rPr>
        <w:t xml:space="preserve"> רואה בדאגות ובחרדות של ראש הממשלה הישראלי מפני פיתוח נשק גרעיני באירן כדבר מוגזם ובלתי סביר שאין לו על מה להישען. כדי להדגיש נקודה זו, מסעוד </w:t>
      </w:r>
      <w:proofErr w:type="spellStart"/>
      <w:r w:rsidRPr="003056AA">
        <w:rPr>
          <w:rFonts w:cs="David" w:hint="cs"/>
          <w:sz w:val="24"/>
          <w:szCs w:val="24"/>
          <w:highlight w:val="green"/>
          <w:rtl/>
        </w:rPr>
        <w:t>גנאים</w:t>
      </w:r>
      <w:proofErr w:type="spellEnd"/>
      <w:r w:rsidRPr="003056AA">
        <w:rPr>
          <w:rFonts w:cs="David" w:hint="cs"/>
          <w:sz w:val="24"/>
          <w:szCs w:val="24"/>
          <w:highlight w:val="green"/>
          <w:rtl/>
        </w:rPr>
        <w:t xml:space="preserve"> משתמש בצירוף המטפורי "היטלר של המאה ה- 21" כדי להשוות בין אחמדינג'אד לבין היטלר במטרה להעמיד את התנהלות ראש הממשלה והחרדות שלו באורח אירוני. המשמעות של הצירוף המטפורי "היטלר של המאה ה- 21" אינה זהה למשמעות הדובר המותח ביקורת נוקבת על חרדות ראש הממשלה בעניין זה.</w:t>
      </w:r>
      <w:r>
        <w:rPr>
          <w:rFonts w:cs="David" w:hint="cs"/>
          <w:sz w:val="24"/>
          <w:szCs w:val="24"/>
          <w:rtl/>
        </w:rPr>
        <w:t xml:space="preserve"> </w:t>
      </w:r>
    </w:p>
    <w:p w:rsidR="00A12F6F" w:rsidRPr="00700BE1" w:rsidRDefault="00A12F6F" w:rsidP="00E21A2A">
      <w:pPr>
        <w:spacing w:after="0" w:line="400" w:lineRule="exact"/>
        <w:jc w:val="both"/>
        <w:rPr>
          <w:rFonts w:cs="David" w:hint="cs"/>
          <w:sz w:val="24"/>
          <w:szCs w:val="24"/>
          <w:rtl/>
        </w:rPr>
      </w:pPr>
      <w:r w:rsidRPr="003056AA">
        <w:rPr>
          <w:rFonts w:ascii="Arial" w:hAnsi="Arial" w:cs="David" w:hint="cs"/>
          <w:sz w:val="24"/>
          <w:szCs w:val="24"/>
          <w:highlight w:val="green"/>
          <w:rtl/>
        </w:rPr>
        <w:t xml:space="preserve">34. </w:t>
      </w:r>
      <w:r w:rsidRPr="003056AA">
        <w:rPr>
          <w:rFonts w:ascii="Arial" w:hAnsi="Arial" w:cs="David"/>
          <w:sz w:val="24"/>
          <w:szCs w:val="24"/>
          <w:highlight w:val="green"/>
          <w:rtl/>
        </w:rPr>
        <w:t xml:space="preserve">עונש ההרחקה של חודש ימים הוא עונש חמור וכבד מנשוא לא עבור </w:t>
      </w:r>
      <w:proofErr w:type="spellStart"/>
      <w:r w:rsidRPr="003056AA">
        <w:rPr>
          <w:rFonts w:ascii="Arial" w:hAnsi="Arial" w:cs="David"/>
          <w:sz w:val="24"/>
          <w:szCs w:val="24"/>
          <w:highlight w:val="green"/>
          <w:rtl/>
        </w:rPr>
        <w:t>אנסטסיה</w:t>
      </w:r>
      <w:proofErr w:type="spellEnd"/>
      <w:r w:rsidRPr="003056AA">
        <w:rPr>
          <w:rFonts w:ascii="Arial" w:hAnsi="Arial" w:cs="David"/>
          <w:sz w:val="24"/>
          <w:szCs w:val="24"/>
          <w:highlight w:val="green"/>
          <w:rtl/>
        </w:rPr>
        <w:t xml:space="preserve">, אלא עבור הכנסת, עבור כולנו. מה תעשו בלי </w:t>
      </w:r>
      <w:proofErr w:type="spellStart"/>
      <w:r w:rsidRPr="003056AA">
        <w:rPr>
          <w:rFonts w:ascii="Arial" w:hAnsi="Arial" w:cs="David"/>
          <w:sz w:val="24"/>
          <w:szCs w:val="24"/>
          <w:highlight w:val="green"/>
          <w:rtl/>
        </w:rPr>
        <w:t>אנסטסיה</w:t>
      </w:r>
      <w:proofErr w:type="spellEnd"/>
      <w:r w:rsidRPr="003056AA">
        <w:rPr>
          <w:rFonts w:ascii="Arial" w:hAnsi="Arial" w:cs="David"/>
          <w:sz w:val="24"/>
          <w:szCs w:val="24"/>
          <w:highlight w:val="green"/>
          <w:rtl/>
        </w:rPr>
        <w:t xml:space="preserve"> </w:t>
      </w:r>
      <w:r w:rsidRPr="003056AA">
        <w:rPr>
          <w:rFonts w:ascii="Arial" w:hAnsi="Arial" w:cs="David"/>
          <w:b/>
          <w:bCs/>
          <w:sz w:val="24"/>
          <w:szCs w:val="24"/>
          <w:highlight w:val="green"/>
          <w:rtl/>
        </w:rPr>
        <w:t>השופכת</w:t>
      </w:r>
      <w:r w:rsidRPr="003056AA">
        <w:rPr>
          <w:rFonts w:ascii="Arial" w:hAnsi="Arial" w:cs="David"/>
          <w:sz w:val="24"/>
          <w:szCs w:val="24"/>
          <w:highlight w:val="green"/>
          <w:rtl/>
        </w:rPr>
        <w:t>?</w:t>
      </w:r>
      <w:r w:rsidR="00AD743D">
        <w:rPr>
          <w:rStyle w:val="a5"/>
          <w:rFonts w:ascii="Arial" w:hAnsi="Arial" w:cs="David"/>
          <w:sz w:val="24"/>
          <w:szCs w:val="24"/>
          <w:highlight w:val="green"/>
          <w:rtl/>
        </w:rPr>
        <w:footnoteReference w:id="23"/>
      </w:r>
      <w:r w:rsidRPr="003056AA">
        <w:rPr>
          <w:rFonts w:ascii="Arial" w:hAnsi="Arial" w:cs="David"/>
          <w:sz w:val="24"/>
          <w:szCs w:val="24"/>
          <w:highlight w:val="green"/>
          <w:rtl/>
        </w:rPr>
        <w:t xml:space="preserve"> </w:t>
      </w:r>
      <w:proofErr w:type="spellStart"/>
      <w:r w:rsidRPr="003056AA">
        <w:rPr>
          <w:rFonts w:ascii="Arial" w:hAnsi="Arial" w:cs="David"/>
          <w:sz w:val="24"/>
          <w:szCs w:val="24"/>
          <w:highlight w:val="green"/>
          <w:rtl/>
        </w:rPr>
        <w:t>אנסטסיה</w:t>
      </w:r>
      <w:proofErr w:type="spellEnd"/>
      <w:r w:rsidRPr="003056AA">
        <w:rPr>
          <w:rFonts w:ascii="Arial" w:hAnsi="Arial" w:cs="David"/>
          <w:sz w:val="24"/>
          <w:szCs w:val="24"/>
          <w:highlight w:val="green"/>
          <w:rtl/>
        </w:rPr>
        <w:t xml:space="preserve"> ש</w:t>
      </w:r>
      <w:r w:rsidRPr="003056AA">
        <w:rPr>
          <w:rFonts w:ascii="Arial" w:hAnsi="Arial" w:cs="David"/>
          <w:b/>
          <w:bCs/>
          <w:sz w:val="24"/>
          <w:szCs w:val="24"/>
          <w:highlight w:val="green"/>
          <w:rtl/>
        </w:rPr>
        <w:t>נדפקה לה האינסטלציה</w:t>
      </w:r>
      <w:r w:rsidRPr="003056AA">
        <w:rPr>
          <w:rFonts w:ascii="Arial" w:hAnsi="Arial" w:cs="David"/>
          <w:sz w:val="24"/>
          <w:szCs w:val="24"/>
          <w:highlight w:val="green"/>
          <w:rtl/>
        </w:rPr>
        <w:t xml:space="preserve"> גדלה שם, בערוגות הזבל של ישראל ביתנו</w:t>
      </w:r>
      <w:r w:rsidRPr="003056AA">
        <w:rPr>
          <w:rStyle w:val="a5"/>
          <w:rFonts w:ascii="Arial" w:hAnsi="Arial" w:cs="David"/>
          <w:highlight w:val="green"/>
          <w:rtl/>
        </w:rPr>
        <w:footnoteReference w:id="24"/>
      </w:r>
      <w:r w:rsidRPr="003056AA">
        <w:rPr>
          <w:rFonts w:ascii="Arial" w:hAnsi="Arial" w:cs="David"/>
          <w:sz w:val="24"/>
          <w:szCs w:val="24"/>
          <w:highlight w:val="green"/>
        </w:rPr>
        <w:t>.</w:t>
      </w:r>
      <w:r w:rsidRPr="003056AA">
        <w:rPr>
          <w:rFonts w:ascii="Arial" w:hAnsi="Arial" w:cs="Arial"/>
          <w:sz w:val="18"/>
          <w:szCs w:val="18"/>
          <w:highlight w:val="green"/>
          <w:rtl/>
        </w:rPr>
        <w:t xml:space="preserve"> </w:t>
      </w:r>
      <w:proofErr w:type="spellStart"/>
      <w:r w:rsidRPr="003056AA">
        <w:rPr>
          <w:rFonts w:ascii="Arial" w:hAnsi="Arial" w:cs="David"/>
          <w:sz w:val="24"/>
          <w:szCs w:val="24"/>
          <w:highlight w:val="green"/>
          <w:rtl/>
        </w:rPr>
        <w:t>אנסטסיה</w:t>
      </w:r>
      <w:proofErr w:type="spellEnd"/>
      <w:r w:rsidRPr="003056AA">
        <w:rPr>
          <w:rFonts w:ascii="Arial" w:hAnsi="Arial" w:cs="David"/>
          <w:sz w:val="24"/>
          <w:szCs w:val="24"/>
          <w:highlight w:val="green"/>
          <w:rtl/>
        </w:rPr>
        <w:t xml:space="preserve"> אחוזת האמוק שפכה כוס מים על עמיתה, ולכן אני אקרא לילד בשמו - </w:t>
      </w:r>
      <w:r w:rsidRPr="003056AA">
        <w:rPr>
          <w:rFonts w:ascii="Arial" w:hAnsi="Arial" w:cs="David"/>
          <w:b/>
          <w:bCs/>
          <w:sz w:val="24"/>
          <w:szCs w:val="24"/>
          <w:highlight w:val="green"/>
          <w:rtl/>
        </w:rPr>
        <w:t>כוֹס אָמו</w:t>
      </w:r>
      <w:r w:rsidRPr="003056AA">
        <w:rPr>
          <w:rFonts w:ascii="Arial" w:hAnsi="Arial" w:cs="David" w:hint="cs"/>
          <w:b/>
          <w:bCs/>
          <w:sz w:val="24"/>
          <w:szCs w:val="24"/>
          <w:highlight w:val="green"/>
          <w:rtl/>
        </w:rPr>
        <w:t>ֹ</w:t>
      </w:r>
      <w:r w:rsidRPr="003056AA">
        <w:rPr>
          <w:rFonts w:ascii="Arial" w:hAnsi="Arial" w:cs="David"/>
          <w:b/>
          <w:bCs/>
          <w:sz w:val="24"/>
          <w:szCs w:val="24"/>
          <w:highlight w:val="green"/>
          <w:rtl/>
        </w:rPr>
        <w:t>ק</w:t>
      </w:r>
      <w:r w:rsidRPr="003056AA">
        <w:rPr>
          <w:rFonts w:ascii="Arial" w:hAnsi="Arial" w:cs="David"/>
          <w:sz w:val="24"/>
          <w:szCs w:val="24"/>
          <w:highlight w:val="green"/>
        </w:rPr>
        <w:t>.</w:t>
      </w:r>
      <w:r w:rsidRPr="003056AA">
        <w:rPr>
          <w:rFonts w:cs="David" w:hint="cs"/>
          <w:sz w:val="24"/>
          <w:szCs w:val="24"/>
          <w:highlight w:val="green"/>
          <w:rtl/>
        </w:rPr>
        <w:t xml:space="preserve"> (נאום אחמד טיבי בכנסת)</w:t>
      </w:r>
    </w:p>
    <w:p w:rsidR="00A12F6F" w:rsidRPr="003056AA" w:rsidRDefault="00A12F6F" w:rsidP="00A12F6F">
      <w:pPr>
        <w:spacing w:after="0" w:line="400" w:lineRule="exact"/>
        <w:jc w:val="both"/>
        <w:rPr>
          <w:rFonts w:ascii="Arial" w:hAnsi="Arial" w:cs="David"/>
          <w:color w:val="1F1F1F"/>
          <w:sz w:val="24"/>
          <w:szCs w:val="24"/>
          <w:highlight w:val="green"/>
          <w:rtl/>
        </w:rPr>
      </w:pPr>
      <w:r w:rsidRPr="003056AA">
        <w:rPr>
          <w:rFonts w:cs="David" w:hint="cs"/>
          <w:sz w:val="24"/>
          <w:szCs w:val="24"/>
          <w:highlight w:val="green"/>
          <w:rtl/>
        </w:rPr>
        <w:t xml:space="preserve">התיאור "השופכת", והביטויים "נדפקה לה </w:t>
      </w:r>
      <w:proofErr w:type="spellStart"/>
      <w:r w:rsidRPr="003056AA">
        <w:rPr>
          <w:rFonts w:cs="David" w:hint="cs"/>
          <w:sz w:val="24"/>
          <w:szCs w:val="24"/>
          <w:highlight w:val="green"/>
          <w:rtl/>
        </w:rPr>
        <w:t>האינסטילציה</w:t>
      </w:r>
      <w:proofErr w:type="spellEnd"/>
      <w:r w:rsidRPr="003056AA">
        <w:rPr>
          <w:rFonts w:cs="David" w:hint="cs"/>
          <w:sz w:val="24"/>
          <w:szCs w:val="24"/>
          <w:highlight w:val="green"/>
          <w:rtl/>
        </w:rPr>
        <w:t>", "כוֹס אָמוק"</w:t>
      </w:r>
      <w:r w:rsidRPr="003056AA">
        <w:rPr>
          <w:rStyle w:val="a5"/>
          <w:rFonts w:cs="David"/>
          <w:highlight w:val="green"/>
          <w:rtl/>
        </w:rPr>
        <w:footnoteReference w:id="25"/>
      </w:r>
      <w:r w:rsidRPr="003056AA">
        <w:rPr>
          <w:rFonts w:cs="David" w:hint="cs"/>
          <w:sz w:val="24"/>
          <w:szCs w:val="24"/>
          <w:highlight w:val="green"/>
          <w:rtl/>
        </w:rPr>
        <w:t xml:space="preserve"> הם ביטויים מטאפוריים </w:t>
      </w:r>
      <w:r w:rsidRPr="003056AA">
        <w:rPr>
          <w:rFonts w:ascii="Arial" w:hAnsi="Arial" w:cs="Arial" w:hint="cs"/>
          <w:color w:val="1F1F1F"/>
          <w:highlight w:val="green"/>
          <w:rtl/>
        </w:rPr>
        <w:t xml:space="preserve">המשקפים פעולות דיבור עקיפות. ביטויים אלה </w:t>
      </w:r>
      <w:r w:rsidRPr="003056AA">
        <w:rPr>
          <w:rFonts w:ascii="Arial" w:hAnsi="Arial" w:cs="Arial"/>
          <w:color w:val="1F1F1F"/>
          <w:highlight w:val="green"/>
          <w:rtl/>
        </w:rPr>
        <w:t xml:space="preserve">בעלי </w:t>
      </w:r>
      <w:r w:rsidRPr="003056AA">
        <w:rPr>
          <w:rFonts w:ascii="Arial" w:hAnsi="Arial" w:cs="David"/>
          <w:color w:val="1F1F1F"/>
          <w:sz w:val="24"/>
          <w:szCs w:val="24"/>
          <w:highlight w:val="green"/>
          <w:rtl/>
        </w:rPr>
        <w:t xml:space="preserve">קונוטציות מיניות </w:t>
      </w:r>
      <w:r w:rsidRPr="003056AA">
        <w:rPr>
          <w:rFonts w:ascii="Arial" w:hAnsi="Arial" w:cs="David" w:hint="cs"/>
          <w:color w:val="1F1F1F"/>
          <w:sz w:val="24"/>
          <w:szCs w:val="24"/>
          <w:highlight w:val="green"/>
          <w:rtl/>
        </w:rPr>
        <w:t xml:space="preserve">שתפקידן להשפיל את חברת הכנסת </w:t>
      </w:r>
      <w:proofErr w:type="spellStart"/>
      <w:r w:rsidRPr="003056AA">
        <w:rPr>
          <w:rFonts w:ascii="Arial" w:hAnsi="Arial" w:cs="David" w:hint="cs"/>
          <w:color w:val="1F1F1F"/>
          <w:sz w:val="24"/>
          <w:szCs w:val="24"/>
          <w:highlight w:val="green"/>
          <w:rtl/>
        </w:rPr>
        <w:t>אנסטסיה</w:t>
      </w:r>
      <w:proofErr w:type="spellEnd"/>
      <w:r w:rsidRPr="003056AA">
        <w:rPr>
          <w:rFonts w:ascii="Arial" w:hAnsi="Arial" w:cs="David" w:hint="cs"/>
          <w:color w:val="1F1F1F"/>
          <w:sz w:val="24"/>
          <w:szCs w:val="24"/>
          <w:highlight w:val="green"/>
          <w:rtl/>
        </w:rPr>
        <w:t xml:space="preserve"> מיכאלי. הביטי "נדפקה לה מערכת </w:t>
      </w:r>
      <w:proofErr w:type="spellStart"/>
      <w:r w:rsidRPr="003056AA">
        <w:rPr>
          <w:rFonts w:ascii="Arial" w:hAnsi="Arial" w:cs="David" w:hint="cs"/>
          <w:color w:val="1F1F1F"/>
          <w:sz w:val="24"/>
          <w:szCs w:val="24"/>
          <w:highlight w:val="green"/>
          <w:rtl/>
        </w:rPr>
        <w:t>האינסטילציה</w:t>
      </w:r>
      <w:proofErr w:type="spellEnd"/>
      <w:r w:rsidRPr="003056AA">
        <w:rPr>
          <w:rFonts w:ascii="Arial" w:hAnsi="Arial" w:cs="David" w:hint="cs"/>
          <w:color w:val="1F1F1F"/>
          <w:sz w:val="24"/>
          <w:szCs w:val="24"/>
          <w:highlight w:val="green"/>
          <w:rtl/>
        </w:rPr>
        <w:t xml:space="preserve">" מדגיש את אובדן העשתונות של חברת הכנסת </w:t>
      </w:r>
      <w:proofErr w:type="spellStart"/>
      <w:r w:rsidRPr="003056AA">
        <w:rPr>
          <w:rFonts w:ascii="Arial" w:hAnsi="Arial" w:cs="David" w:hint="cs"/>
          <w:color w:val="1F1F1F"/>
          <w:sz w:val="24"/>
          <w:szCs w:val="24"/>
          <w:highlight w:val="green"/>
          <w:rtl/>
        </w:rPr>
        <w:t>אנסטסיה</w:t>
      </w:r>
      <w:proofErr w:type="spellEnd"/>
      <w:r w:rsidRPr="003056AA">
        <w:rPr>
          <w:rFonts w:ascii="Arial" w:hAnsi="Arial" w:cs="David" w:hint="cs"/>
          <w:color w:val="1F1F1F"/>
          <w:sz w:val="24"/>
          <w:szCs w:val="24"/>
          <w:highlight w:val="green"/>
          <w:rtl/>
        </w:rPr>
        <w:t xml:space="preserve"> המשקף התנהגות בלתי הולמת וחסרת רסן של חבר כנסת. </w:t>
      </w:r>
    </w:p>
    <w:p w:rsidR="00A12F6F" w:rsidRDefault="00A12F6F" w:rsidP="00A12F6F">
      <w:pPr>
        <w:spacing w:after="0" w:line="400" w:lineRule="exact"/>
        <w:jc w:val="both"/>
        <w:rPr>
          <w:rFonts w:cs="David"/>
          <w:sz w:val="24"/>
          <w:szCs w:val="24"/>
          <w:rtl/>
        </w:rPr>
      </w:pPr>
      <w:r w:rsidRPr="003056AA">
        <w:rPr>
          <w:rFonts w:ascii="Arial" w:hAnsi="Arial" w:cs="David" w:hint="cs"/>
          <w:color w:val="1F1F1F"/>
          <w:sz w:val="24"/>
          <w:szCs w:val="24"/>
          <w:highlight w:val="green"/>
          <w:rtl/>
        </w:rPr>
        <w:t xml:space="preserve">     טיבי הסביר בפני הכנסת את הצירוף "כוֹס אָמוק". אָמוֹק </w:t>
      </w:r>
      <w:r w:rsidRPr="003056AA">
        <w:rPr>
          <w:rFonts w:ascii="Arial" w:hAnsi="Arial" w:cs="David"/>
          <w:color w:val="1F1F1F"/>
          <w:sz w:val="24"/>
          <w:szCs w:val="24"/>
          <w:highlight w:val="green"/>
          <w:rtl/>
        </w:rPr>
        <w:t xml:space="preserve">שם אזור באיי </w:t>
      </w:r>
      <w:proofErr w:type="spellStart"/>
      <w:r w:rsidRPr="003056AA">
        <w:rPr>
          <w:rFonts w:ascii="Arial" w:hAnsi="Arial" w:cs="David"/>
          <w:color w:val="1F1F1F"/>
          <w:sz w:val="24"/>
          <w:szCs w:val="24"/>
          <w:highlight w:val="green"/>
          <w:rtl/>
        </w:rPr>
        <w:t>מלאיה</w:t>
      </w:r>
      <w:proofErr w:type="spellEnd"/>
      <w:r w:rsidRPr="003056AA">
        <w:rPr>
          <w:rFonts w:ascii="Arial" w:hAnsi="Arial" w:cs="David"/>
          <w:color w:val="1F1F1F"/>
          <w:sz w:val="24"/>
          <w:szCs w:val="24"/>
          <w:highlight w:val="green"/>
          <w:rtl/>
        </w:rPr>
        <w:t xml:space="preserve"> בדרום מזרח אסיה שמי שנתקף במחלת הנפש ההיא מתחיל לרוץ ריצת אמוק. מכאן בא השם</w:t>
      </w:r>
      <w:r w:rsidRPr="003056AA">
        <w:rPr>
          <w:rFonts w:ascii="Arial" w:hAnsi="Arial" w:cs="David" w:hint="cs"/>
          <w:color w:val="1F1F1F"/>
          <w:sz w:val="24"/>
          <w:szCs w:val="24"/>
          <w:highlight w:val="green"/>
          <w:rtl/>
        </w:rPr>
        <w:t>.</w:t>
      </w:r>
      <w:r w:rsidRPr="003056AA">
        <w:rPr>
          <w:rFonts w:ascii="Arial" w:hAnsi="Arial" w:cs="David"/>
          <w:color w:val="1F1F1F"/>
          <w:sz w:val="24"/>
          <w:szCs w:val="24"/>
          <w:highlight w:val="green"/>
          <w:rtl/>
        </w:rPr>
        <w:t xml:space="preserve"> כוס זה כלי </w:t>
      </w:r>
      <w:r w:rsidRPr="003056AA">
        <w:rPr>
          <w:rFonts w:ascii="Arial" w:hAnsi="Arial" w:cs="David"/>
          <w:color w:val="1F1F1F"/>
          <w:sz w:val="24"/>
          <w:szCs w:val="24"/>
          <w:highlight w:val="green"/>
          <w:rtl/>
        </w:rPr>
        <w:lastRenderedPageBreak/>
        <w:t>מפלסטיק המכיל בדרך כלל 250 סמ"ק של מים המשמשים לשתי</w:t>
      </w:r>
      <w:r w:rsidRPr="003056AA">
        <w:rPr>
          <w:rFonts w:ascii="Arial" w:hAnsi="Arial" w:cs="David" w:hint="cs"/>
          <w:color w:val="1F1F1F"/>
          <w:sz w:val="24"/>
          <w:szCs w:val="24"/>
          <w:highlight w:val="green"/>
          <w:rtl/>
        </w:rPr>
        <w:t>י</w:t>
      </w:r>
      <w:r w:rsidRPr="003056AA">
        <w:rPr>
          <w:rFonts w:ascii="Arial" w:hAnsi="Arial" w:cs="David"/>
          <w:color w:val="1F1F1F"/>
          <w:sz w:val="24"/>
          <w:szCs w:val="24"/>
          <w:highlight w:val="green"/>
          <w:rtl/>
        </w:rPr>
        <w:t xml:space="preserve">ה או לשפיכה". </w:t>
      </w:r>
      <w:r w:rsidRPr="003056AA">
        <w:rPr>
          <w:rFonts w:cs="David" w:hint="cs"/>
          <w:sz w:val="24"/>
          <w:szCs w:val="24"/>
          <w:highlight w:val="green"/>
          <w:rtl/>
        </w:rPr>
        <w:t xml:space="preserve">תפקיד הצירוף המטפורי "כוֹס אָמוֹק" לתאר את התנהגותה </w:t>
      </w:r>
      <w:proofErr w:type="spellStart"/>
      <w:r w:rsidRPr="003056AA">
        <w:rPr>
          <w:rFonts w:cs="David" w:hint="cs"/>
          <w:sz w:val="24"/>
          <w:szCs w:val="24"/>
          <w:highlight w:val="green"/>
          <w:rtl/>
        </w:rPr>
        <w:t>ההיסטירית</w:t>
      </w:r>
      <w:proofErr w:type="spellEnd"/>
      <w:r w:rsidRPr="003056AA">
        <w:rPr>
          <w:rFonts w:cs="David" w:hint="cs"/>
          <w:sz w:val="24"/>
          <w:szCs w:val="24"/>
          <w:highlight w:val="green"/>
          <w:rtl/>
        </w:rPr>
        <w:t xml:space="preserve"> של חברת הכנסת </w:t>
      </w:r>
      <w:proofErr w:type="spellStart"/>
      <w:r w:rsidRPr="003056AA">
        <w:rPr>
          <w:rFonts w:cs="David" w:hint="cs"/>
          <w:sz w:val="24"/>
          <w:szCs w:val="24"/>
          <w:highlight w:val="green"/>
          <w:rtl/>
        </w:rPr>
        <w:t>אנסטסיה</w:t>
      </w:r>
      <w:proofErr w:type="spellEnd"/>
      <w:r w:rsidRPr="003056AA">
        <w:rPr>
          <w:rFonts w:cs="David" w:hint="cs"/>
          <w:sz w:val="24"/>
          <w:szCs w:val="24"/>
          <w:highlight w:val="green"/>
          <w:rtl/>
        </w:rPr>
        <w:t xml:space="preserve"> מיכאלי, כלומר שפיכת כוס המים על חבר הכנסת </w:t>
      </w:r>
      <w:proofErr w:type="spellStart"/>
      <w:r w:rsidRPr="003056AA">
        <w:rPr>
          <w:rFonts w:cs="David" w:hint="cs"/>
          <w:sz w:val="24"/>
          <w:szCs w:val="24"/>
          <w:highlight w:val="green"/>
          <w:rtl/>
        </w:rPr>
        <w:t>ראלב</w:t>
      </w:r>
      <w:proofErr w:type="spellEnd"/>
      <w:r w:rsidRPr="003056AA">
        <w:rPr>
          <w:rFonts w:cs="David" w:hint="cs"/>
          <w:sz w:val="24"/>
          <w:szCs w:val="24"/>
          <w:highlight w:val="green"/>
          <w:rtl/>
        </w:rPr>
        <w:t xml:space="preserve"> </w:t>
      </w:r>
      <w:proofErr w:type="spellStart"/>
      <w:r w:rsidRPr="003056AA">
        <w:rPr>
          <w:rFonts w:cs="David" w:hint="cs"/>
          <w:sz w:val="24"/>
          <w:szCs w:val="24"/>
          <w:highlight w:val="green"/>
          <w:rtl/>
        </w:rPr>
        <w:t>מגאדלה</w:t>
      </w:r>
      <w:proofErr w:type="spellEnd"/>
      <w:r w:rsidRPr="003056AA">
        <w:rPr>
          <w:rFonts w:cs="David" w:hint="cs"/>
          <w:sz w:val="24"/>
          <w:szCs w:val="24"/>
          <w:highlight w:val="green"/>
          <w:rtl/>
        </w:rPr>
        <w:t xml:space="preserve"> משקפת התנהגות אופיינית לחולי נפש.</w:t>
      </w:r>
      <w:r>
        <w:rPr>
          <w:rFonts w:cs="David" w:hint="cs"/>
          <w:sz w:val="24"/>
          <w:szCs w:val="24"/>
          <w:rtl/>
        </w:rPr>
        <w:t xml:space="preserve"> </w:t>
      </w:r>
    </w:p>
    <w:p w:rsidR="00A12F6F" w:rsidRPr="000145BF" w:rsidRDefault="00A12F6F" w:rsidP="00A12F6F">
      <w:pPr>
        <w:spacing w:after="0" w:line="360" w:lineRule="auto"/>
        <w:jc w:val="both"/>
        <w:rPr>
          <w:rFonts w:cs="David" w:hint="cs"/>
          <w:sz w:val="24"/>
          <w:szCs w:val="24"/>
          <w:rtl/>
        </w:rPr>
      </w:pPr>
    </w:p>
    <w:p w:rsidR="00A12F6F"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Georgia" w:hAnsi="Georgia"/>
          <w:color w:val="000000"/>
          <w:sz w:val="24"/>
          <w:szCs w:val="24"/>
        </w:rPr>
      </w:pPr>
      <w:r w:rsidRPr="00E75C07">
        <w:rPr>
          <w:rFonts w:ascii="Georgia" w:hAnsi="Georgia"/>
          <w:color w:val="000000"/>
          <w:sz w:val="24"/>
          <w:szCs w:val="24"/>
        </w:rPr>
        <w:t xml:space="preserve">The statements in sentences </w:t>
      </w:r>
      <w:r>
        <w:rPr>
          <w:rFonts w:ascii="Georgia" w:hAnsi="Georgia"/>
          <w:color w:val="000000"/>
          <w:sz w:val="24"/>
          <w:szCs w:val="24"/>
        </w:rPr>
        <w:t xml:space="preserve">32-34 </w:t>
      </w:r>
      <w:r w:rsidRPr="00E75C07">
        <w:rPr>
          <w:rFonts w:ascii="Georgia" w:hAnsi="Georgia"/>
          <w:color w:val="000000"/>
          <w:sz w:val="24"/>
          <w:szCs w:val="24"/>
        </w:rPr>
        <w:t>are indirect speech acts. Their content indirectly hints at</w:t>
      </w:r>
      <w:r w:rsidRPr="00E75C07">
        <w:rPr>
          <w:rFonts w:ascii="Georgia" w:hAnsi="Georgia"/>
          <w:color w:val="000000"/>
          <w:sz w:val="24"/>
          <w:szCs w:val="24"/>
          <w:highlight w:val="green"/>
          <w:rtl/>
        </w:rPr>
        <w:t xml:space="preserve">לכוונתם של הפוליטיקאים </w:t>
      </w:r>
      <w:proofErr w:type="gramStart"/>
      <w:r w:rsidRPr="00E75C07">
        <w:rPr>
          <w:rFonts w:ascii="Georgia" w:hAnsi="Georgia"/>
          <w:color w:val="000000"/>
          <w:sz w:val="24"/>
          <w:szCs w:val="24"/>
          <w:highlight w:val="green"/>
          <w:rtl/>
        </w:rPr>
        <w:t>הערבים</w:t>
      </w:r>
      <w:r w:rsidRPr="00E75C07">
        <w:rPr>
          <w:rFonts w:ascii="Georgia" w:hAnsi="Georgia"/>
          <w:color w:val="000000"/>
          <w:sz w:val="24"/>
          <w:szCs w:val="24"/>
          <w:rtl/>
        </w:rPr>
        <w:t xml:space="preserve"> </w:t>
      </w:r>
      <w:r w:rsidRPr="00E75C07">
        <w:rPr>
          <w:rFonts w:ascii="Georgia" w:hAnsi="Georgia"/>
          <w:color w:val="000000"/>
          <w:sz w:val="24"/>
          <w:szCs w:val="24"/>
        </w:rPr>
        <w:t xml:space="preserve"> and</w:t>
      </w:r>
      <w:proofErr w:type="gramEnd"/>
      <w:r w:rsidRPr="00E75C07">
        <w:rPr>
          <w:rFonts w:ascii="Georgia" w:hAnsi="Georgia"/>
          <w:color w:val="000000"/>
          <w:sz w:val="24"/>
          <w:szCs w:val="24"/>
        </w:rPr>
        <w:t xml:space="preserve"> the act that they aim to perform through them. The sentences reflect illocutionary speech acts that go beyond the utterance itself, and through which </w:t>
      </w:r>
      <w:r w:rsidRPr="003056AA">
        <w:rPr>
          <w:rFonts w:ascii="Georgia" w:hAnsi="Georgia"/>
          <w:color w:val="000000"/>
          <w:sz w:val="24"/>
          <w:szCs w:val="24"/>
          <w:highlight w:val="green"/>
          <w:rtl/>
        </w:rPr>
        <w:t>הפוליטיקאים</w:t>
      </w:r>
      <w:r w:rsidRPr="00E75C07">
        <w:rPr>
          <w:rFonts w:ascii="Georgia" w:hAnsi="Georgia"/>
          <w:color w:val="000000"/>
          <w:sz w:val="24"/>
          <w:szCs w:val="24"/>
          <w:rtl/>
        </w:rPr>
        <w:t xml:space="preserve"> הערבים</w:t>
      </w:r>
      <w:r w:rsidRPr="00E75C07">
        <w:rPr>
          <w:rFonts w:ascii="Georgia" w:hAnsi="Georgia"/>
          <w:color w:val="000000"/>
          <w:sz w:val="24"/>
          <w:szCs w:val="24"/>
        </w:rPr>
        <w:t xml:space="preserve"> produce</w:t>
      </w:r>
      <w:r>
        <w:rPr>
          <w:rFonts w:ascii="Georgia" w:hAnsi="Georgia"/>
          <w:color w:val="000000"/>
          <w:sz w:val="24"/>
          <w:szCs w:val="24"/>
        </w:rPr>
        <w:t xml:space="preserve"> more than one speech act. </w:t>
      </w:r>
      <w:r w:rsidRPr="00E75C07">
        <w:rPr>
          <w:rFonts w:ascii="Georgia" w:hAnsi="Georgia"/>
          <w:color w:val="000000"/>
          <w:sz w:val="24"/>
          <w:szCs w:val="24"/>
        </w:rPr>
        <w:t xml:space="preserve">Sentence </w:t>
      </w:r>
      <w:r>
        <w:rPr>
          <w:rFonts w:ascii="Georgia" w:hAnsi="Georgia"/>
          <w:color w:val="000000"/>
          <w:sz w:val="24"/>
          <w:szCs w:val="24"/>
        </w:rPr>
        <w:t xml:space="preserve">32, 34 </w:t>
      </w:r>
      <w:r w:rsidRPr="00E75C07">
        <w:rPr>
          <w:rFonts w:ascii="Georgia" w:hAnsi="Georgia"/>
          <w:color w:val="000000"/>
          <w:sz w:val="24"/>
          <w:szCs w:val="24"/>
        </w:rPr>
        <w:t>hint at assertive speech act</w:t>
      </w:r>
      <w:r>
        <w:rPr>
          <w:rFonts w:ascii="Georgia" w:hAnsi="Georgia"/>
          <w:color w:val="000000"/>
          <w:sz w:val="24"/>
          <w:szCs w:val="24"/>
        </w:rPr>
        <w:t xml:space="preserve">. </w:t>
      </w:r>
      <w:r w:rsidRPr="00E75C07">
        <w:rPr>
          <w:rFonts w:ascii="Georgia" w:hAnsi="Georgia"/>
          <w:color w:val="000000"/>
          <w:sz w:val="24"/>
          <w:szCs w:val="24"/>
        </w:rPr>
        <w:t>Sentence</w:t>
      </w:r>
      <w:r>
        <w:rPr>
          <w:rFonts w:ascii="Georgia" w:hAnsi="Georgia"/>
          <w:color w:val="000000"/>
          <w:sz w:val="24"/>
          <w:szCs w:val="24"/>
        </w:rPr>
        <w:t xml:space="preserve"> 33</w:t>
      </w:r>
      <w:r w:rsidRPr="000145BF">
        <w:rPr>
          <w:rFonts w:ascii="Georgia" w:hAnsi="Georgia"/>
          <w:color w:val="000000"/>
          <w:sz w:val="24"/>
          <w:szCs w:val="24"/>
        </w:rPr>
        <w:t xml:space="preserve"> </w:t>
      </w:r>
      <w:r>
        <w:rPr>
          <w:rFonts w:ascii="Georgia" w:hAnsi="Georgia"/>
          <w:color w:val="000000"/>
          <w:sz w:val="24"/>
          <w:szCs w:val="24"/>
        </w:rPr>
        <w:t xml:space="preserve">hint at </w:t>
      </w:r>
      <w:r w:rsidRPr="000145BF">
        <w:rPr>
          <w:rFonts w:ascii="Georgia" w:hAnsi="Georgia" w:cs="David"/>
          <w:color w:val="222222"/>
          <w:sz w:val="24"/>
          <w:szCs w:val="24"/>
          <w:shd w:val="clear" w:color="auto" w:fill="FFFFFF"/>
        </w:rPr>
        <w:t>directive</w:t>
      </w:r>
      <w:r w:rsidRPr="00E75C07">
        <w:rPr>
          <w:rFonts w:ascii="Georgia" w:hAnsi="Georgia"/>
          <w:color w:val="000000"/>
          <w:sz w:val="24"/>
          <w:szCs w:val="24"/>
        </w:rPr>
        <w:t xml:space="preserve"> speech act</w:t>
      </w:r>
      <w:r>
        <w:rPr>
          <w:rFonts w:ascii="Georgia" w:hAnsi="Georgia"/>
          <w:color w:val="000000"/>
          <w:sz w:val="24"/>
          <w:szCs w:val="24"/>
        </w:rPr>
        <w:t xml:space="preserve"> </w:t>
      </w:r>
      <w:r w:rsidRPr="003056AA">
        <w:rPr>
          <w:rFonts w:ascii="Georgia" w:hAnsi="Georgia" w:hint="cs"/>
          <w:color w:val="000000"/>
          <w:sz w:val="24"/>
          <w:szCs w:val="24"/>
          <w:highlight w:val="green"/>
          <w:rtl/>
        </w:rPr>
        <w:t xml:space="preserve">שבה מסעוד </w:t>
      </w:r>
      <w:proofErr w:type="spellStart"/>
      <w:r w:rsidRPr="003056AA">
        <w:rPr>
          <w:rFonts w:ascii="Georgia" w:hAnsi="Georgia" w:hint="cs"/>
          <w:color w:val="000000"/>
          <w:sz w:val="24"/>
          <w:szCs w:val="24"/>
          <w:highlight w:val="green"/>
          <w:rtl/>
        </w:rPr>
        <w:t>גנאים</w:t>
      </w:r>
      <w:proofErr w:type="spellEnd"/>
      <w:r w:rsidRPr="003056AA">
        <w:rPr>
          <w:rFonts w:ascii="Georgia" w:hAnsi="Georgia" w:hint="cs"/>
          <w:color w:val="000000"/>
          <w:sz w:val="24"/>
          <w:szCs w:val="24"/>
          <w:highlight w:val="green"/>
          <w:rtl/>
        </w:rPr>
        <w:t xml:space="preserve"> תוהה ומזהיר מפני החרדות של ראש</w:t>
      </w:r>
      <w:r>
        <w:rPr>
          <w:rFonts w:ascii="Georgia" w:hAnsi="Georgia" w:hint="cs"/>
          <w:color w:val="000000"/>
          <w:sz w:val="24"/>
          <w:szCs w:val="24"/>
          <w:rtl/>
        </w:rPr>
        <w:t xml:space="preserve"> </w:t>
      </w:r>
      <w:r w:rsidRPr="003056AA">
        <w:rPr>
          <w:rFonts w:ascii="Georgia" w:hAnsi="Georgia" w:hint="cs"/>
          <w:color w:val="000000"/>
          <w:sz w:val="24"/>
          <w:szCs w:val="24"/>
          <w:highlight w:val="green"/>
          <w:rtl/>
        </w:rPr>
        <w:t>הממשלה בעניין פיתוח נשק גרעיני איראני.</w:t>
      </w:r>
    </w:p>
    <w:p w:rsidR="00A12F6F" w:rsidRPr="00340D7F"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Georgia" w:hAnsi="Georgia"/>
          <w:color w:val="000000"/>
          <w:sz w:val="24"/>
          <w:szCs w:val="24"/>
          <w:rtl/>
        </w:rPr>
      </w:pPr>
      <w:r>
        <w:rPr>
          <w:rFonts w:ascii="Georgia" w:hAnsi="Georgia"/>
          <w:color w:val="000000"/>
          <w:sz w:val="24"/>
          <w:szCs w:val="24"/>
        </w:rPr>
        <w:t xml:space="preserve"> </w:t>
      </w:r>
    </w:p>
    <w:p w:rsidR="00A12F6F" w:rsidRDefault="00A12F6F" w:rsidP="00A12F6F">
      <w:pPr>
        <w:bidi w:val="0"/>
        <w:spacing w:after="0" w:line="360" w:lineRule="auto"/>
        <w:jc w:val="both"/>
        <w:rPr>
          <w:rFonts w:cs="David"/>
          <w:b/>
          <w:bCs/>
          <w:sz w:val="24"/>
          <w:szCs w:val="24"/>
          <w:rtl/>
        </w:rPr>
      </w:pPr>
      <w:r w:rsidRPr="003056AA">
        <w:rPr>
          <w:rFonts w:cs="David" w:hint="cs"/>
          <w:b/>
          <w:bCs/>
          <w:sz w:val="24"/>
          <w:szCs w:val="24"/>
          <w:highlight w:val="green"/>
          <w:rtl/>
        </w:rPr>
        <w:t>4.2.7</w:t>
      </w:r>
      <w:r w:rsidRPr="003056AA">
        <w:rPr>
          <w:rFonts w:cs="David"/>
          <w:b/>
          <w:bCs/>
          <w:sz w:val="24"/>
          <w:szCs w:val="24"/>
          <w:highlight w:val="green"/>
        </w:rPr>
        <w:t xml:space="preserve"> </w:t>
      </w:r>
      <w:r w:rsidRPr="003056AA">
        <w:rPr>
          <w:rFonts w:cs="David" w:hint="cs"/>
          <w:b/>
          <w:bCs/>
          <w:sz w:val="24"/>
          <w:szCs w:val="24"/>
          <w:highlight w:val="green"/>
          <w:rtl/>
        </w:rPr>
        <w:t>מטאפורות מתחום החקלאות</w:t>
      </w:r>
    </w:p>
    <w:p w:rsidR="00A12F6F" w:rsidRPr="00AC6D62" w:rsidRDefault="00A12F6F" w:rsidP="00A12F6F">
      <w:pPr>
        <w:spacing w:after="0" w:line="400" w:lineRule="exact"/>
        <w:jc w:val="both"/>
        <w:rPr>
          <w:rFonts w:cs="David"/>
          <w:b/>
          <w:bCs/>
          <w:sz w:val="24"/>
          <w:szCs w:val="24"/>
          <w:rtl/>
        </w:rPr>
      </w:pPr>
    </w:p>
    <w:p w:rsidR="00A12F6F" w:rsidRPr="003056AA" w:rsidRDefault="00A12F6F" w:rsidP="00A12F6F">
      <w:pPr>
        <w:spacing w:after="0" w:line="400" w:lineRule="exact"/>
        <w:jc w:val="both"/>
        <w:rPr>
          <w:rFonts w:cs="David"/>
          <w:sz w:val="24"/>
          <w:szCs w:val="24"/>
          <w:highlight w:val="green"/>
          <w:rtl/>
        </w:rPr>
      </w:pPr>
      <w:r w:rsidRPr="003056AA">
        <w:rPr>
          <w:rFonts w:ascii="Arial" w:hAnsi="Arial" w:cs="David" w:hint="cs"/>
          <w:sz w:val="24"/>
          <w:szCs w:val="24"/>
          <w:highlight w:val="green"/>
          <w:rtl/>
        </w:rPr>
        <w:t xml:space="preserve">35. </w:t>
      </w:r>
      <w:proofErr w:type="spellStart"/>
      <w:r w:rsidRPr="003056AA">
        <w:rPr>
          <w:rFonts w:ascii="Arial" w:hAnsi="Arial" w:cs="David"/>
          <w:sz w:val="24"/>
          <w:szCs w:val="24"/>
          <w:highlight w:val="green"/>
          <w:rtl/>
        </w:rPr>
        <w:t>אנסטסיה</w:t>
      </w:r>
      <w:proofErr w:type="spellEnd"/>
      <w:r w:rsidRPr="003056AA">
        <w:rPr>
          <w:rFonts w:ascii="Arial" w:hAnsi="Arial" w:cs="David"/>
          <w:sz w:val="24"/>
          <w:szCs w:val="24"/>
          <w:highlight w:val="green"/>
          <w:rtl/>
        </w:rPr>
        <w:t xml:space="preserve"> שנדפקה לה האינסטלציה גדלה שם, ב</w:t>
      </w:r>
      <w:r w:rsidRPr="003056AA">
        <w:rPr>
          <w:rFonts w:ascii="Arial" w:hAnsi="Arial" w:cs="David"/>
          <w:b/>
          <w:bCs/>
          <w:sz w:val="24"/>
          <w:szCs w:val="24"/>
          <w:highlight w:val="green"/>
          <w:rtl/>
        </w:rPr>
        <w:t>ערוגות הזבל</w:t>
      </w:r>
      <w:r w:rsidRPr="003056AA">
        <w:rPr>
          <w:rFonts w:ascii="Arial" w:hAnsi="Arial" w:cs="David"/>
          <w:sz w:val="24"/>
          <w:szCs w:val="24"/>
          <w:highlight w:val="green"/>
          <w:rtl/>
        </w:rPr>
        <w:t xml:space="preserve"> של ישראל ביתנו או שמא נאמר</w:t>
      </w:r>
      <w:r w:rsidRPr="003056AA">
        <w:rPr>
          <w:rFonts w:ascii="Arial" w:hAnsi="Arial" w:cs="David" w:hint="cs"/>
          <w:sz w:val="24"/>
          <w:szCs w:val="24"/>
          <w:highlight w:val="green"/>
          <w:rtl/>
        </w:rPr>
        <w:t xml:space="preserve"> </w:t>
      </w:r>
      <w:r w:rsidRPr="003056AA">
        <w:rPr>
          <w:rFonts w:ascii="Arial" w:hAnsi="Arial" w:cs="David"/>
          <w:sz w:val="24"/>
          <w:szCs w:val="24"/>
          <w:highlight w:val="green"/>
          <w:rtl/>
        </w:rPr>
        <w:t>רוסיה ביתנו</w:t>
      </w:r>
      <w:r w:rsidRPr="003056AA">
        <w:rPr>
          <w:rFonts w:ascii="Arial" w:hAnsi="Arial" w:cs="David" w:hint="cs"/>
          <w:sz w:val="24"/>
          <w:szCs w:val="24"/>
          <w:highlight w:val="green"/>
          <w:rtl/>
        </w:rPr>
        <w:t>.</w:t>
      </w:r>
      <w:r w:rsidRPr="003056AA">
        <w:rPr>
          <w:rFonts w:cs="David"/>
          <w:sz w:val="24"/>
          <w:szCs w:val="24"/>
          <w:highlight w:val="green"/>
        </w:rPr>
        <w:t xml:space="preserve"> </w:t>
      </w:r>
      <w:r w:rsidRPr="003056AA">
        <w:rPr>
          <w:rFonts w:cs="David" w:hint="cs"/>
          <w:sz w:val="24"/>
          <w:szCs w:val="24"/>
          <w:highlight w:val="green"/>
          <w:rtl/>
        </w:rPr>
        <w:t xml:space="preserve">(אחמד טיבי, דברי הכנסת, 2015) </w:t>
      </w:r>
    </w:p>
    <w:p w:rsidR="00A12F6F" w:rsidRDefault="00A12F6F" w:rsidP="00A12F6F">
      <w:pPr>
        <w:spacing w:after="0" w:line="400" w:lineRule="exact"/>
        <w:jc w:val="both"/>
        <w:rPr>
          <w:rFonts w:cs="David"/>
          <w:sz w:val="24"/>
          <w:szCs w:val="24"/>
          <w:rtl/>
        </w:rPr>
      </w:pPr>
      <w:r w:rsidRPr="003056AA">
        <w:rPr>
          <w:rFonts w:cs="David" w:hint="cs"/>
          <w:sz w:val="24"/>
          <w:szCs w:val="24"/>
          <w:highlight w:val="green"/>
          <w:rtl/>
        </w:rPr>
        <w:t xml:space="preserve">התנהגות </w:t>
      </w:r>
      <w:r w:rsidR="00F05B10">
        <w:rPr>
          <w:rFonts w:cs="David" w:hint="cs"/>
          <w:sz w:val="24"/>
          <w:szCs w:val="24"/>
          <w:highlight w:val="green"/>
          <w:rtl/>
        </w:rPr>
        <w:t xml:space="preserve">חברת הכנסת </w:t>
      </w:r>
      <w:proofErr w:type="spellStart"/>
      <w:r w:rsidR="00F05B10">
        <w:rPr>
          <w:rFonts w:cs="David" w:hint="cs"/>
          <w:sz w:val="24"/>
          <w:szCs w:val="24"/>
          <w:highlight w:val="green"/>
          <w:rtl/>
        </w:rPr>
        <w:t>אנסטסיה</w:t>
      </w:r>
      <w:proofErr w:type="spellEnd"/>
      <w:r w:rsidR="00F05B10">
        <w:rPr>
          <w:rFonts w:cs="David" w:hint="cs"/>
          <w:sz w:val="24"/>
          <w:szCs w:val="24"/>
          <w:highlight w:val="green"/>
          <w:rtl/>
        </w:rPr>
        <w:t xml:space="preserve"> מיכאלי אינה</w:t>
      </w:r>
      <w:r w:rsidRPr="003056AA">
        <w:rPr>
          <w:rFonts w:cs="David" w:hint="cs"/>
          <w:sz w:val="24"/>
          <w:szCs w:val="24"/>
          <w:highlight w:val="green"/>
          <w:rtl/>
        </w:rPr>
        <w:t xml:space="preserve"> התנהגות של עשבים שוטים. זו התנהגות של פוליטיקאית שטופחה בערוגות של שנאה וגזענות. הצירוף המטפורי "ערוגות הזבל" מדגיש שמפלגת "ישראל ביתנו" היא ערוגה לטיפוח מדיניות גזענית, דבר הבא לידי ביטוי בהצעת חוק המואזין.</w:t>
      </w:r>
    </w:p>
    <w:p w:rsidR="00A12F6F" w:rsidRPr="003056AA" w:rsidRDefault="00A12F6F" w:rsidP="00A12F6F">
      <w:pPr>
        <w:spacing w:after="0" w:line="400" w:lineRule="exact"/>
        <w:jc w:val="both"/>
        <w:rPr>
          <w:rFonts w:cs="David"/>
          <w:sz w:val="24"/>
          <w:szCs w:val="24"/>
          <w:highlight w:val="green"/>
          <w:rtl/>
        </w:rPr>
      </w:pPr>
      <w:r w:rsidRPr="003056AA">
        <w:rPr>
          <w:rFonts w:cs="David" w:hint="cs"/>
          <w:sz w:val="24"/>
          <w:szCs w:val="24"/>
          <w:highlight w:val="green"/>
          <w:rtl/>
        </w:rPr>
        <w:t>36. לא מדובר בעשבים שוטים</w:t>
      </w:r>
      <w:r w:rsidRPr="003056AA">
        <w:rPr>
          <w:rStyle w:val="a5"/>
          <w:rFonts w:cs="David"/>
          <w:highlight w:val="green"/>
          <w:rtl/>
        </w:rPr>
        <w:footnoteReference w:id="26"/>
      </w:r>
      <w:r w:rsidRPr="003056AA">
        <w:rPr>
          <w:rFonts w:cs="David" w:hint="cs"/>
          <w:sz w:val="24"/>
          <w:szCs w:val="24"/>
          <w:highlight w:val="green"/>
          <w:rtl/>
        </w:rPr>
        <w:t>, התקליט השחוק הזה של מעשים שוטים, מדובר ב</w:t>
      </w:r>
      <w:r w:rsidRPr="003056AA">
        <w:rPr>
          <w:rFonts w:cs="David" w:hint="cs"/>
          <w:b/>
          <w:bCs/>
          <w:sz w:val="24"/>
          <w:szCs w:val="24"/>
          <w:highlight w:val="green"/>
          <w:rtl/>
        </w:rPr>
        <w:t>גן</w:t>
      </w:r>
      <w:r w:rsidRPr="003056AA">
        <w:rPr>
          <w:rFonts w:cs="David" w:hint="cs"/>
          <w:sz w:val="24"/>
          <w:szCs w:val="24"/>
          <w:highlight w:val="green"/>
          <w:rtl/>
        </w:rPr>
        <w:t xml:space="preserve"> </w:t>
      </w:r>
      <w:r w:rsidRPr="003056AA">
        <w:rPr>
          <w:rFonts w:cs="David" w:hint="cs"/>
          <w:b/>
          <w:bCs/>
          <w:sz w:val="24"/>
          <w:szCs w:val="24"/>
          <w:highlight w:val="green"/>
          <w:rtl/>
        </w:rPr>
        <w:t>בוטני</w:t>
      </w:r>
      <w:r w:rsidRPr="003056AA">
        <w:rPr>
          <w:rFonts w:cs="David" w:hint="cs"/>
          <w:sz w:val="24"/>
          <w:szCs w:val="24"/>
          <w:highlight w:val="green"/>
          <w:rtl/>
        </w:rPr>
        <w:t xml:space="preserve"> שלם, מדובר ב</w:t>
      </w:r>
      <w:r w:rsidRPr="003056AA">
        <w:rPr>
          <w:rFonts w:cs="David" w:hint="cs"/>
          <w:b/>
          <w:bCs/>
          <w:sz w:val="24"/>
          <w:szCs w:val="24"/>
          <w:highlight w:val="green"/>
          <w:rtl/>
        </w:rPr>
        <w:t xml:space="preserve">יערות גשם </w:t>
      </w:r>
      <w:r w:rsidRPr="003056AA">
        <w:rPr>
          <w:rFonts w:cs="David" w:hint="cs"/>
          <w:sz w:val="24"/>
          <w:szCs w:val="24"/>
          <w:highlight w:val="green"/>
          <w:rtl/>
        </w:rPr>
        <w:t xml:space="preserve">של נערי גבעות, שיש להם גיבוי פוליטי ורעיוני בממשלה. אחמד טיבי, דברי הכנסת, 2015. 8. 4) </w:t>
      </w:r>
    </w:p>
    <w:p w:rsidR="00A12F6F" w:rsidRPr="003056AA" w:rsidRDefault="00A12F6F" w:rsidP="00A12F6F">
      <w:pPr>
        <w:spacing w:after="0" w:line="400" w:lineRule="exact"/>
        <w:jc w:val="both"/>
        <w:rPr>
          <w:rFonts w:cs="David"/>
          <w:sz w:val="24"/>
          <w:szCs w:val="24"/>
          <w:highlight w:val="green"/>
          <w:rtl/>
        </w:rPr>
      </w:pPr>
      <w:r w:rsidRPr="003056AA">
        <w:rPr>
          <w:rFonts w:cs="David" w:hint="cs"/>
          <w:sz w:val="24"/>
          <w:szCs w:val="24"/>
          <w:highlight w:val="green"/>
          <w:rtl/>
        </w:rPr>
        <w:t xml:space="preserve">רוצחי משפחת </w:t>
      </w:r>
      <w:proofErr w:type="spellStart"/>
      <w:r w:rsidRPr="003056AA">
        <w:rPr>
          <w:rFonts w:cs="David" w:hint="cs"/>
          <w:sz w:val="24"/>
          <w:szCs w:val="24"/>
          <w:highlight w:val="green"/>
          <w:rtl/>
        </w:rPr>
        <w:t>דואבשה</w:t>
      </w:r>
      <w:proofErr w:type="spellEnd"/>
      <w:r w:rsidRPr="003056AA">
        <w:rPr>
          <w:rFonts w:cs="David" w:hint="cs"/>
          <w:sz w:val="24"/>
          <w:szCs w:val="24"/>
          <w:highlight w:val="green"/>
          <w:rtl/>
        </w:rPr>
        <w:t xml:space="preserve"> אינם כלל עשבים שוטים. תפקיד הצירופים "גן בוטני" ו"יערות גשם" לשלול על הסף את הדעה כאילו רוצחי משפחת </w:t>
      </w:r>
      <w:proofErr w:type="spellStart"/>
      <w:r w:rsidRPr="003056AA">
        <w:rPr>
          <w:rFonts w:cs="David" w:hint="cs"/>
          <w:sz w:val="24"/>
          <w:szCs w:val="24"/>
          <w:highlight w:val="green"/>
          <w:rtl/>
        </w:rPr>
        <w:t>דואבשה</w:t>
      </w:r>
      <w:proofErr w:type="spellEnd"/>
      <w:r w:rsidRPr="003056AA">
        <w:rPr>
          <w:rFonts w:cs="David" w:hint="cs"/>
          <w:sz w:val="24"/>
          <w:szCs w:val="24"/>
          <w:highlight w:val="green"/>
          <w:rtl/>
        </w:rPr>
        <w:t xml:space="preserve"> אינם אלא עשבים שוטים שאינם מייצגים את דעתם של רוב המתנחלים. הצירופים המטפוריים "גן בוטני ויערות כשם" מחזקים את דעתו של הדובר שרוצחים אלה טופחו בתנאים אידיאליים על ידי מנהיגיהם, והם  ניזונים כל הזמן משנאה וגזענות כלפי הפלסטינים.  </w:t>
      </w:r>
    </w:p>
    <w:p w:rsidR="00A12F6F" w:rsidRPr="003056AA" w:rsidRDefault="00A12F6F" w:rsidP="00A12F6F">
      <w:pPr>
        <w:spacing w:after="0" w:line="400" w:lineRule="exact"/>
        <w:jc w:val="both"/>
        <w:rPr>
          <w:rFonts w:cs="David"/>
          <w:sz w:val="24"/>
          <w:szCs w:val="24"/>
          <w:highlight w:val="green"/>
          <w:rtl/>
          <w:lang w:eastAsia="he-IL"/>
        </w:rPr>
      </w:pPr>
      <w:r w:rsidRPr="003056AA">
        <w:rPr>
          <w:rFonts w:cs="David" w:hint="cs"/>
          <w:sz w:val="24"/>
          <w:szCs w:val="24"/>
          <w:highlight w:val="green"/>
          <w:rtl/>
          <w:lang w:eastAsia="he-IL"/>
        </w:rPr>
        <w:t xml:space="preserve">37. המדיניות אשר מובילה הממשלה הזאת וממשלות קודמות מהווה </w:t>
      </w:r>
      <w:r w:rsidRPr="003056AA">
        <w:rPr>
          <w:rFonts w:cs="David" w:hint="cs"/>
          <w:b/>
          <w:bCs/>
          <w:sz w:val="24"/>
          <w:szCs w:val="24"/>
          <w:highlight w:val="green"/>
          <w:rtl/>
          <w:lang w:eastAsia="he-IL"/>
        </w:rPr>
        <w:t>קרקע פורייה</w:t>
      </w:r>
      <w:r w:rsidRPr="003056AA">
        <w:rPr>
          <w:rFonts w:cs="David" w:hint="cs"/>
          <w:sz w:val="24"/>
          <w:szCs w:val="24"/>
          <w:highlight w:val="green"/>
          <w:rtl/>
          <w:lang w:eastAsia="he-IL"/>
        </w:rPr>
        <w:t xml:space="preserve"> לצמיחת פשעים אלה. כבר ברור לכולם – או אולי לחלק גדול מאתנו – שאלה לא </w:t>
      </w:r>
      <w:r w:rsidRPr="003056AA">
        <w:rPr>
          <w:rFonts w:cs="David" w:hint="cs"/>
          <w:b/>
          <w:bCs/>
          <w:sz w:val="24"/>
          <w:szCs w:val="24"/>
          <w:highlight w:val="green"/>
          <w:rtl/>
          <w:lang w:eastAsia="he-IL"/>
        </w:rPr>
        <w:t>עשבים שוטים</w:t>
      </w:r>
      <w:r w:rsidRPr="003056AA">
        <w:rPr>
          <w:rFonts w:cs="David" w:hint="cs"/>
          <w:sz w:val="24"/>
          <w:szCs w:val="24"/>
          <w:highlight w:val="green"/>
          <w:rtl/>
          <w:lang w:eastAsia="he-IL"/>
        </w:rPr>
        <w:t xml:space="preserve">, אלה לא רק קבוצות שוליות קיצוניות. </w:t>
      </w:r>
      <w:r w:rsidRPr="003056AA">
        <w:rPr>
          <w:rFonts w:cs="David" w:hint="cs"/>
          <w:b/>
          <w:bCs/>
          <w:sz w:val="24"/>
          <w:szCs w:val="24"/>
          <w:highlight w:val="green"/>
          <w:rtl/>
          <w:lang w:eastAsia="he-IL"/>
        </w:rPr>
        <w:t>העשבים השתלטו על השדה</w:t>
      </w:r>
      <w:r w:rsidRPr="003056AA">
        <w:rPr>
          <w:rFonts w:cs="David" w:hint="cs"/>
          <w:sz w:val="24"/>
          <w:szCs w:val="24"/>
          <w:highlight w:val="green"/>
          <w:rtl/>
          <w:lang w:eastAsia="he-IL"/>
        </w:rPr>
        <w:t xml:space="preserve"> כולו. </w:t>
      </w:r>
      <w:r w:rsidRPr="003056AA">
        <w:rPr>
          <w:rFonts w:cs="David" w:hint="cs"/>
          <w:b/>
          <w:bCs/>
          <w:sz w:val="24"/>
          <w:szCs w:val="24"/>
          <w:highlight w:val="green"/>
          <w:rtl/>
          <w:lang w:eastAsia="he-IL"/>
        </w:rPr>
        <w:t>העשבים עלו על הדרך הראשית</w:t>
      </w:r>
      <w:r w:rsidRPr="003056AA">
        <w:rPr>
          <w:rFonts w:cs="David" w:hint="cs"/>
          <w:sz w:val="24"/>
          <w:szCs w:val="24"/>
          <w:highlight w:val="green"/>
          <w:rtl/>
          <w:lang w:eastAsia="he-IL"/>
        </w:rPr>
        <w:t>.  (</w:t>
      </w:r>
      <w:proofErr w:type="spellStart"/>
      <w:r w:rsidRPr="003056AA">
        <w:rPr>
          <w:rFonts w:cs="David" w:hint="cs"/>
          <w:sz w:val="24"/>
          <w:szCs w:val="24"/>
          <w:highlight w:val="green"/>
          <w:rtl/>
          <w:lang w:eastAsia="he-IL"/>
        </w:rPr>
        <w:t>עאידה</w:t>
      </w:r>
      <w:proofErr w:type="spellEnd"/>
      <w:r w:rsidRPr="003056AA">
        <w:rPr>
          <w:rFonts w:cs="David" w:hint="cs"/>
          <w:sz w:val="24"/>
          <w:szCs w:val="24"/>
          <w:highlight w:val="green"/>
          <w:rtl/>
          <w:lang w:eastAsia="he-IL"/>
        </w:rPr>
        <w:t xml:space="preserve"> </w:t>
      </w:r>
      <w:proofErr w:type="spellStart"/>
      <w:r w:rsidRPr="003056AA">
        <w:rPr>
          <w:rFonts w:cs="David" w:hint="cs"/>
          <w:sz w:val="24"/>
          <w:szCs w:val="24"/>
          <w:highlight w:val="green"/>
          <w:rtl/>
          <w:lang w:eastAsia="he-IL"/>
        </w:rPr>
        <w:t>סלימאן</w:t>
      </w:r>
      <w:proofErr w:type="spellEnd"/>
      <w:r w:rsidRPr="003056AA">
        <w:rPr>
          <w:rFonts w:cs="David" w:hint="cs"/>
          <w:sz w:val="24"/>
          <w:szCs w:val="24"/>
          <w:highlight w:val="green"/>
          <w:rtl/>
          <w:lang w:eastAsia="he-IL"/>
        </w:rPr>
        <w:t xml:space="preserve"> </w:t>
      </w:r>
      <w:proofErr w:type="spellStart"/>
      <w:r w:rsidRPr="003056AA">
        <w:rPr>
          <w:rFonts w:cs="David" w:hint="cs"/>
          <w:sz w:val="24"/>
          <w:szCs w:val="24"/>
          <w:highlight w:val="green"/>
          <w:rtl/>
          <w:lang w:eastAsia="he-IL"/>
        </w:rPr>
        <w:t>תומא</w:t>
      </w:r>
      <w:proofErr w:type="spellEnd"/>
      <w:r w:rsidRPr="003056AA">
        <w:rPr>
          <w:rFonts w:cs="David" w:hint="cs"/>
          <w:sz w:val="24"/>
          <w:szCs w:val="24"/>
          <w:highlight w:val="green"/>
          <w:rtl/>
          <w:lang w:eastAsia="he-IL"/>
        </w:rPr>
        <w:t>,</w:t>
      </w:r>
      <w:r w:rsidRPr="003056AA">
        <w:rPr>
          <w:rStyle w:val="a5"/>
          <w:rFonts w:cs="David"/>
          <w:highlight w:val="green"/>
          <w:rtl/>
          <w:lang w:eastAsia="he-IL"/>
        </w:rPr>
        <w:footnoteReference w:id="27"/>
      </w:r>
      <w:r w:rsidRPr="003056AA">
        <w:rPr>
          <w:rFonts w:cs="David" w:hint="cs"/>
          <w:sz w:val="24"/>
          <w:szCs w:val="24"/>
          <w:highlight w:val="green"/>
          <w:rtl/>
          <w:lang w:eastAsia="he-IL"/>
        </w:rPr>
        <w:t xml:space="preserve"> דברי הכנסת, 2015. 8. 4) </w:t>
      </w:r>
    </w:p>
    <w:p w:rsidR="00A12F6F" w:rsidRDefault="00A12F6F" w:rsidP="00A12F6F">
      <w:pPr>
        <w:spacing w:after="0" w:line="400" w:lineRule="exact"/>
        <w:jc w:val="both"/>
        <w:rPr>
          <w:rFonts w:cs="David"/>
          <w:sz w:val="24"/>
          <w:szCs w:val="24"/>
          <w:rtl/>
        </w:rPr>
      </w:pPr>
      <w:r w:rsidRPr="003056AA">
        <w:rPr>
          <w:rFonts w:cs="David" w:hint="cs"/>
          <w:sz w:val="24"/>
          <w:szCs w:val="24"/>
          <w:highlight w:val="green"/>
          <w:rtl/>
        </w:rPr>
        <w:lastRenderedPageBreak/>
        <w:t xml:space="preserve">הממשלה נוקטת יד סלחנית נגד המתנחלים הקיצונים, ואינה נוקטת כלל יד קשה, על כן מדיניות זו היא קרקע פורייה, כלומר אווירה אידיאלית לצמיחת פשעים. הביטויים המטפוריים "העשבים השתלטו על השדה", "העשבים עלו על הדרך הראשית" שוללים את הטענה כאילו רוצחי משפחת </w:t>
      </w:r>
      <w:proofErr w:type="spellStart"/>
      <w:r w:rsidRPr="003056AA">
        <w:rPr>
          <w:rFonts w:cs="David" w:hint="cs"/>
          <w:sz w:val="24"/>
          <w:szCs w:val="24"/>
          <w:highlight w:val="green"/>
          <w:rtl/>
        </w:rPr>
        <w:t>דואבשה</w:t>
      </w:r>
      <w:proofErr w:type="spellEnd"/>
      <w:r w:rsidRPr="003056AA">
        <w:rPr>
          <w:rFonts w:cs="David" w:hint="cs"/>
          <w:sz w:val="24"/>
          <w:szCs w:val="24"/>
          <w:highlight w:val="green"/>
          <w:rtl/>
        </w:rPr>
        <w:t xml:space="preserve"> הם עשבים שוטים המהווים קבוצה שולית קיצונית, מכיוון שדעותיהם הקיצוניות הולכות ומשתלטות על קבוצה רחבה של מתנחלים.</w:t>
      </w:r>
      <w:r>
        <w:rPr>
          <w:rFonts w:cs="David" w:hint="cs"/>
          <w:sz w:val="24"/>
          <w:szCs w:val="24"/>
          <w:rtl/>
        </w:rPr>
        <w:t xml:space="preserve"> </w:t>
      </w:r>
    </w:p>
    <w:p w:rsidR="00A12F6F" w:rsidRDefault="00A12F6F" w:rsidP="00A12F6F">
      <w:pPr>
        <w:spacing w:after="0" w:line="400" w:lineRule="exact"/>
        <w:jc w:val="both"/>
        <w:rPr>
          <w:rFonts w:cs="David"/>
          <w:sz w:val="24"/>
          <w:szCs w:val="24"/>
          <w:rtl/>
        </w:rPr>
      </w:pPr>
    </w:p>
    <w:p w:rsidR="00A12F6F" w:rsidRDefault="00A12F6F" w:rsidP="00A12F6F">
      <w:pPr>
        <w:bidi w:val="0"/>
        <w:spacing w:after="0" w:line="400" w:lineRule="exact"/>
        <w:rPr>
          <w:rFonts w:cs="David"/>
          <w:b/>
          <w:bCs/>
          <w:sz w:val="24"/>
          <w:szCs w:val="24"/>
          <w:rtl/>
        </w:rPr>
      </w:pPr>
      <w:r w:rsidRPr="003056AA">
        <w:rPr>
          <w:rFonts w:cs="David" w:hint="cs"/>
          <w:b/>
          <w:bCs/>
          <w:sz w:val="24"/>
          <w:szCs w:val="24"/>
          <w:highlight w:val="green"/>
          <w:rtl/>
        </w:rPr>
        <w:t>4.2.8</w:t>
      </w:r>
      <w:r w:rsidRPr="003056AA">
        <w:rPr>
          <w:rFonts w:cs="David"/>
          <w:b/>
          <w:bCs/>
          <w:sz w:val="24"/>
          <w:szCs w:val="24"/>
          <w:highlight w:val="green"/>
        </w:rPr>
        <w:t xml:space="preserve"> </w:t>
      </w:r>
      <w:r w:rsidRPr="003056AA">
        <w:rPr>
          <w:rFonts w:cs="David" w:hint="cs"/>
          <w:b/>
          <w:bCs/>
          <w:sz w:val="24"/>
          <w:szCs w:val="24"/>
          <w:highlight w:val="green"/>
          <w:rtl/>
        </w:rPr>
        <w:t>מטפורות מתחום הספורט</w:t>
      </w:r>
    </w:p>
    <w:p w:rsidR="00A12F6F" w:rsidRPr="003029D0" w:rsidRDefault="00A12F6F" w:rsidP="00A12F6F">
      <w:pPr>
        <w:spacing w:after="0" w:line="400" w:lineRule="exact"/>
        <w:jc w:val="both"/>
        <w:rPr>
          <w:rFonts w:cs="David"/>
          <w:b/>
          <w:bCs/>
          <w:sz w:val="24"/>
          <w:szCs w:val="24"/>
          <w:rtl/>
        </w:rPr>
      </w:pPr>
    </w:p>
    <w:p w:rsidR="00A12F6F" w:rsidRPr="007877C8" w:rsidRDefault="00A12F6F" w:rsidP="00A12F6F">
      <w:pPr>
        <w:spacing w:after="0" w:line="400" w:lineRule="exact"/>
        <w:jc w:val="both"/>
        <w:rPr>
          <w:rFonts w:cs="David"/>
          <w:sz w:val="24"/>
          <w:szCs w:val="24"/>
          <w:rtl/>
        </w:rPr>
      </w:pPr>
      <w:r w:rsidRPr="003056AA">
        <w:rPr>
          <w:rFonts w:cs="David" w:hint="cs"/>
          <w:sz w:val="24"/>
          <w:szCs w:val="24"/>
          <w:highlight w:val="green"/>
          <w:rtl/>
        </w:rPr>
        <w:t xml:space="preserve">38. ראש הממשלה מקים </w:t>
      </w:r>
      <w:r w:rsidRPr="003056AA">
        <w:rPr>
          <w:rFonts w:cs="David" w:hint="cs"/>
          <w:b/>
          <w:bCs/>
          <w:sz w:val="24"/>
          <w:szCs w:val="24"/>
          <w:highlight w:val="green"/>
          <w:rtl/>
        </w:rPr>
        <w:t>מדינת בית"ר</w:t>
      </w:r>
      <w:r w:rsidRPr="003056AA">
        <w:rPr>
          <w:rFonts w:cs="David" w:hint="cs"/>
          <w:sz w:val="24"/>
          <w:szCs w:val="24"/>
          <w:highlight w:val="green"/>
          <w:rtl/>
        </w:rPr>
        <w:t xml:space="preserve">, שאומרת "מוות לערבים", שפוסלת כל ערבי בגלל הזהות שלו והשייכות שלו, ורואה רק את היהודים כלגיטימיים. מסעוד </w:t>
      </w:r>
      <w:proofErr w:type="spellStart"/>
      <w:r w:rsidRPr="003056AA">
        <w:rPr>
          <w:rFonts w:cs="David" w:hint="cs"/>
          <w:sz w:val="24"/>
          <w:szCs w:val="24"/>
          <w:highlight w:val="green"/>
          <w:rtl/>
        </w:rPr>
        <w:t>גנאים</w:t>
      </w:r>
      <w:proofErr w:type="spellEnd"/>
      <w:r w:rsidRPr="003056AA">
        <w:rPr>
          <w:rFonts w:cs="David" w:hint="cs"/>
          <w:sz w:val="24"/>
          <w:szCs w:val="24"/>
          <w:highlight w:val="green"/>
          <w:rtl/>
        </w:rPr>
        <w:t>, דברי הכנסת, 2014. 11. 24)</w:t>
      </w:r>
      <w:r>
        <w:rPr>
          <w:rFonts w:cs="David" w:hint="cs"/>
          <w:sz w:val="24"/>
          <w:szCs w:val="24"/>
          <w:rtl/>
        </w:rPr>
        <w:t xml:space="preserve"> </w:t>
      </w:r>
    </w:p>
    <w:p w:rsidR="00A12F6F" w:rsidRPr="003056AA" w:rsidRDefault="00A12F6F" w:rsidP="00A12F6F">
      <w:pPr>
        <w:spacing w:after="0" w:line="400" w:lineRule="exact"/>
        <w:jc w:val="both"/>
        <w:rPr>
          <w:rFonts w:cs="David"/>
          <w:sz w:val="24"/>
          <w:szCs w:val="24"/>
          <w:highlight w:val="green"/>
          <w:rtl/>
        </w:rPr>
      </w:pPr>
      <w:r w:rsidRPr="003056AA">
        <w:rPr>
          <w:rFonts w:cs="David" w:hint="cs"/>
          <w:sz w:val="24"/>
          <w:szCs w:val="24"/>
          <w:highlight w:val="green"/>
          <w:rtl/>
        </w:rPr>
        <w:t xml:space="preserve">אוהדי בית"ר ירושלים ידועים כאוהדים קיצוניים וגזעניים, וזה משתקף בציטוטיהם הגזעניים שלהם, כגון "מוות לערבים". הצירוף "מדינת בית"ר" משמש כמטפורה למה שצפוי לקרות לאחר אישור חוק הלאום. במידה וזה יקרה, תהפוך המדינה ל"מדינת בית"ר", כלומר למדינה הפוסלת כל ערבי בגלל הזהות שלו והשייכות שלו.  </w:t>
      </w:r>
    </w:p>
    <w:p w:rsidR="00A12F6F" w:rsidRPr="003056AA" w:rsidRDefault="00A12F6F" w:rsidP="00A12F6F">
      <w:pPr>
        <w:spacing w:after="0" w:line="400" w:lineRule="exact"/>
        <w:jc w:val="both"/>
        <w:rPr>
          <w:rFonts w:cs="David"/>
          <w:sz w:val="24"/>
          <w:szCs w:val="24"/>
          <w:highlight w:val="green"/>
          <w:rtl/>
        </w:rPr>
      </w:pPr>
    </w:p>
    <w:p w:rsidR="00A12F6F" w:rsidRDefault="00A12F6F" w:rsidP="00A12F6F">
      <w:pPr>
        <w:bidi w:val="0"/>
        <w:spacing w:after="0" w:line="400" w:lineRule="exact"/>
        <w:rPr>
          <w:rFonts w:cs="David"/>
          <w:b/>
          <w:bCs/>
          <w:sz w:val="24"/>
          <w:szCs w:val="24"/>
          <w:rtl/>
        </w:rPr>
      </w:pPr>
      <w:r w:rsidRPr="003056AA">
        <w:rPr>
          <w:rFonts w:cs="David" w:hint="cs"/>
          <w:b/>
          <w:bCs/>
          <w:sz w:val="24"/>
          <w:szCs w:val="24"/>
          <w:highlight w:val="green"/>
          <w:rtl/>
        </w:rPr>
        <w:t xml:space="preserve">4.2.9 </w:t>
      </w:r>
      <w:r w:rsidRPr="003056AA">
        <w:rPr>
          <w:rFonts w:cs="David"/>
          <w:b/>
          <w:bCs/>
          <w:sz w:val="24"/>
          <w:szCs w:val="24"/>
          <w:highlight w:val="green"/>
        </w:rPr>
        <w:t xml:space="preserve"> </w:t>
      </w:r>
      <w:r w:rsidRPr="003056AA">
        <w:rPr>
          <w:rFonts w:cs="David" w:hint="cs"/>
          <w:b/>
          <w:bCs/>
          <w:sz w:val="24"/>
          <w:szCs w:val="24"/>
          <w:highlight w:val="green"/>
          <w:rtl/>
        </w:rPr>
        <w:t>מטפורות מתחום הטבע</w:t>
      </w:r>
    </w:p>
    <w:p w:rsidR="00A12F6F" w:rsidRDefault="00A12F6F" w:rsidP="00A12F6F">
      <w:pPr>
        <w:spacing w:after="0" w:line="400" w:lineRule="exact"/>
        <w:jc w:val="both"/>
        <w:rPr>
          <w:rFonts w:cs="David"/>
          <w:sz w:val="24"/>
          <w:szCs w:val="24"/>
          <w:rtl/>
        </w:rPr>
      </w:pPr>
    </w:p>
    <w:p w:rsidR="00A12F6F" w:rsidRPr="003056AA" w:rsidRDefault="00A12F6F" w:rsidP="00A12F6F">
      <w:pPr>
        <w:spacing w:after="0" w:line="400" w:lineRule="exact"/>
        <w:jc w:val="both"/>
        <w:rPr>
          <w:rFonts w:cs="David"/>
          <w:sz w:val="24"/>
          <w:szCs w:val="24"/>
          <w:highlight w:val="green"/>
          <w:rtl/>
        </w:rPr>
      </w:pPr>
      <w:r w:rsidRPr="003056AA">
        <w:rPr>
          <w:rFonts w:cs="David" w:hint="cs"/>
          <w:sz w:val="24"/>
          <w:szCs w:val="24"/>
          <w:highlight w:val="green"/>
          <w:rtl/>
        </w:rPr>
        <w:t>39.</w:t>
      </w:r>
      <w:r w:rsidR="004F4B10">
        <w:rPr>
          <w:rFonts w:cs="David" w:hint="cs"/>
          <w:sz w:val="24"/>
          <w:szCs w:val="24"/>
          <w:highlight w:val="green"/>
          <w:rtl/>
        </w:rPr>
        <w:t xml:space="preserve"> </w:t>
      </w:r>
      <w:r w:rsidRPr="003056AA">
        <w:rPr>
          <w:rFonts w:cs="David" w:hint="cs"/>
          <w:sz w:val="24"/>
          <w:szCs w:val="24"/>
          <w:highlight w:val="green"/>
          <w:rtl/>
        </w:rPr>
        <w:t>הרגשת הביטחון האישי חסרה לאחרונה. אנשים מפחדים לצאת</w:t>
      </w:r>
      <w:r w:rsidR="004F4B10">
        <w:rPr>
          <w:rFonts w:cs="David" w:hint="cs"/>
          <w:sz w:val="24"/>
          <w:szCs w:val="24"/>
          <w:highlight w:val="green"/>
          <w:rtl/>
        </w:rPr>
        <w:t>.</w:t>
      </w:r>
      <w:r w:rsidRPr="003056AA">
        <w:rPr>
          <w:rFonts w:cs="David" w:hint="cs"/>
          <w:sz w:val="24"/>
          <w:szCs w:val="24"/>
          <w:highlight w:val="green"/>
          <w:rtl/>
        </w:rPr>
        <w:t xml:space="preserve"> הנשק ממלא, </w:t>
      </w:r>
      <w:r w:rsidRPr="003056AA">
        <w:rPr>
          <w:rFonts w:cs="David" w:hint="cs"/>
          <w:b/>
          <w:bCs/>
          <w:sz w:val="24"/>
          <w:szCs w:val="24"/>
          <w:highlight w:val="green"/>
          <w:rtl/>
        </w:rPr>
        <w:t>מציף</w:t>
      </w:r>
      <w:r w:rsidR="004F4B10">
        <w:rPr>
          <w:rFonts w:cs="David" w:hint="cs"/>
          <w:sz w:val="24"/>
          <w:szCs w:val="24"/>
          <w:highlight w:val="green"/>
          <w:rtl/>
        </w:rPr>
        <w:t xml:space="preserve"> חלק מהיישובים.</w:t>
      </w:r>
      <w:r w:rsidRPr="003056AA">
        <w:rPr>
          <w:rFonts w:cs="David" w:hint="cs"/>
          <w:sz w:val="24"/>
          <w:szCs w:val="24"/>
          <w:highlight w:val="green"/>
          <w:rtl/>
        </w:rPr>
        <w:t xml:space="preserve"> (אחמד טיבי, דברי הכנסת, 2012. 3. 19) </w:t>
      </w:r>
    </w:p>
    <w:p w:rsidR="00A12F6F" w:rsidRPr="003056AA" w:rsidRDefault="00A12F6F" w:rsidP="00A12F6F">
      <w:pPr>
        <w:spacing w:after="0" w:line="400" w:lineRule="exact"/>
        <w:jc w:val="both"/>
        <w:rPr>
          <w:rFonts w:cs="David" w:hint="cs"/>
          <w:sz w:val="24"/>
          <w:szCs w:val="24"/>
          <w:highlight w:val="green"/>
          <w:rtl/>
        </w:rPr>
      </w:pPr>
      <w:r w:rsidRPr="003056AA">
        <w:rPr>
          <w:rFonts w:cs="David" w:hint="cs"/>
          <w:sz w:val="24"/>
          <w:szCs w:val="24"/>
          <w:highlight w:val="green"/>
          <w:rtl/>
        </w:rPr>
        <w:t xml:space="preserve">הפועל "מציף" משמש כמטפורה לאובדן השליטה על תופעת הנשק הבלתי חוקי במגזר הערבי, ועל אזלת היד של המשטרה בטיפול בתופעה. </w:t>
      </w:r>
    </w:p>
    <w:p w:rsidR="00A12F6F" w:rsidRPr="003056AA" w:rsidRDefault="00D8120E" w:rsidP="00D8120E">
      <w:pPr>
        <w:spacing w:after="0" w:line="400" w:lineRule="exact"/>
        <w:jc w:val="both"/>
        <w:rPr>
          <w:rFonts w:cs="David"/>
          <w:sz w:val="24"/>
          <w:szCs w:val="24"/>
          <w:highlight w:val="green"/>
          <w:rtl/>
        </w:rPr>
      </w:pPr>
      <w:r>
        <w:rPr>
          <w:rFonts w:cs="David" w:hint="cs"/>
          <w:sz w:val="24"/>
          <w:szCs w:val="24"/>
          <w:highlight w:val="green"/>
          <w:rtl/>
        </w:rPr>
        <w:t xml:space="preserve">40. </w:t>
      </w:r>
      <w:r w:rsidR="00A12F6F" w:rsidRPr="003056AA">
        <w:rPr>
          <w:rFonts w:cs="David" w:hint="cs"/>
          <w:sz w:val="24"/>
          <w:szCs w:val="24"/>
          <w:highlight w:val="green"/>
          <w:rtl/>
        </w:rPr>
        <w:t xml:space="preserve">אני מאמין שעם שמשעבד עם אחר אינו יכול להיות עם חופשי. אם אתה רוצה להצביע על </w:t>
      </w:r>
      <w:r w:rsidR="00A12F6F" w:rsidRPr="003056AA">
        <w:rPr>
          <w:rFonts w:cs="David" w:hint="cs"/>
          <w:b/>
          <w:bCs/>
          <w:sz w:val="24"/>
          <w:szCs w:val="24"/>
          <w:highlight w:val="green"/>
          <w:rtl/>
        </w:rPr>
        <w:t>החור השחור</w:t>
      </w:r>
      <w:r w:rsidR="00A12F6F" w:rsidRPr="003056AA">
        <w:rPr>
          <w:rFonts w:cs="David" w:hint="cs"/>
          <w:sz w:val="24"/>
          <w:szCs w:val="24"/>
          <w:highlight w:val="green"/>
          <w:rtl/>
        </w:rPr>
        <w:t xml:space="preserve"> בדמוקרטיה הישראלית הייתי אומר לך שזו האפליה נגד האוכלוסייה הערבית. (</w:t>
      </w:r>
      <w:proofErr w:type="spellStart"/>
      <w:r w:rsidR="00A12F6F" w:rsidRPr="003056AA">
        <w:rPr>
          <w:rFonts w:cs="David" w:hint="cs"/>
          <w:sz w:val="24"/>
          <w:szCs w:val="24"/>
          <w:highlight w:val="green"/>
          <w:rtl/>
        </w:rPr>
        <w:t>איימן</w:t>
      </w:r>
      <w:proofErr w:type="spellEnd"/>
      <w:r w:rsidR="00A12F6F" w:rsidRPr="003056AA">
        <w:rPr>
          <w:rFonts w:cs="David" w:hint="cs"/>
          <w:sz w:val="24"/>
          <w:szCs w:val="24"/>
          <w:highlight w:val="green"/>
          <w:rtl/>
        </w:rPr>
        <w:t xml:space="preserve"> עודה בראיון ל </w:t>
      </w:r>
      <w:proofErr w:type="spellStart"/>
      <w:r w:rsidR="00A12F6F" w:rsidRPr="003056AA">
        <w:rPr>
          <w:rFonts w:cs="David"/>
          <w:sz w:val="24"/>
          <w:szCs w:val="24"/>
          <w:highlight w:val="green"/>
          <w:lang w:bidi="ar-SA"/>
        </w:rPr>
        <w:t>ynet</w:t>
      </w:r>
      <w:proofErr w:type="spellEnd"/>
      <w:r w:rsidR="00A12F6F" w:rsidRPr="003056AA">
        <w:rPr>
          <w:rFonts w:cs="David" w:hint="cs"/>
          <w:sz w:val="24"/>
          <w:szCs w:val="24"/>
          <w:highlight w:val="green"/>
          <w:rtl/>
        </w:rPr>
        <w:t>, 2016. 2. 29)</w:t>
      </w:r>
    </w:p>
    <w:p w:rsidR="00A12F6F" w:rsidRPr="003056AA" w:rsidRDefault="00A12F6F" w:rsidP="00A12F6F">
      <w:pPr>
        <w:spacing w:after="0" w:line="400" w:lineRule="exact"/>
        <w:jc w:val="both"/>
        <w:rPr>
          <w:rFonts w:cs="David"/>
          <w:sz w:val="24"/>
          <w:szCs w:val="24"/>
          <w:highlight w:val="green"/>
          <w:rtl/>
        </w:rPr>
      </w:pPr>
      <w:r w:rsidRPr="003056AA">
        <w:rPr>
          <w:rFonts w:cs="David" w:hint="cs"/>
          <w:sz w:val="24"/>
          <w:szCs w:val="24"/>
          <w:highlight w:val="green"/>
          <w:rtl/>
        </w:rPr>
        <w:t xml:space="preserve">חור שחור </w:t>
      </w:r>
      <w:r w:rsidRPr="003056AA">
        <w:rPr>
          <w:rFonts w:cs="David"/>
          <w:sz w:val="24"/>
          <w:szCs w:val="24"/>
          <w:highlight w:val="green"/>
          <w:rtl/>
        </w:rPr>
        <w:t>–</w:t>
      </w:r>
      <w:r w:rsidRPr="003056AA">
        <w:rPr>
          <w:rFonts w:cs="David" w:hint="cs"/>
          <w:sz w:val="24"/>
          <w:szCs w:val="24"/>
          <w:highlight w:val="green"/>
          <w:rtl/>
        </w:rPr>
        <w:t xml:space="preserve"> כמטפורה לפגם הנמצא בדמוקרטיה הישראלית המפלה לרעה את ערביי ישראל ומתעלמת מזכויותיהם. </w:t>
      </w:r>
    </w:p>
    <w:p w:rsidR="00A12F6F" w:rsidRPr="003056AA" w:rsidRDefault="00A12F6F" w:rsidP="00A12F6F">
      <w:pPr>
        <w:spacing w:after="0" w:line="400" w:lineRule="exact"/>
        <w:jc w:val="both"/>
        <w:rPr>
          <w:rFonts w:cs="David"/>
          <w:sz w:val="24"/>
          <w:szCs w:val="24"/>
          <w:highlight w:val="green"/>
          <w:rtl/>
        </w:rPr>
      </w:pPr>
      <w:r w:rsidRPr="003056AA">
        <w:rPr>
          <w:rFonts w:cs="David" w:hint="cs"/>
          <w:sz w:val="24"/>
          <w:szCs w:val="24"/>
          <w:highlight w:val="green"/>
          <w:rtl/>
        </w:rPr>
        <w:t xml:space="preserve">41. </w:t>
      </w:r>
      <w:r w:rsidRPr="003056AA">
        <w:rPr>
          <w:rFonts w:cs="David" w:hint="cs"/>
          <w:b/>
          <w:bCs/>
          <w:sz w:val="24"/>
          <w:szCs w:val="24"/>
          <w:highlight w:val="green"/>
          <w:rtl/>
        </w:rPr>
        <w:t>מצעד</w:t>
      </w:r>
      <w:r w:rsidRPr="003056AA">
        <w:rPr>
          <w:rFonts w:cs="David" w:hint="cs"/>
          <w:sz w:val="24"/>
          <w:szCs w:val="24"/>
          <w:highlight w:val="green"/>
          <w:rtl/>
        </w:rPr>
        <w:t xml:space="preserve"> כוכבי הגזענות, שאנחנו חווים בימים האחרונים, הולך </w:t>
      </w:r>
      <w:r w:rsidR="00D8120E">
        <w:rPr>
          <w:rFonts w:cs="David" w:hint="cs"/>
          <w:sz w:val="24"/>
          <w:szCs w:val="24"/>
          <w:highlight w:val="green"/>
          <w:rtl/>
        </w:rPr>
        <w:t>ומתארך.</w:t>
      </w:r>
      <w:r w:rsidRPr="003056AA">
        <w:rPr>
          <w:rFonts w:cs="David" w:hint="cs"/>
          <w:sz w:val="24"/>
          <w:szCs w:val="24"/>
          <w:highlight w:val="green"/>
          <w:rtl/>
        </w:rPr>
        <w:t xml:space="preserve"> (</w:t>
      </w:r>
      <w:proofErr w:type="spellStart"/>
      <w:r w:rsidRPr="003056AA">
        <w:rPr>
          <w:rFonts w:cs="David" w:hint="cs"/>
          <w:sz w:val="24"/>
          <w:szCs w:val="24"/>
          <w:highlight w:val="green"/>
          <w:rtl/>
        </w:rPr>
        <w:t>עיסאוי</w:t>
      </w:r>
      <w:proofErr w:type="spellEnd"/>
      <w:r w:rsidRPr="003056AA">
        <w:rPr>
          <w:rFonts w:cs="David" w:hint="cs"/>
          <w:sz w:val="24"/>
          <w:szCs w:val="24"/>
          <w:highlight w:val="green"/>
          <w:rtl/>
        </w:rPr>
        <w:t xml:space="preserve"> </w:t>
      </w:r>
      <w:proofErr w:type="spellStart"/>
      <w:r w:rsidRPr="003056AA">
        <w:rPr>
          <w:rFonts w:cs="David" w:hint="cs"/>
          <w:sz w:val="24"/>
          <w:szCs w:val="24"/>
          <w:highlight w:val="green"/>
          <w:rtl/>
        </w:rPr>
        <w:t>פריג</w:t>
      </w:r>
      <w:proofErr w:type="spellEnd"/>
      <w:r w:rsidRPr="003056AA">
        <w:rPr>
          <w:rFonts w:cs="David" w:hint="cs"/>
          <w:sz w:val="24"/>
          <w:szCs w:val="24"/>
          <w:highlight w:val="green"/>
          <w:rtl/>
        </w:rPr>
        <w:t>,</w:t>
      </w:r>
      <w:r w:rsidRPr="003056AA">
        <w:rPr>
          <w:rStyle w:val="a5"/>
          <w:rFonts w:cs="David"/>
          <w:highlight w:val="green"/>
          <w:rtl/>
        </w:rPr>
        <w:footnoteReference w:id="28"/>
      </w:r>
      <w:r w:rsidRPr="003056AA">
        <w:rPr>
          <w:rFonts w:cs="David" w:hint="cs"/>
          <w:sz w:val="24"/>
          <w:szCs w:val="24"/>
          <w:highlight w:val="green"/>
          <w:rtl/>
        </w:rPr>
        <w:t xml:space="preserve"> דברי הכנסת, 2014. 11. 24) </w:t>
      </w:r>
    </w:p>
    <w:p w:rsidR="00A12F6F" w:rsidRDefault="00A12F6F" w:rsidP="00A12F6F">
      <w:pPr>
        <w:spacing w:after="0" w:line="400" w:lineRule="exact"/>
        <w:jc w:val="both"/>
        <w:rPr>
          <w:rFonts w:cs="David"/>
          <w:sz w:val="24"/>
          <w:szCs w:val="24"/>
          <w:rtl/>
        </w:rPr>
      </w:pPr>
      <w:r w:rsidRPr="003056AA">
        <w:rPr>
          <w:rFonts w:cs="David" w:hint="cs"/>
          <w:sz w:val="24"/>
          <w:szCs w:val="24"/>
          <w:highlight w:val="green"/>
          <w:rtl/>
        </w:rPr>
        <w:t>הגזענות נגד התושבים הערבים הולכת ומתפשטת. התיאור המטפורי "מצעד" מדגיש את חומרת התופעה ואת ממדיה.</w:t>
      </w:r>
      <w:r>
        <w:rPr>
          <w:rFonts w:cs="David" w:hint="cs"/>
          <w:sz w:val="24"/>
          <w:szCs w:val="24"/>
          <w:rtl/>
        </w:rPr>
        <w:t xml:space="preserve"> </w:t>
      </w: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b/>
          <w:bCs/>
          <w:sz w:val="24"/>
          <w:szCs w:val="24"/>
          <w:rtl/>
        </w:rPr>
      </w:pPr>
    </w:p>
    <w:p w:rsidR="00A12F6F" w:rsidRDefault="00A12F6F" w:rsidP="00A12F6F">
      <w:pPr>
        <w:spacing w:after="0" w:line="400" w:lineRule="exact"/>
        <w:jc w:val="both"/>
        <w:rPr>
          <w:rFonts w:cs="David" w:hint="cs"/>
          <w:b/>
          <w:bCs/>
          <w:sz w:val="24"/>
          <w:szCs w:val="24"/>
          <w:rtl/>
        </w:rPr>
      </w:pPr>
      <w:r w:rsidRPr="003056AA">
        <w:rPr>
          <w:rFonts w:cs="David" w:hint="cs"/>
          <w:b/>
          <w:bCs/>
          <w:sz w:val="24"/>
          <w:szCs w:val="24"/>
          <w:highlight w:val="green"/>
          <w:rtl/>
        </w:rPr>
        <w:t>5. סיכום</w:t>
      </w:r>
      <w:r w:rsidRPr="00E50FF7">
        <w:rPr>
          <w:rFonts w:cs="David" w:hint="cs"/>
          <w:b/>
          <w:bCs/>
          <w:sz w:val="24"/>
          <w:szCs w:val="24"/>
          <w:rtl/>
        </w:rPr>
        <w:t xml:space="preserve"> </w:t>
      </w:r>
    </w:p>
    <w:p w:rsidR="00A12F6F" w:rsidRDefault="00A12F6F" w:rsidP="00A12F6F">
      <w:pPr>
        <w:spacing w:after="0" w:line="400" w:lineRule="exact"/>
        <w:jc w:val="both"/>
        <w:rPr>
          <w:rFonts w:cs="David"/>
          <w:sz w:val="24"/>
          <w:szCs w:val="24"/>
          <w:rtl/>
        </w:rPr>
      </w:pPr>
    </w:p>
    <w:p w:rsidR="00A12F6F" w:rsidRDefault="00A12F6F" w:rsidP="00A12F6F">
      <w:pPr>
        <w:spacing w:after="0" w:line="360" w:lineRule="auto"/>
        <w:jc w:val="both"/>
        <w:rPr>
          <w:rFonts w:cs="David"/>
          <w:sz w:val="24"/>
          <w:szCs w:val="24"/>
          <w:rtl/>
        </w:rPr>
      </w:pPr>
      <w:r w:rsidRPr="00D44790">
        <w:rPr>
          <w:rFonts w:cs="David" w:hint="cs"/>
          <w:sz w:val="24"/>
          <w:szCs w:val="24"/>
          <w:highlight w:val="green"/>
          <w:rtl/>
        </w:rPr>
        <w:t xml:space="preserve">הפוליטיקאים הערבים במדינת ישראל נוטים לשלב בשיח הפוליטי מטפורות המביעות עוצמה סמנטית וכוח כאסטרטגיה רטורית המשרתת את המסר. פוליטיקאים אלה רואים במטפורה כמכשיר ארגומנטטיבי חיוני. ראוי לציין שכל המטפורות שנדונו במאמר נועדו לשפוך אור על הסבל של העם הפלסטיני תחת מדיניות הכיבוש וההתנחלות ולהדגיש שאין פניה של ישראל מיועדות לשלום אלא לכיבוש מתמשך והפרת זכויות העם הפלסטיני. נוסף על כך, מטפורות אלה מדגישות </w:t>
      </w:r>
      <w:r w:rsidRPr="003056AA">
        <w:rPr>
          <w:rFonts w:cs="David" w:hint="cs"/>
          <w:sz w:val="24"/>
          <w:szCs w:val="24"/>
          <w:highlight w:val="green"/>
          <w:rtl/>
        </w:rPr>
        <w:t>את הקיפוח המתמשך ואת המדיניות המפלה לרעה את ערביי ישראל. ראוי לציין שהשימוש במטפורות מתחום המלחמה נובע מהכרה ומודעות לכוחן של מטפורות אלה לחידוד המסר: יחס ממשלת ישראל כלפי הפלסטינים וכלפי ערביי ישראל הוא מעין מלחמה בהם על כל המשתמע מכך.</w:t>
      </w:r>
      <w:r>
        <w:rPr>
          <w:rFonts w:cs="David" w:hint="cs"/>
          <w:sz w:val="24"/>
          <w:szCs w:val="24"/>
          <w:rtl/>
        </w:rPr>
        <w:t xml:space="preserve"> </w:t>
      </w:r>
    </w:p>
    <w:p w:rsidR="00A12F6F" w:rsidRDefault="00A12F6F" w:rsidP="00A12F6F">
      <w:pPr>
        <w:spacing w:after="0" w:line="360" w:lineRule="auto"/>
        <w:jc w:val="both"/>
        <w:rPr>
          <w:rFonts w:cs="David"/>
          <w:sz w:val="24"/>
          <w:szCs w:val="24"/>
          <w:highlight w:val="green"/>
          <w:rtl/>
        </w:rPr>
      </w:pPr>
    </w:p>
    <w:p w:rsidR="00A12F6F" w:rsidRDefault="00A12F6F" w:rsidP="00A12F6F">
      <w:pPr>
        <w:spacing w:after="0" w:line="360" w:lineRule="auto"/>
        <w:jc w:val="both"/>
        <w:rPr>
          <w:rFonts w:cs="David"/>
          <w:sz w:val="24"/>
          <w:szCs w:val="24"/>
          <w:rtl/>
        </w:rPr>
      </w:pPr>
      <w:r w:rsidRPr="00AE7E19">
        <w:rPr>
          <w:rFonts w:cs="David" w:hint="cs"/>
          <w:sz w:val="24"/>
          <w:szCs w:val="24"/>
          <w:highlight w:val="green"/>
          <w:rtl/>
        </w:rPr>
        <w:t>רוב המטאפורות שנמצאו שייכות לתחום האדם, המלחמה ומטאפורות השייכות למאורעות היסטוריים, במיוחד לאירועי השואה. הפוליטיקאים הערבים רואים במטאפורות השייכות לתחום השואה כמטאפורות בעלות כוח שכ</w:t>
      </w:r>
      <w:r>
        <w:rPr>
          <w:rFonts w:cs="David" w:hint="cs"/>
          <w:sz w:val="24"/>
          <w:szCs w:val="24"/>
          <w:highlight w:val="green"/>
          <w:rtl/>
        </w:rPr>
        <w:t xml:space="preserve">נועי רב. באמצעות השימוש במטפורות, </w:t>
      </w:r>
      <w:r w:rsidRPr="00AE7E19">
        <w:rPr>
          <w:rFonts w:cs="David" w:hint="cs"/>
          <w:sz w:val="24"/>
          <w:szCs w:val="24"/>
          <w:highlight w:val="green"/>
          <w:rtl/>
        </w:rPr>
        <w:t>כגון גטו, מכונה משומנת היטב,</w:t>
      </w:r>
      <w:r w:rsidRPr="00AE7E19">
        <w:rPr>
          <w:rFonts w:cs="David" w:hint="cs"/>
          <w:sz w:val="24"/>
          <w:szCs w:val="24"/>
          <w:rtl/>
        </w:rPr>
        <w:t xml:space="preserve"> </w:t>
      </w:r>
      <w:r w:rsidRPr="00B42817">
        <w:rPr>
          <w:rFonts w:cs="David" w:hint="cs"/>
          <w:sz w:val="24"/>
          <w:szCs w:val="24"/>
          <w:highlight w:val="green"/>
          <w:rtl/>
        </w:rPr>
        <w:t>כבשן המשרפה ועוד הפוליטיקאים הערבים</w:t>
      </w:r>
      <w:r w:rsidRPr="00AE7E19">
        <w:rPr>
          <w:rFonts w:cs="David" w:hint="cs"/>
          <w:sz w:val="24"/>
          <w:szCs w:val="24"/>
          <w:rtl/>
        </w:rPr>
        <w:t xml:space="preserve"> </w:t>
      </w:r>
    </w:p>
    <w:p w:rsidR="00A12F6F" w:rsidRDefault="00A12F6F" w:rsidP="00A12F6F">
      <w:pPr>
        <w:pStyle w:val="a6"/>
        <w:bidi w:val="0"/>
        <w:spacing w:after="0" w:line="360" w:lineRule="auto"/>
        <w:ind w:left="0"/>
        <w:jc w:val="both"/>
        <w:rPr>
          <w:rFonts w:ascii="Georgia" w:hAnsi="Georgia" w:cs="Times New Roman"/>
          <w:sz w:val="24"/>
          <w:szCs w:val="24"/>
        </w:rPr>
      </w:pPr>
      <w:r w:rsidRPr="00BE6DE0">
        <w:rPr>
          <w:rFonts w:ascii="Georgia" w:hAnsi="Georgia" w:cs="Times New Roman"/>
          <w:sz w:val="24"/>
          <w:szCs w:val="24"/>
        </w:rPr>
        <w:t>have a dual message: empathy</w:t>
      </w:r>
      <w:r w:rsidRPr="00B42817">
        <w:rPr>
          <w:rFonts w:ascii="Georgia" w:hAnsi="Georgia" w:cs="Times New Roman"/>
          <w:sz w:val="24"/>
          <w:szCs w:val="24"/>
        </w:rPr>
        <w:t xml:space="preserve"> </w:t>
      </w:r>
      <w:r w:rsidRPr="00BE6DE0">
        <w:rPr>
          <w:rFonts w:ascii="Georgia" w:hAnsi="Georgia" w:cs="Times New Roman"/>
          <w:sz w:val="24"/>
          <w:szCs w:val="24"/>
        </w:rPr>
        <w:t>and identification with Jews as victims of the Holocaust, coupled with harsh</w:t>
      </w:r>
      <w:r w:rsidRPr="00B42817">
        <w:rPr>
          <w:rFonts w:ascii="Georgia" w:hAnsi="Georgia" w:cs="Times New Roman"/>
          <w:sz w:val="24"/>
          <w:szCs w:val="24"/>
        </w:rPr>
        <w:t xml:space="preserve"> </w:t>
      </w:r>
      <w:r w:rsidRPr="00BE6DE0">
        <w:rPr>
          <w:rFonts w:ascii="Georgia" w:hAnsi="Georgia" w:cs="Times New Roman"/>
          <w:sz w:val="24"/>
          <w:szCs w:val="24"/>
        </w:rPr>
        <w:t xml:space="preserve">criticism for racism against and hatred of Palestinians. </w:t>
      </w:r>
    </w:p>
    <w:p w:rsidR="00A12F6F"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Georgia" w:hAnsi="Georgia" w:cs="Times New Roman"/>
          <w:sz w:val="24"/>
          <w:szCs w:val="24"/>
        </w:rPr>
      </w:pPr>
      <w:r w:rsidRPr="00A678E6">
        <w:rPr>
          <w:rFonts w:ascii="Georgia" w:hAnsi="Georgia" w:cs="Times New Roman"/>
          <w:sz w:val="24"/>
          <w:szCs w:val="24"/>
          <w:highlight w:val="green"/>
          <w:rtl/>
        </w:rPr>
        <w:t>הפוליטיקאים הערבים לפעמים</w:t>
      </w:r>
      <w:r w:rsidRPr="00A678E6">
        <w:rPr>
          <w:rFonts w:ascii="Georgia" w:hAnsi="Georgia" w:cs="Times New Roman"/>
          <w:sz w:val="24"/>
          <w:szCs w:val="24"/>
          <w:lang w:bidi="ar-SA"/>
        </w:rPr>
        <w:t xml:space="preserve"> </w:t>
      </w:r>
      <w:r w:rsidRPr="00A678E6">
        <w:rPr>
          <w:rFonts w:ascii="Georgia" w:hAnsi="Georgia" w:cs="Times New Roman"/>
          <w:sz w:val="24"/>
          <w:szCs w:val="24"/>
        </w:rPr>
        <w:t>use keywords (topics or commonplaces accepted by the audience) to establish strong feelings of identification in their Jewish audience</w:t>
      </w:r>
      <w:r>
        <w:rPr>
          <w:rFonts w:ascii="Georgia" w:hAnsi="Georgia" w:cs="Times New Roman"/>
          <w:sz w:val="24"/>
          <w:szCs w:val="24"/>
        </w:rPr>
        <w:t xml:space="preserve"> and to persuade</w:t>
      </w:r>
      <w:r w:rsidRPr="00261E57">
        <w:rPr>
          <w:rFonts w:ascii="Georgia" w:hAnsi="Georgia"/>
          <w:sz w:val="24"/>
          <w:szCs w:val="24"/>
          <w:highlight w:val="yellow"/>
        </w:rPr>
        <w:t xml:space="preserve"> </w:t>
      </w:r>
      <w:r w:rsidRPr="003056AA">
        <w:rPr>
          <w:rFonts w:ascii="Georgia" w:hAnsi="Georgia"/>
          <w:sz w:val="24"/>
          <w:szCs w:val="24"/>
        </w:rPr>
        <w:t>the universal audience that they identify with Holocaust</w:t>
      </w:r>
      <w:r w:rsidRPr="00A678E6">
        <w:rPr>
          <w:rFonts w:ascii="Georgia" w:hAnsi="Georgia" w:cs="Times New Roman"/>
          <w:sz w:val="24"/>
          <w:szCs w:val="24"/>
        </w:rPr>
        <w:t>, while at the same time endowing them with critical content (</w:t>
      </w:r>
      <w:r w:rsidRPr="006764A8">
        <w:rPr>
          <w:rFonts w:ascii="Georgia" w:hAnsi="Georgia" w:cs="Times New Roman"/>
          <w:sz w:val="24"/>
          <w:szCs w:val="24"/>
          <w:highlight w:val="green"/>
          <w:rtl/>
        </w:rPr>
        <w:t>משפטים 9</w:t>
      </w:r>
      <w:r w:rsidRPr="00A678E6">
        <w:rPr>
          <w:rFonts w:ascii="Georgia" w:hAnsi="Georgia" w:cs="Times New Roman"/>
          <w:sz w:val="24"/>
          <w:szCs w:val="24"/>
          <w:rtl/>
        </w:rPr>
        <w:t>-12</w:t>
      </w:r>
      <w:r w:rsidRPr="00A678E6">
        <w:rPr>
          <w:rFonts w:ascii="Georgia" w:hAnsi="Georgia" w:cs="Times New Roman"/>
          <w:sz w:val="24"/>
          <w:szCs w:val="24"/>
          <w:lang w:bidi="ar-SA"/>
        </w:rPr>
        <w:t>)</w:t>
      </w:r>
      <w:r w:rsidRPr="00A678E6">
        <w:rPr>
          <w:rFonts w:ascii="Georgia" w:hAnsi="Georgia" w:cs="Times New Roman"/>
          <w:sz w:val="24"/>
          <w:szCs w:val="24"/>
        </w:rPr>
        <w:t>. We should clarify that in using keywords</w:t>
      </w:r>
      <w:r w:rsidRPr="003056AA">
        <w:rPr>
          <w:rFonts w:ascii="Georgia" w:hAnsi="Georgia" w:cs="Times New Roman"/>
          <w:sz w:val="24"/>
          <w:szCs w:val="24"/>
        </w:rPr>
        <w:t>,</w:t>
      </w:r>
      <w:r w:rsidRPr="003056AA">
        <w:rPr>
          <w:rFonts w:ascii="Georgia" w:hAnsi="Georgia"/>
          <w:sz w:val="24"/>
          <w:szCs w:val="24"/>
        </w:rPr>
        <w:t xml:space="preserve"> such as the words </w:t>
      </w:r>
      <w:r w:rsidRPr="003056AA">
        <w:rPr>
          <w:rFonts w:ascii="Georgia" w:hAnsi="Georgia"/>
          <w:sz w:val="24"/>
          <w:szCs w:val="24"/>
          <w:highlight w:val="green"/>
        </w:rPr>
        <w:t>‘</w:t>
      </w:r>
      <w:r w:rsidRPr="003056AA">
        <w:rPr>
          <w:rFonts w:ascii="Georgia" w:hAnsi="Georgia"/>
          <w:sz w:val="24"/>
          <w:szCs w:val="24"/>
          <w:highlight w:val="green"/>
          <w:rtl/>
        </w:rPr>
        <w:t>כבשן המשרפה</w:t>
      </w:r>
      <w:r w:rsidRPr="003056AA">
        <w:rPr>
          <w:rFonts w:ascii="Georgia" w:hAnsi="Georgia"/>
          <w:sz w:val="24"/>
          <w:szCs w:val="24"/>
          <w:highlight w:val="green"/>
        </w:rPr>
        <w:t xml:space="preserve">’, </w:t>
      </w:r>
      <w:r w:rsidRPr="00A774C9">
        <w:rPr>
          <w:rFonts w:ascii="Georgia" w:hAnsi="Georgia"/>
          <w:sz w:val="24"/>
          <w:szCs w:val="24"/>
          <w:highlight w:val="green"/>
        </w:rPr>
        <w:t>‘</w:t>
      </w:r>
      <w:r w:rsidRPr="00A774C9">
        <w:rPr>
          <w:rFonts w:ascii="Georgia" w:hAnsi="Georgia"/>
          <w:sz w:val="24"/>
          <w:szCs w:val="24"/>
          <w:highlight w:val="green"/>
          <w:rtl/>
        </w:rPr>
        <w:t xml:space="preserve">מכונה משומנת </w:t>
      </w:r>
      <w:r w:rsidRPr="003056AA">
        <w:rPr>
          <w:rFonts w:ascii="Georgia" w:hAnsi="Georgia"/>
          <w:sz w:val="24"/>
          <w:szCs w:val="24"/>
          <w:highlight w:val="green"/>
          <w:rtl/>
        </w:rPr>
        <w:t>היטב</w:t>
      </w:r>
      <w:r w:rsidRPr="003056AA">
        <w:rPr>
          <w:rFonts w:ascii="Georgia" w:hAnsi="Georgia"/>
          <w:sz w:val="24"/>
          <w:szCs w:val="24"/>
          <w:highlight w:val="green"/>
        </w:rPr>
        <w:t>’, ‘</w:t>
      </w:r>
      <w:r w:rsidRPr="003056AA">
        <w:rPr>
          <w:rFonts w:ascii="Georgia" w:hAnsi="Georgia"/>
          <w:sz w:val="24"/>
          <w:szCs w:val="24"/>
          <w:highlight w:val="green"/>
          <w:rtl/>
        </w:rPr>
        <w:t>גלימה אנושית</w:t>
      </w:r>
      <w:r w:rsidRPr="003056AA">
        <w:rPr>
          <w:rFonts w:ascii="Georgia" w:hAnsi="Georgia"/>
          <w:sz w:val="24"/>
          <w:szCs w:val="24"/>
          <w:highlight w:val="green"/>
        </w:rPr>
        <w:t>’, ‘</w:t>
      </w:r>
      <w:r w:rsidRPr="003056AA">
        <w:rPr>
          <w:rFonts w:ascii="Georgia" w:hAnsi="Georgia"/>
          <w:sz w:val="24"/>
          <w:szCs w:val="24"/>
          <w:highlight w:val="green"/>
          <w:rtl/>
        </w:rPr>
        <w:t>גטאות</w:t>
      </w:r>
      <w:r w:rsidRPr="003056AA">
        <w:rPr>
          <w:rFonts w:ascii="Georgia" w:hAnsi="Georgia"/>
          <w:sz w:val="24"/>
          <w:szCs w:val="24"/>
          <w:highlight w:val="green"/>
        </w:rPr>
        <w:t>’</w:t>
      </w:r>
      <w:r w:rsidRPr="00A678E6">
        <w:rPr>
          <w:rFonts w:ascii="Georgia" w:hAnsi="Georgia"/>
          <w:sz w:val="24"/>
          <w:szCs w:val="24"/>
        </w:rPr>
        <w:t xml:space="preserve">, </w:t>
      </w:r>
      <w:r w:rsidRPr="00A678E6">
        <w:rPr>
          <w:rFonts w:ascii="Georgia" w:hAnsi="Georgia"/>
          <w:sz w:val="24"/>
          <w:szCs w:val="24"/>
          <w:rtl/>
        </w:rPr>
        <w:t>הפוליטיקאים הערבים</w:t>
      </w:r>
      <w:r w:rsidRPr="00A678E6">
        <w:rPr>
          <w:rFonts w:ascii="Georgia" w:hAnsi="Georgia"/>
          <w:sz w:val="24"/>
          <w:szCs w:val="24"/>
        </w:rPr>
        <w:t xml:space="preserve"> </w:t>
      </w:r>
      <w:r w:rsidRPr="00A678E6">
        <w:rPr>
          <w:rFonts w:ascii="Georgia" w:hAnsi="Georgia" w:cs="Times New Roman"/>
          <w:sz w:val="24"/>
          <w:szCs w:val="24"/>
        </w:rPr>
        <w:t>aim to connect with the audience and present their subject in a positive and noncontroversial way</w:t>
      </w:r>
      <w:r>
        <w:rPr>
          <w:rFonts w:ascii="Georgia" w:hAnsi="Georgia" w:cs="Times New Roman"/>
          <w:sz w:val="24"/>
          <w:szCs w:val="24"/>
        </w:rPr>
        <w:t xml:space="preserve">, </w:t>
      </w:r>
      <w:r w:rsidRPr="003056AA">
        <w:rPr>
          <w:rFonts w:ascii="Georgia" w:hAnsi="Georgia"/>
          <w:sz w:val="24"/>
          <w:szCs w:val="24"/>
        </w:rPr>
        <w:t xml:space="preserve">even </w:t>
      </w:r>
      <w:r w:rsidRPr="00B81970">
        <w:rPr>
          <w:rFonts w:ascii="Georgia" w:hAnsi="Georgia"/>
          <w:sz w:val="24"/>
          <w:szCs w:val="24"/>
        </w:rPr>
        <w:t>though this is only hinted at, without having recourse to overt declarations of empathy and identification.</w:t>
      </w:r>
      <w:r w:rsidRPr="00B81970">
        <w:rPr>
          <w:rFonts w:ascii="Georgia" w:hAnsi="Georgia" w:cs="Times New Roman"/>
          <w:sz w:val="24"/>
          <w:szCs w:val="24"/>
        </w:rPr>
        <w:t xml:space="preserve"> </w:t>
      </w:r>
      <w:r w:rsidRPr="00B81970">
        <w:rPr>
          <w:rFonts w:ascii="Georgia" w:hAnsi="Georgia"/>
          <w:sz w:val="24"/>
          <w:szCs w:val="24"/>
        </w:rPr>
        <w:t xml:space="preserve">The main objective </w:t>
      </w:r>
      <w:r w:rsidRPr="00B81970">
        <w:rPr>
          <w:rFonts w:ascii="Georgia" w:hAnsi="Georgia"/>
          <w:sz w:val="24"/>
          <w:szCs w:val="24"/>
          <w:highlight w:val="green"/>
        </w:rPr>
        <w:t>for</w:t>
      </w:r>
      <w:r w:rsidRPr="00B81970">
        <w:rPr>
          <w:rFonts w:ascii="Georgia" w:hAnsi="Georgia" w:cs="Times New Roman"/>
          <w:sz w:val="24"/>
          <w:szCs w:val="24"/>
          <w:highlight w:val="green"/>
        </w:rPr>
        <w:t xml:space="preserve"> </w:t>
      </w:r>
      <w:r w:rsidRPr="00B81970">
        <w:rPr>
          <w:rFonts w:ascii="Georgia" w:hAnsi="Georgia" w:cs="Times New Roman"/>
          <w:sz w:val="24"/>
          <w:szCs w:val="24"/>
          <w:highlight w:val="green"/>
          <w:rtl/>
        </w:rPr>
        <w:t>הפוליטיקאים הערבים</w:t>
      </w:r>
      <w:r w:rsidRPr="00B81970">
        <w:rPr>
          <w:rFonts w:ascii="Georgia" w:hAnsi="Georgia" w:cs="Times New Roman"/>
          <w:sz w:val="24"/>
          <w:szCs w:val="24"/>
        </w:rPr>
        <w:t xml:space="preserve"> </w:t>
      </w:r>
      <w:r w:rsidRPr="00B81970">
        <w:rPr>
          <w:rFonts w:ascii="Georgia" w:hAnsi="Georgia"/>
          <w:sz w:val="24"/>
          <w:szCs w:val="24"/>
        </w:rPr>
        <w:t>is not to express their identification with the Jewish audience but to lambast Israel for racism against the Palestinian people</w:t>
      </w:r>
      <w:r w:rsidRPr="00A678E6">
        <w:rPr>
          <w:rFonts w:ascii="Georgia" w:hAnsi="Georgia"/>
          <w:sz w:val="24"/>
          <w:szCs w:val="24"/>
        </w:rPr>
        <w:t xml:space="preserve"> </w:t>
      </w:r>
      <w:proofErr w:type="spellStart"/>
      <w:r w:rsidRPr="00A678E6">
        <w:rPr>
          <w:rFonts w:ascii="Georgia" w:hAnsi="Georgia"/>
          <w:sz w:val="24"/>
          <w:szCs w:val="24"/>
          <w:highlight w:val="green"/>
          <w:rtl/>
        </w:rPr>
        <w:t>והאוכלוסיה</w:t>
      </w:r>
      <w:proofErr w:type="spellEnd"/>
      <w:r w:rsidRPr="00A678E6">
        <w:rPr>
          <w:rFonts w:ascii="Georgia" w:hAnsi="Georgia"/>
          <w:sz w:val="24"/>
          <w:szCs w:val="24"/>
          <w:highlight w:val="green"/>
          <w:rtl/>
        </w:rPr>
        <w:t xml:space="preserve"> הערבית בישראל</w:t>
      </w:r>
      <w:r w:rsidRPr="00A678E6">
        <w:rPr>
          <w:rFonts w:ascii="Georgia" w:hAnsi="Georgia"/>
          <w:sz w:val="24"/>
          <w:szCs w:val="24"/>
        </w:rPr>
        <w:t xml:space="preserve">. </w:t>
      </w:r>
      <w:r w:rsidRPr="006764A8">
        <w:rPr>
          <w:rFonts w:ascii="Georgia" w:hAnsi="Georgia" w:hint="cs"/>
          <w:sz w:val="24"/>
          <w:szCs w:val="24"/>
          <w:highlight w:val="green"/>
          <w:rtl/>
        </w:rPr>
        <w:t>יחד עם זאת</w:t>
      </w:r>
      <w:r>
        <w:rPr>
          <w:rFonts w:ascii="Georgia" w:hAnsi="Georgia" w:hint="cs"/>
          <w:sz w:val="24"/>
          <w:szCs w:val="24"/>
          <w:rtl/>
        </w:rPr>
        <w:t xml:space="preserve"> </w:t>
      </w:r>
      <w:r w:rsidRPr="006764A8">
        <w:rPr>
          <w:rFonts w:ascii="Georgia" w:hAnsi="Georgia" w:hint="cs"/>
          <w:sz w:val="24"/>
          <w:szCs w:val="24"/>
          <w:highlight w:val="green"/>
          <w:rtl/>
        </w:rPr>
        <w:t>לפעמים הפוליטיקאים הערבים</w:t>
      </w:r>
      <w:r>
        <w:rPr>
          <w:rFonts w:ascii="Georgia" w:hAnsi="Georgia" w:hint="cs"/>
          <w:sz w:val="24"/>
          <w:szCs w:val="24"/>
          <w:rtl/>
        </w:rPr>
        <w:t xml:space="preserve"> </w:t>
      </w:r>
    </w:p>
    <w:p w:rsidR="00A12F6F" w:rsidRDefault="00A12F6F" w:rsidP="00A12F6F">
      <w:pPr>
        <w:pStyle w:val="a6"/>
        <w:tabs>
          <w:tab w:val="left" w:pos="6946"/>
        </w:tabs>
        <w:bidi w:val="0"/>
        <w:spacing w:after="0" w:line="240" w:lineRule="auto"/>
        <w:ind w:left="0"/>
        <w:jc w:val="both"/>
        <w:rPr>
          <w:rFonts w:ascii="Georgia" w:hAnsi="Georgia" w:cs="Times New Roman"/>
          <w:sz w:val="24"/>
          <w:szCs w:val="24"/>
        </w:rPr>
      </w:pPr>
      <w:r w:rsidRPr="00644881">
        <w:rPr>
          <w:rFonts w:ascii="Georgia" w:hAnsi="Georgia" w:cs="Times New Roman"/>
          <w:sz w:val="24"/>
          <w:szCs w:val="24"/>
        </w:rPr>
        <w:t xml:space="preserve">make very direct and bald comparisons between Israel’s behavior towards Palestinians and that of the Nazis during the </w:t>
      </w:r>
      <w:proofErr w:type="gramStart"/>
      <w:r w:rsidRPr="00644881">
        <w:rPr>
          <w:rFonts w:ascii="Georgia" w:hAnsi="Georgia" w:cs="Times New Roman"/>
          <w:sz w:val="24"/>
          <w:szCs w:val="24"/>
        </w:rPr>
        <w:t>Holocaust</w:t>
      </w:r>
      <w:r>
        <w:rPr>
          <w:rFonts w:ascii="Georgia" w:hAnsi="Georgia" w:cs="Times New Roman"/>
          <w:sz w:val="24"/>
          <w:szCs w:val="24"/>
        </w:rPr>
        <w:t xml:space="preserve"> </w:t>
      </w:r>
      <w:r>
        <w:rPr>
          <w:rFonts w:ascii="Georgia" w:hAnsi="Georgia" w:cs="Times New Roman" w:hint="cs"/>
          <w:sz w:val="24"/>
          <w:szCs w:val="24"/>
          <w:rtl/>
        </w:rPr>
        <w:t xml:space="preserve"> </w:t>
      </w:r>
      <w:r w:rsidRPr="006764A8">
        <w:rPr>
          <w:rFonts w:ascii="Georgia" w:hAnsi="Georgia" w:cs="Times New Roman" w:hint="cs"/>
          <w:sz w:val="24"/>
          <w:szCs w:val="24"/>
          <w:highlight w:val="green"/>
          <w:rtl/>
        </w:rPr>
        <w:t>ובזמן</w:t>
      </w:r>
      <w:proofErr w:type="gramEnd"/>
      <w:r w:rsidRPr="006764A8">
        <w:rPr>
          <w:rFonts w:ascii="Georgia" w:hAnsi="Georgia" w:cs="Times New Roman" w:hint="cs"/>
          <w:sz w:val="24"/>
          <w:szCs w:val="24"/>
          <w:highlight w:val="green"/>
          <w:rtl/>
        </w:rPr>
        <w:t xml:space="preserve"> מדיניות האפרטהייד</w:t>
      </w:r>
      <w:r>
        <w:rPr>
          <w:rFonts w:ascii="Georgia" w:hAnsi="Georgia" w:cs="Times New Roman" w:hint="cs"/>
          <w:sz w:val="24"/>
          <w:szCs w:val="24"/>
          <w:rtl/>
        </w:rPr>
        <w:t xml:space="preserve">  (</w:t>
      </w:r>
      <w:r w:rsidRPr="006764A8">
        <w:rPr>
          <w:rFonts w:ascii="Georgia" w:hAnsi="Georgia" w:cs="Times New Roman" w:hint="cs"/>
          <w:sz w:val="24"/>
          <w:szCs w:val="24"/>
          <w:highlight w:val="green"/>
          <w:rtl/>
        </w:rPr>
        <w:t>דוגמאות 13-15</w:t>
      </w:r>
      <w:r>
        <w:rPr>
          <w:rFonts w:ascii="Georgia" w:hAnsi="Georgia" w:cs="Times New Roman" w:hint="cs"/>
          <w:sz w:val="24"/>
          <w:szCs w:val="24"/>
          <w:rtl/>
        </w:rPr>
        <w:t xml:space="preserve">) </w:t>
      </w:r>
      <w:r w:rsidRPr="006764A8">
        <w:rPr>
          <w:rFonts w:ascii="Georgia" w:hAnsi="Georgia" w:cs="Times New Roman" w:hint="cs"/>
          <w:sz w:val="24"/>
          <w:szCs w:val="24"/>
          <w:highlight w:val="green"/>
          <w:rtl/>
        </w:rPr>
        <w:t>בדרום אפריקה</w:t>
      </w:r>
      <w:r w:rsidRPr="00644881">
        <w:rPr>
          <w:rFonts w:ascii="Georgia" w:hAnsi="Georgia" w:cs="Times New Roman"/>
          <w:sz w:val="24"/>
          <w:szCs w:val="24"/>
        </w:rPr>
        <w:t>, saying that Israel believes Jewish v</w:t>
      </w:r>
      <w:r>
        <w:rPr>
          <w:rFonts w:ascii="Georgia" w:hAnsi="Georgia" w:cs="Times New Roman"/>
          <w:sz w:val="24"/>
          <w:szCs w:val="24"/>
        </w:rPr>
        <w:t xml:space="preserve">ictimhood gives it the right </w:t>
      </w:r>
      <w:r w:rsidRPr="008D7B73">
        <w:rPr>
          <w:rFonts w:ascii="Georgia" w:hAnsi="Georgia" w:cs="Times New Roman" w:hint="cs"/>
          <w:sz w:val="24"/>
          <w:szCs w:val="24"/>
          <w:highlight w:val="green"/>
          <w:rtl/>
        </w:rPr>
        <w:t>לפגוע באוכלוסייה</w:t>
      </w:r>
      <w:r>
        <w:rPr>
          <w:rFonts w:ascii="Georgia" w:hAnsi="Georgia" w:cs="Times New Roman" w:hint="cs"/>
          <w:sz w:val="24"/>
          <w:szCs w:val="24"/>
          <w:rtl/>
        </w:rPr>
        <w:t xml:space="preserve"> </w:t>
      </w:r>
      <w:r w:rsidRPr="008D7B73">
        <w:rPr>
          <w:rFonts w:ascii="Georgia" w:hAnsi="Georgia" w:cs="Times New Roman" w:hint="cs"/>
          <w:sz w:val="24"/>
          <w:szCs w:val="24"/>
          <w:highlight w:val="green"/>
          <w:rtl/>
        </w:rPr>
        <w:t>ה</w:t>
      </w:r>
      <w:r>
        <w:rPr>
          <w:rFonts w:ascii="Georgia" w:hAnsi="Georgia" w:cs="Times New Roman" w:hint="cs"/>
          <w:sz w:val="24"/>
          <w:szCs w:val="24"/>
          <w:highlight w:val="green"/>
          <w:rtl/>
        </w:rPr>
        <w:t>פלסטינית</w:t>
      </w:r>
      <w:r w:rsidRPr="008D7B73">
        <w:rPr>
          <w:rFonts w:ascii="Georgia" w:hAnsi="Georgia" w:cs="Times New Roman" w:hint="cs"/>
          <w:sz w:val="24"/>
          <w:szCs w:val="24"/>
          <w:highlight w:val="green"/>
          <w:rtl/>
        </w:rPr>
        <w:t xml:space="preserve"> בשטחים</w:t>
      </w:r>
      <w:r>
        <w:rPr>
          <w:rFonts w:ascii="Georgia" w:hAnsi="Georgia" w:cs="Times New Roman"/>
          <w:sz w:val="24"/>
          <w:szCs w:val="24"/>
        </w:rPr>
        <w:t xml:space="preserve">. </w:t>
      </w:r>
    </w:p>
    <w:p w:rsidR="00A12F6F" w:rsidRDefault="00A12F6F" w:rsidP="00A12F6F">
      <w:pPr>
        <w:spacing w:after="0" w:line="400" w:lineRule="exact"/>
        <w:jc w:val="both"/>
        <w:rPr>
          <w:rFonts w:cs="David"/>
          <w:sz w:val="24"/>
          <w:szCs w:val="24"/>
          <w:highlight w:val="green"/>
          <w:rtl/>
        </w:rPr>
      </w:pPr>
    </w:p>
    <w:p w:rsidR="00A12F6F" w:rsidRDefault="00A12F6F" w:rsidP="00A12F6F">
      <w:pPr>
        <w:spacing w:after="0" w:line="400" w:lineRule="exact"/>
        <w:jc w:val="both"/>
        <w:rPr>
          <w:rFonts w:cs="David"/>
          <w:sz w:val="24"/>
          <w:szCs w:val="24"/>
          <w:rtl/>
        </w:rPr>
      </w:pPr>
      <w:r>
        <w:rPr>
          <w:rFonts w:cs="David" w:hint="cs"/>
          <w:sz w:val="24"/>
          <w:szCs w:val="24"/>
          <w:highlight w:val="green"/>
          <w:rtl/>
        </w:rPr>
        <w:t>קיימת השפעה מרובה של</w:t>
      </w:r>
      <w:r w:rsidRPr="004745A8">
        <w:rPr>
          <w:rFonts w:cs="David" w:hint="cs"/>
          <w:sz w:val="24"/>
          <w:szCs w:val="24"/>
          <w:highlight w:val="green"/>
          <w:rtl/>
        </w:rPr>
        <w:t xml:space="preserve"> המטפורות מתחום בעלי החיים</w:t>
      </w:r>
      <w:r>
        <w:rPr>
          <w:rFonts w:cs="David" w:hint="cs"/>
          <w:sz w:val="24"/>
          <w:szCs w:val="24"/>
          <w:highlight w:val="green"/>
          <w:rtl/>
        </w:rPr>
        <w:t xml:space="preserve"> להפנמת המסר</w:t>
      </w:r>
      <w:r w:rsidRPr="004745A8">
        <w:rPr>
          <w:rFonts w:cs="David" w:hint="cs"/>
          <w:sz w:val="24"/>
          <w:szCs w:val="24"/>
          <w:highlight w:val="green"/>
          <w:rtl/>
        </w:rPr>
        <w:t xml:space="preserve">, כגון "כריש" כתיאור לאנשים שמסיתים נגד האוכלוסייה הערבית ולא מעיזים לתבוע מהם לשלם את הדין על התנהגותם </w:t>
      </w:r>
      <w:r w:rsidRPr="004745A8">
        <w:rPr>
          <w:rFonts w:cs="David" w:hint="cs"/>
          <w:sz w:val="24"/>
          <w:szCs w:val="24"/>
          <w:highlight w:val="green"/>
          <w:rtl/>
        </w:rPr>
        <w:lastRenderedPageBreak/>
        <w:t>הגזענית. השפעה זו נעוצה בעובדה שהאלמנט הריגושי שבמטפורות אלה והציוריות שבמסר  מסייעים לקרב את השומע אל עמדת הדובר.</w:t>
      </w:r>
      <w:r>
        <w:rPr>
          <w:rFonts w:cs="David" w:hint="cs"/>
          <w:sz w:val="24"/>
          <w:szCs w:val="24"/>
          <w:rtl/>
        </w:rPr>
        <w:t xml:space="preserve"> </w:t>
      </w: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asciiTheme="majorBidi" w:hAnsiTheme="majorBidi" w:cs="David"/>
          <w:sz w:val="24"/>
          <w:szCs w:val="24"/>
          <w:rtl/>
        </w:rPr>
      </w:pPr>
      <w:r w:rsidRPr="007729AB">
        <w:rPr>
          <w:rFonts w:asciiTheme="majorBidi" w:hAnsiTheme="majorBidi" w:cs="David" w:hint="cs"/>
          <w:sz w:val="24"/>
          <w:szCs w:val="24"/>
          <w:highlight w:val="green"/>
          <w:rtl/>
        </w:rPr>
        <w:t xml:space="preserve">שימוש במטפורות בעלי קונוטציה מינית מובהקת, כגון המטפורות שהשתמש בהן  אחמד טיבי כשהשתלח בחברת הכנסת </w:t>
      </w:r>
      <w:proofErr w:type="spellStart"/>
      <w:r w:rsidRPr="007729AB">
        <w:rPr>
          <w:rFonts w:asciiTheme="majorBidi" w:hAnsiTheme="majorBidi" w:cs="David" w:hint="cs"/>
          <w:sz w:val="24"/>
          <w:szCs w:val="24"/>
          <w:highlight w:val="green"/>
          <w:rtl/>
        </w:rPr>
        <w:t>אנסטסיה</w:t>
      </w:r>
      <w:proofErr w:type="spellEnd"/>
      <w:r w:rsidRPr="007729AB">
        <w:rPr>
          <w:rFonts w:asciiTheme="majorBidi" w:hAnsiTheme="majorBidi" w:cs="David" w:hint="cs"/>
          <w:sz w:val="24"/>
          <w:szCs w:val="24"/>
          <w:highlight w:val="green"/>
          <w:rtl/>
        </w:rPr>
        <w:t xml:space="preserve"> מיכאלי (דוגמה 34) הם דבר נדיר ביותר ואינו שגור. במטפורות מעין אלה יש העלבה אישית, והן למעשה מכוונות לכלל הפוליטיקאים השותפים לדעותיה הגזעניות של חברת הכנסת </w:t>
      </w:r>
      <w:proofErr w:type="spellStart"/>
      <w:r w:rsidRPr="007729AB">
        <w:rPr>
          <w:rFonts w:asciiTheme="majorBidi" w:hAnsiTheme="majorBidi" w:cs="David" w:hint="cs"/>
          <w:sz w:val="24"/>
          <w:szCs w:val="24"/>
          <w:highlight w:val="green"/>
          <w:rtl/>
        </w:rPr>
        <w:t>אנסטסיה</w:t>
      </w:r>
      <w:proofErr w:type="spellEnd"/>
      <w:r w:rsidRPr="007729AB">
        <w:rPr>
          <w:rFonts w:asciiTheme="majorBidi" w:hAnsiTheme="majorBidi" w:cs="David" w:hint="cs"/>
          <w:sz w:val="24"/>
          <w:szCs w:val="24"/>
          <w:highlight w:val="green"/>
          <w:rtl/>
        </w:rPr>
        <w:t xml:space="preserve"> מיכאלי.</w:t>
      </w:r>
    </w:p>
    <w:p w:rsidR="00A12F6F" w:rsidRDefault="00A12F6F" w:rsidP="00A12F6F">
      <w:pPr>
        <w:spacing w:after="0" w:line="400" w:lineRule="exact"/>
        <w:jc w:val="both"/>
        <w:rPr>
          <w:rFonts w:asciiTheme="majorBidi" w:hAnsiTheme="majorBidi" w:cs="David"/>
          <w:sz w:val="24"/>
          <w:szCs w:val="24"/>
          <w:rtl/>
        </w:rPr>
      </w:pPr>
      <w:r w:rsidRPr="00B81970">
        <w:rPr>
          <w:rFonts w:asciiTheme="majorBidi" w:hAnsiTheme="majorBidi" w:cs="David" w:hint="cs"/>
          <w:sz w:val="24"/>
          <w:szCs w:val="24"/>
          <w:highlight w:val="green"/>
          <w:rtl/>
        </w:rPr>
        <w:t>חלק מהמטפורות מביעות פעולות דיבור ישירות וחלקן מביעות פעולות דיבור עקיפות, שבהן</w:t>
      </w:r>
      <w:r>
        <w:rPr>
          <w:rFonts w:asciiTheme="majorBidi" w:hAnsiTheme="majorBidi" w:cs="David" w:hint="cs"/>
          <w:sz w:val="24"/>
          <w:szCs w:val="24"/>
          <w:rtl/>
        </w:rPr>
        <w:t xml:space="preserve">    </w:t>
      </w:r>
    </w:p>
    <w:p w:rsidR="00A12F6F" w:rsidRDefault="00A12F6F" w:rsidP="00A12F6F">
      <w:pPr>
        <w:spacing w:after="0" w:line="400" w:lineRule="exact"/>
        <w:jc w:val="both"/>
        <w:rPr>
          <w:rFonts w:asciiTheme="majorBidi" w:hAnsiTheme="majorBidi" w:cs="David"/>
          <w:sz w:val="24"/>
          <w:szCs w:val="24"/>
          <w:rtl/>
        </w:rPr>
      </w:pPr>
      <w:r w:rsidRPr="00B81970">
        <w:rPr>
          <w:rFonts w:ascii="Georgia" w:hAnsi="Georgia"/>
          <w:color w:val="000000"/>
          <w:sz w:val="24"/>
          <w:szCs w:val="24"/>
        </w:rPr>
        <w:t xml:space="preserve">the utterance content only hints indirectly at the speaker’s intention and the action he wishes to perform through the utterance. </w:t>
      </w:r>
    </w:p>
    <w:p w:rsidR="00A12F6F" w:rsidRDefault="00A12F6F" w:rsidP="00F05B10">
      <w:pPr>
        <w:spacing w:after="0" w:line="400" w:lineRule="exact"/>
        <w:jc w:val="both"/>
        <w:rPr>
          <w:rFonts w:cs="David" w:hint="cs"/>
          <w:sz w:val="24"/>
          <w:szCs w:val="24"/>
          <w:rtl/>
        </w:rPr>
      </w:pPr>
      <w:r w:rsidRPr="00B81970">
        <w:rPr>
          <w:rFonts w:cs="David" w:hint="cs"/>
          <w:sz w:val="24"/>
          <w:szCs w:val="24"/>
          <w:highlight w:val="green"/>
          <w:rtl/>
        </w:rPr>
        <w:t xml:space="preserve">תיאורית ה- </w:t>
      </w:r>
      <w:r w:rsidRPr="00B81970">
        <w:rPr>
          <w:rFonts w:cs="David" w:hint="cs"/>
          <w:sz w:val="24"/>
          <w:szCs w:val="24"/>
          <w:highlight w:val="green"/>
        </w:rPr>
        <w:t>CDA</w:t>
      </w:r>
      <w:r w:rsidRPr="00B81970">
        <w:rPr>
          <w:rFonts w:cs="David" w:hint="cs"/>
          <w:sz w:val="24"/>
          <w:szCs w:val="24"/>
          <w:highlight w:val="green"/>
          <w:rtl/>
        </w:rPr>
        <w:t xml:space="preserve"> משתקפת במטפורות שצוינו במאמר בכך שכל המטפורות בין אם הן מביעות פעולות דיבור ישירות או עקיפות מסייעות להבניית המסר וקובעות את האופן שבו הם רוצים לתפוס את התנהגות ממשלת ישראל כלפי הפלסטינים וערביי ישראל ואת השקפתם האישית בנושא. הפוליטיקאים הערבים מראים כיצד צריך להתייחס להתנהגות ממשלת ישראל כלפי הפלסטינים, ובכך הם מגבילים אפשרויות אחרות להבנות את הידע באותו נושא. דרך המטפורות הנידונות במאמר הפוליטיקאים הערבים משתדלים להשפיע על דפוסי הפעולה של ממשלת ישראל כלפי הפלסטינים וערביי ישראל ומצפים שדווקא עם שעבר את השואה צריך לגלות יותר חמלה ויחס אנושי כלפי הפלסטינים ולהתחשב בסבלו של האחר.</w:t>
      </w:r>
      <w:r>
        <w:rPr>
          <w:rFonts w:cs="David" w:hint="cs"/>
          <w:sz w:val="24"/>
          <w:szCs w:val="24"/>
          <w:rtl/>
        </w:rPr>
        <w:t xml:space="preserve"> </w:t>
      </w:r>
    </w:p>
    <w:p w:rsidR="00A12F6F" w:rsidRDefault="00A12F6F" w:rsidP="00A12F6F">
      <w:pPr>
        <w:spacing w:after="0" w:line="400" w:lineRule="exact"/>
        <w:jc w:val="both"/>
        <w:rPr>
          <w:rFonts w:cs="David" w:hint="cs"/>
          <w:sz w:val="24"/>
          <w:szCs w:val="24"/>
          <w:rtl/>
        </w:rPr>
      </w:pPr>
    </w:p>
    <w:p w:rsidR="00A12F6F" w:rsidRPr="00A774C9" w:rsidRDefault="00A12F6F" w:rsidP="00A12F6F">
      <w:pPr>
        <w:pStyle w:val="2"/>
      </w:pPr>
      <w:r w:rsidRPr="00A774C9">
        <w:t>6. References</w:t>
      </w:r>
    </w:p>
    <w:p w:rsidR="00A12F6F" w:rsidRPr="00A774C9" w:rsidRDefault="00A12F6F" w:rsidP="00A12F6F">
      <w:pPr>
        <w:rPr>
          <w:lang w:bidi="ar-SA"/>
        </w:rPr>
      </w:pP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Abadi</w:t>
      </w:r>
      <w:proofErr w:type="spellEnd"/>
      <w:r w:rsidRPr="00A774C9">
        <w:rPr>
          <w:rFonts w:ascii="Georgia" w:hAnsi="Georgia"/>
          <w:sz w:val="24"/>
          <w:szCs w:val="24"/>
        </w:rPr>
        <w:t>, A. (1998). Source domains of metaphors in political discourse.</w:t>
      </w:r>
      <w:r w:rsidRPr="00A774C9">
        <w:rPr>
          <w:rFonts w:ascii="Georgia" w:hAnsi="Georgia"/>
          <w:b/>
          <w:bCs/>
          <w:sz w:val="24"/>
          <w:szCs w:val="24"/>
        </w:rPr>
        <w:t xml:space="preserve"> </w:t>
      </w:r>
      <w:proofErr w:type="spellStart"/>
      <w:r w:rsidRPr="00A774C9">
        <w:rPr>
          <w:rFonts w:ascii="Georgia" w:hAnsi="Georgia"/>
          <w:i/>
          <w:iCs/>
          <w:sz w:val="24"/>
          <w:szCs w:val="24"/>
        </w:rPr>
        <w:t>Helkat</w:t>
      </w:r>
      <w:proofErr w:type="spellEnd"/>
      <w:r w:rsidRPr="00A774C9">
        <w:rPr>
          <w:rFonts w:ascii="Georgia" w:hAnsi="Georgia"/>
          <w:i/>
          <w:iCs/>
          <w:sz w:val="24"/>
          <w:szCs w:val="24"/>
        </w:rPr>
        <w:t xml:space="preserve"> </w:t>
      </w:r>
      <w:proofErr w:type="spellStart"/>
      <w:r w:rsidRPr="00A774C9">
        <w:rPr>
          <w:rFonts w:ascii="Georgia" w:hAnsi="Georgia"/>
          <w:i/>
          <w:iCs/>
          <w:sz w:val="24"/>
          <w:szCs w:val="24"/>
        </w:rPr>
        <w:t>Lashon</w:t>
      </w:r>
      <w:proofErr w:type="spellEnd"/>
      <w:r w:rsidRPr="00A774C9">
        <w:rPr>
          <w:rFonts w:ascii="Georgia" w:hAnsi="Georgia"/>
          <w:i/>
          <w:iCs/>
          <w:sz w:val="24"/>
          <w:szCs w:val="24"/>
        </w:rPr>
        <w:t xml:space="preserve"> </w:t>
      </w:r>
      <w:r w:rsidRPr="00A774C9">
        <w:rPr>
          <w:rFonts w:ascii="Georgia" w:hAnsi="Georgia"/>
          <w:sz w:val="24"/>
          <w:szCs w:val="24"/>
        </w:rPr>
        <w:t>26: 56 – 67. (Hebrew).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Adam, G. et al. (2012). </w:t>
      </w:r>
      <w:r w:rsidRPr="00A774C9">
        <w:rPr>
          <w:rFonts w:ascii="Georgia" w:hAnsi="Georgia"/>
          <w:i/>
          <w:iCs/>
          <w:sz w:val="24"/>
          <w:szCs w:val="24"/>
        </w:rPr>
        <w:t>Introduction to Theoretical Linguistics</w:t>
      </w:r>
      <w:r w:rsidRPr="00A774C9">
        <w:rPr>
          <w:rFonts w:ascii="Georgia" w:hAnsi="Georgia"/>
          <w:sz w:val="24"/>
          <w:szCs w:val="24"/>
        </w:rPr>
        <w:t xml:space="preserve">. Vol. 3. </w:t>
      </w:r>
      <w:proofErr w:type="spellStart"/>
      <w:r w:rsidRPr="00A774C9">
        <w:rPr>
          <w:rFonts w:ascii="Georgia" w:hAnsi="Georgia"/>
          <w:color w:val="000000"/>
          <w:sz w:val="24"/>
          <w:szCs w:val="24"/>
        </w:rPr>
        <w:t>Raanana</w:t>
      </w:r>
      <w:proofErr w:type="spellEnd"/>
      <w:r w:rsidRPr="00A774C9">
        <w:rPr>
          <w:rFonts w:ascii="Georgia" w:hAnsi="Georgia"/>
          <w:color w:val="000000"/>
          <w:sz w:val="24"/>
          <w:szCs w:val="24"/>
        </w:rPr>
        <w:t>: The Open University of Israel. (Hebrew)</w:t>
      </w:r>
      <w:r w:rsidRPr="00A774C9">
        <w:rPr>
          <w:rFonts w:ascii="Georgia" w:hAnsi="Georgia"/>
          <w:sz w:val="24"/>
          <w:szCs w:val="24"/>
        </w:rPr>
        <w:t>.</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Amossy</w:t>
      </w:r>
      <w:proofErr w:type="spellEnd"/>
      <w:r w:rsidRPr="00A774C9">
        <w:rPr>
          <w:rFonts w:ascii="Georgia" w:hAnsi="Georgia"/>
          <w:sz w:val="24"/>
          <w:szCs w:val="24"/>
        </w:rPr>
        <w:t xml:space="preserve">, R. (2001). Ethos at the crossroads of disciplines: Rhetoric, pragmatics, sociology. </w:t>
      </w:r>
      <w:r w:rsidRPr="00A774C9">
        <w:rPr>
          <w:rFonts w:ascii="Georgia" w:hAnsi="Georgia"/>
          <w:i/>
          <w:iCs/>
          <w:sz w:val="24"/>
          <w:szCs w:val="24"/>
        </w:rPr>
        <w:t>Poetics Today</w:t>
      </w:r>
      <w:r w:rsidRPr="00A774C9">
        <w:rPr>
          <w:rFonts w:ascii="Georgia" w:hAnsi="Georgia"/>
          <w:sz w:val="24"/>
          <w:szCs w:val="24"/>
        </w:rPr>
        <w:t xml:space="preserve"> 22(1): 1 – 23.</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Aristotle. (1973). </w:t>
      </w:r>
      <w:r w:rsidRPr="00A774C9">
        <w:rPr>
          <w:rFonts w:ascii="Georgia" w:hAnsi="Georgia"/>
          <w:i/>
          <w:iCs/>
          <w:sz w:val="24"/>
          <w:szCs w:val="24"/>
        </w:rPr>
        <w:t xml:space="preserve">Prior Analytics </w:t>
      </w:r>
      <w:r w:rsidRPr="00A774C9">
        <w:rPr>
          <w:rFonts w:ascii="Georgia" w:hAnsi="Georgia"/>
          <w:sz w:val="24"/>
          <w:szCs w:val="24"/>
        </w:rPr>
        <w:t xml:space="preserve">(H. Cooke &amp; H. </w:t>
      </w:r>
      <w:proofErr w:type="spellStart"/>
      <w:r w:rsidRPr="00A774C9">
        <w:rPr>
          <w:rFonts w:ascii="Georgia" w:hAnsi="Georgia"/>
          <w:sz w:val="24"/>
          <w:szCs w:val="24"/>
        </w:rPr>
        <w:t>Tredennick</w:t>
      </w:r>
      <w:proofErr w:type="spellEnd"/>
      <w:r w:rsidRPr="00A774C9">
        <w:rPr>
          <w:rFonts w:ascii="Georgia" w:hAnsi="Georgia"/>
          <w:sz w:val="24"/>
          <w:szCs w:val="24"/>
        </w:rPr>
        <w:t>, trans.). London: Loeb Classical Library.</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Aristotle. (2002). </w:t>
      </w:r>
      <w:r w:rsidRPr="00A774C9">
        <w:rPr>
          <w:rFonts w:ascii="Georgia" w:hAnsi="Georgia"/>
          <w:i/>
          <w:iCs/>
          <w:sz w:val="24"/>
          <w:szCs w:val="24"/>
        </w:rPr>
        <w:t>Rhetoric / Aristotle</w:t>
      </w:r>
      <w:r w:rsidRPr="00A774C9">
        <w:rPr>
          <w:rFonts w:ascii="Georgia" w:hAnsi="Georgia"/>
          <w:sz w:val="24"/>
          <w:szCs w:val="24"/>
        </w:rPr>
        <w:t xml:space="preserve"> (Z. Gabriel, trans.). Tel Aviv: </w:t>
      </w:r>
      <w:proofErr w:type="spellStart"/>
      <w:r w:rsidRPr="00A774C9">
        <w:rPr>
          <w:rFonts w:ascii="Georgia" w:hAnsi="Georgia"/>
          <w:sz w:val="24"/>
          <w:szCs w:val="24"/>
        </w:rPr>
        <w:t>Sifriyat</w:t>
      </w:r>
      <w:proofErr w:type="spellEnd"/>
      <w:r w:rsidRPr="00A774C9">
        <w:rPr>
          <w:rFonts w:ascii="Georgia" w:hAnsi="Georgia"/>
          <w:sz w:val="24"/>
          <w:szCs w:val="24"/>
        </w:rPr>
        <w:t xml:space="preserve"> </w:t>
      </w:r>
      <w:proofErr w:type="spellStart"/>
      <w:r w:rsidRPr="00A774C9">
        <w:rPr>
          <w:rFonts w:ascii="Georgia" w:hAnsi="Georgia"/>
          <w:sz w:val="24"/>
          <w:szCs w:val="24"/>
        </w:rPr>
        <w:t>Poalim</w:t>
      </w:r>
      <w:proofErr w:type="spellEnd"/>
      <w:r w:rsidRPr="00A774C9">
        <w:rPr>
          <w:rFonts w:ascii="Georgia" w:hAnsi="Georgia"/>
          <w:sz w:val="24"/>
          <w:szCs w:val="24"/>
        </w:rPr>
        <w:t xml:space="preserve">. </w:t>
      </w:r>
      <w:r w:rsidRPr="00A774C9">
        <w:rPr>
          <w:rFonts w:ascii="Georgia" w:hAnsi="Georgia"/>
          <w:color w:val="000000"/>
          <w:sz w:val="24"/>
          <w:szCs w:val="24"/>
        </w:rPr>
        <w:t xml:space="preserve">(Hebrew).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color w:val="000000"/>
          <w:sz w:val="24"/>
          <w:szCs w:val="24"/>
        </w:rPr>
        <w:t>Austin</w:t>
      </w:r>
      <w:r w:rsidRPr="00A774C9">
        <w:rPr>
          <w:rFonts w:ascii="Georgia" w:hAnsi="Georgia"/>
          <w:sz w:val="24"/>
          <w:szCs w:val="24"/>
        </w:rPr>
        <w:t xml:space="preserve">, J. (2006). </w:t>
      </w:r>
      <w:r w:rsidRPr="00A774C9">
        <w:rPr>
          <w:rFonts w:ascii="Georgia" w:hAnsi="Georgia"/>
          <w:i/>
          <w:iCs/>
          <w:sz w:val="24"/>
          <w:szCs w:val="24"/>
        </w:rPr>
        <w:t>How to Do Things with Words</w:t>
      </w:r>
      <w:r w:rsidRPr="00A774C9">
        <w:rPr>
          <w:rFonts w:ascii="Georgia" w:hAnsi="Georgia"/>
          <w:sz w:val="24"/>
          <w:szCs w:val="24"/>
        </w:rPr>
        <w:t xml:space="preserve"> (G. </w:t>
      </w:r>
      <w:proofErr w:type="spellStart"/>
      <w:r w:rsidRPr="00A774C9">
        <w:rPr>
          <w:rFonts w:ascii="Georgia" w:hAnsi="Georgia"/>
          <w:sz w:val="24"/>
          <w:szCs w:val="24"/>
        </w:rPr>
        <w:t>Elgat</w:t>
      </w:r>
      <w:proofErr w:type="spellEnd"/>
      <w:r w:rsidRPr="00A774C9">
        <w:rPr>
          <w:rFonts w:ascii="Georgia" w:hAnsi="Georgia"/>
          <w:sz w:val="24"/>
          <w:szCs w:val="24"/>
        </w:rPr>
        <w:t xml:space="preserve">, trans.). Tel Aviv: </w:t>
      </w:r>
      <w:proofErr w:type="spellStart"/>
      <w:r w:rsidRPr="00A774C9">
        <w:rPr>
          <w:rFonts w:ascii="Georgia" w:hAnsi="Georgia"/>
          <w:sz w:val="24"/>
          <w:szCs w:val="24"/>
        </w:rPr>
        <w:t>Resling</w:t>
      </w:r>
      <w:proofErr w:type="spellEnd"/>
      <w:r w:rsidRPr="00A774C9">
        <w:rPr>
          <w:rFonts w:ascii="Georgia" w:hAnsi="Georgia"/>
          <w:sz w:val="24"/>
          <w:szCs w:val="24"/>
        </w:rPr>
        <w:t xml:space="preserve">. </w:t>
      </w:r>
      <w:r w:rsidRPr="00A774C9">
        <w:rPr>
          <w:rFonts w:ascii="Georgia" w:hAnsi="Georgia"/>
          <w:color w:val="000000"/>
          <w:sz w:val="24"/>
          <w:szCs w:val="24"/>
        </w:rPr>
        <w:t>(Hebrew)</w:t>
      </w:r>
      <w:r w:rsidRPr="00A774C9">
        <w:rPr>
          <w:rFonts w:ascii="Georgia" w:hAnsi="Georgia"/>
          <w:sz w:val="24"/>
          <w:szCs w:val="24"/>
        </w:rPr>
        <w:t>.</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lastRenderedPageBreak/>
        <w:t xml:space="preserve">Berggren, D. (1962-1963). The use and abuse of metaphor. </w:t>
      </w:r>
      <w:r w:rsidRPr="00A774C9">
        <w:rPr>
          <w:rFonts w:ascii="Georgia" w:hAnsi="Georgia"/>
          <w:i/>
          <w:iCs/>
          <w:sz w:val="24"/>
          <w:szCs w:val="24"/>
        </w:rPr>
        <w:t>Review of Metaphysics</w:t>
      </w:r>
      <w:r w:rsidRPr="00A774C9">
        <w:rPr>
          <w:rFonts w:ascii="Georgia" w:hAnsi="Georgia"/>
          <w:sz w:val="24"/>
          <w:szCs w:val="24"/>
        </w:rPr>
        <w:t xml:space="preserve"> 16(2-3), (</w:t>
      </w:r>
      <w:r w:rsidRPr="00A774C9">
        <w:rPr>
          <w:rFonts w:ascii="Georgia" w:hAnsi="Georgia"/>
          <w:color w:val="252525"/>
          <w:sz w:val="24"/>
          <w:szCs w:val="24"/>
          <w:shd w:val="clear" w:color="auto" w:fill="FFFFFF"/>
        </w:rPr>
        <w:t>I-II)</w:t>
      </w:r>
      <w:r w:rsidRPr="00A774C9">
        <w:rPr>
          <w:rFonts w:ascii="Georgia" w:hAnsi="Georgia"/>
          <w:sz w:val="24"/>
          <w:szCs w:val="24"/>
        </w:rPr>
        <w:t xml:space="preserve">: 237 – 258, 450 – 472.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Bourdieu, P. (1991). </w:t>
      </w:r>
      <w:r w:rsidRPr="00A774C9">
        <w:rPr>
          <w:rFonts w:ascii="Georgia" w:hAnsi="Georgia"/>
          <w:i/>
          <w:iCs/>
          <w:sz w:val="24"/>
          <w:szCs w:val="24"/>
        </w:rPr>
        <w:t>Language and Symbolic Power</w:t>
      </w:r>
      <w:r w:rsidRPr="00A774C9">
        <w:rPr>
          <w:rFonts w:ascii="Georgia" w:hAnsi="Georgia"/>
          <w:sz w:val="24"/>
          <w:szCs w:val="24"/>
        </w:rPr>
        <w:t xml:space="preserve"> (G. Raymond and M. Adamson, trans.). Cambridge: Polity Press.</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Dascal</w:t>
      </w:r>
      <w:proofErr w:type="spellEnd"/>
      <w:r w:rsidRPr="00A774C9">
        <w:rPr>
          <w:rFonts w:ascii="Georgia" w:hAnsi="Georgia"/>
          <w:sz w:val="24"/>
          <w:szCs w:val="24"/>
        </w:rPr>
        <w:t xml:space="preserve">, M. and E. </w:t>
      </w:r>
      <w:proofErr w:type="spellStart"/>
      <w:r w:rsidRPr="00A774C9">
        <w:rPr>
          <w:rFonts w:ascii="Georgia" w:hAnsi="Georgia"/>
          <w:sz w:val="24"/>
          <w:szCs w:val="24"/>
        </w:rPr>
        <w:t>Weizman</w:t>
      </w:r>
      <w:proofErr w:type="spellEnd"/>
      <w:r w:rsidRPr="00A774C9">
        <w:rPr>
          <w:rFonts w:ascii="Georgia" w:hAnsi="Georgia"/>
          <w:sz w:val="24"/>
          <w:szCs w:val="24"/>
        </w:rPr>
        <w:t xml:space="preserve"> (1987). Contextual exploitation of interpretation clues in text understanding: An integrated approach.</w:t>
      </w:r>
      <w:r w:rsidRPr="00A774C9">
        <w:rPr>
          <w:rFonts w:ascii="Georgia" w:hAnsi="Georgia"/>
          <w:color w:val="000000"/>
          <w:sz w:val="24"/>
          <w:szCs w:val="24"/>
        </w:rPr>
        <w:t xml:space="preserve"> In</w:t>
      </w:r>
      <w:r w:rsidRPr="00A774C9">
        <w:rPr>
          <w:rFonts w:ascii="Georgia" w:hAnsi="Georgia"/>
          <w:sz w:val="24"/>
          <w:szCs w:val="24"/>
        </w:rPr>
        <w:t xml:space="preserve"> M. J. </w:t>
      </w:r>
      <w:proofErr w:type="spellStart"/>
      <w:r w:rsidRPr="00A774C9">
        <w:rPr>
          <w:rFonts w:ascii="Georgia" w:hAnsi="Georgia"/>
          <w:sz w:val="24"/>
          <w:szCs w:val="24"/>
        </w:rPr>
        <w:t>Verschueren</w:t>
      </w:r>
      <w:proofErr w:type="spellEnd"/>
      <w:r w:rsidRPr="00A774C9">
        <w:rPr>
          <w:rFonts w:ascii="Georgia" w:hAnsi="Georgia"/>
          <w:sz w:val="24"/>
          <w:szCs w:val="24"/>
        </w:rPr>
        <w:t xml:space="preserve"> and M. </w:t>
      </w:r>
      <w:proofErr w:type="spellStart"/>
      <w:r w:rsidRPr="00A774C9">
        <w:rPr>
          <w:rFonts w:ascii="Georgia" w:hAnsi="Georgia"/>
          <w:sz w:val="24"/>
          <w:szCs w:val="24"/>
        </w:rPr>
        <w:t>Bertucceli</w:t>
      </w:r>
      <w:proofErr w:type="spellEnd"/>
      <w:r w:rsidRPr="00A774C9">
        <w:rPr>
          <w:rFonts w:ascii="Georgia" w:hAnsi="Georgia"/>
          <w:sz w:val="24"/>
          <w:szCs w:val="24"/>
        </w:rPr>
        <w:t xml:space="preserve"> </w:t>
      </w:r>
      <w:proofErr w:type="spellStart"/>
      <w:r w:rsidRPr="00A774C9">
        <w:rPr>
          <w:rFonts w:ascii="Georgia" w:hAnsi="Georgia"/>
          <w:sz w:val="24"/>
          <w:szCs w:val="24"/>
        </w:rPr>
        <w:t>Papi</w:t>
      </w:r>
      <w:proofErr w:type="spellEnd"/>
      <w:r w:rsidRPr="00A774C9">
        <w:rPr>
          <w:rFonts w:ascii="Georgia" w:hAnsi="Georgia"/>
          <w:color w:val="000000"/>
          <w:sz w:val="24"/>
          <w:szCs w:val="24"/>
        </w:rPr>
        <w:t xml:space="preserve"> (eds.).</w:t>
      </w:r>
      <w:r w:rsidRPr="00A774C9">
        <w:rPr>
          <w:rFonts w:ascii="Georgia" w:hAnsi="Georgia"/>
          <w:sz w:val="24"/>
          <w:szCs w:val="24"/>
        </w:rPr>
        <w:t xml:space="preserve"> </w:t>
      </w:r>
      <w:r w:rsidRPr="00A774C9">
        <w:rPr>
          <w:rFonts w:ascii="Georgia" w:hAnsi="Georgia"/>
          <w:i/>
          <w:iCs/>
          <w:sz w:val="24"/>
          <w:szCs w:val="24"/>
        </w:rPr>
        <w:t>The Pragmatic Perspective</w:t>
      </w:r>
      <w:r w:rsidRPr="00A774C9">
        <w:rPr>
          <w:rFonts w:ascii="Georgia" w:hAnsi="Georgia"/>
          <w:sz w:val="24"/>
          <w:szCs w:val="24"/>
        </w:rPr>
        <w:t xml:space="preserve">. Amsterdam: John </w:t>
      </w:r>
      <w:proofErr w:type="spellStart"/>
      <w:r w:rsidRPr="00A774C9">
        <w:rPr>
          <w:rFonts w:ascii="Georgia" w:hAnsi="Georgia"/>
          <w:sz w:val="24"/>
          <w:szCs w:val="24"/>
        </w:rPr>
        <w:t>Benjamins</w:t>
      </w:r>
      <w:proofErr w:type="spellEnd"/>
      <w:r w:rsidRPr="00A774C9">
        <w:rPr>
          <w:rFonts w:ascii="Georgia" w:hAnsi="Georgia"/>
          <w:sz w:val="24"/>
          <w:szCs w:val="24"/>
        </w:rPr>
        <w:t xml:space="preserve">. pp. 31 – 46.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Ducrot</w:t>
      </w:r>
      <w:proofErr w:type="spellEnd"/>
      <w:r w:rsidRPr="00A774C9">
        <w:rPr>
          <w:rFonts w:ascii="Georgia" w:hAnsi="Georgia"/>
          <w:sz w:val="24"/>
          <w:szCs w:val="24"/>
        </w:rPr>
        <w:t xml:space="preserve">, O. (1984). </w:t>
      </w:r>
      <w:r w:rsidRPr="00A774C9">
        <w:rPr>
          <w:rFonts w:ascii="Georgia" w:hAnsi="Georgia"/>
          <w:i/>
          <w:iCs/>
          <w:sz w:val="24"/>
          <w:szCs w:val="24"/>
        </w:rPr>
        <w:t xml:space="preserve">Le Dire et le </w:t>
      </w:r>
      <w:proofErr w:type="spellStart"/>
      <w:r w:rsidRPr="00A774C9">
        <w:rPr>
          <w:rFonts w:ascii="Georgia" w:hAnsi="Georgia"/>
          <w:i/>
          <w:iCs/>
          <w:sz w:val="24"/>
          <w:szCs w:val="24"/>
        </w:rPr>
        <w:t>Dit</w:t>
      </w:r>
      <w:proofErr w:type="spellEnd"/>
      <w:r w:rsidRPr="00A774C9">
        <w:rPr>
          <w:rFonts w:ascii="Georgia" w:hAnsi="Georgia"/>
          <w:sz w:val="24"/>
          <w:szCs w:val="24"/>
        </w:rPr>
        <w:t xml:space="preserve">. Paris: Minuit.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Eco, U. (2006). </w:t>
      </w:r>
      <w:r w:rsidRPr="00A774C9">
        <w:rPr>
          <w:rFonts w:ascii="Georgia" w:hAnsi="Georgia"/>
          <w:i/>
          <w:iCs/>
          <w:sz w:val="24"/>
          <w:szCs w:val="24"/>
        </w:rPr>
        <w:t>Turning Back the Clock: Hot Wars and Media Populism</w:t>
      </w:r>
      <w:r w:rsidRPr="00A774C9">
        <w:rPr>
          <w:rFonts w:ascii="Georgia" w:hAnsi="Georgia"/>
          <w:sz w:val="24"/>
          <w:szCs w:val="24"/>
        </w:rPr>
        <w:t xml:space="preserve">. London: Vintage.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Gavriely</w:t>
      </w:r>
      <w:proofErr w:type="spellEnd"/>
      <w:r w:rsidRPr="00A774C9">
        <w:rPr>
          <w:rFonts w:ascii="Georgia" w:hAnsi="Georgia"/>
          <w:sz w:val="24"/>
          <w:szCs w:val="24"/>
        </w:rPr>
        <w:t xml:space="preserve">-Nuri, D. (2009). Friendly fire: war-normalizing metaphors in the Israeli political discourse. </w:t>
      </w:r>
      <w:r w:rsidRPr="00A774C9">
        <w:rPr>
          <w:rFonts w:ascii="Georgia" w:hAnsi="Georgia"/>
          <w:i/>
          <w:iCs/>
          <w:sz w:val="24"/>
          <w:szCs w:val="24"/>
        </w:rPr>
        <w:t>Journal of Peace Education</w:t>
      </w:r>
      <w:r w:rsidRPr="00A774C9">
        <w:rPr>
          <w:rFonts w:ascii="Georgia" w:hAnsi="Georgia"/>
          <w:sz w:val="24"/>
          <w:szCs w:val="24"/>
        </w:rPr>
        <w:t xml:space="preserve"> 6(2): 153 – 169.</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Gavriely</w:t>
      </w:r>
      <w:proofErr w:type="spellEnd"/>
      <w:r w:rsidRPr="00A774C9">
        <w:rPr>
          <w:rFonts w:ascii="Georgia" w:hAnsi="Georgia"/>
          <w:sz w:val="24"/>
          <w:szCs w:val="24"/>
        </w:rPr>
        <w:t xml:space="preserve">-Nuri, D. (2011). War metaphors as women’s business. </w:t>
      </w:r>
      <w:proofErr w:type="spellStart"/>
      <w:r w:rsidRPr="00A774C9">
        <w:rPr>
          <w:rFonts w:ascii="Georgia" w:hAnsi="Georgia"/>
          <w:i/>
          <w:iCs/>
          <w:sz w:val="24"/>
          <w:szCs w:val="24"/>
        </w:rPr>
        <w:t>Panim</w:t>
      </w:r>
      <w:proofErr w:type="spellEnd"/>
      <w:r w:rsidRPr="00A774C9">
        <w:rPr>
          <w:rFonts w:ascii="Georgia" w:hAnsi="Georgia"/>
          <w:sz w:val="24"/>
          <w:szCs w:val="24"/>
        </w:rPr>
        <w:t xml:space="preserve"> 56: 93. (Hebrew).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proofErr w:type="spellStart"/>
      <w:r w:rsidRPr="00A774C9">
        <w:rPr>
          <w:rFonts w:ascii="Georgia" w:hAnsi="Georgia"/>
          <w:color w:val="000000"/>
          <w:sz w:val="24"/>
          <w:szCs w:val="24"/>
        </w:rPr>
        <w:t>Gitay</w:t>
      </w:r>
      <w:proofErr w:type="spellEnd"/>
      <w:r w:rsidRPr="00A774C9">
        <w:rPr>
          <w:rFonts w:ascii="Georgia" w:hAnsi="Georgia"/>
          <w:color w:val="000000"/>
          <w:sz w:val="24"/>
          <w:szCs w:val="24"/>
        </w:rPr>
        <w:t xml:space="preserve">, Y. (2010). The rhetoric of Knesset member Ahmad </w:t>
      </w:r>
      <w:proofErr w:type="spellStart"/>
      <w:r w:rsidRPr="00A774C9">
        <w:rPr>
          <w:rFonts w:ascii="Georgia" w:hAnsi="Georgia"/>
          <w:color w:val="000000"/>
          <w:sz w:val="24"/>
          <w:szCs w:val="24"/>
        </w:rPr>
        <w:t>Tibi</w:t>
      </w:r>
      <w:proofErr w:type="spellEnd"/>
      <w:r w:rsidRPr="00A774C9">
        <w:rPr>
          <w:rFonts w:ascii="Georgia" w:hAnsi="Georgia"/>
          <w:color w:val="000000"/>
          <w:sz w:val="24"/>
          <w:szCs w:val="24"/>
        </w:rPr>
        <w:t xml:space="preserve"> in his International Holocaust Remembrance Day address. </w:t>
      </w:r>
      <w:r w:rsidRPr="00A774C9">
        <w:rPr>
          <w:rFonts w:ascii="Georgia" w:hAnsi="Georgia"/>
          <w:i/>
          <w:iCs/>
          <w:color w:val="000000"/>
          <w:sz w:val="24"/>
          <w:szCs w:val="24"/>
        </w:rPr>
        <w:t>Israel Studies in Language and Society</w:t>
      </w:r>
      <w:r w:rsidRPr="00A774C9">
        <w:rPr>
          <w:rFonts w:ascii="Georgia" w:hAnsi="Georgia"/>
          <w:b/>
          <w:bCs/>
          <w:color w:val="000000"/>
          <w:sz w:val="24"/>
          <w:szCs w:val="24"/>
        </w:rPr>
        <w:t xml:space="preserve"> </w:t>
      </w:r>
      <w:r w:rsidRPr="00A774C9">
        <w:rPr>
          <w:rFonts w:ascii="Georgia" w:hAnsi="Georgia"/>
          <w:color w:val="000000"/>
          <w:sz w:val="24"/>
          <w:szCs w:val="24"/>
        </w:rPr>
        <w:t xml:space="preserve">3(2): 129 </w:t>
      </w:r>
      <w:r w:rsidRPr="00A774C9">
        <w:rPr>
          <w:rFonts w:ascii="Georgia" w:hAnsi="Georgia"/>
          <w:sz w:val="24"/>
          <w:szCs w:val="24"/>
        </w:rPr>
        <w:t xml:space="preserve">– </w:t>
      </w:r>
      <w:r w:rsidRPr="00A774C9">
        <w:rPr>
          <w:rFonts w:ascii="Georgia" w:hAnsi="Georgia"/>
          <w:color w:val="000000"/>
          <w:sz w:val="24"/>
          <w:szCs w:val="24"/>
        </w:rPr>
        <w:t>145. (Hebrew).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r w:rsidRPr="00A774C9">
        <w:rPr>
          <w:rFonts w:ascii="Georgia" w:hAnsi="Georgia"/>
          <w:color w:val="000000"/>
          <w:sz w:val="24"/>
          <w:szCs w:val="24"/>
        </w:rPr>
        <w:t xml:space="preserve">Hart, C. (2010). </w:t>
      </w:r>
      <w:r w:rsidRPr="00A774C9">
        <w:rPr>
          <w:rFonts w:ascii="Georgia" w:hAnsi="Georgia"/>
          <w:i/>
          <w:iCs/>
          <w:color w:val="000000"/>
          <w:sz w:val="24"/>
          <w:szCs w:val="24"/>
        </w:rPr>
        <w:t>Critical Discourse and Cognitive Science</w:t>
      </w:r>
      <w:r w:rsidRPr="00A774C9">
        <w:rPr>
          <w:rFonts w:ascii="Georgia" w:hAnsi="Georgia"/>
          <w:color w:val="000000"/>
          <w:sz w:val="24"/>
          <w:szCs w:val="24"/>
        </w:rPr>
        <w:t xml:space="preserve">: </w:t>
      </w:r>
      <w:r w:rsidRPr="00A774C9">
        <w:rPr>
          <w:rFonts w:ascii="Georgia" w:hAnsi="Georgia"/>
          <w:i/>
          <w:iCs/>
          <w:color w:val="000000"/>
          <w:sz w:val="24"/>
          <w:szCs w:val="24"/>
        </w:rPr>
        <w:t>New Perspectives on</w:t>
      </w:r>
      <w:r w:rsidRPr="00A774C9">
        <w:rPr>
          <w:rFonts w:ascii="Georgia" w:hAnsi="Georgia"/>
          <w:color w:val="000000"/>
          <w:sz w:val="24"/>
          <w:szCs w:val="24"/>
        </w:rPr>
        <w:t xml:space="preserve"> </w:t>
      </w:r>
      <w:r w:rsidRPr="00A774C9">
        <w:rPr>
          <w:rFonts w:ascii="Georgia" w:hAnsi="Georgia"/>
          <w:i/>
          <w:iCs/>
          <w:color w:val="000000"/>
          <w:sz w:val="24"/>
          <w:szCs w:val="24"/>
        </w:rPr>
        <w:t>Immigration Discourse</w:t>
      </w:r>
      <w:r w:rsidRPr="00A774C9">
        <w:rPr>
          <w:rFonts w:ascii="Georgia" w:hAnsi="Georgia"/>
          <w:color w:val="000000"/>
          <w:sz w:val="24"/>
          <w:szCs w:val="24"/>
        </w:rPr>
        <w:t xml:space="preserve">. Basingstoke: Palgrave.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Katriel</w:t>
      </w:r>
      <w:proofErr w:type="spellEnd"/>
      <w:r w:rsidRPr="00A774C9">
        <w:rPr>
          <w:rFonts w:ascii="Georgia" w:hAnsi="Georgia"/>
          <w:sz w:val="24"/>
          <w:szCs w:val="24"/>
        </w:rPr>
        <w:t xml:space="preserve">, T. (2016). The </w:t>
      </w:r>
      <w:proofErr w:type="spellStart"/>
      <w:r w:rsidRPr="00A774C9">
        <w:rPr>
          <w:rFonts w:ascii="Georgia" w:hAnsi="Georgia"/>
          <w:sz w:val="24"/>
          <w:szCs w:val="24"/>
        </w:rPr>
        <w:t>metapragmatics</w:t>
      </w:r>
      <w:proofErr w:type="spellEnd"/>
      <w:r w:rsidRPr="00A774C9">
        <w:rPr>
          <w:rFonts w:ascii="Georgia" w:hAnsi="Georgia"/>
          <w:sz w:val="24"/>
          <w:szCs w:val="24"/>
        </w:rPr>
        <w:t xml:space="preserve"> of direct utterances. </w:t>
      </w:r>
      <w:r w:rsidRPr="00A774C9">
        <w:rPr>
          <w:rFonts w:ascii="Georgia" w:hAnsi="Georgia"/>
          <w:i/>
          <w:iCs/>
          <w:color w:val="333333"/>
          <w:spacing w:val="5"/>
          <w:kern w:val="36"/>
          <w:sz w:val="24"/>
          <w:szCs w:val="24"/>
        </w:rPr>
        <w:t>Interdisciplinary</w:t>
      </w:r>
      <w:r w:rsidRPr="00A774C9">
        <w:rPr>
          <w:rFonts w:ascii="Georgia" w:hAnsi="Georgia"/>
          <w:i/>
          <w:iCs/>
          <w:sz w:val="24"/>
          <w:szCs w:val="24"/>
        </w:rPr>
        <w:t xml:space="preserve"> </w:t>
      </w:r>
      <w:r w:rsidRPr="00A774C9">
        <w:rPr>
          <w:rFonts w:ascii="Georgia" w:hAnsi="Georgia"/>
          <w:i/>
          <w:iCs/>
          <w:color w:val="333333"/>
          <w:spacing w:val="5"/>
          <w:kern w:val="36"/>
          <w:sz w:val="24"/>
          <w:szCs w:val="24"/>
        </w:rPr>
        <w:t>Studies</w:t>
      </w:r>
      <w:r w:rsidRPr="00A774C9">
        <w:rPr>
          <w:rFonts w:ascii="Georgia" w:hAnsi="Georgia"/>
          <w:sz w:val="24"/>
          <w:szCs w:val="24"/>
        </w:rPr>
        <w:t xml:space="preserve"> </w:t>
      </w:r>
      <w:r w:rsidRPr="00A774C9">
        <w:rPr>
          <w:rFonts w:ascii="Georgia" w:hAnsi="Georgia"/>
          <w:i/>
          <w:iCs/>
          <w:color w:val="333333"/>
          <w:spacing w:val="5"/>
          <w:kern w:val="36"/>
          <w:sz w:val="24"/>
          <w:szCs w:val="24"/>
        </w:rPr>
        <w:t>in Pragmatics, Culture and Society</w:t>
      </w:r>
      <w:r w:rsidRPr="00A774C9">
        <w:rPr>
          <w:rFonts w:ascii="Georgia" w:hAnsi="Georgia"/>
          <w:color w:val="333333"/>
          <w:spacing w:val="5"/>
          <w:kern w:val="36"/>
          <w:sz w:val="24"/>
          <w:szCs w:val="24"/>
        </w:rPr>
        <w:t xml:space="preserve"> 4: 745 </w:t>
      </w:r>
      <w:r w:rsidRPr="00A774C9">
        <w:rPr>
          <w:rFonts w:ascii="Georgia" w:hAnsi="Georgia"/>
          <w:sz w:val="24"/>
          <w:szCs w:val="24"/>
        </w:rPr>
        <w:t xml:space="preserve">– </w:t>
      </w:r>
      <w:r w:rsidRPr="00A774C9">
        <w:rPr>
          <w:rFonts w:ascii="Georgia" w:hAnsi="Georgia"/>
          <w:color w:val="333333"/>
          <w:spacing w:val="5"/>
          <w:kern w:val="36"/>
          <w:sz w:val="24"/>
          <w:szCs w:val="24"/>
        </w:rPr>
        <w:t xml:space="preserve">766. </w:t>
      </w:r>
      <w:r w:rsidRPr="00A774C9">
        <w:rPr>
          <w:rFonts w:ascii="Georgia" w:hAnsi="Georgia"/>
          <w:sz w:val="24"/>
          <w:szCs w:val="24"/>
        </w:rPr>
        <w:t xml:space="preserve">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Keren, N. (2015). Holocaust and politics. </w:t>
      </w:r>
      <w:r w:rsidRPr="00A774C9">
        <w:rPr>
          <w:rFonts w:ascii="Georgia" w:hAnsi="Georgia"/>
          <w:i/>
          <w:iCs/>
          <w:sz w:val="24"/>
          <w:szCs w:val="24"/>
        </w:rPr>
        <w:t>Education</w:t>
      </w:r>
      <w:r w:rsidRPr="00A774C9">
        <w:rPr>
          <w:rFonts w:ascii="Georgia" w:hAnsi="Georgia"/>
          <w:sz w:val="24"/>
          <w:szCs w:val="24"/>
        </w:rPr>
        <w:t xml:space="preserve"> </w:t>
      </w:r>
      <w:r w:rsidRPr="00A774C9">
        <w:rPr>
          <w:rFonts w:ascii="Georgia" w:hAnsi="Georgia"/>
          <w:i/>
          <w:iCs/>
          <w:sz w:val="24"/>
          <w:szCs w:val="24"/>
        </w:rPr>
        <w:t>and</w:t>
      </w:r>
      <w:r w:rsidRPr="00A774C9">
        <w:rPr>
          <w:rFonts w:ascii="Georgia" w:hAnsi="Georgia"/>
          <w:sz w:val="24"/>
          <w:szCs w:val="24"/>
        </w:rPr>
        <w:t xml:space="preserve"> </w:t>
      </w:r>
      <w:r w:rsidRPr="00A774C9">
        <w:rPr>
          <w:rFonts w:ascii="Georgia" w:hAnsi="Georgia"/>
          <w:i/>
          <w:iCs/>
          <w:sz w:val="24"/>
          <w:szCs w:val="24"/>
        </w:rPr>
        <w:t>Context</w:t>
      </w:r>
      <w:r w:rsidRPr="00A774C9">
        <w:rPr>
          <w:rFonts w:ascii="Georgia" w:hAnsi="Georgia"/>
          <w:sz w:val="24"/>
          <w:szCs w:val="24"/>
        </w:rPr>
        <w:t xml:space="preserve"> 37: 169 – 180. (Hebrew).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Koller</w:t>
      </w:r>
      <w:proofErr w:type="spellEnd"/>
      <w:r w:rsidRPr="00A774C9">
        <w:rPr>
          <w:rFonts w:ascii="Georgia" w:hAnsi="Georgia"/>
          <w:sz w:val="24"/>
          <w:szCs w:val="24"/>
        </w:rPr>
        <w:t xml:space="preserve">, V. (2012). How to </w:t>
      </w:r>
      <w:proofErr w:type="spellStart"/>
      <w:r w:rsidRPr="00A774C9">
        <w:rPr>
          <w:rFonts w:ascii="Georgia" w:hAnsi="Georgia"/>
          <w:sz w:val="24"/>
          <w:szCs w:val="24"/>
        </w:rPr>
        <w:t>analyse</w:t>
      </w:r>
      <w:proofErr w:type="spellEnd"/>
      <w:r w:rsidRPr="00A774C9">
        <w:rPr>
          <w:rFonts w:ascii="Georgia" w:hAnsi="Georgia"/>
          <w:sz w:val="24"/>
          <w:szCs w:val="24"/>
        </w:rPr>
        <w:t xml:space="preserve"> collective identity in discourse: Textual and contextual parameters. </w:t>
      </w:r>
      <w:r w:rsidRPr="00A774C9">
        <w:rPr>
          <w:rFonts w:ascii="Georgia" w:hAnsi="Georgia"/>
          <w:i/>
          <w:iCs/>
          <w:sz w:val="24"/>
          <w:szCs w:val="24"/>
        </w:rPr>
        <w:t>Critical Approaches to Discourse Analysis across Disciplines</w:t>
      </w:r>
      <w:r w:rsidRPr="00A774C9">
        <w:rPr>
          <w:rFonts w:ascii="Georgia" w:hAnsi="Georgia"/>
          <w:sz w:val="24"/>
          <w:szCs w:val="24"/>
        </w:rPr>
        <w:t xml:space="preserve"> 5(2): 19 – 38.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Lakoff</w:t>
      </w:r>
      <w:proofErr w:type="spellEnd"/>
      <w:r w:rsidRPr="00A774C9">
        <w:rPr>
          <w:rFonts w:ascii="Georgia" w:hAnsi="Georgia"/>
          <w:sz w:val="24"/>
          <w:szCs w:val="24"/>
        </w:rPr>
        <w:t xml:space="preserve">, G. and M. Johnson (1980). </w:t>
      </w:r>
      <w:r w:rsidRPr="00A774C9">
        <w:rPr>
          <w:rFonts w:ascii="Georgia" w:hAnsi="Georgia"/>
          <w:i/>
          <w:iCs/>
          <w:sz w:val="24"/>
          <w:szCs w:val="24"/>
        </w:rPr>
        <w:t xml:space="preserve">Metaphors We Live </w:t>
      </w:r>
      <w:proofErr w:type="gramStart"/>
      <w:r w:rsidRPr="00A774C9">
        <w:rPr>
          <w:rFonts w:ascii="Georgia" w:hAnsi="Georgia"/>
          <w:i/>
          <w:iCs/>
          <w:sz w:val="24"/>
          <w:szCs w:val="24"/>
        </w:rPr>
        <w:t>By</w:t>
      </w:r>
      <w:proofErr w:type="gramEnd"/>
      <w:r w:rsidRPr="00A774C9">
        <w:rPr>
          <w:rFonts w:ascii="Georgia" w:hAnsi="Georgia"/>
          <w:sz w:val="24"/>
          <w:szCs w:val="24"/>
        </w:rPr>
        <w:t>. London: The University of Chicago Press.</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Lakoff</w:t>
      </w:r>
      <w:proofErr w:type="spellEnd"/>
      <w:r w:rsidRPr="00A774C9">
        <w:rPr>
          <w:rFonts w:ascii="Georgia" w:hAnsi="Georgia"/>
          <w:sz w:val="24"/>
          <w:szCs w:val="24"/>
        </w:rPr>
        <w:t xml:space="preserve">, G. (1991). Metaphor and war: The metaphor system used to justify war in the Gulf. </w:t>
      </w:r>
      <w:r w:rsidRPr="00A774C9">
        <w:rPr>
          <w:rFonts w:ascii="Georgia" w:hAnsi="Georgia"/>
          <w:i/>
          <w:iCs/>
          <w:sz w:val="24"/>
          <w:szCs w:val="24"/>
        </w:rPr>
        <w:t>Peace Research</w:t>
      </w:r>
      <w:r w:rsidRPr="00A774C9">
        <w:rPr>
          <w:rFonts w:ascii="Georgia" w:hAnsi="Georgia"/>
          <w:sz w:val="24"/>
          <w:szCs w:val="24"/>
        </w:rPr>
        <w:t xml:space="preserve"> 23(2/3): 25-32.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Lipstadt</w:t>
      </w:r>
      <w:proofErr w:type="spellEnd"/>
      <w:r w:rsidRPr="00A774C9">
        <w:rPr>
          <w:rFonts w:ascii="Georgia" w:hAnsi="Georgia"/>
          <w:sz w:val="24"/>
          <w:szCs w:val="24"/>
        </w:rPr>
        <w:t xml:space="preserve">, D. (1993). </w:t>
      </w:r>
      <w:r w:rsidRPr="00A774C9">
        <w:rPr>
          <w:rFonts w:ascii="Georgia" w:hAnsi="Georgia"/>
          <w:i/>
          <w:iCs/>
          <w:sz w:val="24"/>
          <w:szCs w:val="24"/>
        </w:rPr>
        <w:t>Denying the Holocaust</w:t>
      </w:r>
      <w:r w:rsidRPr="00A774C9">
        <w:rPr>
          <w:rFonts w:ascii="Georgia" w:hAnsi="Georgia"/>
          <w:sz w:val="24"/>
          <w:szCs w:val="24"/>
        </w:rPr>
        <w:t xml:space="preserve">: </w:t>
      </w:r>
      <w:r w:rsidRPr="00A774C9">
        <w:rPr>
          <w:rFonts w:ascii="Georgia" w:hAnsi="Georgia"/>
          <w:i/>
          <w:iCs/>
          <w:sz w:val="24"/>
          <w:szCs w:val="24"/>
        </w:rPr>
        <w:t>The Growing Assault on Truth and</w:t>
      </w:r>
      <w:r w:rsidRPr="00A774C9">
        <w:rPr>
          <w:rFonts w:ascii="Georgia" w:hAnsi="Georgia"/>
          <w:sz w:val="24"/>
          <w:szCs w:val="24"/>
        </w:rPr>
        <w:t xml:space="preserve"> </w:t>
      </w:r>
      <w:r w:rsidRPr="00A774C9">
        <w:rPr>
          <w:rFonts w:ascii="Georgia" w:hAnsi="Georgia"/>
          <w:i/>
          <w:iCs/>
          <w:sz w:val="24"/>
          <w:szCs w:val="24"/>
        </w:rPr>
        <w:t>Memory</w:t>
      </w:r>
      <w:r w:rsidRPr="00A774C9">
        <w:rPr>
          <w:rFonts w:ascii="Georgia" w:hAnsi="Georgia"/>
          <w:sz w:val="24"/>
          <w:szCs w:val="24"/>
        </w:rPr>
        <w:t xml:space="preserve">. New York: Free Press.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lastRenderedPageBreak/>
        <w:t xml:space="preserve">Litvak, M. and E. </w:t>
      </w:r>
      <w:proofErr w:type="spellStart"/>
      <w:r w:rsidRPr="00A774C9">
        <w:rPr>
          <w:rFonts w:ascii="Georgia" w:hAnsi="Georgia"/>
          <w:sz w:val="24"/>
          <w:szCs w:val="24"/>
        </w:rPr>
        <w:t>Webman</w:t>
      </w:r>
      <w:proofErr w:type="spellEnd"/>
      <w:r w:rsidRPr="00A774C9">
        <w:rPr>
          <w:rFonts w:ascii="Georgia" w:hAnsi="Georgia"/>
          <w:sz w:val="24"/>
          <w:szCs w:val="24"/>
        </w:rPr>
        <w:t xml:space="preserve"> (2009). </w:t>
      </w:r>
      <w:r w:rsidRPr="00A774C9">
        <w:rPr>
          <w:rFonts w:ascii="Georgia" w:hAnsi="Georgia"/>
          <w:i/>
          <w:iCs/>
          <w:sz w:val="24"/>
          <w:szCs w:val="24"/>
        </w:rPr>
        <w:t>From Empathy to Denial</w:t>
      </w:r>
      <w:r w:rsidRPr="00A774C9">
        <w:rPr>
          <w:rFonts w:ascii="Georgia" w:hAnsi="Georgia"/>
          <w:sz w:val="24"/>
          <w:szCs w:val="24"/>
        </w:rPr>
        <w:t xml:space="preserve">. London: Hurst &amp; Company.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color w:val="000000"/>
          <w:sz w:val="24"/>
          <w:szCs w:val="24"/>
          <w:lang w:eastAsia="ar-AE" w:bidi="ar-AE"/>
        </w:rPr>
        <w:t>Livnat</w:t>
      </w:r>
      <w:proofErr w:type="spellEnd"/>
      <w:r w:rsidRPr="00A774C9">
        <w:rPr>
          <w:rFonts w:ascii="Georgia" w:hAnsi="Georgia"/>
          <w:color w:val="000000"/>
          <w:sz w:val="24"/>
          <w:szCs w:val="24"/>
          <w:lang w:eastAsia="ar-AE" w:bidi="ar-AE"/>
        </w:rPr>
        <w:t>, Z. (2003). Irony and the linguistic structure</w:t>
      </w:r>
      <w:r w:rsidRPr="00A774C9">
        <w:rPr>
          <w:rFonts w:ascii="Georgia" w:hAnsi="Georgia"/>
          <w:sz w:val="24"/>
          <w:szCs w:val="24"/>
        </w:rPr>
        <w:t xml:space="preserve"> of the utterance. </w:t>
      </w:r>
      <w:r w:rsidRPr="00A774C9">
        <w:rPr>
          <w:rFonts w:ascii="Georgia" w:hAnsi="Georgia"/>
          <w:color w:val="000000"/>
          <w:sz w:val="24"/>
          <w:szCs w:val="24"/>
        </w:rPr>
        <w:t xml:space="preserve">In Y. </w:t>
      </w:r>
      <w:proofErr w:type="spellStart"/>
      <w:r w:rsidRPr="00A774C9">
        <w:rPr>
          <w:rFonts w:ascii="Georgia" w:hAnsi="Georgia"/>
          <w:color w:val="000000"/>
          <w:sz w:val="24"/>
          <w:szCs w:val="24"/>
        </w:rPr>
        <w:t>Shlesinger</w:t>
      </w:r>
      <w:proofErr w:type="spellEnd"/>
      <w:r w:rsidRPr="00A774C9">
        <w:rPr>
          <w:rFonts w:ascii="Georgia" w:hAnsi="Georgia"/>
          <w:color w:val="000000"/>
          <w:sz w:val="24"/>
          <w:szCs w:val="24"/>
        </w:rPr>
        <w:t xml:space="preserve"> and M. </w:t>
      </w:r>
      <w:proofErr w:type="spellStart"/>
      <w:r w:rsidRPr="00A774C9">
        <w:rPr>
          <w:rFonts w:ascii="Georgia" w:hAnsi="Georgia"/>
          <w:color w:val="000000"/>
          <w:sz w:val="24"/>
          <w:szCs w:val="24"/>
        </w:rPr>
        <w:t>Muchnik</w:t>
      </w:r>
      <w:proofErr w:type="spellEnd"/>
      <w:r w:rsidRPr="00A774C9">
        <w:rPr>
          <w:rFonts w:ascii="Georgia" w:hAnsi="Georgia"/>
          <w:color w:val="000000"/>
          <w:sz w:val="24"/>
          <w:szCs w:val="24"/>
        </w:rPr>
        <w:t xml:space="preserve"> (eds.). </w:t>
      </w:r>
      <w:r w:rsidRPr="00A774C9">
        <w:rPr>
          <w:rFonts w:ascii="Georgia" w:hAnsi="Georgia"/>
          <w:i/>
          <w:iCs/>
          <w:sz w:val="24"/>
          <w:szCs w:val="24"/>
        </w:rPr>
        <w:t>Studies in</w:t>
      </w:r>
      <w:r w:rsidRPr="00A774C9">
        <w:rPr>
          <w:rFonts w:ascii="Georgia" w:hAnsi="Georgia"/>
          <w:b/>
          <w:bCs/>
          <w:sz w:val="24"/>
          <w:szCs w:val="24"/>
        </w:rPr>
        <w:t xml:space="preserve"> </w:t>
      </w:r>
      <w:r w:rsidRPr="00A774C9">
        <w:rPr>
          <w:rFonts w:ascii="Georgia" w:hAnsi="Georgia"/>
          <w:i/>
          <w:iCs/>
          <w:sz w:val="24"/>
          <w:szCs w:val="24"/>
        </w:rPr>
        <w:t>Modern Hebrew on the 30</w:t>
      </w:r>
      <w:r w:rsidRPr="00A774C9">
        <w:rPr>
          <w:rFonts w:ascii="Georgia" w:hAnsi="Georgia"/>
          <w:i/>
          <w:iCs/>
          <w:sz w:val="24"/>
          <w:szCs w:val="24"/>
          <w:vertAlign w:val="superscript"/>
        </w:rPr>
        <w:t>th</w:t>
      </w:r>
      <w:r w:rsidRPr="00A774C9">
        <w:rPr>
          <w:rFonts w:ascii="Georgia" w:hAnsi="Georgia"/>
          <w:i/>
          <w:iCs/>
          <w:sz w:val="24"/>
          <w:szCs w:val="24"/>
        </w:rPr>
        <w:t xml:space="preserve"> Anniversary of the Israeli Association of Applied</w:t>
      </w:r>
      <w:r w:rsidRPr="00A774C9">
        <w:rPr>
          <w:rFonts w:ascii="Georgia" w:hAnsi="Georgia"/>
          <w:sz w:val="24"/>
          <w:szCs w:val="24"/>
        </w:rPr>
        <w:t xml:space="preserve"> </w:t>
      </w:r>
      <w:r w:rsidRPr="00A774C9">
        <w:rPr>
          <w:rFonts w:ascii="Georgia" w:hAnsi="Georgia"/>
          <w:i/>
          <w:iCs/>
          <w:sz w:val="24"/>
          <w:szCs w:val="24"/>
        </w:rPr>
        <w:t>Linguistics</w:t>
      </w:r>
      <w:r w:rsidRPr="00A774C9">
        <w:rPr>
          <w:rFonts w:ascii="Georgia" w:hAnsi="Georgia"/>
          <w:color w:val="000000"/>
          <w:sz w:val="24"/>
          <w:szCs w:val="24"/>
        </w:rPr>
        <w:t>. J</w:t>
      </w:r>
      <w:r w:rsidRPr="00A774C9">
        <w:rPr>
          <w:rFonts w:ascii="Georgia" w:hAnsi="Georgia"/>
          <w:sz w:val="24"/>
          <w:szCs w:val="24"/>
        </w:rPr>
        <w:t>erusalem</w:t>
      </w:r>
      <w:r w:rsidRPr="00A774C9">
        <w:rPr>
          <w:rFonts w:ascii="Georgia" w:hAnsi="Georgia"/>
          <w:color w:val="000000"/>
          <w:sz w:val="24"/>
          <w:szCs w:val="24"/>
        </w:rPr>
        <w:t xml:space="preserve">: </w:t>
      </w:r>
      <w:proofErr w:type="spellStart"/>
      <w:r w:rsidRPr="00A774C9">
        <w:rPr>
          <w:rFonts w:ascii="Georgia" w:hAnsi="Georgia"/>
          <w:color w:val="000000"/>
          <w:sz w:val="24"/>
          <w:szCs w:val="24"/>
        </w:rPr>
        <w:t>Tzivonim</w:t>
      </w:r>
      <w:proofErr w:type="spellEnd"/>
      <w:r w:rsidRPr="00A774C9">
        <w:rPr>
          <w:rFonts w:ascii="Georgia" w:hAnsi="Georgia"/>
          <w:color w:val="000000"/>
          <w:sz w:val="24"/>
          <w:szCs w:val="24"/>
        </w:rPr>
        <w:t xml:space="preserve">. pp. 140 </w:t>
      </w:r>
      <w:r w:rsidRPr="00A774C9">
        <w:rPr>
          <w:rFonts w:ascii="Georgia" w:hAnsi="Georgia"/>
          <w:sz w:val="24"/>
          <w:szCs w:val="24"/>
        </w:rPr>
        <w:t xml:space="preserve">– </w:t>
      </w:r>
      <w:r w:rsidRPr="00A774C9">
        <w:rPr>
          <w:rFonts w:ascii="Georgia" w:hAnsi="Georgia"/>
          <w:color w:val="000000"/>
          <w:sz w:val="24"/>
          <w:szCs w:val="24"/>
        </w:rPr>
        <w:t xml:space="preserve">151. </w:t>
      </w:r>
      <w:r w:rsidRPr="00A774C9">
        <w:rPr>
          <w:rFonts w:ascii="Georgia" w:hAnsi="Georgia"/>
          <w:sz w:val="24"/>
          <w:szCs w:val="24"/>
        </w:rPr>
        <w:t>(Hebrew).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proofErr w:type="spellStart"/>
      <w:r w:rsidRPr="00A774C9">
        <w:rPr>
          <w:rFonts w:ascii="Georgia" w:hAnsi="Georgia"/>
          <w:color w:val="000000"/>
          <w:sz w:val="24"/>
          <w:szCs w:val="24"/>
          <w:lang w:eastAsia="ar-AE" w:bidi="ar-AE"/>
        </w:rPr>
        <w:t>Livnat</w:t>
      </w:r>
      <w:proofErr w:type="spellEnd"/>
      <w:r w:rsidRPr="00A774C9">
        <w:rPr>
          <w:rFonts w:ascii="Georgia" w:hAnsi="Georgia"/>
          <w:color w:val="000000"/>
          <w:sz w:val="24"/>
          <w:szCs w:val="24"/>
          <w:lang w:eastAsia="ar-AE" w:bidi="ar-AE"/>
        </w:rPr>
        <w:t xml:space="preserve">, Z. (2009). The anatomy of </w:t>
      </w:r>
      <w:r w:rsidRPr="00A774C9">
        <w:rPr>
          <w:rFonts w:ascii="Georgia" w:hAnsi="Georgia"/>
          <w:sz w:val="24"/>
          <w:szCs w:val="24"/>
        </w:rPr>
        <w:t>governmental vagueness: A linguistic-historical look at political</w:t>
      </w:r>
      <w:r w:rsidRPr="00A774C9">
        <w:rPr>
          <w:rFonts w:ascii="Georgia" w:hAnsi="Georgia"/>
          <w:color w:val="000000"/>
          <w:sz w:val="24"/>
          <w:szCs w:val="24"/>
          <w:lang w:eastAsia="ar-AE" w:bidi="ar-AE"/>
        </w:rPr>
        <w:t xml:space="preserve"> speech.</w:t>
      </w:r>
      <w:r w:rsidRPr="00A774C9">
        <w:rPr>
          <w:rFonts w:ascii="Georgia" w:hAnsi="Georgia"/>
          <w:sz w:val="24"/>
          <w:szCs w:val="24"/>
        </w:rPr>
        <w:t xml:space="preserve"> In </w:t>
      </w:r>
      <w:r w:rsidRPr="00A774C9">
        <w:rPr>
          <w:rFonts w:ascii="Georgia" w:hAnsi="Georgia"/>
          <w:color w:val="000000"/>
          <w:sz w:val="24"/>
          <w:szCs w:val="24"/>
        </w:rPr>
        <w:t xml:space="preserve">Y. </w:t>
      </w:r>
      <w:proofErr w:type="spellStart"/>
      <w:r w:rsidRPr="00A774C9">
        <w:rPr>
          <w:rFonts w:ascii="Georgia" w:hAnsi="Georgia"/>
          <w:color w:val="000000"/>
          <w:sz w:val="24"/>
          <w:szCs w:val="24"/>
        </w:rPr>
        <w:t>Gitay</w:t>
      </w:r>
      <w:proofErr w:type="spellEnd"/>
      <w:r w:rsidRPr="00A774C9">
        <w:rPr>
          <w:rFonts w:ascii="Georgia" w:hAnsi="Georgia"/>
          <w:color w:val="000000"/>
          <w:sz w:val="24"/>
          <w:szCs w:val="24"/>
        </w:rPr>
        <w:t xml:space="preserve"> (ed.). </w:t>
      </w:r>
      <w:r w:rsidRPr="00A774C9">
        <w:rPr>
          <w:rFonts w:ascii="Georgia" w:hAnsi="Georgia"/>
          <w:i/>
          <w:iCs/>
          <w:color w:val="000000"/>
          <w:sz w:val="24"/>
          <w:szCs w:val="24"/>
        </w:rPr>
        <w:t>The Power of Words</w:t>
      </w:r>
      <w:r w:rsidRPr="00A774C9">
        <w:rPr>
          <w:rFonts w:ascii="Georgia" w:hAnsi="Georgia"/>
          <w:color w:val="000000"/>
          <w:sz w:val="24"/>
          <w:szCs w:val="24"/>
        </w:rPr>
        <w:t xml:space="preserve">. Afula: The Max Stern Academic College of </w:t>
      </w:r>
      <w:proofErr w:type="spellStart"/>
      <w:r w:rsidRPr="00A774C9">
        <w:rPr>
          <w:rFonts w:ascii="Georgia" w:hAnsi="Georgia"/>
          <w:color w:val="000000"/>
          <w:sz w:val="24"/>
          <w:szCs w:val="24"/>
        </w:rPr>
        <w:t>Emek</w:t>
      </w:r>
      <w:proofErr w:type="spellEnd"/>
      <w:r w:rsidRPr="00A774C9">
        <w:rPr>
          <w:rFonts w:ascii="Georgia" w:hAnsi="Georgia"/>
          <w:color w:val="000000"/>
          <w:sz w:val="24"/>
          <w:szCs w:val="24"/>
        </w:rPr>
        <w:t xml:space="preserve"> </w:t>
      </w:r>
      <w:proofErr w:type="spellStart"/>
      <w:r w:rsidRPr="00A774C9">
        <w:rPr>
          <w:rFonts w:ascii="Georgia" w:hAnsi="Georgia"/>
          <w:color w:val="000000"/>
          <w:sz w:val="24"/>
          <w:szCs w:val="24"/>
        </w:rPr>
        <w:t>Yezreel</w:t>
      </w:r>
      <w:proofErr w:type="spellEnd"/>
      <w:r w:rsidRPr="00A774C9">
        <w:rPr>
          <w:rFonts w:ascii="Georgia" w:hAnsi="Georgia"/>
          <w:color w:val="000000"/>
          <w:sz w:val="24"/>
          <w:szCs w:val="24"/>
        </w:rPr>
        <w:t>. pp. 65</w:t>
      </w:r>
      <w:r w:rsidRPr="00A774C9">
        <w:rPr>
          <w:rFonts w:ascii="Georgia" w:hAnsi="Georgia"/>
          <w:sz w:val="24"/>
          <w:szCs w:val="24"/>
        </w:rPr>
        <w:t>–</w:t>
      </w:r>
      <w:r w:rsidRPr="00A774C9">
        <w:rPr>
          <w:rFonts w:ascii="Georgia" w:hAnsi="Georgia"/>
          <w:color w:val="000000"/>
          <w:sz w:val="24"/>
          <w:szCs w:val="24"/>
        </w:rPr>
        <w:t>87. (Hebrew).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r w:rsidRPr="00A774C9">
        <w:rPr>
          <w:rFonts w:ascii="Georgia" w:hAnsi="Georgia"/>
          <w:color w:val="000000"/>
          <w:sz w:val="24"/>
          <w:szCs w:val="24"/>
        </w:rPr>
        <w:t xml:space="preserve"> </w:t>
      </w:r>
      <w:proofErr w:type="spellStart"/>
      <w:r w:rsidRPr="00A774C9">
        <w:rPr>
          <w:rFonts w:ascii="Georgia" w:hAnsi="Georgia"/>
          <w:color w:val="000000"/>
          <w:sz w:val="24"/>
          <w:szCs w:val="24"/>
        </w:rPr>
        <w:t>Livnat</w:t>
      </w:r>
      <w:proofErr w:type="spellEnd"/>
      <w:r w:rsidRPr="00A774C9">
        <w:rPr>
          <w:rFonts w:ascii="Georgia" w:hAnsi="Georgia"/>
          <w:color w:val="000000"/>
          <w:sz w:val="24"/>
          <w:szCs w:val="24"/>
        </w:rPr>
        <w:t xml:space="preserve">, Z. (2014a). </w:t>
      </w:r>
      <w:r w:rsidRPr="00A774C9">
        <w:rPr>
          <w:rFonts w:ascii="Georgia" w:hAnsi="Georgia"/>
          <w:i/>
          <w:iCs/>
          <w:color w:val="000000"/>
          <w:sz w:val="24"/>
          <w:szCs w:val="24"/>
        </w:rPr>
        <w:t>Introduction to the Theory of Meaning</w:t>
      </w:r>
      <w:r w:rsidRPr="00A774C9">
        <w:rPr>
          <w:rFonts w:ascii="Georgia" w:hAnsi="Georgia"/>
          <w:color w:val="000000"/>
          <w:sz w:val="24"/>
          <w:szCs w:val="24"/>
        </w:rPr>
        <w:t xml:space="preserve">: </w:t>
      </w:r>
      <w:r w:rsidRPr="00A774C9">
        <w:rPr>
          <w:rFonts w:ascii="Georgia" w:hAnsi="Georgia"/>
          <w:i/>
          <w:iCs/>
          <w:color w:val="000000"/>
          <w:sz w:val="24"/>
          <w:szCs w:val="24"/>
        </w:rPr>
        <w:t>Semantics and Pragmatics</w:t>
      </w:r>
      <w:r w:rsidRPr="00A774C9">
        <w:rPr>
          <w:rFonts w:ascii="Georgia" w:hAnsi="Georgia"/>
          <w:color w:val="000000"/>
          <w:sz w:val="24"/>
          <w:szCs w:val="24"/>
        </w:rPr>
        <w:t xml:space="preserve">. Vol. 2. </w:t>
      </w:r>
      <w:proofErr w:type="spellStart"/>
      <w:r w:rsidRPr="00A774C9">
        <w:rPr>
          <w:rFonts w:ascii="Georgia" w:hAnsi="Georgia"/>
          <w:color w:val="000000"/>
          <w:sz w:val="24"/>
          <w:szCs w:val="24"/>
        </w:rPr>
        <w:t>Raanana</w:t>
      </w:r>
      <w:proofErr w:type="spellEnd"/>
      <w:r w:rsidRPr="00A774C9">
        <w:rPr>
          <w:rFonts w:ascii="Georgia" w:hAnsi="Georgia"/>
          <w:color w:val="000000"/>
          <w:sz w:val="24"/>
          <w:szCs w:val="24"/>
        </w:rPr>
        <w:t>: The Open University of Israel. (Hebrew).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proofErr w:type="spellStart"/>
      <w:r w:rsidRPr="00A774C9">
        <w:rPr>
          <w:rFonts w:ascii="Georgia" w:hAnsi="Georgia"/>
          <w:color w:val="000000"/>
          <w:sz w:val="24"/>
          <w:szCs w:val="24"/>
        </w:rPr>
        <w:t>Livnat</w:t>
      </w:r>
      <w:proofErr w:type="spellEnd"/>
      <w:r w:rsidRPr="00A774C9">
        <w:rPr>
          <w:rFonts w:ascii="Georgia" w:hAnsi="Georgia"/>
          <w:color w:val="000000"/>
          <w:sz w:val="24"/>
          <w:szCs w:val="24"/>
        </w:rPr>
        <w:t xml:space="preserve">, Z. (2014b). Negotiating scientific ethos in academic controversy. </w:t>
      </w:r>
      <w:r w:rsidRPr="00A774C9">
        <w:rPr>
          <w:rFonts w:ascii="Georgia" w:hAnsi="Georgia"/>
          <w:i/>
          <w:iCs/>
          <w:sz w:val="24"/>
          <w:szCs w:val="24"/>
        </w:rPr>
        <w:t>Journal of Argumentation in Context</w:t>
      </w:r>
      <w:r w:rsidRPr="00A774C9">
        <w:rPr>
          <w:rFonts w:ascii="Georgia" w:hAnsi="Georgia"/>
          <w:sz w:val="24"/>
          <w:szCs w:val="24"/>
        </w:rPr>
        <w:t xml:space="preserve"> 3(2</w:t>
      </w:r>
      <w:r w:rsidRPr="00A774C9">
        <w:rPr>
          <w:rFonts w:ascii="Georgia" w:hAnsi="Georgia"/>
          <w:color w:val="000000"/>
          <w:sz w:val="24"/>
          <w:szCs w:val="24"/>
        </w:rPr>
        <w:t xml:space="preserve">): </w:t>
      </w:r>
      <w:r w:rsidRPr="00A774C9">
        <w:rPr>
          <w:rFonts w:ascii="Georgia" w:hAnsi="Georgia"/>
          <w:sz w:val="24"/>
          <w:szCs w:val="24"/>
        </w:rPr>
        <w:t xml:space="preserve">126–152. </w:t>
      </w:r>
      <w:r w:rsidRPr="00A774C9">
        <w:rPr>
          <w:rFonts w:ascii="Georgia" w:hAnsi="Georgia"/>
          <w:color w:val="000000"/>
          <w:sz w:val="24"/>
          <w:szCs w:val="24"/>
        </w:rPr>
        <w:t xml:space="preserve">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proofErr w:type="spellStart"/>
      <w:r w:rsidRPr="00A774C9">
        <w:rPr>
          <w:rFonts w:ascii="Georgia" w:hAnsi="Georgia"/>
          <w:sz w:val="24"/>
          <w:szCs w:val="24"/>
        </w:rPr>
        <w:t>Maingueneau</w:t>
      </w:r>
      <w:proofErr w:type="spellEnd"/>
      <w:r w:rsidRPr="00A774C9">
        <w:rPr>
          <w:rFonts w:ascii="Georgia" w:hAnsi="Georgia"/>
          <w:sz w:val="24"/>
          <w:szCs w:val="24"/>
        </w:rPr>
        <w:t>, D. (1999).</w:t>
      </w:r>
      <w:r w:rsidRPr="00A774C9">
        <w:rPr>
          <w:rFonts w:ascii="Georgia" w:hAnsi="Georgia"/>
          <w:color w:val="000000"/>
          <w:sz w:val="24"/>
          <w:szCs w:val="24"/>
        </w:rPr>
        <w:t xml:space="preserve"> Ethos, </w:t>
      </w:r>
      <w:proofErr w:type="spellStart"/>
      <w:r w:rsidRPr="00A774C9">
        <w:rPr>
          <w:rFonts w:ascii="Georgia" w:hAnsi="Georgia"/>
          <w:color w:val="000000"/>
          <w:sz w:val="24"/>
          <w:szCs w:val="24"/>
        </w:rPr>
        <w:t>scénographie</w:t>
      </w:r>
      <w:proofErr w:type="spellEnd"/>
      <w:r w:rsidRPr="00A774C9">
        <w:rPr>
          <w:rFonts w:ascii="Georgia" w:hAnsi="Georgia"/>
          <w:color w:val="000000"/>
          <w:sz w:val="24"/>
          <w:szCs w:val="24"/>
        </w:rPr>
        <w:t xml:space="preserve">, incorporation. In R. </w:t>
      </w:r>
      <w:proofErr w:type="spellStart"/>
      <w:r w:rsidRPr="00A774C9">
        <w:rPr>
          <w:rFonts w:ascii="Georgia" w:hAnsi="Georgia"/>
          <w:color w:val="000000"/>
          <w:sz w:val="24"/>
          <w:szCs w:val="24"/>
        </w:rPr>
        <w:t>Amossy</w:t>
      </w:r>
      <w:proofErr w:type="spellEnd"/>
      <w:r w:rsidRPr="00A774C9">
        <w:rPr>
          <w:rFonts w:ascii="Georgia" w:hAnsi="Georgia"/>
          <w:color w:val="000000"/>
          <w:sz w:val="24"/>
          <w:szCs w:val="24"/>
        </w:rPr>
        <w:t xml:space="preserve"> (ed.).  </w:t>
      </w:r>
      <w:r w:rsidRPr="00A774C9">
        <w:rPr>
          <w:rFonts w:ascii="Georgia" w:hAnsi="Georgia"/>
          <w:i/>
          <w:iCs/>
          <w:color w:val="000000"/>
          <w:sz w:val="24"/>
          <w:szCs w:val="24"/>
        </w:rPr>
        <w:t xml:space="preserve">Images de </w:t>
      </w:r>
      <w:proofErr w:type="spellStart"/>
      <w:r w:rsidRPr="00A774C9">
        <w:rPr>
          <w:rFonts w:ascii="Georgia" w:hAnsi="Georgia"/>
          <w:i/>
          <w:iCs/>
          <w:color w:val="000000"/>
          <w:sz w:val="24"/>
          <w:szCs w:val="24"/>
        </w:rPr>
        <w:t>soi</w:t>
      </w:r>
      <w:proofErr w:type="spellEnd"/>
      <w:r w:rsidRPr="00A774C9">
        <w:rPr>
          <w:rFonts w:ascii="Georgia" w:hAnsi="Georgia"/>
          <w:i/>
          <w:iCs/>
          <w:color w:val="000000"/>
          <w:sz w:val="24"/>
          <w:szCs w:val="24"/>
        </w:rPr>
        <w:t xml:space="preserve"> </w:t>
      </w:r>
      <w:proofErr w:type="spellStart"/>
      <w:r w:rsidRPr="00A774C9">
        <w:rPr>
          <w:rFonts w:ascii="Georgia" w:hAnsi="Georgia"/>
          <w:i/>
          <w:iCs/>
          <w:color w:val="000000"/>
          <w:sz w:val="24"/>
          <w:szCs w:val="24"/>
        </w:rPr>
        <w:t>dans</w:t>
      </w:r>
      <w:proofErr w:type="spellEnd"/>
      <w:r w:rsidRPr="00A774C9">
        <w:rPr>
          <w:rFonts w:ascii="Georgia" w:hAnsi="Georgia"/>
          <w:i/>
          <w:iCs/>
          <w:color w:val="000000"/>
          <w:sz w:val="24"/>
          <w:szCs w:val="24"/>
        </w:rPr>
        <w:t xml:space="preserve"> le</w:t>
      </w:r>
      <w:r w:rsidRPr="00A774C9">
        <w:rPr>
          <w:rFonts w:ascii="Georgia" w:hAnsi="Georgia"/>
          <w:color w:val="000000"/>
          <w:sz w:val="24"/>
          <w:szCs w:val="24"/>
        </w:rPr>
        <w:t xml:space="preserve"> </w:t>
      </w:r>
      <w:proofErr w:type="spellStart"/>
      <w:r w:rsidRPr="00A774C9">
        <w:rPr>
          <w:rFonts w:ascii="Georgia" w:hAnsi="Georgia"/>
          <w:i/>
          <w:iCs/>
          <w:color w:val="000000"/>
          <w:sz w:val="24"/>
          <w:szCs w:val="24"/>
        </w:rPr>
        <w:t>discours</w:t>
      </w:r>
      <w:proofErr w:type="spellEnd"/>
      <w:r w:rsidRPr="00A774C9">
        <w:rPr>
          <w:rFonts w:ascii="Georgia" w:hAnsi="Georgia"/>
          <w:i/>
          <w:iCs/>
          <w:color w:val="000000"/>
          <w:sz w:val="24"/>
          <w:szCs w:val="24"/>
        </w:rPr>
        <w:t xml:space="preserve">. La construction de </w:t>
      </w:r>
      <w:proofErr w:type="spellStart"/>
      <w:r w:rsidRPr="00A774C9">
        <w:rPr>
          <w:rFonts w:ascii="Georgia" w:hAnsi="Georgia"/>
          <w:i/>
          <w:iCs/>
          <w:color w:val="000000"/>
          <w:sz w:val="24"/>
          <w:szCs w:val="24"/>
        </w:rPr>
        <w:t>l'ethos</w:t>
      </w:r>
      <w:proofErr w:type="spellEnd"/>
      <w:r w:rsidRPr="00A774C9">
        <w:rPr>
          <w:rFonts w:ascii="Georgia" w:hAnsi="Georgia"/>
          <w:color w:val="000000"/>
          <w:sz w:val="24"/>
          <w:szCs w:val="24"/>
        </w:rPr>
        <w:t xml:space="preserve">. Lausanne: </w:t>
      </w:r>
      <w:proofErr w:type="spellStart"/>
      <w:r w:rsidRPr="00A774C9">
        <w:rPr>
          <w:rFonts w:ascii="Georgia" w:hAnsi="Georgia"/>
          <w:color w:val="000000"/>
          <w:sz w:val="24"/>
          <w:szCs w:val="24"/>
        </w:rPr>
        <w:t>Delachaux</w:t>
      </w:r>
      <w:proofErr w:type="spellEnd"/>
      <w:r w:rsidRPr="00A774C9">
        <w:rPr>
          <w:rFonts w:ascii="Georgia" w:hAnsi="Georgia"/>
          <w:color w:val="000000"/>
          <w:sz w:val="24"/>
          <w:szCs w:val="24"/>
        </w:rPr>
        <w:t xml:space="preserve"> et </w:t>
      </w:r>
      <w:proofErr w:type="spellStart"/>
      <w:r w:rsidRPr="00A774C9">
        <w:rPr>
          <w:rFonts w:ascii="Georgia" w:hAnsi="Georgia"/>
          <w:color w:val="000000"/>
          <w:sz w:val="24"/>
          <w:szCs w:val="24"/>
        </w:rPr>
        <w:t>Niestlé</w:t>
      </w:r>
      <w:proofErr w:type="spellEnd"/>
      <w:r w:rsidRPr="00A774C9">
        <w:rPr>
          <w:rFonts w:ascii="Georgia" w:hAnsi="Georgia"/>
          <w:color w:val="000000"/>
          <w:sz w:val="24"/>
          <w:szCs w:val="24"/>
        </w:rPr>
        <w:t>. pp. 75 – 100.</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proofErr w:type="spellStart"/>
      <w:r w:rsidRPr="00A774C9">
        <w:rPr>
          <w:rFonts w:ascii="Georgia" w:hAnsi="Georgia"/>
          <w:sz w:val="24"/>
          <w:szCs w:val="24"/>
        </w:rPr>
        <w:t>Margalit</w:t>
      </w:r>
      <w:proofErr w:type="spellEnd"/>
      <w:r w:rsidRPr="00A774C9">
        <w:rPr>
          <w:rFonts w:ascii="Georgia" w:hAnsi="Georgia"/>
          <w:sz w:val="24"/>
          <w:szCs w:val="24"/>
        </w:rPr>
        <w:t>,</w:t>
      </w:r>
      <w:r w:rsidRPr="00A774C9">
        <w:rPr>
          <w:rFonts w:ascii="Georgia" w:hAnsi="Georgia"/>
          <w:color w:val="000000"/>
          <w:sz w:val="24"/>
          <w:szCs w:val="24"/>
        </w:rPr>
        <w:t xml:space="preserve"> G. (1998). </w:t>
      </w:r>
      <w:r w:rsidRPr="00A774C9">
        <w:rPr>
          <w:rFonts w:ascii="Georgia" w:hAnsi="Georgia"/>
          <w:sz w:val="24"/>
          <w:szCs w:val="24"/>
        </w:rPr>
        <w:t>The persecution of the Gypsies in the context of the Israeli</w:t>
      </w:r>
      <w:r w:rsidRPr="00A774C9">
        <w:rPr>
          <w:rFonts w:ascii="Georgia" w:hAnsi="Georgia"/>
          <w:color w:val="000000"/>
          <w:sz w:val="24"/>
          <w:szCs w:val="24"/>
        </w:rPr>
        <w:t xml:space="preserve"> </w:t>
      </w:r>
      <w:r w:rsidRPr="00A774C9">
        <w:rPr>
          <w:rFonts w:ascii="Georgia" w:hAnsi="Georgia"/>
          <w:sz w:val="24"/>
          <w:szCs w:val="24"/>
        </w:rPr>
        <w:t xml:space="preserve">public debate about the uniqueness of the Holocaust. </w:t>
      </w:r>
      <w:proofErr w:type="spellStart"/>
      <w:r w:rsidRPr="00A774C9">
        <w:rPr>
          <w:rFonts w:ascii="Georgia" w:hAnsi="Georgia"/>
          <w:i/>
          <w:iCs/>
          <w:sz w:val="24"/>
          <w:szCs w:val="24"/>
        </w:rPr>
        <w:t>Gesher</w:t>
      </w:r>
      <w:proofErr w:type="spellEnd"/>
      <w:r w:rsidRPr="00A774C9">
        <w:rPr>
          <w:rFonts w:ascii="Georgia" w:hAnsi="Georgia"/>
          <w:sz w:val="24"/>
          <w:szCs w:val="24"/>
        </w:rPr>
        <w:t xml:space="preserve"> 138: 60 – 68. </w:t>
      </w:r>
      <w:r w:rsidRPr="00A774C9">
        <w:rPr>
          <w:rFonts w:ascii="Georgia" w:hAnsi="Georgia"/>
          <w:color w:val="000000"/>
          <w:sz w:val="24"/>
          <w:szCs w:val="24"/>
        </w:rPr>
        <w:t>(Hebrew).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color w:val="000000"/>
          <w:sz w:val="24"/>
          <w:szCs w:val="24"/>
        </w:rPr>
        <w:t xml:space="preserve">Meyer, M. (2001). Between theory, method, and politics: positioning of the approaches to CDA. </w:t>
      </w:r>
      <w:r w:rsidRPr="00A774C9">
        <w:rPr>
          <w:rFonts w:ascii="Georgia" w:hAnsi="Georgia"/>
          <w:sz w:val="24"/>
          <w:szCs w:val="24"/>
        </w:rPr>
        <w:t xml:space="preserve">In R. </w:t>
      </w:r>
      <w:proofErr w:type="spellStart"/>
      <w:r w:rsidRPr="00A774C9">
        <w:rPr>
          <w:rFonts w:ascii="Georgia" w:hAnsi="Georgia"/>
          <w:sz w:val="24"/>
          <w:szCs w:val="24"/>
        </w:rPr>
        <w:t>Wodak</w:t>
      </w:r>
      <w:proofErr w:type="spellEnd"/>
      <w:r w:rsidRPr="00A774C9">
        <w:rPr>
          <w:rFonts w:ascii="Georgia" w:hAnsi="Georgia"/>
          <w:sz w:val="24"/>
          <w:szCs w:val="24"/>
        </w:rPr>
        <w:t xml:space="preserve"> and M. Meyer (eds.). </w:t>
      </w:r>
      <w:r w:rsidRPr="00A774C9">
        <w:rPr>
          <w:rFonts w:ascii="Georgia" w:hAnsi="Georgia"/>
          <w:i/>
          <w:iCs/>
          <w:sz w:val="24"/>
          <w:szCs w:val="24"/>
        </w:rPr>
        <w:t>Methods of Critical Discourse</w:t>
      </w:r>
      <w:r w:rsidRPr="00A774C9">
        <w:rPr>
          <w:rFonts w:ascii="Georgia" w:hAnsi="Georgia"/>
          <w:sz w:val="24"/>
          <w:szCs w:val="24"/>
        </w:rPr>
        <w:t xml:space="preserve"> </w:t>
      </w:r>
      <w:r w:rsidRPr="00A774C9">
        <w:rPr>
          <w:rFonts w:ascii="Georgia" w:hAnsi="Georgia"/>
          <w:i/>
          <w:iCs/>
          <w:sz w:val="24"/>
          <w:szCs w:val="24"/>
        </w:rPr>
        <w:t>Analysis</w:t>
      </w:r>
      <w:r w:rsidRPr="00A774C9">
        <w:rPr>
          <w:rFonts w:ascii="Georgia" w:hAnsi="Georgia"/>
          <w:sz w:val="24"/>
          <w:szCs w:val="24"/>
        </w:rPr>
        <w:t xml:space="preserve">. London: Sage. pp. 14 – 31.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r w:rsidRPr="00A774C9">
        <w:rPr>
          <w:rFonts w:ascii="Georgia" w:hAnsi="Georgia"/>
          <w:color w:val="000000"/>
          <w:sz w:val="24"/>
          <w:szCs w:val="24"/>
        </w:rPr>
        <w:t xml:space="preserve">McCormack, C. K. (2014). Ethos, pathos, and logos: The benefits of Aristotelian rhetoric in the courtroom. </w:t>
      </w:r>
      <w:r w:rsidRPr="00A774C9">
        <w:rPr>
          <w:rFonts w:ascii="Georgia" w:hAnsi="Georgia"/>
          <w:i/>
          <w:iCs/>
          <w:color w:val="000000"/>
          <w:sz w:val="24"/>
          <w:szCs w:val="24"/>
        </w:rPr>
        <w:t>Washington University Open Scholarship</w:t>
      </w:r>
      <w:r w:rsidRPr="00A774C9">
        <w:rPr>
          <w:rFonts w:ascii="Georgia" w:hAnsi="Georgia"/>
          <w:color w:val="000000"/>
          <w:sz w:val="24"/>
          <w:szCs w:val="24"/>
        </w:rPr>
        <w:t xml:space="preserve"> 7(131): 131 </w:t>
      </w:r>
      <w:r w:rsidRPr="00A774C9">
        <w:rPr>
          <w:rFonts w:ascii="Georgia" w:hAnsi="Georgia"/>
          <w:sz w:val="24"/>
          <w:szCs w:val="24"/>
        </w:rPr>
        <w:t xml:space="preserve">– </w:t>
      </w:r>
      <w:r w:rsidRPr="00A774C9">
        <w:rPr>
          <w:rFonts w:ascii="Georgia" w:hAnsi="Georgia"/>
          <w:color w:val="000000"/>
          <w:sz w:val="24"/>
          <w:szCs w:val="24"/>
        </w:rPr>
        <w:t xml:space="preserve">155.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rPr>
      </w:pPr>
      <w:r w:rsidRPr="00A774C9">
        <w:rPr>
          <w:rFonts w:ascii="Georgia" w:hAnsi="Georgia"/>
          <w:color w:val="000000"/>
          <w:sz w:val="24"/>
          <w:szCs w:val="24"/>
        </w:rPr>
        <w:t xml:space="preserve">Mio, J. S. (1997). Metaphor and politics. </w:t>
      </w:r>
      <w:r w:rsidRPr="00A774C9">
        <w:rPr>
          <w:rFonts w:ascii="Georgia" w:hAnsi="Georgia"/>
          <w:i/>
          <w:iCs/>
          <w:color w:val="000000"/>
          <w:sz w:val="24"/>
          <w:szCs w:val="24"/>
        </w:rPr>
        <w:t>Metaphor and Symbol</w:t>
      </w:r>
      <w:r w:rsidRPr="00A774C9">
        <w:rPr>
          <w:rFonts w:ascii="Georgia" w:hAnsi="Georgia"/>
          <w:color w:val="000000"/>
          <w:sz w:val="24"/>
          <w:szCs w:val="24"/>
        </w:rPr>
        <w:t xml:space="preserve"> 12(2): 113 </w:t>
      </w:r>
      <w:r w:rsidRPr="00A774C9">
        <w:rPr>
          <w:rFonts w:ascii="Georgia" w:hAnsi="Georgia"/>
          <w:sz w:val="24"/>
          <w:szCs w:val="24"/>
        </w:rPr>
        <w:t xml:space="preserve">– </w:t>
      </w:r>
      <w:r w:rsidRPr="00A774C9">
        <w:rPr>
          <w:rFonts w:ascii="Georgia" w:hAnsi="Georgia"/>
          <w:color w:val="000000"/>
          <w:sz w:val="24"/>
          <w:szCs w:val="24"/>
        </w:rPr>
        <w:t xml:space="preserve">133.  </w:t>
      </w:r>
      <w:r w:rsidRPr="00A774C9">
        <w:rPr>
          <w:rFonts w:ascii="Georgia" w:hAnsi="Georgia"/>
          <w:sz w:val="24"/>
          <w:szCs w:val="24"/>
        </w:rPr>
        <w:t xml:space="preserve">  </w:t>
      </w:r>
      <w:r w:rsidRPr="00A774C9">
        <w:rPr>
          <w:rFonts w:ascii="Georgia" w:hAnsi="Georgia"/>
          <w:color w:val="000000"/>
          <w:sz w:val="24"/>
          <w:szCs w:val="24"/>
          <w:lang w:eastAsia="ar-AE" w:bidi="ar-AE"/>
        </w:rPr>
        <w:t xml:space="preserve">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Perelman, Ch. and L. </w:t>
      </w:r>
      <w:proofErr w:type="spellStart"/>
      <w:r w:rsidRPr="00A774C9">
        <w:rPr>
          <w:rFonts w:ascii="Georgia" w:hAnsi="Georgia"/>
          <w:sz w:val="24"/>
          <w:szCs w:val="24"/>
        </w:rPr>
        <w:t>Olbrechts-Tyteca</w:t>
      </w:r>
      <w:proofErr w:type="spellEnd"/>
      <w:r w:rsidRPr="00A774C9">
        <w:rPr>
          <w:rFonts w:ascii="Georgia" w:hAnsi="Georgia"/>
          <w:sz w:val="24"/>
          <w:szCs w:val="24"/>
        </w:rPr>
        <w:t xml:space="preserve"> (1969). </w:t>
      </w:r>
      <w:r w:rsidRPr="00A774C9">
        <w:rPr>
          <w:rFonts w:ascii="Georgia" w:hAnsi="Georgia"/>
          <w:i/>
          <w:iCs/>
          <w:sz w:val="24"/>
          <w:szCs w:val="24"/>
        </w:rPr>
        <w:t>The New Rhetori</w:t>
      </w:r>
      <w:r w:rsidRPr="00A774C9">
        <w:rPr>
          <w:rFonts w:ascii="Georgia" w:hAnsi="Georgia"/>
          <w:sz w:val="24"/>
          <w:szCs w:val="24"/>
        </w:rPr>
        <w:t>c. Notre Dame: Notre Dame University.</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Perelman, Ch. (1982). </w:t>
      </w:r>
      <w:r w:rsidRPr="00A774C9">
        <w:rPr>
          <w:rFonts w:ascii="Georgia" w:hAnsi="Georgia"/>
          <w:i/>
          <w:iCs/>
          <w:sz w:val="24"/>
          <w:szCs w:val="24"/>
        </w:rPr>
        <w:t>The Realm of Rhetoric</w:t>
      </w:r>
      <w:r w:rsidRPr="00A774C9">
        <w:rPr>
          <w:rFonts w:ascii="Georgia" w:hAnsi="Georgia"/>
          <w:sz w:val="24"/>
          <w:szCs w:val="24"/>
        </w:rPr>
        <w:t xml:space="preserve">. Notre Dame: Notre Dame University.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Perelman, Ch. (1994). </w:t>
      </w:r>
      <w:proofErr w:type="spellStart"/>
      <w:r w:rsidRPr="00A774C9">
        <w:rPr>
          <w:rFonts w:ascii="Georgia" w:hAnsi="Georgia"/>
          <w:i/>
          <w:iCs/>
          <w:sz w:val="24"/>
          <w:szCs w:val="24"/>
        </w:rPr>
        <w:t>L'empire</w:t>
      </w:r>
      <w:proofErr w:type="spellEnd"/>
      <w:r w:rsidRPr="00A774C9">
        <w:rPr>
          <w:rFonts w:ascii="Georgia" w:hAnsi="Georgia"/>
          <w:i/>
          <w:iCs/>
          <w:sz w:val="24"/>
          <w:szCs w:val="24"/>
        </w:rPr>
        <w:t xml:space="preserve"> </w:t>
      </w:r>
      <w:proofErr w:type="spellStart"/>
      <w:r w:rsidRPr="00A774C9">
        <w:rPr>
          <w:rFonts w:ascii="Georgia" w:hAnsi="Georgia"/>
          <w:i/>
          <w:iCs/>
          <w:sz w:val="24"/>
          <w:szCs w:val="24"/>
        </w:rPr>
        <w:t>rhétorique</w:t>
      </w:r>
      <w:proofErr w:type="spellEnd"/>
      <w:r w:rsidRPr="00A774C9">
        <w:rPr>
          <w:rFonts w:ascii="Georgia" w:hAnsi="Georgia"/>
          <w:sz w:val="24"/>
          <w:szCs w:val="24"/>
        </w:rPr>
        <w:t xml:space="preserve">. (J. Ur, trans.). Jerusalem: </w:t>
      </w:r>
      <w:proofErr w:type="spellStart"/>
      <w:r w:rsidRPr="00A774C9">
        <w:rPr>
          <w:rFonts w:ascii="Georgia" w:hAnsi="Georgia"/>
          <w:sz w:val="24"/>
          <w:szCs w:val="24"/>
        </w:rPr>
        <w:t>Magnes</w:t>
      </w:r>
      <w:proofErr w:type="spellEnd"/>
      <w:r w:rsidRPr="00A774C9">
        <w:rPr>
          <w:rFonts w:ascii="Georgia" w:hAnsi="Georgia"/>
          <w:sz w:val="24"/>
          <w:szCs w:val="24"/>
        </w:rPr>
        <w:t xml:space="preserve"> Press. (Hebrew).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Reisigl</w:t>
      </w:r>
      <w:proofErr w:type="spellEnd"/>
      <w:r w:rsidRPr="00A774C9">
        <w:rPr>
          <w:rFonts w:ascii="Georgia" w:hAnsi="Georgia"/>
          <w:sz w:val="24"/>
          <w:szCs w:val="24"/>
        </w:rPr>
        <w:t xml:space="preserve">, M. and R. </w:t>
      </w:r>
      <w:proofErr w:type="spellStart"/>
      <w:r w:rsidRPr="00A774C9">
        <w:rPr>
          <w:rFonts w:ascii="Georgia" w:hAnsi="Georgia"/>
          <w:sz w:val="24"/>
          <w:szCs w:val="24"/>
        </w:rPr>
        <w:t>Wodak</w:t>
      </w:r>
      <w:proofErr w:type="spellEnd"/>
      <w:r w:rsidRPr="00A774C9">
        <w:rPr>
          <w:rFonts w:ascii="Georgia" w:hAnsi="Georgia"/>
          <w:sz w:val="24"/>
          <w:szCs w:val="24"/>
        </w:rPr>
        <w:t xml:space="preserve"> (2001). </w:t>
      </w:r>
      <w:r w:rsidRPr="00A774C9">
        <w:rPr>
          <w:rFonts w:ascii="Georgia" w:hAnsi="Georgia"/>
          <w:i/>
          <w:iCs/>
          <w:sz w:val="24"/>
          <w:szCs w:val="24"/>
        </w:rPr>
        <w:t xml:space="preserve">Discourse and Discrimination: </w:t>
      </w:r>
      <w:proofErr w:type="spellStart"/>
      <w:r w:rsidRPr="00A774C9">
        <w:rPr>
          <w:rFonts w:ascii="Georgia" w:hAnsi="Georgia"/>
          <w:i/>
          <w:iCs/>
          <w:sz w:val="24"/>
          <w:szCs w:val="24"/>
        </w:rPr>
        <w:t>Rhetorics</w:t>
      </w:r>
      <w:proofErr w:type="spellEnd"/>
      <w:r w:rsidRPr="00A774C9">
        <w:rPr>
          <w:rFonts w:ascii="Georgia" w:hAnsi="Georgia"/>
          <w:i/>
          <w:iCs/>
          <w:sz w:val="24"/>
          <w:szCs w:val="24"/>
        </w:rPr>
        <w:t xml:space="preserve"> of Racism and</w:t>
      </w:r>
      <w:r w:rsidRPr="00A774C9">
        <w:rPr>
          <w:rFonts w:ascii="Georgia" w:hAnsi="Georgia"/>
          <w:sz w:val="24"/>
          <w:szCs w:val="24"/>
        </w:rPr>
        <w:t xml:space="preserve"> </w:t>
      </w:r>
      <w:r w:rsidRPr="00A774C9">
        <w:rPr>
          <w:rFonts w:ascii="Georgia" w:hAnsi="Georgia"/>
          <w:i/>
          <w:iCs/>
          <w:sz w:val="24"/>
          <w:szCs w:val="24"/>
        </w:rPr>
        <w:t>anti-Semitism</w:t>
      </w:r>
      <w:r w:rsidRPr="00A774C9">
        <w:rPr>
          <w:rFonts w:ascii="Georgia" w:hAnsi="Georgia"/>
          <w:sz w:val="24"/>
          <w:szCs w:val="24"/>
        </w:rPr>
        <w:t xml:space="preserve">. London: Routledge.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color w:val="000000"/>
          <w:sz w:val="24"/>
          <w:szCs w:val="24"/>
          <w:lang w:eastAsia="ar-AE" w:bidi="ar-AE"/>
        </w:rPr>
      </w:pPr>
      <w:r w:rsidRPr="00A774C9">
        <w:rPr>
          <w:rFonts w:ascii="Georgia" w:hAnsi="Georgia"/>
          <w:sz w:val="24"/>
          <w:szCs w:val="24"/>
        </w:rPr>
        <w:lastRenderedPageBreak/>
        <w:t>Thompson, S. A. (1996). Politics without metaphors is like a fish without water</w:t>
      </w:r>
      <w:r w:rsidRPr="00A774C9">
        <w:rPr>
          <w:rFonts w:ascii="Georgia" w:hAnsi="Georgia"/>
          <w:color w:val="000000"/>
          <w:sz w:val="24"/>
          <w:szCs w:val="24"/>
        </w:rPr>
        <w:t>. In</w:t>
      </w:r>
      <w:r w:rsidRPr="00A774C9">
        <w:rPr>
          <w:rFonts w:ascii="Georgia" w:hAnsi="Georgia"/>
          <w:sz w:val="24"/>
          <w:szCs w:val="24"/>
        </w:rPr>
        <w:t xml:space="preserve"> </w:t>
      </w:r>
      <w:r w:rsidRPr="00A774C9">
        <w:rPr>
          <w:rFonts w:ascii="Georgia" w:hAnsi="Georgia"/>
          <w:color w:val="000000"/>
          <w:sz w:val="24"/>
          <w:szCs w:val="24"/>
        </w:rPr>
        <w:t>J. S. Mio and N. A. Katz</w:t>
      </w:r>
      <w:r w:rsidRPr="00A774C9">
        <w:rPr>
          <w:rFonts w:ascii="Georgia" w:hAnsi="Georgia"/>
          <w:sz w:val="24"/>
          <w:szCs w:val="24"/>
        </w:rPr>
        <w:t xml:space="preserve"> (eds.). </w:t>
      </w:r>
      <w:r w:rsidRPr="00A774C9">
        <w:rPr>
          <w:rFonts w:ascii="Georgia" w:hAnsi="Georgia"/>
          <w:i/>
          <w:iCs/>
          <w:sz w:val="24"/>
          <w:szCs w:val="24"/>
        </w:rPr>
        <w:t>Metaphor: Implications and Applications</w:t>
      </w:r>
      <w:r w:rsidRPr="00A774C9">
        <w:rPr>
          <w:rFonts w:ascii="Georgia" w:hAnsi="Georgia"/>
          <w:color w:val="000000"/>
          <w:sz w:val="24"/>
          <w:szCs w:val="24"/>
        </w:rPr>
        <w:t xml:space="preserve">. </w:t>
      </w:r>
      <w:r w:rsidRPr="00A774C9">
        <w:rPr>
          <w:rFonts w:ascii="Georgia" w:hAnsi="Georgia"/>
          <w:sz w:val="24"/>
          <w:szCs w:val="24"/>
        </w:rPr>
        <w:t>Jersey: Lawrence Erlbaum Associates. pp.</w:t>
      </w:r>
      <w:r w:rsidRPr="00A774C9">
        <w:rPr>
          <w:rFonts w:ascii="Georgia" w:hAnsi="Georgia"/>
          <w:color w:val="000000"/>
          <w:sz w:val="24"/>
          <w:szCs w:val="24"/>
        </w:rPr>
        <w:t xml:space="preserve"> 185 </w:t>
      </w:r>
      <w:r w:rsidRPr="00A774C9">
        <w:rPr>
          <w:rFonts w:ascii="Georgia" w:hAnsi="Georgia"/>
          <w:sz w:val="24"/>
          <w:szCs w:val="24"/>
        </w:rPr>
        <w:t xml:space="preserve">– </w:t>
      </w:r>
      <w:r w:rsidRPr="00A774C9">
        <w:rPr>
          <w:rFonts w:ascii="Georgia" w:hAnsi="Georgia"/>
          <w:color w:val="000000"/>
          <w:sz w:val="24"/>
          <w:szCs w:val="24"/>
        </w:rPr>
        <w:t>201.</w:t>
      </w:r>
      <w:r w:rsidRPr="00A774C9">
        <w:rPr>
          <w:rFonts w:ascii="Georgia" w:hAnsi="Georgia"/>
          <w:color w:val="000000"/>
          <w:sz w:val="24"/>
          <w:szCs w:val="24"/>
          <w:lang w:eastAsia="ar-AE" w:bidi="ar-AE"/>
        </w:rPr>
        <w:t xml:space="preserve">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Van </w:t>
      </w:r>
      <w:proofErr w:type="spellStart"/>
      <w:r w:rsidRPr="00A774C9">
        <w:rPr>
          <w:rFonts w:ascii="Georgia" w:hAnsi="Georgia"/>
          <w:sz w:val="24"/>
          <w:szCs w:val="24"/>
        </w:rPr>
        <w:t>Dijk</w:t>
      </w:r>
      <w:proofErr w:type="spellEnd"/>
      <w:r w:rsidRPr="00A774C9">
        <w:rPr>
          <w:rFonts w:ascii="Georgia" w:hAnsi="Georgia"/>
          <w:sz w:val="24"/>
          <w:szCs w:val="24"/>
        </w:rPr>
        <w:t xml:space="preserve">, T. A. (2001). Critical discourse analysis. In D. </w:t>
      </w:r>
      <w:proofErr w:type="spellStart"/>
      <w:r w:rsidRPr="00A774C9">
        <w:rPr>
          <w:rFonts w:ascii="Georgia" w:hAnsi="Georgia"/>
          <w:sz w:val="24"/>
          <w:szCs w:val="24"/>
        </w:rPr>
        <w:t>Schiffrin</w:t>
      </w:r>
      <w:proofErr w:type="spellEnd"/>
      <w:r w:rsidRPr="00A774C9">
        <w:rPr>
          <w:rFonts w:ascii="Georgia" w:hAnsi="Georgia"/>
          <w:sz w:val="24"/>
          <w:szCs w:val="24"/>
        </w:rPr>
        <w:t xml:space="preserve">, D. </w:t>
      </w:r>
      <w:proofErr w:type="spellStart"/>
      <w:r w:rsidRPr="00A774C9">
        <w:rPr>
          <w:rFonts w:ascii="Georgia" w:hAnsi="Georgia"/>
          <w:sz w:val="24"/>
          <w:szCs w:val="24"/>
        </w:rPr>
        <w:t>Tannen</w:t>
      </w:r>
      <w:proofErr w:type="spellEnd"/>
      <w:r w:rsidRPr="00A774C9">
        <w:rPr>
          <w:rFonts w:ascii="Georgia" w:hAnsi="Georgia"/>
          <w:sz w:val="24"/>
          <w:szCs w:val="24"/>
        </w:rPr>
        <w:t xml:space="preserve">, and H. E. Hamilton (eds.). </w:t>
      </w:r>
      <w:r w:rsidRPr="00A774C9">
        <w:rPr>
          <w:rFonts w:ascii="Georgia" w:hAnsi="Georgia"/>
          <w:i/>
          <w:iCs/>
          <w:sz w:val="24"/>
          <w:szCs w:val="24"/>
        </w:rPr>
        <w:t>The Handbook of Discourse Analysis</w:t>
      </w:r>
      <w:r w:rsidRPr="00A774C9">
        <w:rPr>
          <w:rFonts w:ascii="Georgia" w:hAnsi="Georgia"/>
          <w:sz w:val="24"/>
          <w:szCs w:val="24"/>
        </w:rPr>
        <w:t>. Oxford: Blackwell. pp. 352 – 371.</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r w:rsidRPr="00A774C9">
        <w:rPr>
          <w:rFonts w:ascii="Georgia" w:hAnsi="Georgia"/>
          <w:sz w:val="24"/>
          <w:szCs w:val="24"/>
        </w:rPr>
        <w:t xml:space="preserve">Van </w:t>
      </w:r>
      <w:proofErr w:type="spellStart"/>
      <w:r w:rsidRPr="00A774C9">
        <w:rPr>
          <w:rFonts w:ascii="Georgia" w:hAnsi="Georgia"/>
          <w:sz w:val="24"/>
          <w:szCs w:val="24"/>
        </w:rPr>
        <w:t>Dijk</w:t>
      </w:r>
      <w:proofErr w:type="spellEnd"/>
      <w:r w:rsidRPr="00A774C9">
        <w:rPr>
          <w:rFonts w:ascii="Georgia" w:hAnsi="Georgia"/>
          <w:sz w:val="24"/>
          <w:szCs w:val="24"/>
        </w:rPr>
        <w:t xml:space="preserve">, T. A. (2008). </w:t>
      </w:r>
      <w:r w:rsidRPr="00A774C9">
        <w:rPr>
          <w:rFonts w:ascii="Georgia" w:hAnsi="Georgia"/>
          <w:i/>
          <w:iCs/>
          <w:sz w:val="24"/>
          <w:szCs w:val="24"/>
        </w:rPr>
        <w:t>Discourse and Power</w:t>
      </w:r>
      <w:r w:rsidRPr="00A774C9">
        <w:rPr>
          <w:rFonts w:ascii="Georgia" w:hAnsi="Georgia"/>
          <w:sz w:val="24"/>
          <w:szCs w:val="24"/>
        </w:rPr>
        <w:t xml:space="preserve">. New York: Palgrave Macmillan.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Weizman</w:t>
      </w:r>
      <w:proofErr w:type="spellEnd"/>
      <w:r w:rsidRPr="00A774C9">
        <w:rPr>
          <w:rFonts w:ascii="Georgia" w:hAnsi="Georgia"/>
          <w:sz w:val="24"/>
          <w:szCs w:val="24"/>
        </w:rPr>
        <w:t xml:space="preserve">, E. and M. </w:t>
      </w:r>
      <w:proofErr w:type="spellStart"/>
      <w:r w:rsidRPr="00A774C9">
        <w:rPr>
          <w:rFonts w:ascii="Georgia" w:hAnsi="Georgia"/>
          <w:sz w:val="24"/>
          <w:szCs w:val="24"/>
        </w:rPr>
        <w:t>Dascal</w:t>
      </w:r>
      <w:proofErr w:type="spellEnd"/>
      <w:r w:rsidRPr="00A774C9">
        <w:rPr>
          <w:rFonts w:ascii="Georgia" w:hAnsi="Georgia"/>
          <w:sz w:val="24"/>
          <w:szCs w:val="24"/>
        </w:rPr>
        <w:t xml:space="preserve"> (1991). On clues and cues: Strategies of text understanding. </w:t>
      </w:r>
      <w:r w:rsidRPr="00A774C9">
        <w:rPr>
          <w:rFonts w:ascii="Georgia" w:hAnsi="Georgia"/>
          <w:i/>
          <w:iCs/>
          <w:sz w:val="24"/>
          <w:szCs w:val="24"/>
        </w:rPr>
        <w:t>Journal of Literary Semantics</w:t>
      </w:r>
      <w:r w:rsidRPr="00A774C9">
        <w:rPr>
          <w:rFonts w:ascii="Georgia" w:hAnsi="Georgia"/>
          <w:b/>
          <w:bCs/>
          <w:sz w:val="24"/>
          <w:szCs w:val="24"/>
        </w:rPr>
        <w:t xml:space="preserve"> </w:t>
      </w:r>
      <w:r w:rsidRPr="00A774C9">
        <w:rPr>
          <w:rFonts w:ascii="Georgia" w:hAnsi="Georgia"/>
          <w:sz w:val="24"/>
          <w:szCs w:val="24"/>
        </w:rPr>
        <w:t xml:space="preserve">20(1): 18 – 30. </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Weizman</w:t>
      </w:r>
      <w:proofErr w:type="spellEnd"/>
      <w:r w:rsidRPr="00A774C9">
        <w:rPr>
          <w:rFonts w:ascii="Georgia" w:hAnsi="Georgia"/>
          <w:sz w:val="24"/>
          <w:szCs w:val="24"/>
        </w:rPr>
        <w:t xml:space="preserve">, E. (2000). Irony in news discourse. </w:t>
      </w:r>
      <w:r w:rsidRPr="00A774C9">
        <w:rPr>
          <w:rFonts w:ascii="Georgia" w:hAnsi="Georgia"/>
          <w:color w:val="000000"/>
          <w:sz w:val="24"/>
          <w:szCs w:val="24"/>
        </w:rPr>
        <w:t xml:space="preserve">In O. </w:t>
      </w:r>
      <w:proofErr w:type="spellStart"/>
      <w:r w:rsidRPr="00A774C9">
        <w:rPr>
          <w:rFonts w:ascii="Georgia" w:hAnsi="Georgia"/>
          <w:color w:val="000000"/>
          <w:sz w:val="24"/>
          <w:szCs w:val="24"/>
        </w:rPr>
        <w:t>Schwarzwald</w:t>
      </w:r>
      <w:proofErr w:type="spellEnd"/>
      <w:r w:rsidRPr="00A774C9">
        <w:rPr>
          <w:rFonts w:ascii="Georgia" w:hAnsi="Georgia"/>
          <w:color w:val="000000"/>
          <w:sz w:val="24"/>
          <w:szCs w:val="24"/>
        </w:rPr>
        <w:t xml:space="preserve"> et al </w:t>
      </w:r>
      <w:r w:rsidRPr="00A774C9">
        <w:rPr>
          <w:rFonts w:ascii="Georgia" w:hAnsi="Georgia"/>
          <w:sz w:val="24"/>
          <w:szCs w:val="24"/>
        </w:rPr>
        <w:t xml:space="preserve">(eds.). </w:t>
      </w:r>
      <w:r w:rsidRPr="00A774C9">
        <w:rPr>
          <w:rFonts w:ascii="Georgia" w:hAnsi="Georgia"/>
          <w:i/>
          <w:iCs/>
          <w:color w:val="000000"/>
          <w:sz w:val="24"/>
          <w:szCs w:val="24"/>
        </w:rPr>
        <w:t>Studies in Communication, Linguistics and Language Teaching</w:t>
      </w:r>
      <w:r w:rsidRPr="00A774C9">
        <w:rPr>
          <w:rFonts w:ascii="Georgia" w:hAnsi="Georgia"/>
          <w:color w:val="000000"/>
          <w:sz w:val="24"/>
          <w:szCs w:val="24"/>
        </w:rPr>
        <w:t xml:space="preserve">. Carmel: Jerusalem. pp. 237 </w:t>
      </w:r>
      <w:r w:rsidRPr="00A774C9">
        <w:rPr>
          <w:rFonts w:ascii="Georgia" w:hAnsi="Georgia"/>
          <w:sz w:val="24"/>
          <w:szCs w:val="24"/>
        </w:rPr>
        <w:t xml:space="preserve">– </w:t>
      </w:r>
      <w:r w:rsidRPr="00A774C9">
        <w:rPr>
          <w:rFonts w:ascii="Georgia" w:hAnsi="Georgia"/>
          <w:color w:val="000000"/>
          <w:sz w:val="24"/>
          <w:szCs w:val="24"/>
        </w:rPr>
        <w:t xml:space="preserve">248. </w:t>
      </w:r>
      <w:r w:rsidRPr="00A774C9">
        <w:rPr>
          <w:rFonts w:ascii="Georgia" w:hAnsi="Georgia"/>
          <w:sz w:val="24"/>
          <w:szCs w:val="24"/>
        </w:rPr>
        <w:t>(Hebrew).</w:t>
      </w:r>
    </w:p>
    <w:p w:rsidR="00A12F6F" w:rsidRPr="00A774C9"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Wodak</w:t>
      </w:r>
      <w:proofErr w:type="spellEnd"/>
      <w:r w:rsidRPr="00A774C9">
        <w:rPr>
          <w:rFonts w:ascii="Georgia" w:hAnsi="Georgia"/>
          <w:sz w:val="24"/>
          <w:szCs w:val="24"/>
        </w:rPr>
        <w:t xml:space="preserve">, R. (2001a). What is CDA about: Summary of its history, important concepts and its developments. In R. </w:t>
      </w:r>
      <w:proofErr w:type="spellStart"/>
      <w:r w:rsidRPr="00A774C9">
        <w:rPr>
          <w:rFonts w:ascii="Georgia" w:hAnsi="Georgia"/>
          <w:sz w:val="24"/>
          <w:szCs w:val="24"/>
        </w:rPr>
        <w:t>Wodak</w:t>
      </w:r>
      <w:proofErr w:type="spellEnd"/>
      <w:r w:rsidRPr="00A774C9">
        <w:rPr>
          <w:rFonts w:ascii="Georgia" w:hAnsi="Georgia"/>
          <w:sz w:val="24"/>
          <w:szCs w:val="24"/>
        </w:rPr>
        <w:t xml:space="preserve"> and M. Meyer (eds.). </w:t>
      </w:r>
      <w:r w:rsidRPr="00A774C9">
        <w:rPr>
          <w:rFonts w:ascii="Georgia" w:hAnsi="Georgia"/>
          <w:i/>
          <w:iCs/>
          <w:sz w:val="24"/>
          <w:szCs w:val="24"/>
        </w:rPr>
        <w:t>Methods of Critical Discourse</w:t>
      </w:r>
      <w:r w:rsidRPr="00A774C9">
        <w:rPr>
          <w:rFonts w:ascii="Georgia" w:hAnsi="Georgia"/>
          <w:sz w:val="24"/>
          <w:szCs w:val="24"/>
        </w:rPr>
        <w:t xml:space="preserve"> </w:t>
      </w:r>
      <w:r w:rsidRPr="00A774C9">
        <w:rPr>
          <w:rFonts w:ascii="Georgia" w:hAnsi="Georgia"/>
          <w:i/>
          <w:iCs/>
          <w:sz w:val="24"/>
          <w:szCs w:val="24"/>
        </w:rPr>
        <w:t>Analysis</w:t>
      </w:r>
      <w:r w:rsidRPr="00A774C9">
        <w:rPr>
          <w:rFonts w:ascii="Georgia" w:hAnsi="Georgia"/>
          <w:sz w:val="24"/>
          <w:szCs w:val="24"/>
        </w:rPr>
        <w:t xml:space="preserve">. London: Sage. pp. 1 – 13. </w:t>
      </w:r>
    </w:p>
    <w:p w:rsidR="00A12F6F" w:rsidRPr="005D16BB"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roofErr w:type="spellStart"/>
      <w:r w:rsidRPr="00A774C9">
        <w:rPr>
          <w:rFonts w:ascii="Georgia" w:hAnsi="Georgia"/>
          <w:sz w:val="24"/>
          <w:szCs w:val="24"/>
        </w:rPr>
        <w:t>Wodak</w:t>
      </w:r>
      <w:proofErr w:type="spellEnd"/>
      <w:r w:rsidRPr="00A774C9">
        <w:rPr>
          <w:rFonts w:ascii="Georgia" w:hAnsi="Georgia"/>
          <w:sz w:val="24"/>
          <w:szCs w:val="24"/>
        </w:rPr>
        <w:t xml:space="preserve">, R. (2001b). The discourse-historical approach. In R. </w:t>
      </w:r>
      <w:proofErr w:type="spellStart"/>
      <w:r w:rsidRPr="00A774C9">
        <w:rPr>
          <w:rFonts w:ascii="Georgia" w:hAnsi="Georgia"/>
          <w:sz w:val="24"/>
          <w:szCs w:val="24"/>
        </w:rPr>
        <w:t>Wodak</w:t>
      </w:r>
      <w:proofErr w:type="spellEnd"/>
      <w:r w:rsidRPr="00A774C9">
        <w:rPr>
          <w:rFonts w:ascii="Georgia" w:hAnsi="Georgia"/>
          <w:sz w:val="24"/>
          <w:szCs w:val="24"/>
        </w:rPr>
        <w:t xml:space="preserve"> and M. Meyer (eds.). </w:t>
      </w:r>
      <w:r w:rsidRPr="00A774C9">
        <w:rPr>
          <w:rFonts w:ascii="Georgia" w:hAnsi="Georgia"/>
          <w:i/>
          <w:iCs/>
          <w:sz w:val="24"/>
          <w:szCs w:val="24"/>
        </w:rPr>
        <w:t>Methods of Critical Discourse</w:t>
      </w:r>
      <w:r w:rsidRPr="00A774C9">
        <w:rPr>
          <w:rFonts w:ascii="Georgia" w:hAnsi="Georgia"/>
          <w:sz w:val="24"/>
          <w:szCs w:val="24"/>
        </w:rPr>
        <w:t xml:space="preserve"> </w:t>
      </w:r>
      <w:r w:rsidRPr="00A774C9">
        <w:rPr>
          <w:rFonts w:ascii="Georgia" w:hAnsi="Georgia"/>
          <w:i/>
          <w:iCs/>
          <w:sz w:val="24"/>
          <w:szCs w:val="24"/>
        </w:rPr>
        <w:t>Analysis</w:t>
      </w:r>
      <w:r w:rsidRPr="00A774C9">
        <w:rPr>
          <w:rFonts w:ascii="Georgia" w:hAnsi="Georgia"/>
          <w:sz w:val="24"/>
          <w:szCs w:val="24"/>
        </w:rPr>
        <w:t>. London: Sage. pp. 63 – 94.</w:t>
      </w:r>
      <w:r w:rsidRPr="005D16BB">
        <w:rPr>
          <w:rFonts w:ascii="Georgia" w:hAnsi="Georgia"/>
          <w:sz w:val="24"/>
          <w:szCs w:val="24"/>
        </w:rPr>
        <w:t xml:space="preserve">   </w:t>
      </w:r>
    </w:p>
    <w:p w:rsidR="00A12F6F" w:rsidRPr="005D16BB"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rPr>
          <w:rFonts w:ascii="Georgia" w:hAnsi="Georgia"/>
          <w:sz w:val="24"/>
          <w:szCs w:val="24"/>
        </w:rPr>
      </w:pPr>
    </w:p>
    <w:p w:rsidR="00A12F6F" w:rsidRPr="005D16BB" w:rsidRDefault="00A12F6F" w:rsidP="00A12F6F">
      <w:pPr>
        <w:bidi w:val="0"/>
        <w:spacing w:after="0" w:line="360" w:lineRule="auto"/>
        <w:jc w:val="both"/>
        <w:rPr>
          <w:rFonts w:ascii="Georgia" w:hAnsi="Georgia"/>
          <w:sz w:val="24"/>
          <w:szCs w:val="24"/>
        </w:rPr>
      </w:pPr>
    </w:p>
    <w:p w:rsidR="00A12F6F" w:rsidRPr="005D16BB" w:rsidRDefault="00A12F6F" w:rsidP="00A12F6F">
      <w:pPr>
        <w:bidi w:val="0"/>
        <w:spacing w:after="0" w:line="360" w:lineRule="auto"/>
        <w:jc w:val="both"/>
        <w:rPr>
          <w:rFonts w:ascii="Georgia" w:hAnsi="Georgia"/>
          <w:sz w:val="24"/>
          <w:szCs w:val="24"/>
        </w:rPr>
      </w:pPr>
    </w:p>
    <w:p w:rsidR="00A12F6F" w:rsidRPr="005D16BB" w:rsidRDefault="00A12F6F" w:rsidP="00A12F6F">
      <w:pPr>
        <w:pStyle w:val="Figuretitle"/>
        <w:jc w:val="both"/>
        <w:rPr>
          <w:sz w:val="24"/>
          <w:szCs w:val="24"/>
        </w:rPr>
      </w:pPr>
    </w:p>
    <w:p w:rsidR="00A12F6F" w:rsidRPr="005D16BB" w:rsidRDefault="00A12F6F" w:rsidP="00A12F6F">
      <w:pPr>
        <w:spacing w:after="0" w:line="400" w:lineRule="exact"/>
        <w:jc w:val="right"/>
        <w:rPr>
          <w:rFonts w:ascii="Georgia" w:hAnsi="Georgia" w:cs="David"/>
          <w:sz w:val="24"/>
          <w:szCs w:val="24"/>
          <w:rtl/>
        </w:rPr>
      </w:pPr>
    </w:p>
    <w:p w:rsidR="00A12F6F" w:rsidRPr="005D16BB" w:rsidRDefault="00A12F6F" w:rsidP="00A12F6F">
      <w:pPr>
        <w:spacing w:after="0" w:line="400" w:lineRule="exact"/>
        <w:jc w:val="both"/>
        <w:rPr>
          <w:rFonts w:ascii="Georgia" w:hAnsi="Georgia" w:cs="David"/>
          <w:sz w:val="24"/>
          <w:szCs w:val="24"/>
          <w:rtl/>
        </w:rPr>
      </w:pPr>
    </w:p>
    <w:p w:rsidR="00A12F6F" w:rsidRDefault="00A12F6F" w:rsidP="00A12F6F">
      <w:pPr>
        <w:pStyle w:val="a6"/>
        <w:tabs>
          <w:tab w:val="left" w:pos="6946"/>
        </w:tabs>
        <w:bidi w:val="0"/>
        <w:spacing w:after="0" w:line="240" w:lineRule="auto"/>
        <w:ind w:left="0"/>
        <w:jc w:val="both"/>
        <w:rPr>
          <w:rFonts w:ascii="Georgia" w:hAnsi="Georgia" w:cs="Times New Roman"/>
          <w:sz w:val="24"/>
          <w:szCs w:val="24"/>
        </w:rPr>
      </w:pPr>
    </w:p>
    <w:p w:rsidR="00A12F6F" w:rsidRPr="000916CF" w:rsidRDefault="00A12F6F" w:rsidP="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Georgia" w:hAnsi="Georgia"/>
          <w:sz w:val="24"/>
          <w:szCs w:val="24"/>
        </w:rPr>
      </w:pPr>
    </w:p>
    <w:p w:rsidR="00A12F6F" w:rsidRPr="009D7D94" w:rsidRDefault="00A12F6F" w:rsidP="00A12F6F">
      <w:pPr>
        <w:spacing w:after="0" w:line="360" w:lineRule="auto"/>
        <w:jc w:val="both"/>
        <w:rPr>
          <w:rFonts w:cs="David" w:hint="cs"/>
          <w:sz w:val="24"/>
          <w:szCs w:val="24"/>
          <w:rtl/>
        </w:rPr>
      </w:pPr>
    </w:p>
    <w:p w:rsidR="00A12F6F" w:rsidRDefault="00A12F6F" w:rsidP="00A12F6F">
      <w:pPr>
        <w:spacing w:after="0" w:line="360" w:lineRule="auto"/>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Default="00A12F6F" w:rsidP="00A12F6F">
      <w:pPr>
        <w:spacing w:after="0" w:line="400" w:lineRule="exact"/>
        <w:jc w:val="both"/>
        <w:rPr>
          <w:rFonts w:cs="David"/>
          <w:sz w:val="24"/>
          <w:szCs w:val="24"/>
          <w:rtl/>
        </w:rPr>
      </w:pPr>
    </w:p>
    <w:p w:rsidR="00A12F6F" w:rsidRPr="008E076F" w:rsidRDefault="00A12F6F" w:rsidP="00A12F6F">
      <w:pPr>
        <w:spacing w:after="0" w:line="400" w:lineRule="exact"/>
        <w:jc w:val="both"/>
        <w:rPr>
          <w:rFonts w:cs="David"/>
          <w:sz w:val="24"/>
          <w:szCs w:val="24"/>
          <w:rtl/>
        </w:rPr>
      </w:pPr>
    </w:p>
    <w:p w:rsidR="00A12F6F" w:rsidRDefault="00A12F6F" w:rsidP="00A12F6F"/>
    <w:p w:rsidR="0081365D" w:rsidRDefault="0081365D"/>
    <w:sectPr w:rsidR="0081365D" w:rsidSect="00FD028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41" w:rsidRDefault="00163141" w:rsidP="00A12F6F">
      <w:pPr>
        <w:spacing w:after="0" w:line="240" w:lineRule="auto"/>
      </w:pPr>
      <w:r>
        <w:separator/>
      </w:r>
    </w:p>
  </w:endnote>
  <w:endnote w:type="continuationSeparator" w:id="0">
    <w:p w:rsidR="00163141" w:rsidRDefault="00163141" w:rsidP="00A12F6F">
      <w:pPr>
        <w:spacing w:after="0" w:line="240" w:lineRule="auto"/>
      </w:pPr>
      <w:r>
        <w:continuationSeparator/>
      </w:r>
    </w:p>
  </w:endnote>
  <w:endnote w:id="1">
    <w:p w:rsidR="00A12F6F" w:rsidRPr="00760EAE" w:rsidRDefault="00A12F6F" w:rsidP="00A12F6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Georgia" w:hAnsi="Georg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inherit">
    <w:altName w:val="Times New Roman"/>
    <w:panose1 w:val="00000000000000000000"/>
    <w:charset w:val="00"/>
    <w:family w:val="roman"/>
    <w:notTrueType/>
    <w:pitch w:val="default"/>
  </w:font>
  <w:font w:name="MFWNarkissNewLight">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41" w:rsidRDefault="00163141" w:rsidP="00A12F6F">
      <w:pPr>
        <w:spacing w:after="0" w:line="240" w:lineRule="auto"/>
      </w:pPr>
      <w:r>
        <w:separator/>
      </w:r>
    </w:p>
  </w:footnote>
  <w:footnote w:type="continuationSeparator" w:id="0">
    <w:p w:rsidR="00163141" w:rsidRDefault="00163141" w:rsidP="00A12F6F">
      <w:pPr>
        <w:spacing w:after="0" w:line="240" w:lineRule="auto"/>
      </w:pPr>
      <w:r>
        <w:continuationSeparator/>
      </w:r>
    </w:p>
  </w:footnote>
  <w:footnote w:id="1">
    <w:p w:rsidR="00A12F6F" w:rsidRPr="001A23C0" w:rsidRDefault="00A12F6F" w:rsidP="00A12F6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Georgia" w:hAnsi="Georgia"/>
        </w:rPr>
      </w:pPr>
      <w:r w:rsidRPr="00A774C9">
        <w:rPr>
          <w:rStyle w:val="a5"/>
        </w:rPr>
        <w:footnoteRef/>
      </w:r>
      <w:r w:rsidRPr="00A774C9">
        <w:rPr>
          <w:rtl/>
        </w:rPr>
        <w:t xml:space="preserve"> </w:t>
      </w:r>
      <w:r w:rsidRPr="00A774C9">
        <w:rPr>
          <w:rFonts w:ascii="Georgia" w:hAnsi="Georgia"/>
        </w:rPr>
        <w:t xml:space="preserve">For more information on </w:t>
      </w:r>
      <w:r w:rsidRPr="00A774C9">
        <w:rPr>
          <w:rFonts w:ascii="Georgia" w:hAnsi="Georgia"/>
          <w:color w:val="222222"/>
        </w:rPr>
        <w:t>discursive ethos and prior ethos,</w:t>
      </w:r>
      <w:r w:rsidRPr="00A774C9">
        <w:rPr>
          <w:rFonts w:ascii="Georgia" w:hAnsi="Georgia"/>
        </w:rPr>
        <w:t xml:space="preserve"> see </w:t>
      </w:r>
      <w:proofErr w:type="spellStart"/>
      <w:r w:rsidRPr="00A774C9">
        <w:rPr>
          <w:rFonts w:ascii="Georgia" w:hAnsi="Georgia"/>
          <w:color w:val="222222"/>
        </w:rPr>
        <w:t>Livnat</w:t>
      </w:r>
      <w:proofErr w:type="spellEnd"/>
      <w:r w:rsidRPr="00A774C9">
        <w:rPr>
          <w:rFonts w:ascii="Georgia" w:hAnsi="Georgia"/>
          <w:color w:val="222222"/>
        </w:rPr>
        <w:t xml:space="preserve"> 2014b: 128-129.</w:t>
      </w:r>
    </w:p>
    <w:p w:rsidR="00A12F6F" w:rsidRDefault="00A12F6F" w:rsidP="00A12F6F">
      <w:pPr>
        <w:pStyle w:val="a3"/>
        <w:bidi w:val="0"/>
      </w:pPr>
    </w:p>
  </w:footnote>
  <w:footnote w:id="2">
    <w:p w:rsidR="00A93D41" w:rsidRPr="00735589" w:rsidRDefault="00A93D41" w:rsidP="00A93D41">
      <w:pPr>
        <w:pStyle w:val="a3"/>
        <w:bidi w:val="0"/>
        <w:rPr>
          <w:rFonts w:ascii="Georgia" w:hAnsi="Georgia"/>
        </w:rPr>
      </w:pPr>
      <w:r w:rsidRPr="00A774C9">
        <w:rPr>
          <w:rStyle w:val="a5"/>
          <w:rFonts w:ascii="Georgia" w:hAnsi="Georgia"/>
        </w:rPr>
        <w:footnoteRef/>
      </w:r>
      <w:r w:rsidRPr="00A774C9">
        <w:rPr>
          <w:rFonts w:ascii="Georgia" w:hAnsi="Georgia"/>
          <w:rtl/>
        </w:rPr>
        <w:t xml:space="preserve"> </w:t>
      </w:r>
      <w:r w:rsidRPr="00A774C9">
        <w:rPr>
          <w:rFonts w:ascii="Georgia" w:hAnsi="Georgia"/>
        </w:rPr>
        <w:t xml:space="preserve">See further, </w:t>
      </w:r>
      <w:proofErr w:type="spellStart"/>
      <w:r w:rsidRPr="00A774C9">
        <w:rPr>
          <w:rFonts w:ascii="Georgia" w:hAnsi="Georgia"/>
        </w:rPr>
        <w:t>Lakoff</w:t>
      </w:r>
      <w:proofErr w:type="spellEnd"/>
      <w:r w:rsidRPr="00A774C9">
        <w:rPr>
          <w:rFonts w:ascii="Georgia" w:hAnsi="Georgia"/>
        </w:rPr>
        <w:t xml:space="preserve"> 1991: 25-32.</w:t>
      </w:r>
      <w:r w:rsidRPr="00735589">
        <w:rPr>
          <w:rFonts w:ascii="Georgia" w:hAnsi="Georgia"/>
        </w:rPr>
        <w:t xml:space="preserve"> </w:t>
      </w:r>
    </w:p>
  </w:footnote>
  <w:footnote w:id="3">
    <w:p w:rsidR="00A93D41"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color w:val="000000"/>
          <w:sz w:val="20"/>
          <w:szCs w:val="20"/>
        </w:rPr>
      </w:pPr>
      <w:r w:rsidRPr="00A774C9">
        <w:rPr>
          <w:rStyle w:val="a5"/>
        </w:rPr>
        <w:footnoteRef/>
      </w:r>
      <w:r w:rsidRPr="00A774C9">
        <w:rPr>
          <w:rtl/>
        </w:rPr>
        <w:t xml:space="preserve"> </w:t>
      </w:r>
      <w:r w:rsidRPr="00A774C9">
        <w:rPr>
          <w:rFonts w:ascii="Georgia" w:hAnsi="Georgia" w:cs="Times New Roman"/>
          <w:color w:val="000000"/>
          <w:sz w:val="20"/>
          <w:szCs w:val="20"/>
        </w:rPr>
        <w:t xml:space="preserve">The effect of a language’s metaphoric structure on </w:t>
      </w:r>
      <w:r w:rsidRPr="00A774C9">
        <w:rPr>
          <w:rFonts w:ascii="Georgia" w:hAnsi="Georgia" w:cs="Times New Roman"/>
          <w:sz w:val="20"/>
          <w:szCs w:val="20"/>
        </w:rPr>
        <w:t xml:space="preserve">consciousness </w:t>
      </w:r>
      <w:r w:rsidRPr="00A774C9">
        <w:rPr>
          <w:rFonts w:ascii="Georgia" w:hAnsi="Georgia" w:cs="Times New Roman"/>
          <w:color w:val="000000"/>
          <w:sz w:val="20"/>
          <w:szCs w:val="20"/>
        </w:rPr>
        <w:t>and opinion-shaping is the main theme of the CDA school (</w:t>
      </w:r>
      <w:proofErr w:type="spellStart"/>
      <w:r w:rsidRPr="00A774C9">
        <w:rPr>
          <w:rFonts w:ascii="Georgia" w:hAnsi="Georgia" w:cs="Times New Roman"/>
          <w:color w:val="000000"/>
          <w:sz w:val="20"/>
          <w:szCs w:val="20"/>
        </w:rPr>
        <w:t>Livnat</w:t>
      </w:r>
      <w:proofErr w:type="spellEnd"/>
      <w:r w:rsidRPr="00A774C9">
        <w:rPr>
          <w:rFonts w:ascii="Georgia" w:hAnsi="Georgia" w:cs="Times New Roman"/>
          <w:color w:val="000000"/>
          <w:sz w:val="20"/>
          <w:szCs w:val="20"/>
        </w:rPr>
        <w:t xml:space="preserve"> 2014a: 2:126, 369; </w:t>
      </w:r>
      <w:proofErr w:type="spellStart"/>
      <w:r w:rsidRPr="00A774C9">
        <w:rPr>
          <w:rFonts w:ascii="Georgia" w:hAnsi="Georgia" w:cs="Times New Roman"/>
          <w:sz w:val="20"/>
          <w:szCs w:val="20"/>
          <w:lang w:bidi="ar-SA"/>
        </w:rPr>
        <w:t>Gavriely</w:t>
      </w:r>
      <w:proofErr w:type="spellEnd"/>
      <w:r w:rsidRPr="00A774C9">
        <w:rPr>
          <w:rFonts w:ascii="Georgia" w:hAnsi="Georgia" w:cs="Times New Roman"/>
          <w:sz w:val="20"/>
          <w:szCs w:val="20"/>
          <w:lang w:bidi="ar-SA"/>
        </w:rPr>
        <w:t>-Nuri 2009: 153-154</w:t>
      </w:r>
      <w:r w:rsidRPr="00A774C9">
        <w:rPr>
          <w:rFonts w:ascii="Georgia" w:hAnsi="Georgia" w:cs="Times New Roman"/>
          <w:color w:val="000000"/>
          <w:sz w:val="20"/>
          <w:szCs w:val="20"/>
        </w:rPr>
        <w:t xml:space="preserve">; </w:t>
      </w:r>
      <w:proofErr w:type="spellStart"/>
      <w:r w:rsidRPr="00A774C9">
        <w:rPr>
          <w:rFonts w:ascii="Georgia" w:hAnsi="Georgia" w:cs="Times New Roman"/>
          <w:sz w:val="20"/>
          <w:szCs w:val="20"/>
          <w:lang w:bidi="ar-SA"/>
        </w:rPr>
        <w:t>Gavriely</w:t>
      </w:r>
      <w:proofErr w:type="spellEnd"/>
      <w:r w:rsidRPr="00A774C9">
        <w:rPr>
          <w:rFonts w:ascii="Georgia" w:hAnsi="Georgia" w:cs="Times New Roman"/>
          <w:sz w:val="20"/>
          <w:szCs w:val="20"/>
          <w:lang w:bidi="ar-SA"/>
        </w:rPr>
        <w:t>-Nuri 2011: 91-92)</w:t>
      </w:r>
      <w:r w:rsidRPr="00A774C9">
        <w:rPr>
          <w:rFonts w:ascii="Georgia" w:hAnsi="Georgia" w:cs="Times New Roman"/>
          <w:color w:val="000000"/>
          <w:sz w:val="20"/>
          <w:szCs w:val="20"/>
        </w:rPr>
        <w:t>.</w:t>
      </w:r>
      <w:r w:rsidRPr="00760EAE">
        <w:rPr>
          <w:rFonts w:ascii="Georgia" w:hAnsi="Georgia" w:cs="Times New Roman"/>
          <w:color w:val="000000"/>
          <w:sz w:val="20"/>
          <w:szCs w:val="20"/>
        </w:rPr>
        <w:t xml:space="preserve"> </w:t>
      </w:r>
    </w:p>
    <w:p w:rsidR="00A93D41" w:rsidRDefault="00A93D41" w:rsidP="00A93D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rFonts w:ascii="Georgia" w:hAnsi="Georgia" w:cs="Times New Roman"/>
          <w:color w:val="000000"/>
          <w:sz w:val="20"/>
          <w:szCs w:val="20"/>
        </w:rPr>
      </w:pPr>
    </w:p>
    <w:p w:rsidR="00A93D41" w:rsidRDefault="00A93D41" w:rsidP="00A93D41">
      <w:pPr>
        <w:pStyle w:val="a3"/>
        <w:bidi w:val="0"/>
        <w:jc w:val="both"/>
      </w:pPr>
    </w:p>
  </w:footnote>
  <w:footnote w:id="4">
    <w:p w:rsidR="00A12F6F" w:rsidRPr="00225C35" w:rsidRDefault="00A12F6F" w:rsidP="00A12F6F">
      <w:pPr>
        <w:pStyle w:val="a3"/>
        <w:jc w:val="both"/>
        <w:rPr>
          <w:rFonts w:cs="David"/>
          <w:rtl/>
        </w:rPr>
      </w:pPr>
      <w:r w:rsidRPr="00303F46">
        <w:rPr>
          <w:rStyle w:val="a5"/>
          <w:rFonts w:cs="David"/>
          <w:highlight w:val="green"/>
        </w:rPr>
        <w:footnoteRef/>
      </w:r>
      <w:r w:rsidRPr="00303F46">
        <w:rPr>
          <w:rFonts w:cs="David"/>
          <w:highlight w:val="green"/>
          <w:rtl/>
        </w:rPr>
        <w:t xml:space="preserve"> </w:t>
      </w:r>
      <w:r w:rsidRPr="00303F46">
        <w:rPr>
          <w:rFonts w:cs="David" w:hint="cs"/>
          <w:highlight w:val="green"/>
          <w:rtl/>
        </w:rPr>
        <w:t>האות ו היא סמל מפלגת החזית הדמוקרטית לשלום ולשוויון.</w:t>
      </w:r>
      <w:r w:rsidRPr="00225C35">
        <w:rPr>
          <w:rFonts w:cs="David" w:hint="cs"/>
          <w:rtl/>
        </w:rPr>
        <w:t xml:space="preserve"> </w:t>
      </w:r>
    </w:p>
  </w:footnote>
  <w:footnote w:id="5">
    <w:p w:rsidR="00A12F6F" w:rsidRPr="007A54F0" w:rsidRDefault="00A12F6F" w:rsidP="007A54F0">
      <w:pPr>
        <w:pStyle w:val="NormalWeb"/>
        <w:spacing w:before="0" w:beforeAutospacing="0" w:after="0" w:afterAutospacing="0"/>
        <w:jc w:val="both"/>
        <w:rPr>
          <w:sz w:val="20"/>
          <w:szCs w:val="20"/>
        </w:rPr>
      </w:pPr>
      <w:r w:rsidRPr="00225C35">
        <w:rPr>
          <w:rStyle w:val="a5"/>
          <w:sz w:val="20"/>
          <w:szCs w:val="20"/>
        </w:rPr>
        <w:footnoteRef/>
      </w:r>
      <w:r w:rsidRPr="00225C35">
        <w:rPr>
          <w:sz w:val="20"/>
          <w:szCs w:val="20"/>
          <w:rtl/>
        </w:rPr>
        <w:t xml:space="preserve"> </w:t>
      </w:r>
      <w:proofErr w:type="spellStart"/>
      <w:r w:rsidR="007A54F0" w:rsidRPr="00225C35">
        <w:rPr>
          <w:sz w:val="20"/>
          <w:szCs w:val="20"/>
          <w:lang w:val="en"/>
        </w:rPr>
        <w:t>Habibi</w:t>
      </w:r>
      <w:proofErr w:type="spellEnd"/>
      <w:r w:rsidR="007A54F0" w:rsidRPr="00225C35">
        <w:rPr>
          <w:sz w:val="20"/>
          <w:szCs w:val="20"/>
          <w:lang w:val="en"/>
        </w:rPr>
        <w:t xml:space="preserve"> was one of the leaders of the Palestine Communist Party during the Mandate era. He served in the Knesset between 1951 and 1959, and again from 1961 un</w:t>
      </w:r>
      <w:r w:rsidR="007A54F0">
        <w:rPr>
          <w:sz w:val="20"/>
          <w:szCs w:val="20"/>
          <w:lang w:val="en"/>
        </w:rPr>
        <w:t xml:space="preserve">til 1972. </w:t>
      </w:r>
    </w:p>
  </w:footnote>
  <w:footnote w:id="6">
    <w:p w:rsidR="00A12F6F" w:rsidRPr="007A54F0" w:rsidRDefault="00A12F6F" w:rsidP="007A54F0">
      <w:pPr>
        <w:pStyle w:val="NormalWeb"/>
        <w:shd w:val="clear" w:color="auto" w:fill="FFFFFF"/>
        <w:bidi/>
        <w:spacing w:before="0" w:beforeAutospacing="0" w:after="0" w:afterAutospacing="0"/>
        <w:jc w:val="both"/>
        <w:rPr>
          <w:rFonts w:ascii="Arial" w:hAnsi="Arial" w:cs="David" w:hint="cs"/>
          <w:sz w:val="20"/>
          <w:szCs w:val="20"/>
          <w:highlight w:val="green"/>
          <w:rtl/>
        </w:rPr>
      </w:pPr>
      <w:r w:rsidRPr="007A54F0">
        <w:rPr>
          <w:rStyle w:val="a5"/>
          <w:rFonts w:cs="David"/>
          <w:sz w:val="20"/>
          <w:szCs w:val="20"/>
          <w:highlight w:val="green"/>
        </w:rPr>
        <w:footnoteRef/>
      </w:r>
      <w:r w:rsidRPr="007A54F0">
        <w:rPr>
          <w:rFonts w:cs="David"/>
          <w:sz w:val="20"/>
          <w:szCs w:val="20"/>
          <w:highlight w:val="green"/>
          <w:rtl/>
        </w:rPr>
        <w:t xml:space="preserve"> </w:t>
      </w:r>
      <w:r w:rsidRPr="007A54F0">
        <w:rPr>
          <w:rFonts w:ascii="Arial" w:hAnsi="Arial" w:cs="David"/>
          <w:sz w:val="20"/>
          <w:szCs w:val="20"/>
          <w:highlight w:val="green"/>
          <w:rtl/>
        </w:rPr>
        <w:t>החזית הדמוקרטית לשלום ולשוויון </w:t>
      </w:r>
      <w:r w:rsidRPr="007A54F0">
        <w:rPr>
          <w:rFonts w:ascii="Arial" w:hAnsi="Arial" w:cs="David" w:hint="cs"/>
          <w:sz w:val="20"/>
          <w:szCs w:val="20"/>
          <w:highlight w:val="green"/>
          <w:rtl/>
        </w:rPr>
        <w:t xml:space="preserve">שידועה יותר בקיצור חד"ש </w:t>
      </w:r>
      <w:r w:rsidRPr="007A54F0">
        <w:rPr>
          <w:rFonts w:ascii="Arial" w:hAnsi="Arial" w:cs="David"/>
          <w:sz w:val="20"/>
          <w:szCs w:val="20"/>
          <w:highlight w:val="green"/>
          <w:rtl/>
        </w:rPr>
        <w:t>היא תנועה של ארגוני שמאל לא ציוני בישראל, אשר מהווה רשימה ו</w:t>
      </w:r>
      <w:hyperlink r:id="rId1" w:tooltip="סיעה" w:history="1">
        <w:r w:rsidRPr="007A54F0">
          <w:rPr>
            <w:rStyle w:val="Hyperlink"/>
            <w:rFonts w:ascii="Arial" w:hAnsi="Arial" w:cs="David"/>
            <w:color w:val="auto"/>
            <w:sz w:val="20"/>
            <w:szCs w:val="20"/>
            <w:highlight w:val="green"/>
            <w:u w:val="none"/>
            <w:rtl/>
          </w:rPr>
          <w:t>סיעה</w:t>
        </w:r>
      </w:hyperlink>
      <w:r w:rsidRPr="007A54F0">
        <w:rPr>
          <w:rFonts w:ascii="Arial" w:hAnsi="Arial" w:cs="David"/>
          <w:sz w:val="20"/>
          <w:szCs w:val="20"/>
          <w:highlight w:val="green"/>
        </w:rPr>
        <w:t> </w:t>
      </w:r>
      <w:hyperlink r:id="rId2" w:tooltip="סוציאליזם" w:history="1">
        <w:r w:rsidRPr="007A54F0">
          <w:rPr>
            <w:rStyle w:val="Hyperlink"/>
            <w:rFonts w:ascii="Arial" w:hAnsi="Arial" w:cs="David"/>
            <w:color w:val="auto"/>
            <w:sz w:val="20"/>
            <w:szCs w:val="20"/>
            <w:highlight w:val="green"/>
            <w:u w:val="none"/>
            <w:rtl/>
          </w:rPr>
          <w:t>סוציאליסטית</w:t>
        </w:r>
      </w:hyperlink>
      <w:r w:rsidRPr="007A54F0">
        <w:rPr>
          <w:rFonts w:ascii="Arial" w:hAnsi="Arial" w:cs="David"/>
          <w:sz w:val="20"/>
          <w:szCs w:val="20"/>
          <w:highlight w:val="green"/>
        </w:rPr>
        <w:t> </w:t>
      </w:r>
      <w:r w:rsidRPr="007A54F0">
        <w:rPr>
          <w:rFonts w:ascii="Arial" w:hAnsi="Arial" w:cs="David"/>
          <w:sz w:val="20"/>
          <w:szCs w:val="20"/>
          <w:highlight w:val="green"/>
          <w:rtl/>
        </w:rPr>
        <w:t>ב</w:t>
      </w:r>
      <w:hyperlink r:id="rId3" w:tooltip="ישראל" w:history="1">
        <w:r w:rsidRPr="007A54F0">
          <w:rPr>
            <w:rStyle w:val="Hyperlink"/>
            <w:rFonts w:ascii="Arial" w:hAnsi="Arial" w:cs="David"/>
            <w:color w:val="auto"/>
            <w:sz w:val="20"/>
            <w:szCs w:val="20"/>
            <w:highlight w:val="green"/>
            <w:u w:val="none"/>
            <w:rtl/>
          </w:rPr>
          <w:t>ישראל</w:t>
        </w:r>
      </w:hyperlink>
      <w:r w:rsidRPr="007A54F0">
        <w:rPr>
          <w:rFonts w:ascii="Arial" w:hAnsi="Arial" w:cs="David"/>
          <w:sz w:val="20"/>
          <w:szCs w:val="20"/>
          <w:highlight w:val="green"/>
        </w:rPr>
        <w:t> </w:t>
      </w:r>
      <w:r w:rsidRPr="007A54F0">
        <w:rPr>
          <w:rFonts w:ascii="Arial" w:hAnsi="Arial" w:cs="David"/>
          <w:sz w:val="20"/>
          <w:szCs w:val="20"/>
          <w:highlight w:val="green"/>
          <w:rtl/>
        </w:rPr>
        <w:t>ואשר מתמודדת כרשימה לכנסת מאז </w:t>
      </w:r>
      <w:hyperlink r:id="rId4" w:tooltip="הבחירות לכנסת התשיעית" w:history="1">
        <w:r w:rsidRPr="007A54F0">
          <w:rPr>
            <w:rStyle w:val="Hyperlink"/>
            <w:rFonts w:ascii="Arial" w:hAnsi="Arial" w:cs="David"/>
            <w:color w:val="auto"/>
            <w:sz w:val="20"/>
            <w:szCs w:val="20"/>
            <w:highlight w:val="green"/>
            <w:u w:val="none"/>
            <w:rtl/>
          </w:rPr>
          <w:t>הבחירות לכנסת התשיעית</w:t>
        </w:r>
      </w:hyperlink>
      <w:r w:rsidRPr="007A54F0">
        <w:rPr>
          <w:rFonts w:ascii="Arial" w:hAnsi="Arial" w:cs="David" w:hint="cs"/>
          <w:sz w:val="20"/>
          <w:szCs w:val="20"/>
          <w:highlight w:val="green"/>
          <w:rtl/>
        </w:rPr>
        <w:t xml:space="preserve">. </w:t>
      </w:r>
      <w:r w:rsidR="007A54F0" w:rsidRPr="007A54F0">
        <w:rPr>
          <w:rFonts w:ascii="Arial" w:hAnsi="Arial" w:cs="David" w:hint="cs"/>
          <w:sz w:val="20"/>
          <w:szCs w:val="20"/>
          <w:rtl/>
        </w:rPr>
        <w:t xml:space="preserve"> </w:t>
      </w:r>
    </w:p>
    <w:p w:rsidR="00A12F6F" w:rsidRPr="007A54F0" w:rsidRDefault="00A12F6F" w:rsidP="00A12F6F">
      <w:pPr>
        <w:pStyle w:val="a3"/>
        <w:jc w:val="both"/>
        <w:rPr>
          <w:rFonts w:cs="David"/>
          <w:rtl/>
        </w:rPr>
      </w:pPr>
    </w:p>
  </w:footnote>
  <w:footnote w:id="7">
    <w:p w:rsidR="00A12F6F" w:rsidRPr="00A314D0" w:rsidRDefault="00A12F6F" w:rsidP="00A12F6F">
      <w:pPr>
        <w:spacing w:after="0" w:line="240" w:lineRule="exact"/>
        <w:jc w:val="both"/>
        <w:rPr>
          <w:rFonts w:cs="David"/>
          <w:sz w:val="20"/>
          <w:szCs w:val="20"/>
          <w:rtl/>
        </w:rPr>
      </w:pPr>
      <w:r w:rsidRPr="008A530E">
        <w:rPr>
          <w:rStyle w:val="a5"/>
          <w:rFonts w:cs="David"/>
          <w:sz w:val="20"/>
          <w:szCs w:val="20"/>
          <w:highlight w:val="green"/>
        </w:rPr>
        <w:footnoteRef/>
      </w:r>
      <w:r w:rsidRPr="008A530E">
        <w:rPr>
          <w:rFonts w:cs="David" w:hint="cs"/>
          <w:sz w:val="20"/>
          <w:szCs w:val="20"/>
          <w:highlight w:val="green"/>
          <w:rtl/>
        </w:rPr>
        <w:t xml:space="preserve"> </w:t>
      </w:r>
      <w:r w:rsidRPr="008A530E">
        <w:rPr>
          <w:rFonts w:ascii="MFWNarkissNewLight" w:hAnsi="MFWNarkissNewLight" w:cs="David"/>
          <w:color w:val="000000"/>
          <w:sz w:val="20"/>
          <w:szCs w:val="20"/>
          <w:highlight w:val="green"/>
          <w:rtl/>
        </w:rPr>
        <w:t>מסך עשן הוא אמצעי לחימה העושה שימוש בעשן המשוחרר בכוונה לאוויר כדי למסך תנועה, פעילות או מיקום של כוח צבאי כגון חיל רגלים, שריון, מטוסים או ספינות. הביטוי מסך עשן הפך בהשאלה למטבע לשון המתאר פעילות הסחה מכוונת.</w:t>
      </w:r>
    </w:p>
  </w:footnote>
  <w:footnote w:id="8">
    <w:p w:rsidR="00A12F6F" w:rsidRPr="00F8584F" w:rsidRDefault="00A12F6F" w:rsidP="00A12F6F">
      <w:pPr>
        <w:pStyle w:val="a6"/>
        <w:bidi w:val="0"/>
        <w:spacing w:after="0" w:line="240" w:lineRule="auto"/>
        <w:ind w:left="0"/>
        <w:jc w:val="both"/>
        <w:rPr>
          <w:rFonts w:ascii="Georgia" w:hAnsi="Georgia" w:cs="Times New Roman"/>
          <w:sz w:val="20"/>
          <w:szCs w:val="20"/>
          <w:rtl/>
        </w:rPr>
      </w:pPr>
      <w:r>
        <w:rPr>
          <w:rStyle w:val="a5"/>
        </w:rPr>
        <w:footnoteRef/>
      </w:r>
      <w:r>
        <w:rPr>
          <w:rtl/>
        </w:rPr>
        <w:t xml:space="preserve"> </w:t>
      </w:r>
      <w:r w:rsidRPr="00A54497">
        <w:rPr>
          <w:rStyle w:val="englishword"/>
          <w:rFonts w:ascii="Georgia" w:hAnsi="Georgia" w:cs="Times New Roman"/>
          <w:sz w:val="20"/>
          <w:szCs w:val="20"/>
        </w:rPr>
        <w:t xml:space="preserve">Ahmad </w:t>
      </w:r>
      <w:proofErr w:type="spellStart"/>
      <w:r w:rsidRPr="00A54497">
        <w:rPr>
          <w:rStyle w:val="englishword"/>
          <w:rFonts w:ascii="Georgia" w:hAnsi="Georgia" w:cs="Times New Roman"/>
          <w:sz w:val="20"/>
          <w:szCs w:val="20"/>
        </w:rPr>
        <w:t>Tibi</w:t>
      </w:r>
      <w:proofErr w:type="spellEnd"/>
      <w:r w:rsidRPr="00A54497">
        <w:rPr>
          <w:rStyle w:val="englishword"/>
          <w:rFonts w:ascii="Georgia" w:hAnsi="Georgia" w:cs="Times New Roman"/>
          <w:sz w:val="20"/>
          <w:szCs w:val="20"/>
        </w:rPr>
        <w:t xml:space="preserve"> is an </w:t>
      </w:r>
      <w:r w:rsidRPr="00A54497">
        <w:rPr>
          <w:rFonts w:ascii="Georgia" w:hAnsi="Georgia" w:cs="Times New Roman"/>
          <w:sz w:val="20"/>
          <w:szCs w:val="20"/>
        </w:rPr>
        <w:t>Israeli Parliament member</w:t>
      </w:r>
      <w:r w:rsidRPr="00A54497">
        <w:rPr>
          <w:rFonts w:ascii="Georgia" w:hAnsi="Georgia" w:cs="Times New Roman"/>
          <w:sz w:val="20"/>
          <w:szCs w:val="20"/>
          <w:lang w:bidi="ar-SA"/>
        </w:rPr>
        <w:t xml:space="preserve"> </w:t>
      </w:r>
      <w:r w:rsidRPr="00A54497">
        <w:rPr>
          <w:rStyle w:val="englishword"/>
          <w:rFonts w:ascii="Georgia" w:hAnsi="Georgia" w:cs="Times New Roman"/>
          <w:sz w:val="20"/>
          <w:szCs w:val="20"/>
        </w:rPr>
        <w:t xml:space="preserve">from the Joint Arab List. </w:t>
      </w:r>
      <w:r w:rsidRPr="00A54497">
        <w:rPr>
          <w:rFonts w:ascii="Georgia" w:hAnsi="Georgia" w:cs="Times New Roman"/>
          <w:sz w:val="20"/>
          <w:szCs w:val="20"/>
        </w:rPr>
        <w:t xml:space="preserve"> </w:t>
      </w:r>
      <w:r w:rsidRPr="00A54497">
        <w:rPr>
          <w:rStyle w:val="englishword"/>
          <w:rFonts w:ascii="Georgia" w:hAnsi="Georgia" w:cs="Times New Roman"/>
          <w:sz w:val="20"/>
          <w:szCs w:val="20"/>
        </w:rPr>
        <w:t xml:space="preserve"> </w:t>
      </w:r>
    </w:p>
  </w:footnote>
  <w:footnote w:id="9">
    <w:p w:rsidR="00A12F6F" w:rsidRPr="00D712E7" w:rsidRDefault="00A12F6F" w:rsidP="00A12F6F">
      <w:pPr>
        <w:spacing w:after="0" w:line="240" w:lineRule="auto"/>
        <w:jc w:val="both"/>
        <w:rPr>
          <w:rFonts w:ascii="Georgia" w:hAnsi="Georgia" w:cs="David"/>
          <w:sz w:val="20"/>
          <w:szCs w:val="20"/>
          <w:rtl/>
        </w:rPr>
      </w:pPr>
      <w:r w:rsidRPr="005D16BB">
        <w:rPr>
          <w:rStyle w:val="a5"/>
          <w:highlight w:val="green"/>
        </w:rPr>
        <w:footnoteRef/>
      </w:r>
      <w:r w:rsidRPr="005D16BB">
        <w:rPr>
          <w:highlight w:val="green"/>
          <w:rtl/>
        </w:rPr>
        <w:t xml:space="preserve"> </w:t>
      </w:r>
      <w:r w:rsidRPr="005D16BB">
        <w:rPr>
          <w:rFonts w:ascii="Georgia" w:hAnsi="Georgia" w:cs="David" w:hint="cs"/>
          <w:sz w:val="20"/>
          <w:szCs w:val="20"/>
          <w:highlight w:val="green"/>
          <w:rtl/>
        </w:rPr>
        <w:t xml:space="preserve">המאבק המשפטי של </w:t>
      </w:r>
      <w:proofErr w:type="spellStart"/>
      <w:r w:rsidRPr="005D16BB">
        <w:rPr>
          <w:rFonts w:ascii="Georgia" w:hAnsi="Georgia" w:cs="David" w:hint="cs"/>
          <w:sz w:val="20"/>
          <w:szCs w:val="20"/>
          <w:highlight w:val="green"/>
          <w:rtl/>
        </w:rPr>
        <w:t>עקורי</w:t>
      </w:r>
      <w:proofErr w:type="spellEnd"/>
      <w:r w:rsidRPr="005D16BB">
        <w:rPr>
          <w:rFonts w:ascii="Georgia" w:hAnsi="Georgia" w:cs="David" w:hint="cs"/>
          <w:sz w:val="20"/>
          <w:szCs w:val="20"/>
          <w:highlight w:val="green"/>
          <w:rtl/>
        </w:rPr>
        <w:t xml:space="preserve"> הכפרים הערביים אקרית </w:t>
      </w:r>
      <w:proofErr w:type="spellStart"/>
      <w:r w:rsidRPr="005D16BB">
        <w:rPr>
          <w:rFonts w:ascii="Georgia" w:hAnsi="Georgia" w:cs="David" w:hint="cs"/>
          <w:sz w:val="20"/>
          <w:szCs w:val="20"/>
          <w:highlight w:val="green"/>
          <w:rtl/>
        </w:rPr>
        <w:t>ובירעם</w:t>
      </w:r>
      <w:proofErr w:type="spellEnd"/>
      <w:r w:rsidRPr="005D16BB">
        <w:rPr>
          <w:rFonts w:ascii="Georgia" w:hAnsi="Georgia" w:cs="David" w:hint="cs"/>
          <w:sz w:val="20"/>
          <w:szCs w:val="20"/>
          <w:highlight w:val="green"/>
          <w:rtl/>
        </w:rPr>
        <w:t xml:space="preserve"> מתנהל מאז ראשית שנות החמישים ונוגע לזכותם של תושבי הכפרים וצאצאיהם לשוב לבתים שאותם פינו במהלך מלחמת העצמאות לאחר הבטחת נציגי מדינת ישראל כי יורשו לחזור אליהם.</w:t>
      </w:r>
      <w:r>
        <w:rPr>
          <w:rFonts w:ascii="Georgia" w:hAnsi="Georgia" w:cs="David" w:hint="cs"/>
          <w:sz w:val="20"/>
          <w:szCs w:val="20"/>
          <w:rtl/>
        </w:rPr>
        <w:t xml:space="preserve"> </w:t>
      </w:r>
    </w:p>
  </w:footnote>
  <w:footnote w:id="10">
    <w:p w:rsidR="00A12F6F" w:rsidRPr="00EC0B69" w:rsidRDefault="00EC0B69" w:rsidP="00EC0B69">
      <w:pPr>
        <w:shd w:val="clear" w:color="auto" w:fill="FFFFFF"/>
        <w:bidi w:val="0"/>
        <w:spacing w:after="0" w:line="240" w:lineRule="auto"/>
        <w:jc w:val="right"/>
        <w:rPr>
          <w:rFonts w:ascii="Georgia" w:eastAsia="Times New Roman" w:hAnsi="Georgia" w:cs="David"/>
          <w:sz w:val="20"/>
          <w:szCs w:val="20"/>
        </w:rPr>
      </w:pPr>
      <w:r w:rsidRPr="00EC0B69">
        <w:rPr>
          <w:rFonts w:ascii="Georgia" w:eastAsia="Times New Roman" w:hAnsi="Georgia" w:cs="David" w:hint="cs"/>
          <w:sz w:val="20"/>
          <w:szCs w:val="20"/>
          <w:rtl/>
        </w:rPr>
        <w:t xml:space="preserve">הוא איש ציבור בדואי ישראלי. בעבר שימש כחבר כנסת. </w:t>
      </w:r>
      <w:r w:rsidRPr="00EC0B69">
        <w:rPr>
          <w:rFonts w:ascii="Georgia" w:eastAsia="Times New Roman" w:hAnsi="Georgia" w:cs="David"/>
          <w:sz w:val="20"/>
          <w:szCs w:val="20"/>
        </w:rPr>
        <w:t xml:space="preserve">  </w:t>
      </w:r>
      <w:r w:rsidR="00A12F6F" w:rsidRPr="00EC0B69">
        <w:rPr>
          <w:rStyle w:val="a5"/>
          <w:rFonts w:cs="David"/>
        </w:rPr>
        <w:footnoteRef/>
      </w:r>
    </w:p>
    <w:p w:rsidR="00A12F6F" w:rsidRPr="005A0DBD" w:rsidRDefault="00EC0B69" w:rsidP="00EC0B69">
      <w:pPr>
        <w:shd w:val="clear" w:color="auto" w:fill="FFFFFF"/>
        <w:bidi w:val="0"/>
        <w:spacing w:after="0" w:line="240" w:lineRule="auto"/>
        <w:jc w:val="both"/>
        <w:rPr>
          <w:rFonts w:ascii="Georgia" w:eastAsia="Times New Roman" w:hAnsi="Georgia" w:cs="Arial"/>
          <w:sz w:val="20"/>
          <w:szCs w:val="20"/>
        </w:rPr>
      </w:pPr>
      <w:r w:rsidRPr="005A0DBD">
        <w:rPr>
          <w:rFonts w:ascii="Georgia" w:eastAsia="Times New Roman" w:hAnsi="Georgia" w:cs="Arial"/>
          <w:sz w:val="20"/>
          <w:szCs w:val="20"/>
        </w:rPr>
        <w:t xml:space="preserve"> </w:t>
      </w:r>
    </w:p>
    <w:p w:rsidR="00A12F6F" w:rsidRPr="005A0DBD" w:rsidRDefault="00A12F6F" w:rsidP="00A12F6F">
      <w:pPr>
        <w:shd w:val="clear" w:color="auto" w:fill="FFFFFF"/>
        <w:bidi w:val="0"/>
        <w:spacing w:after="0" w:line="240" w:lineRule="auto"/>
        <w:jc w:val="both"/>
        <w:rPr>
          <w:rFonts w:ascii="Georgia" w:eastAsia="Times New Roman" w:hAnsi="Georgia" w:cs="Arial"/>
          <w:sz w:val="20"/>
          <w:szCs w:val="20"/>
        </w:rPr>
      </w:pPr>
    </w:p>
    <w:p w:rsidR="00A12F6F" w:rsidRDefault="00A12F6F" w:rsidP="00A12F6F">
      <w:pPr>
        <w:pStyle w:val="a3"/>
        <w:bidi w:val="0"/>
      </w:pPr>
      <w:r>
        <w:rPr>
          <w:rtl/>
        </w:rPr>
        <w:t xml:space="preserve"> </w:t>
      </w:r>
    </w:p>
    <w:p w:rsidR="00A12F6F" w:rsidRDefault="00A12F6F" w:rsidP="00A12F6F">
      <w:pPr>
        <w:pStyle w:val="a3"/>
        <w:bidi w:val="0"/>
      </w:pPr>
    </w:p>
  </w:footnote>
  <w:footnote w:id="11">
    <w:p w:rsidR="00A12F6F" w:rsidRPr="00D77306" w:rsidRDefault="00A12F6F" w:rsidP="00A12F6F">
      <w:pPr>
        <w:pStyle w:val="a3"/>
        <w:spacing w:line="240" w:lineRule="exact"/>
        <w:jc w:val="both"/>
        <w:rPr>
          <w:rFonts w:cs="David"/>
          <w:rtl/>
        </w:rPr>
      </w:pPr>
      <w:r w:rsidRPr="005D16BB">
        <w:rPr>
          <w:rStyle w:val="a5"/>
          <w:rFonts w:cs="David"/>
          <w:highlight w:val="green"/>
        </w:rPr>
        <w:footnoteRef/>
      </w:r>
      <w:r w:rsidRPr="005D16BB">
        <w:rPr>
          <w:rFonts w:cs="David" w:hint="cs"/>
          <w:highlight w:val="green"/>
          <w:rtl/>
        </w:rPr>
        <w:t xml:space="preserve"> </w:t>
      </w:r>
      <w:r w:rsidRPr="005D16BB">
        <w:rPr>
          <w:rFonts w:cs="David" w:hint="cs"/>
          <w:highlight w:val="green"/>
          <w:rtl/>
        </w:rPr>
        <w:t>ליל הבדולח הוא הכינוי הגרמני הנאצי ללילה שבין 10-9 בנובמבר 1938, שבו נערך בכל רחבי הרייך השלישי (גרמניה ואוסטריה) פוגרום ביהודים. האירוע כונה כך בפי הגרמנים בשל רסיסי הזכוכית הרבים שהצטברו על הארץ כתוצאה מניפוץ הזכוכיות של בתי מגורים, מוסדות ציבור ובתי עסק רבים של יהודים תושבי גרמניה.</w:t>
      </w:r>
      <w:r w:rsidRPr="00D77306">
        <w:rPr>
          <w:rFonts w:cs="David" w:hint="cs"/>
          <w:rtl/>
        </w:rPr>
        <w:t xml:space="preserve"> </w:t>
      </w:r>
    </w:p>
  </w:footnote>
  <w:footnote w:id="12">
    <w:p w:rsidR="00A12F6F" w:rsidRPr="005D16BB" w:rsidRDefault="00A12F6F" w:rsidP="00A12F6F">
      <w:pPr>
        <w:pStyle w:val="a3"/>
        <w:spacing w:line="240" w:lineRule="exact"/>
        <w:rPr>
          <w:rFonts w:cs="David"/>
          <w:highlight w:val="green"/>
        </w:rPr>
      </w:pPr>
      <w:r w:rsidRPr="005D16BB">
        <w:rPr>
          <w:rStyle w:val="a5"/>
          <w:rFonts w:cs="David"/>
          <w:highlight w:val="green"/>
        </w:rPr>
        <w:footnoteRef/>
      </w:r>
      <w:r w:rsidRPr="005D16BB">
        <w:rPr>
          <w:rFonts w:cs="David"/>
          <w:highlight w:val="green"/>
          <w:rtl/>
        </w:rPr>
        <w:t xml:space="preserve"> </w:t>
      </w:r>
      <w:r w:rsidRPr="005D16BB">
        <w:rPr>
          <w:rFonts w:cs="David" w:hint="cs"/>
          <w:highlight w:val="green"/>
          <w:rtl/>
        </w:rPr>
        <w:t xml:space="preserve">הכוונה לחוק הלאום. </w:t>
      </w:r>
    </w:p>
  </w:footnote>
  <w:footnote w:id="13">
    <w:p w:rsidR="00A12F6F" w:rsidRPr="005D16BB" w:rsidRDefault="00A12F6F" w:rsidP="00A12F6F">
      <w:pPr>
        <w:pStyle w:val="a3"/>
        <w:spacing w:line="240" w:lineRule="exact"/>
        <w:rPr>
          <w:rFonts w:cs="David"/>
          <w:highlight w:val="green"/>
          <w:rtl/>
        </w:rPr>
      </w:pPr>
      <w:r w:rsidRPr="005D16BB">
        <w:rPr>
          <w:rStyle w:val="a5"/>
          <w:rFonts w:cs="David"/>
          <w:highlight w:val="green"/>
        </w:rPr>
        <w:footnoteRef/>
      </w:r>
      <w:r w:rsidRPr="005D16BB">
        <w:rPr>
          <w:rFonts w:cs="David"/>
          <w:highlight w:val="green"/>
          <w:rtl/>
        </w:rPr>
        <w:t xml:space="preserve"> </w:t>
      </w:r>
      <w:r w:rsidRPr="005D16BB">
        <w:rPr>
          <w:rFonts w:cs="David" w:hint="cs"/>
          <w:highlight w:val="green"/>
          <w:rtl/>
        </w:rPr>
        <w:t>אפרטהייד הוא שמה של מדיניות ההפרדה הגזעית שהונהגה על ידי המיעוט הלבן בדרום אפריקה משנת 1948 ועד שנת 1994. מדיניות זו הייתה גזענית והושתתה על עקרונות של הפרדה גזעית בין לבנים, שחורים וצבעונים (בני תערובת), ומתן זכויות יתר לבני המיעוט הלבן.</w:t>
      </w:r>
    </w:p>
  </w:footnote>
  <w:footnote w:id="14">
    <w:p w:rsidR="00A12F6F" w:rsidRPr="00F10BD1" w:rsidRDefault="00A12F6F" w:rsidP="004008FF">
      <w:pPr>
        <w:spacing w:after="0" w:line="240" w:lineRule="auto"/>
        <w:jc w:val="both"/>
        <w:rPr>
          <w:rFonts w:cs="David"/>
          <w:sz w:val="20"/>
          <w:szCs w:val="20"/>
        </w:rPr>
      </w:pPr>
      <w:r w:rsidRPr="005D16BB">
        <w:rPr>
          <w:rStyle w:val="a5"/>
          <w:highlight w:val="green"/>
        </w:rPr>
        <w:footnoteRef/>
      </w:r>
      <w:r w:rsidRPr="005D16BB">
        <w:rPr>
          <w:highlight w:val="green"/>
          <w:rtl/>
        </w:rPr>
        <w:t xml:space="preserve"> </w:t>
      </w:r>
      <w:r w:rsidRPr="005D16BB">
        <w:rPr>
          <w:rFonts w:cs="David" w:hint="cs"/>
          <w:sz w:val="20"/>
          <w:szCs w:val="20"/>
          <w:highlight w:val="green"/>
          <w:rtl/>
        </w:rPr>
        <w:t>הוא מנהיג ערבי ישראלי</w:t>
      </w:r>
      <w:r w:rsidR="004008FF">
        <w:rPr>
          <w:rFonts w:cs="David" w:hint="cs"/>
          <w:sz w:val="20"/>
          <w:szCs w:val="20"/>
          <w:highlight w:val="green"/>
          <w:rtl/>
        </w:rPr>
        <w:t xml:space="preserve">. שימש כחבר כנסת לשעבר. </w:t>
      </w:r>
    </w:p>
  </w:footnote>
  <w:footnote w:id="15">
    <w:p w:rsidR="00A12F6F" w:rsidRPr="00F05B10" w:rsidRDefault="00A12F6F" w:rsidP="00F05B10">
      <w:pPr>
        <w:pStyle w:val="NormalWeb"/>
        <w:shd w:val="clear" w:color="auto" w:fill="FFFFFF"/>
        <w:bidi/>
        <w:spacing w:before="0" w:beforeAutospacing="0" w:after="0" w:afterAutospacing="0"/>
        <w:rPr>
          <w:rFonts w:ascii="Georgia" w:hAnsi="Georgia" w:cs="Arial"/>
          <w:sz w:val="20"/>
          <w:szCs w:val="20"/>
          <w:highlight w:val="green"/>
          <w:rtl/>
        </w:rPr>
      </w:pPr>
      <w:r w:rsidRPr="00F05B10">
        <w:rPr>
          <w:rStyle w:val="a5"/>
          <w:sz w:val="20"/>
          <w:szCs w:val="20"/>
          <w:highlight w:val="green"/>
        </w:rPr>
        <w:footnoteRef/>
      </w:r>
      <w:r w:rsidR="004008FF" w:rsidRPr="00F05B10">
        <w:rPr>
          <w:rFonts w:ascii="Georgia" w:hAnsi="Georgia" w:cs="Arial"/>
          <w:sz w:val="20"/>
          <w:szCs w:val="20"/>
          <w:highlight w:val="green"/>
        </w:rPr>
        <w:t xml:space="preserve"> </w:t>
      </w:r>
      <w:proofErr w:type="spellStart"/>
      <w:r w:rsidR="00F05B10" w:rsidRPr="00F05B10">
        <w:rPr>
          <w:rFonts w:ascii="Georgia" w:hAnsi="Georgia" w:cs="Arial" w:hint="cs"/>
          <w:sz w:val="20"/>
          <w:szCs w:val="20"/>
          <w:highlight w:val="green"/>
          <w:rtl/>
        </w:rPr>
        <w:t>גנאים</w:t>
      </w:r>
      <w:proofErr w:type="spellEnd"/>
      <w:r w:rsidR="00F05B10" w:rsidRPr="00F05B10">
        <w:rPr>
          <w:rFonts w:ascii="Georgia" w:hAnsi="Georgia" w:cs="Arial" w:hint="cs"/>
          <w:sz w:val="20"/>
          <w:szCs w:val="20"/>
          <w:highlight w:val="green"/>
          <w:rtl/>
        </w:rPr>
        <w:t xml:space="preserve"> הוא חבר כנסת מטעם המפלגה הערבית המשותפת. </w:t>
      </w:r>
    </w:p>
  </w:footnote>
  <w:footnote w:id="16">
    <w:p w:rsidR="00A12F6F" w:rsidRPr="00447820" w:rsidRDefault="00A12F6F" w:rsidP="00A12F6F">
      <w:pPr>
        <w:spacing w:after="0" w:line="240" w:lineRule="auto"/>
        <w:jc w:val="both"/>
        <w:rPr>
          <w:rFonts w:cs="David" w:hint="cs"/>
          <w:sz w:val="20"/>
          <w:szCs w:val="20"/>
          <w:rtl/>
        </w:rPr>
      </w:pPr>
      <w:r w:rsidRPr="00F05B10">
        <w:rPr>
          <w:rStyle w:val="a5"/>
          <w:sz w:val="20"/>
          <w:szCs w:val="20"/>
          <w:highlight w:val="green"/>
        </w:rPr>
        <w:footnoteRef/>
      </w:r>
      <w:r w:rsidRPr="00F05B10">
        <w:rPr>
          <w:rFonts w:ascii="Georgia" w:hAnsi="Georgia"/>
          <w:sz w:val="20"/>
          <w:szCs w:val="20"/>
          <w:highlight w:val="green"/>
          <w:rtl/>
        </w:rPr>
        <w:t xml:space="preserve"> </w:t>
      </w:r>
      <w:r w:rsidR="00F05B10" w:rsidRPr="00F05B10">
        <w:rPr>
          <w:rFonts w:ascii="Georgia" w:hAnsi="Georgia" w:cs="David"/>
          <w:color w:val="222222"/>
          <w:sz w:val="20"/>
          <w:szCs w:val="20"/>
          <w:highlight w:val="green"/>
          <w:shd w:val="clear" w:color="auto" w:fill="FFFFFF"/>
          <w:rtl/>
        </w:rPr>
        <w:t>דה</w:t>
      </w:r>
      <w:r w:rsidR="00F05B10" w:rsidRPr="00F05B10">
        <w:rPr>
          <w:rFonts w:ascii="Georgia" w:hAnsi="Georgia" w:cs="David" w:hint="cs"/>
          <w:color w:val="222222"/>
          <w:sz w:val="20"/>
          <w:szCs w:val="20"/>
          <w:highlight w:val="green"/>
          <w:shd w:val="clear" w:color="auto" w:fill="FFFFFF"/>
          <w:rtl/>
        </w:rPr>
        <w:t>אמשה הוא חבר כנסת לשעבר.</w:t>
      </w:r>
      <w:r w:rsidR="00F05B10">
        <w:rPr>
          <w:rFonts w:ascii="Georgia" w:hAnsi="Georgia" w:cs="David" w:hint="cs"/>
          <w:color w:val="222222"/>
          <w:sz w:val="20"/>
          <w:szCs w:val="20"/>
          <w:shd w:val="clear" w:color="auto" w:fill="FFFFFF"/>
          <w:rtl/>
        </w:rPr>
        <w:t xml:space="preserve"> </w:t>
      </w:r>
    </w:p>
  </w:footnote>
  <w:footnote w:id="17">
    <w:p w:rsidR="00A12F6F" w:rsidRPr="005D16BB" w:rsidRDefault="00A12F6F" w:rsidP="00A12F6F">
      <w:pPr>
        <w:pStyle w:val="a3"/>
        <w:jc w:val="both"/>
        <w:rPr>
          <w:rFonts w:cs="David"/>
          <w:highlight w:val="green"/>
          <w:rtl/>
        </w:rPr>
      </w:pPr>
      <w:r w:rsidRPr="005D16BB">
        <w:rPr>
          <w:rStyle w:val="a5"/>
          <w:rFonts w:cs="David"/>
          <w:highlight w:val="green"/>
        </w:rPr>
        <w:footnoteRef/>
      </w:r>
      <w:r w:rsidRPr="005D16BB">
        <w:rPr>
          <w:rFonts w:cs="David"/>
          <w:highlight w:val="green"/>
          <w:rtl/>
        </w:rPr>
        <w:t xml:space="preserve"> </w:t>
      </w:r>
      <w:r w:rsidR="00F05B10">
        <w:rPr>
          <w:rFonts w:cs="David" w:hint="cs"/>
          <w:highlight w:val="green"/>
          <w:rtl/>
        </w:rPr>
        <w:t xml:space="preserve">בשארה הוא חבר כנסת לשעבר. </w:t>
      </w:r>
    </w:p>
  </w:footnote>
  <w:footnote w:id="18">
    <w:p w:rsidR="00A12F6F" w:rsidRPr="009858E0" w:rsidRDefault="00A12F6F" w:rsidP="00A12F6F">
      <w:pPr>
        <w:pStyle w:val="a3"/>
        <w:jc w:val="both"/>
        <w:rPr>
          <w:rFonts w:cs="David"/>
        </w:rPr>
      </w:pPr>
      <w:r w:rsidRPr="005D16BB">
        <w:rPr>
          <w:rStyle w:val="a5"/>
          <w:rFonts w:cs="David"/>
          <w:highlight w:val="green"/>
        </w:rPr>
        <w:footnoteRef/>
      </w:r>
      <w:r w:rsidRPr="005D16BB">
        <w:rPr>
          <w:rFonts w:cs="David"/>
          <w:highlight w:val="green"/>
          <w:rtl/>
        </w:rPr>
        <w:t xml:space="preserve"> </w:t>
      </w:r>
      <w:r w:rsidRPr="005D16BB">
        <w:rPr>
          <w:rFonts w:cs="David" w:hint="cs"/>
          <w:highlight w:val="green"/>
          <w:rtl/>
        </w:rPr>
        <w:t xml:space="preserve">הכוונה לרצח משפחת </w:t>
      </w:r>
      <w:proofErr w:type="spellStart"/>
      <w:r w:rsidRPr="005D16BB">
        <w:rPr>
          <w:rFonts w:cs="David" w:hint="cs"/>
          <w:highlight w:val="green"/>
          <w:rtl/>
        </w:rPr>
        <w:t>דואבשה</w:t>
      </w:r>
      <w:proofErr w:type="spellEnd"/>
      <w:r>
        <w:rPr>
          <w:rFonts w:cs="David" w:hint="cs"/>
          <w:highlight w:val="green"/>
          <w:rtl/>
        </w:rPr>
        <w:t xml:space="preserve"> בפלסטין</w:t>
      </w:r>
      <w:r w:rsidRPr="005D16BB">
        <w:rPr>
          <w:rFonts w:cs="David" w:hint="cs"/>
          <w:highlight w:val="green"/>
          <w:rtl/>
        </w:rPr>
        <w:t>.</w:t>
      </w:r>
      <w:r w:rsidRPr="009858E0">
        <w:rPr>
          <w:rFonts w:cs="David" w:hint="cs"/>
          <w:rtl/>
        </w:rPr>
        <w:t xml:space="preserve"> </w:t>
      </w:r>
    </w:p>
  </w:footnote>
  <w:footnote w:id="19">
    <w:p w:rsidR="00A12F6F" w:rsidRPr="00F05B10" w:rsidRDefault="00A12F6F" w:rsidP="00A12F6F">
      <w:pPr>
        <w:pStyle w:val="a3"/>
        <w:rPr>
          <w:rFonts w:cs="David" w:hint="cs"/>
          <w:rtl/>
        </w:rPr>
      </w:pPr>
      <w:r w:rsidRPr="00F05B10">
        <w:rPr>
          <w:rStyle w:val="a5"/>
          <w:rFonts w:cs="David"/>
        </w:rPr>
        <w:footnoteRef/>
      </w:r>
      <w:r w:rsidRPr="00F05B10">
        <w:rPr>
          <w:rFonts w:cs="David"/>
          <w:rtl/>
        </w:rPr>
        <w:t xml:space="preserve"> </w:t>
      </w:r>
      <w:proofErr w:type="spellStart"/>
      <w:r w:rsidRPr="00F05B10">
        <w:rPr>
          <w:rFonts w:cs="David" w:hint="cs"/>
          <w:highlight w:val="green"/>
          <w:rtl/>
        </w:rPr>
        <w:t>עיסאם</w:t>
      </w:r>
      <w:proofErr w:type="spellEnd"/>
      <w:r w:rsidRPr="00F05B10">
        <w:rPr>
          <w:rFonts w:cs="David" w:hint="cs"/>
          <w:highlight w:val="green"/>
          <w:rtl/>
        </w:rPr>
        <w:t xml:space="preserve"> </w:t>
      </w:r>
      <w:proofErr w:type="spellStart"/>
      <w:r w:rsidRPr="00F05B10">
        <w:rPr>
          <w:rFonts w:cs="David" w:hint="cs"/>
          <w:highlight w:val="green"/>
          <w:rtl/>
        </w:rPr>
        <w:t>מח'ול</w:t>
      </w:r>
      <w:proofErr w:type="spellEnd"/>
      <w:r w:rsidRPr="00F05B10">
        <w:rPr>
          <w:rFonts w:cs="David" w:hint="cs"/>
          <w:highlight w:val="green"/>
          <w:rtl/>
        </w:rPr>
        <w:t xml:space="preserve"> הוא איש צי</w:t>
      </w:r>
      <w:r w:rsidR="00F05B10" w:rsidRPr="00F05B10">
        <w:rPr>
          <w:rFonts w:cs="David" w:hint="cs"/>
          <w:highlight w:val="green"/>
          <w:rtl/>
        </w:rPr>
        <w:t>בור ערבי ישראלי</w:t>
      </w:r>
      <w:r w:rsidR="00F05B10" w:rsidRPr="00F05B10">
        <w:rPr>
          <w:rFonts w:cs="David" w:hint="cs"/>
          <w:rtl/>
        </w:rPr>
        <w:t xml:space="preserve"> וחבר כנסת לשעבר. </w:t>
      </w:r>
    </w:p>
  </w:footnote>
  <w:footnote w:id="20">
    <w:p w:rsidR="00A12F6F" w:rsidRPr="00F05B10" w:rsidRDefault="00A12F6F" w:rsidP="00F05B10">
      <w:pPr>
        <w:spacing w:after="0" w:line="240" w:lineRule="auto"/>
        <w:rPr>
          <w:rFonts w:ascii="Georgia" w:hAnsi="Georgia" w:cs="David"/>
          <w:color w:val="222222"/>
          <w:sz w:val="20"/>
          <w:szCs w:val="20"/>
          <w:shd w:val="clear" w:color="auto" w:fill="FFFFFF"/>
          <w:rtl/>
        </w:rPr>
      </w:pPr>
      <w:r w:rsidRPr="00F05B10">
        <w:rPr>
          <w:rStyle w:val="a5"/>
          <w:rFonts w:cs="David"/>
          <w:sz w:val="20"/>
          <w:szCs w:val="20"/>
          <w:highlight w:val="green"/>
        </w:rPr>
        <w:footnoteRef/>
      </w:r>
      <w:r w:rsidR="00F05B10" w:rsidRPr="00F05B10">
        <w:rPr>
          <w:rFonts w:ascii="Georgia" w:hAnsi="Georgia" w:cs="David"/>
          <w:color w:val="222222"/>
          <w:sz w:val="20"/>
          <w:szCs w:val="20"/>
          <w:highlight w:val="green"/>
          <w:shd w:val="clear" w:color="auto" w:fill="FFFFFF"/>
        </w:rPr>
        <w:t xml:space="preserve"> </w:t>
      </w:r>
      <w:r w:rsidR="00F05B10" w:rsidRPr="00F05B10">
        <w:rPr>
          <w:rFonts w:ascii="Georgia" w:hAnsi="Georgia" w:cs="David" w:hint="cs"/>
          <w:color w:val="222222"/>
          <w:sz w:val="20"/>
          <w:szCs w:val="20"/>
          <w:highlight w:val="green"/>
          <w:shd w:val="clear" w:color="auto" w:fill="FFFFFF"/>
          <w:rtl/>
        </w:rPr>
        <w:t>אחד ממנהיגי התנועה האסלאמית בישראל.</w:t>
      </w:r>
      <w:r w:rsidR="00F05B10" w:rsidRPr="00F05B10">
        <w:rPr>
          <w:rFonts w:ascii="Georgia" w:hAnsi="Georgia" w:cs="David" w:hint="cs"/>
          <w:color w:val="222222"/>
          <w:sz w:val="20"/>
          <w:szCs w:val="20"/>
          <w:shd w:val="clear" w:color="auto" w:fill="FFFFFF"/>
          <w:rtl/>
        </w:rPr>
        <w:t xml:space="preserve"> </w:t>
      </w:r>
    </w:p>
  </w:footnote>
  <w:footnote w:id="21">
    <w:p w:rsidR="00A12F6F" w:rsidRDefault="00A12F6F" w:rsidP="00F05B10">
      <w:pPr>
        <w:pStyle w:val="a3"/>
        <w:rPr>
          <w:rFonts w:hint="cs"/>
        </w:rPr>
      </w:pPr>
      <w:r w:rsidRPr="005D16BB">
        <w:rPr>
          <w:rStyle w:val="a5"/>
          <w:highlight w:val="green"/>
        </w:rPr>
        <w:footnoteRef/>
      </w:r>
      <w:r w:rsidRPr="005D16BB">
        <w:rPr>
          <w:highlight w:val="green"/>
          <w:rtl/>
        </w:rPr>
        <w:t xml:space="preserve"> </w:t>
      </w:r>
      <w:r w:rsidR="00F05B10">
        <w:rPr>
          <w:rFonts w:hint="cs"/>
          <w:highlight w:val="green"/>
          <w:rtl/>
        </w:rPr>
        <w:t xml:space="preserve">הוא </w:t>
      </w:r>
      <w:r w:rsidR="00F05B10">
        <w:rPr>
          <w:rFonts w:ascii="Georgia" w:hAnsi="Georgia" w:hint="cs"/>
          <w:highlight w:val="green"/>
          <w:rtl/>
        </w:rPr>
        <w:t xml:space="preserve">חבר </w:t>
      </w:r>
      <w:r w:rsidRPr="006764A8">
        <w:rPr>
          <w:rFonts w:ascii="Georgia" w:hAnsi="Georgia"/>
          <w:highlight w:val="green"/>
          <w:rtl/>
        </w:rPr>
        <w:t xml:space="preserve">כנסת </w:t>
      </w:r>
      <w:r w:rsidR="00F05B10">
        <w:rPr>
          <w:rFonts w:ascii="Georgia" w:hAnsi="Georgia" w:hint="cs"/>
          <w:highlight w:val="green"/>
          <w:rtl/>
        </w:rPr>
        <w:t xml:space="preserve">ואיש ציבור. </w:t>
      </w:r>
    </w:p>
  </w:footnote>
  <w:footnote w:id="22">
    <w:p w:rsidR="00A12F6F" w:rsidRPr="00D77306" w:rsidRDefault="00A12F6F" w:rsidP="00A12F6F">
      <w:pPr>
        <w:pStyle w:val="a3"/>
        <w:spacing w:line="240" w:lineRule="exact"/>
        <w:jc w:val="both"/>
        <w:rPr>
          <w:rFonts w:cs="David"/>
        </w:rPr>
      </w:pPr>
      <w:r w:rsidRPr="00177F75">
        <w:rPr>
          <w:rStyle w:val="a5"/>
          <w:rFonts w:cs="David"/>
          <w:highlight w:val="green"/>
        </w:rPr>
        <w:footnoteRef/>
      </w:r>
      <w:r w:rsidRPr="00177F75">
        <w:rPr>
          <w:rFonts w:cs="David"/>
          <w:highlight w:val="green"/>
          <w:rtl/>
        </w:rPr>
        <w:t xml:space="preserve"> </w:t>
      </w:r>
      <w:r w:rsidRPr="00177F75">
        <w:rPr>
          <w:rFonts w:cs="David" w:hint="cs"/>
          <w:highlight w:val="green"/>
          <w:rtl/>
        </w:rPr>
        <w:t>השקט הוא סוג של התעלמות.</w:t>
      </w:r>
      <w:r w:rsidRPr="00D77306">
        <w:rPr>
          <w:rFonts w:cs="David" w:hint="cs"/>
          <w:rtl/>
        </w:rPr>
        <w:t xml:space="preserve"> </w:t>
      </w:r>
    </w:p>
  </w:footnote>
  <w:footnote w:id="23">
    <w:p w:rsidR="00AD743D" w:rsidRDefault="00AD743D" w:rsidP="00AD743D">
      <w:pPr>
        <w:pStyle w:val="a3"/>
        <w:rPr>
          <w:rFonts w:hint="cs"/>
          <w:rtl/>
        </w:rPr>
      </w:pPr>
      <w:r>
        <w:rPr>
          <w:rStyle w:val="a5"/>
        </w:rPr>
        <w:footnoteRef/>
      </w:r>
      <w:r>
        <w:rPr>
          <w:rtl/>
        </w:rPr>
        <w:t xml:space="preserve"> </w:t>
      </w:r>
      <w:r w:rsidRPr="00F05B10">
        <w:rPr>
          <w:rFonts w:asciiTheme="minorBidi" w:hAnsiTheme="minorBidi" w:cs="David"/>
          <w:highlight w:val="green"/>
          <w:rtl/>
        </w:rPr>
        <w:t xml:space="preserve">הכוונה לתקרית בכנסת שבה חברת הכנסת </w:t>
      </w:r>
      <w:proofErr w:type="spellStart"/>
      <w:r w:rsidRPr="00F05B10">
        <w:rPr>
          <w:rFonts w:asciiTheme="minorBidi" w:hAnsiTheme="minorBidi" w:cs="David"/>
          <w:highlight w:val="green"/>
          <w:rtl/>
        </w:rPr>
        <w:t>אנסטסיה</w:t>
      </w:r>
      <w:proofErr w:type="spellEnd"/>
      <w:r w:rsidRPr="00F05B10">
        <w:rPr>
          <w:rFonts w:asciiTheme="minorBidi" w:hAnsiTheme="minorBidi" w:cs="David"/>
          <w:highlight w:val="green"/>
          <w:rtl/>
        </w:rPr>
        <w:t xml:space="preserve"> מיכאלי שפכה כוס מים על חבר הכנסת </w:t>
      </w:r>
      <w:proofErr w:type="spellStart"/>
      <w:r w:rsidRPr="00F05B10">
        <w:rPr>
          <w:rFonts w:asciiTheme="minorBidi" w:hAnsiTheme="minorBidi" w:cs="David"/>
          <w:highlight w:val="green"/>
          <w:rtl/>
        </w:rPr>
        <w:t>ראלב</w:t>
      </w:r>
      <w:proofErr w:type="spellEnd"/>
      <w:r w:rsidRPr="00F05B10">
        <w:rPr>
          <w:rFonts w:asciiTheme="minorBidi" w:hAnsiTheme="minorBidi" w:cs="David"/>
          <w:highlight w:val="green"/>
          <w:rtl/>
        </w:rPr>
        <w:t xml:space="preserve"> </w:t>
      </w:r>
      <w:proofErr w:type="spellStart"/>
      <w:r w:rsidRPr="00F05B10">
        <w:rPr>
          <w:rFonts w:asciiTheme="minorBidi" w:hAnsiTheme="minorBidi" w:cs="David"/>
          <w:highlight w:val="green"/>
          <w:rtl/>
        </w:rPr>
        <w:t>מגאדלה</w:t>
      </w:r>
      <w:proofErr w:type="spellEnd"/>
      <w:r w:rsidRPr="00F05B10">
        <w:rPr>
          <w:rFonts w:asciiTheme="minorBidi" w:hAnsiTheme="minorBidi" w:cs="David"/>
          <w:highlight w:val="green"/>
          <w:rtl/>
        </w:rPr>
        <w:t>.</w:t>
      </w:r>
    </w:p>
  </w:footnote>
  <w:footnote w:id="24">
    <w:p w:rsidR="00A12F6F" w:rsidRPr="003056AA" w:rsidRDefault="00A12F6F" w:rsidP="00A12F6F">
      <w:pPr>
        <w:pStyle w:val="a3"/>
        <w:rPr>
          <w:rFonts w:cs="David" w:hint="cs"/>
          <w:highlight w:val="green"/>
        </w:rPr>
      </w:pPr>
      <w:r w:rsidRPr="003056AA">
        <w:rPr>
          <w:rStyle w:val="a5"/>
          <w:rFonts w:cs="David"/>
          <w:highlight w:val="green"/>
        </w:rPr>
        <w:footnoteRef/>
      </w:r>
      <w:r w:rsidRPr="003056AA">
        <w:rPr>
          <w:rFonts w:cs="David"/>
          <w:highlight w:val="green"/>
          <w:rtl/>
        </w:rPr>
        <w:t xml:space="preserve"> </w:t>
      </w:r>
      <w:r w:rsidRPr="003056AA">
        <w:rPr>
          <w:rFonts w:cs="David" w:hint="cs"/>
          <w:highlight w:val="green"/>
          <w:rtl/>
        </w:rPr>
        <w:t xml:space="preserve">שם של מפלגה בפרלמנט הישראלי. </w:t>
      </w:r>
    </w:p>
  </w:footnote>
  <w:footnote w:id="25">
    <w:p w:rsidR="00A12F6F" w:rsidRPr="00EF1424" w:rsidRDefault="00A12F6F" w:rsidP="00A12F6F">
      <w:pPr>
        <w:pStyle w:val="a3"/>
        <w:jc w:val="both"/>
        <w:rPr>
          <w:rFonts w:cs="David" w:hint="cs"/>
          <w:rtl/>
        </w:rPr>
      </w:pPr>
      <w:r w:rsidRPr="003056AA">
        <w:rPr>
          <w:rStyle w:val="a5"/>
          <w:rFonts w:cs="David"/>
          <w:highlight w:val="green"/>
        </w:rPr>
        <w:footnoteRef/>
      </w:r>
      <w:r w:rsidRPr="003056AA">
        <w:rPr>
          <w:rFonts w:cs="David"/>
          <w:highlight w:val="green"/>
          <w:rtl/>
        </w:rPr>
        <w:t xml:space="preserve"> </w:t>
      </w:r>
      <w:r w:rsidRPr="003056AA">
        <w:rPr>
          <w:rFonts w:cs="David" w:hint="cs"/>
          <w:highlight w:val="green"/>
          <w:rtl/>
        </w:rPr>
        <w:t>ביטוי זה דומה מאוד לביטוי המביע קללה קשה, ובאנגלית הוא שווה לביטוי ...</w:t>
      </w:r>
      <w:r w:rsidRPr="00EF1424">
        <w:rPr>
          <w:rFonts w:cs="David" w:hint="cs"/>
          <w:rtl/>
        </w:rPr>
        <w:t xml:space="preserve"> </w:t>
      </w:r>
    </w:p>
  </w:footnote>
  <w:footnote w:id="26">
    <w:p w:rsidR="00A12F6F" w:rsidRPr="003056AA" w:rsidRDefault="00A12F6F" w:rsidP="00A12F6F">
      <w:pPr>
        <w:pStyle w:val="a3"/>
        <w:jc w:val="both"/>
        <w:rPr>
          <w:rFonts w:cs="David"/>
          <w:highlight w:val="green"/>
        </w:rPr>
      </w:pPr>
      <w:r w:rsidRPr="003056AA">
        <w:rPr>
          <w:rStyle w:val="a5"/>
          <w:rFonts w:cs="David"/>
          <w:highlight w:val="green"/>
        </w:rPr>
        <w:footnoteRef/>
      </w:r>
      <w:r w:rsidRPr="003056AA">
        <w:rPr>
          <w:rFonts w:cs="David"/>
          <w:highlight w:val="green"/>
          <w:rtl/>
        </w:rPr>
        <w:t xml:space="preserve"> </w:t>
      </w:r>
      <w:r w:rsidRPr="003056AA">
        <w:rPr>
          <w:rFonts w:cs="David" w:hint="cs"/>
          <w:highlight w:val="green"/>
          <w:rtl/>
        </w:rPr>
        <w:t xml:space="preserve">הכוונה לנערים שרצחו את משפחת </w:t>
      </w:r>
      <w:proofErr w:type="spellStart"/>
      <w:r w:rsidRPr="003056AA">
        <w:rPr>
          <w:rFonts w:cs="David" w:hint="cs"/>
          <w:highlight w:val="green"/>
          <w:rtl/>
        </w:rPr>
        <w:t>דואבשה</w:t>
      </w:r>
      <w:proofErr w:type="spellEnd"/>
      <w:r w:rsidRPr="003056AA">
        <w:rPr>
          <w:rFonts w:cs="David" w:hint="cs"/>
          <w:highlight w:val="green"/>
          <w:rtl/>
        </w:rPr>
        <w:t xml:space="preserve"> הפלסטינית ואשר כונו כעשבים שוטים. </w:t>
      </w:r>
    </w:p>
  </w:footnote>
  <w:footnote w:id="27">
    <w:p w:rsidR="00A12F6F" w:rsidRPr="00C77079" w:rsidRDefault="00A12F6F" w:rsidP="00A12F6F">
      <w:pPr>
        <w:pStyle w:val="a3"/>
        <w:jc w:val="both"/>
        <w:rPr>
          <w:rFonts w:cs="David" w:hint="cs"/>
        </w:rPr>
      </w:pPr>
      <w:r w:rsidRPr="003056AA">
        <w:rPr>
          <w:rStyle w:val="a5"/>
          <w:rFonts w:cs="David"/>
          <w:highlight w:val="green"/>
        </w:rPr>
        <w:footnoteRef/>
      </w:r>
      <w:r w:rsidRPr="003056AA">
        <w:rPr>
          <w:rFonts w:cs="David"/>
          <w:highlight w:val="green"/>
          <w:rtl/>
        </w:rPr>
        <w:t xml:space="preserve"> </w:t>
      </w:r>
      <w:r w:rsidRPr="003056AA">
        <w:rPr>
          <w:rFonts w:cs="David" w:hint="cs"/>
          <w:highlight w:val="green"/>
          <w:rtl/>
        </w:rPr>
        <w:t xml:space="preserve">היא פוליטיקאית ערבית ישראלית. חברת כנסת במפלגת הרשימה המשותפת. </w:t>
      </w:r>
      <w:r w:rsidRPr="003056AA">
        <w:rPr>
          <w:rFonts w:ascii="Arial" w:hAnsi="Arial" w:cs="David"/>
          <w:color w:val="222222"/>
          <w:highlight w:val="green"/>
          <w:shd w:val="clear" w:color="auto" w:fill="FFFFFF"/>
          <w:rtl/>
        </w:rPr>
        <w:t>פעילה </w:t>
      </w:r>
      <w:hyperlink r:id="rId5" w:tooltip="פמיניזם" w:history="1">
        <w:r w:rsidRPr="003056AA">
          <w:rPr>
            <w:rStyle w:val="Hyperlink"/>
            <w:rFonts w:ascii="Arial" w:hAnsi="Arial" w:cs="David"/>
            <w:highlight w:val="green"/>
            <w:shd w:val="clear" w:color="auto" w:fill="FFFFFF"/>
            <w:rtl/>
          </w:rPr>
          <w:t>פמיניסטית</w:t>
        </w:r>
      </w:hyperlink>
      <w:r w:rsidRPr="003056AA">
        <w:rPr>
          <w:rFonts w:ascii="Arial" w:hAnsi="Arial" w:cs="David"/>
          <w:color w:val="222222"/>
          <w:highlight w:val="green"/>
          <w:shd w:val="clear" w:color="auto" w:fill="FFFFFF"/>
        </w:rPr>
        <w:t> </w:t>
      </w:r>
      <w:r w:rsidRPr="003056AA">
        <w:rPr>
          <w:rFonts w:ascii="Arial" w:hAnsi="Arial" w:cs="David"/>
          <w:color w:val="222222"/>
          <w:highlight w:val="green"/>
          <w:shd w:val="clear" w:color="auto" w:fill="FFFFFF"/>
          <w:rtl/>
        </w:rPr>
        <w:t>ואשת ציבור במגזר הערבי</w:t>
      </w:r>
      <w:r w:rsidRPr="003056AA">
        <w:rPr>
          <w:rFonts w:ascii="Arial" w:hAnsi="Arial" w:cs="David"/>
          <w:color w:val="222222"/>
          <w:highlight w:val="green"/>
          <w:shd w:val="clear" w:color="auto" w:fill="FFFFFF"/>
        </w:rPr>
        <w:t>.</w:t>
      </w:r>
    </w:p>
  </w:footnote>
  <w:footnote w:id="28">
    <w:p w:rsidR="00A12F6F" w:rsidRPr="009302E1" w:rsidRDefault="00A12F6F" w:rsidP="00A12F6F">
      <w:pPr>
        <w:spacing w:after="0" w:line="240" w:lineRule="auto"/>
        <w:jc w:val="both"/>
        <w:rPr>
          <w:rFonts w:hint="cs"/>
          <w:sz w:val="20"/>
          <w:szCs w:val="20"/>
          <w:rtl/>
        </w:rPr>
      </w:pPr>
      <w:r w:rsidRPr="003056AA">
        <w:rPr>
          <w:rStyle w:val="a5"/>
          <w:sz w:val="20"/>
          <w:szCs w:val="20"/>
          <w:highlight w:val="green"/>
        </w:rPr>
        <w:footnoteRef/>
      </w:r>
      <w:r w:rsidRPr="003056AA">
        <w:rPr>
          <w:sz w:val="20"/>
          <w:szCs w:val="20"/>
          <w:highlight w:val="green"/>
          <w:rtl/>
        </w:rPr>
        <w:t xml:space="preserve"> </w:t>
      </w:r>
      <w:r w:rsidRPr="003056AA">
        <w:rPr>
          <w:rFonts w:ascii="Arial" w:eastAsia="Times New Roman" w:hAnsi="Arial" w:cs="Arial" w:hint="cs"/>
          <w:color w:val="222222"/>
          <w:sz w:val="20"/>
          <w:szCs w:val="20"/>
          <w:highlight w:val="green"/>
          <w:rtl/>
        </w:rPr>
        <w:t>הוא פוליטיקאי ערבי ישראלי. מכהן כחבר כנסת מטעם מפלגת מרצ. איש ציבור במגזר הערבי בישראל.</w:t>
      </w:r>
      <w:r w:rsidRPr="009302E1">
        <w:rPr>
          <w:rFonts w:ascii="Arial" w:eastAsia="Times New Roman" w:hAnsi="Arial" w:cs="Arial" w:hint="cs"/>
          <w:color w:val="222222"/>
          <w:sz w:val="20"/>
          <w:szCs w:val="20"/>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6F"/>
    <w:rsid w:val="00163141"/>
    <w:rsid w:val="004008FF"/>
    <w:rsid w:val="00453233"/>
    <w:rsid w:val="004F4B10"/>
    <w:rsid w:val="005D2A7F"/>
    <w:rsid w:val="005E011F"/>
    <w:rsid w:val="006143BB"/>
    <w:rsid w:val="006E1C23"/>
    <w:rsid w:val="007A54F0"/>
    <w:rsid w:val="0081365D"/>
    <w:rsid w:val="009B138D"/>
    <w:rsid w:val="00A12F6F"/>
    <w:rsid w:val="00A7485A"/>
    <w:rsid w:val="00A93D41"/>
    <w:rsid w:val="00AA49F3"/>
    <w:rsid w:val="00AD743D"/>
    <w:rsid w:val="00B625FF"/>
    <w:rsid w:val="00D037EA"/>
    <w:rsid w:val="00D8120E"/>
    <w:rsid w:val="00E21A2A"/>
    <w:rsid w:val="00EB6838"/>
    <w:rsid w:val="00EC0B69"/>
    <w:rsid w:val="00F05B10"/>
    <w:rsid w:val="00F767F9"/>
    <w:rsid w:val="00FC050E"/>
    <w:rsid w:val="00FD02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B7B1"/>
  <w15:chartTrackingRefBased/>
  <w15:docId w15:val="{30333B2A-9BAF-4DD5-8283-165D20B6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6F"/>
    <w:pPr>
      <w:bidi/>
    </w:pPr>
  </w:style>
  <w:style w:type="paragraph" w:styleId="1">
    <w:name w:val="heading 1"/>
    <w:basedOn w:val="a"/>
    <w:next w:val="a"/>
    <w:link w:val="10"/>
    <w:autoRedefine/>
    <w:qFormat/>
    <w:rsid w:val="00A12F6F"/>
    <w:pPr>
      <w:bidi w:val="0"/>
      <w:spacing w:after="0" w:line="240" w:lineRule="auto"/>
      <w:outlineLvl w:val="0"/>
    </w:pPr>
    <w:rPr>
      <w:rFonts w:ascii="Tahoma" w:eastAsia="Times New Roman" w:hAnsi="Tahoma" w:cs="Times New Roman"/>
      <w:b/>
      <w:i/>
      <w:sz w:val="36"/>
      <w:szCs w:val="36"/>
      <w:lang w:val="en-GB" w:eastAsia="en-GB" w:bidi="ar-SA"/>
    </w:rPr>
  </w:style>
  <w:style w:type="paragraph" w:styleId="2">
    <w:name w:val="heading 2"/>
    <w:basedOn w:val="a"/>
    <w:next w:val="a"/>
    <w:link w:val="20"/>
    <w:autoRedefine/>
    <w:qFormat/>
    <w:rsid w:val="00A12F6F"/>
    <w:pPr>
      <w:keepNext/>
      <w:widowControl w:val="0"/>
      <w:bidi w:val="0"/>
      <w:spacing w:after="0" w:line="360" w:lineRule="auto"/>
      <w:jc w:val="both"/>
      <w:outlineLvl w:val="1"/>
    </w:pPr>
    <w:rPr>
      <w:rFonts w:ascii="Georgia" w:eastAsia="Times New Roman" w:hAnsi="Georgia" w:cstheme="majorBidi"/>
      <w:b/>
      <w:iCs/>
      <w:snapToGrid w:val="0"/>
      <w:sz w:val="24"/>
      <w:szCs w:val="24"/>
      <w:lang w:bidi="ar-SA"/>
    </w:rPr>
  </w:style>
  <w:style w:type="paragraph" w:styleId="3">
    <w:name w:val="heading 3"/>
    <w:basedOn w:val="a"/>
    <w:next w:val="a"/>
    <w:link w:val="30"/>
    <w:autoRedefine/>
    <w:qFormat/>
    <w:rsid w:val="00A12F6F"/>
    <w:pPr>
      <w:keepNext/>
      <w:widowControl w:val="0"/>
      <w:bidi w:val="0"/>
      <w:spacing w:before="240" w:after="240" w:line="240" w:lineRule="auto"/>
      <w:jc w:val="both"/>
      <w:outlineLvl w:val="2"/>
    </w:pPr>
    <w:rPr>
      <w:rFonts w:ascii="Georgia" w:eastAsia="Times New Roman" w:hAnsi="Georgia" w:cstheme="majorBidi"/>
      <w:b/>
      <w:snapToGrid w:val="0"/>
      <w:sz w:val="24"/>
      <w:szCs w:val="24"/>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A12F6F"/>
    <w:rPr>
      <w:rFonts w:ascii="Courier New" w:eastAsia="Times New Roman" w:hAnsi="Courier New" w:cs="Courier New"/>
      <w:sz w:val="20"/>
      <w:szCs w:val="20"/>
    </w:rPr>
  </w:style>
  <w:style w:type="character" w:customStyle="1" w:styleId="10">
    <w:name w:val="כותרת 1 תו"/>
    <w:basedOn w:val="a0"/>
    <w:link w:val="1"/>
    <w:rsid w:val="00A12F6F"/>
    <w:rPr>
      <w:rFonts w:ascii="Tahoma" w:eastAsia="Times New Roman" w:hAnsi="Tahoma" w:cs="Times New Roman"/>
      <w:b/>
      <w:i/>
      <w:sz w:val="36"/>
      <w:szCs w:val="36"/>
      <w:lang w:val="en-GB" w:eastAsia="en-GB" w:bidi="ar-SA"/>
    </w:rPr>
  </w:style>
  <w:style w:type="character" w:customStyle="1" w:styleId="20">
    <w:name w:val="כותרת 2 תו"/>
    <w:basedOn w:val="a0"/>
    <w:link w:val="2"/>
    <w:rsid w:val="00A12F6F"/>
    <w:rPr>
      <w:rFonts w:ascii="Georgia" w:eastAsia="Times New Roman" w:hAnsi="Georgia" w:cstheme="majorBidi"/>
      <w:b/>
      <w:iCs/>
      <w:snapToGrid w:val="0"/>
      <w:sz w:val="24"/>
      <w:szCs w:val="24"/>
      <w:lang w:bidi="ar-SA"/>
    </w:rPr>
  </w:style>
  <w:style w:type="character" w:customStyle="1" w:styleId="30">
    <w:name w:val="כותרת 3 תו"/>
    <w:basedOn w:val="a0"/>
    <w:link w:val="3"/>
    <w:rsid w:val="00A12F6F"/>
    <w:rPr>
      <w:rFonts w:ascii="Georgia" w:eastAsia="Times New Roman" w:hAnsi="Georgia" w:cstheme="majorBidi"/>
      <w:b/>
      <w:snapToGrid w:val="0"/>
      <w:sz w:val="24"/>
      <w:szCs w:val="24"/>
      <w:lang w:val="en-GB" w:bidi="ar-SA"/>
    </w:rPr>
  </w:style>
  <w:style w:type="paragraph" w:styleId="a3">
    <w:name w:val="footnote text"/>
    <w:aliases w:val="שוליים"/>
    <w:basedOn w:val="a"/>
    <w:link w:val="a4"/>
    <w:unhideWhenUsed/>
    <w:rsid w:val="00A12F6F"/>
    <w:pPr>
      <w:spacing w:after="0" w:line="240" w:lineRule="auto"/>
    </w:pPr>
    <w:rPr>
      <w:rFonts w:eastAsiaTheme="minorEastAsia"/>
      <w:sz w:val="20"/>
      <w:szCs w:val="20"/>
    </w:rPr>
  </w:style>
  <w:style w:type="character" w:customStyle="1" w:styleId="a4">
    <w:name w:val="טקסט הערת שוליים תו"/>
    <w:aliases w:val="שוליים תו"/>
    <w:basedOn w:val="a0"/>
    <w:link w:val="a3"/>
    <w:rsid w:val="00A12F6F"/>
    <w:rPr>
      <w:rFonts w:eastAsiaTheme="minorEastAsia"/>
      <w:sz w:val="20"/>
      <w:szCs w:val="20"/>
    </w:rPr>
  </w:style>
  <w:style w:type="character" w:styleId="a5">
    <w:name w:val="footnote reference"/>
    <w:basedOn w:val="a0"/>
    <w:semiHidden/>
    <w:unhideWhenUsed/>
    <w:rsid w:val="00A12F6F"/>
    <w:rPr>
      <w:vertAlign w:val="superscript"/>
    </w:rPr>
  </w:style>
  <w:style w:type="character" w:customStyle="1" w:styleId="apple-converted-space">
    <w:name w:val="apple-converted-space"/>
    <w:basedOn w:val="a0"/>
    <w:rsid w:val="00A12F6F"/>
  </w:style>
  <w:style w:type="paragraph" w:styleId="a6">
    <w:name w:val="List Paragraph"/>
    <w:basedOn w:val="a"/>
    <w:uiPriority w:val="34"/>
    <w:qFormat/>
    <w:rsid w:val="00A12F6F"/>
    <w:pPr>
      <w:spacing w:after="200" w:line="276" w:lineRule="auto"/>
      <w:ind w:left="720"/>
      <w:contextualSpacing/>
    </w:pPr>
  </w:style>
  <w:style w:type="paragraph" w:styleId="NormalWeb">
    <w:name w:val="Normal (Web)"/>
    <w:basedOn w:val="a"/>
    <w:uiPriority w:val="99"/>
    <w:unhideWhenUsed/>
    <w:rsid w:val="00A12F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nhideWhenUsed/>
    <w:rsid w:val="00A12F6F"/>
    <w:rPr>
      <w:color w:val="0000FF"/>
      <w:u w:val="single"/>
    </w:rPr>
  </w:style>
  <w:style w:type="character" w:customStyle="1" w:styleId="speaker">
    <w:name w:val="speaker"/>
    <w:basedOn w:val="a0"/>
    <w:rsid w:val="00A12F6F"/>
  </w:style>
  <w:style w:type="character" w:customStyle="1" w:styleId="speech">
    <w:name w:val="speech"/>
    <w:basedOn w:val="a0"/>
    <w:rsid w:val="00A12F6F"/>
  </w:style>
  <w:style w:type="character" w:customStyle="1" w:styleId="speech1">
    <w:name w:val="speech1"/>
    <w:basedOn w:val="a0"/>
    <w:rsid w:val="00A12F6F"/>
    <w:rPr>
      <w:sz w:val="24"/>
      <w:szCs w:val="24"/>
    </w:rPr>
  </w:style>
  <w:style w:type="character" w:customStyle="1" w:styleId="speaker1">
    <w:name w:val="speaker1"/>
    <w:basedOn w:val="a0"/>
    <w:rsid w:val="00A12F6F"/>
  </w:style>
  <w:style w:type="paragraph" w:customStyle="1" w:styleId="-">
    <w:name w:val="דובר-המשך"/>
    <w:basedOn w:val="a"/>
    <w:next w:val="a"/>
    <w:rsid w:val="00A12F6F"/>
    <w:pPr>
      <w:spacing w:after="0" w:line="360" w:lineRule="auto"/>
      <w:jc w:val="both"/>
    </w:pPr>
    <w:rPr>
      <w:rFonts w:ascii="Arial" w:eastAsia="Times New Roman" w:hAnsi="Arial" w:cs="Arial"/>
      <w:b/>
      <w:bCs/>
      <w:u w:val="single"/>
      <w:lang w:eastAsia="he-IL"/>
    </w:rPr>
  </w:style>
  <w:style w:type="paragraph" w:customStyle="1" w:styleId="a7">
    <w:name w:val="קריאות"/>
    <w:basedOn w:val="a"/>
    <w:next w:val="a"/>
    <w:rsid w:val="00A12F6F"/>
    <w:pPr>
      <w:spacing w:after="0" w:line="360" w:lineRule="auto"/>
      <w:jc w:val="both"/>
    </w:pPr>
    <w:rPr>
      <w:rFonts w:ascii="Arial" w:eastAsia="Times New Roman" w:hAnsi="Arial" w:cs="Arial"/>
      <w:b/>
      <w:bCs/>
      <w:u w:val="single"/>
      <w:lang w:eastAsia="he-IL"/>
    </w:rPr>
  </w:style>
  <w:style w:type="paragraph" w:customStyle="1" w:styleId="a8">
    <w:name w:val="יור"/>
    <w:basedOn w:val="a"/>
    <w:next w:val="a"/>
    <w:rsid w:val="00A12F6F"/>
    <w:pPr>
      <w:spacing w:after="0" w:line="360" w:lineRule="auto"/>
      <w:jc w:val="both"/>
    </w:pPr>
    <w:rPr>
      <w:rFonts w:ascii="Arial" w:eastAsia="Times New Roman" w:hAnsi="Arial" w:cs="Arial"/>
      <w:b/>
      <w:bCs/>
      <w:u w:val="single"/>
      <w:lang w:eastAsia="he-IL"/>
    </w:rPr>
  </w:style>
  <w:style w:type="character" w:customStyle="1" w:styleId="citvtitle">
    <w:name w:val="citv_title"/>
    <w:basedOn w:val="a0"/>
    <w:rsid w:val="00A12F6F"/>
  </w:style>
  <w:style w:type="character" w:customStyle="1" w:styleId="citvcredit">
    <w:name w:val="citv_credit"/>
    <w:basedOn w:val="a0"/>
    <w:rsid w:val="00A12F6F"/>
  </w:style>
  <w:style w:type="paragraph" w:styleId="a9">
    <w:name w:val="Balloon Text"/>
    <w:basedOn w:val="a"/>
    <w:link w:val="aa"/>
    <w:uiPriority w:val="99"/>
    <w:semiHidden/>
    <w:unhideWhenUsed/>
    <w:rsid w:val="00A12F6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A12F6F"/>
    <w:rPr>
      <w:rFonts w:ascii="Tahoma" w:hAnsi="Tahoma" w:cs="Tahoma"/>
      <w:sz w:val="16"/>
      <w:szCs w:val="16"/>
    </w:rPr>
  </w:style>
  <w:style w:type="character" w:customStyle="1" w:styleId="font-size">
    <w:name w:val="font-size:"/>
    <w:basedOn w:val="a0"/>
    <w:rsid w:val="00A12F6F"/>
  </w:style>
  <w:style w:type="paragraph" w:customStyle="1" w:styleId="ab">
    <w:name w:val="דובר"/>
    <w:basedOn w:val="a"/>
    <w:next w:val="a"/>
    <w:rsid w:val="00A12F6F"/>
    <w:pPr>
      <w:spacing w:after="0" w:line="360" w:lineRule="auto"/>
      <w:jc w:val="both"/>
    </w:pPr>
    <w:rPr>
      <w:rFonts w:ascii="Arial" w:eastAsia="Times New Roman" w:hAnsi="Arial" w:cs="Arial"/>
      <w:b/>
      <w:bCs/>
      <w:u w:val="single"/>
      <w:lang w:eastAsia="he-IL"/>
    </w:rPr>
  </w:style>
  <w:style w:type="paragraph" w:customStyle="1" w:styleId="KeepWithNext">
    <w:name w:val="KeepWithNext"/>
    <w:basedOn w:val="a"/>
    <w:next w:val="a"/>
    <w:qFormat/>
    <w:rsid w:val="00A12F6F"/>
    <w:pPr>
      <w:keepNext/>
      <w:spacing w:after="0" w:line="360" w:lineRule="auto"/>
      <w:ind w:firstLine="720"/>
      <w:jc w:val="both"/>
    </w:pPr>
    <w:rPr>
      <w:rFonts w:ascii="Arial" w:eastAsia="Times New Roman" w:hAnsi="Arial" w:cs="Arial"/>
    </w:rPr>
  </w:style>
  <w:style w:type="paragraph" w:customStyle="1" w:styleId="Figuretitle">
    <w:name w:val="Figure title"/>
    <w:basedOn w:val="a"/>
    <w:autoRedefine/>
    <w:qFormat/>
    <w:rsid w:val="00A12F6F"/>
    <w:pPr>
      <w:bidi w:val="0"/>
      <w:spacing w:before="240" w:after="240" w:line="240" w:lineRule="auto"/>
    </w:pPr>
    <w:rPr>
      <w:rFonts w:ascii="Georgia" w:eastAsia="Times New Roman" w:hAnsi="Georgia" w:cs="Times New Roman"/>
      <w:b/>
      <w:bCs/>
      <w:sz w:val="20"/>
      <w:szCs w:val="18"/>
      <w:lang w:val="en-GB" w:bidi="ar-SA"/>
    </w:rPr>
  </w:style>
  <w:style w:type="paragraph" w:customStyle="1" w:styleId="Logo">
    <w:name w:val="Logo"/>
    <w:basedOn w:val="a"/>
    <w:autoRedefine/>
    <w:rsid w:val="00A12F6F"/>
    <w:pPr>
      <w:bidi w:val="0"/>
      <w:spacing w:after="0" w:line="240" w:lineRule="auto"/>
      <w:ind w:right="-108"/>
      <w:jc w:val="both"/>
    </w:pPr>
    <w:rPr>
      <w:rFonts w:ascii="Georgia" w:eastAsia="Times New Roman" w:hAnsi="Georgia" w:cs="Times New Roman"/>
      <w:sz w:val="24"/>
      <w:szCs w:val="24"/>
      <w:lang w:val="en-GB" w:eastAsia="en-GB" w:bidi="ar-SA"/>
    </w:rPr>
  </w:style>
  <w:style w:type="paragraph" w:customStyle="1" w:styleId="Abstracttitle">
    <w:name w:val="Abstract title"/>
    <w:basedOn w:val="a"/>
    <w:autoRedefine/>
    <w:qFormat/>
    <w:rsid w:val="00A12F6F"/>
    <w:pPr>
      <w:bidi w:val="0"/>
      <w:spacing w:before="360" w:after="120" w:line="240" w:lineRule="auto"/>
    </w:pPr>
    <w:rPr>
      <w:rFonts w:ascii="Georgia" w:eastAsia="Times New Roman" w:hAnsi="Georgia" w:cs="Times New Roman"/>
      <w:b/>
      <w:i/>
      <w:sz w:val="20"/>
      <w:szCs w:val="20"/>
      <w:lang w:eastAsia="it-IT" w:bidi="ar-SA"/>
    </w:rPr>
  </w:style>
  <w:style w:type="paragraph" w:customStyle="1" w:styleId="Abstract">
    <w:name w:val="Abstract"/>
    <w:basedOn w:val="a"/>
    <w:link w:val="AbstractChar"/>
    <w:autoRedefine/>
    <w:qFormat/>
    <w:rsid w:val="00A12F6F"/>
    <w:pPr>
      <w:bidi w:val="0"/>
      <w:spacing w:after="120" w:line="240" w:lineRule="auto"/>
      <w:jc w:val="both"/>
    </w:pPr>
    <w:rPr>
      <w:rFonts w:ascii="Georgia" w:eastAsia="Times New Roman" w:hAnsi="Georgia" w:cs="Times New Roman"/>
      <w:i/>
      <w:sz w:val="20"/>
      <w:szCs w:val="24"/>
      <w:lang w:val="en-GB" w:eastAsia="en-GB" w:bidi="ar-SA"/>
    </w:rPr>
  </w:style>
  <w:style w:type="character" w:customStyle="1" w:styleId="AbstractChar">
    <w:name w:val="Abstract Char"/>
    <w:link w:val="Abstract"/>
    <w:rsid w:val="00A12F6F"/>
    <w:rPr>
      <w:rFonts w:ascii="Georgia" w:eastAsia="Times New Roman" w:hAnsi="Georgia" w:cs="Times New Roman"/>
      <w:i/>
      <w:sz w:val="20"/>
      <w:szCs w:val="24"/>
      <w:lang w:val="en-GB" w:eastAsia="en-GB" w:bidi="ar-SA"/>
    </w:rPr>
  </w:style>
  <w:style w:type="paragraph" w:customStyle="1" w:styleId="NAME">
    <w:name w:val="NAME"/>
    <w:basedOn w:val="a"/>
    <w:link w:val="NAMEChar"/>
    <w:autoRedefine/>
    <w:qFormat/>
    <w:rsid w:val="00A12F6F"/>
    <w:pPr>
      <w:widowControl w:val="0"/>
      <w:autoSpaceDE w:val="0"/>
      <w:autoSpaceDN w:val="0"/>
      <w:bidi w:val="0"/>
      <w:adjustRightInd w:val="0"/>
      <w:spacing w:before="360" w:after="120" w:line="240" w:lineRule="auto"/>
      <w:contextualSpacing/>
    </w:pPr>
    <w:rPr>
      <w:rFonts w:ascii="Georgia" w:eastAsia="Times New Roman" w:hAnsi="Georgia" w:cs="Times New Roman"/>
      <w:caps/>
      <w:sz w:val="32"/>
      <w:szCs w:val="20"/>
      <w:lang w:eastAsia="en-GB" w:bidi="ar-SA"/>
    </w:rPr>
  </w:style>
  <w:style w:type="paragraph" w:customStyle="1" w:styleId="Affiliation">
    <w:name w:val="Affiliation"/>
    <w:basedOn w:val="a"/>
    <w:link w:val="Affiliation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NAMEChar">
    <w:name w:val="NAME Char"/>
    <w:link w:val="NAME"/>
    <w:rsid w:val="00A12F6F"/>
    <w:rPr>
      <w:rFonts w:ascii="Georgia" w:eastAsia="Times New Roman" w:hAnsi="Georgia" w:cs="Times New Roman"/>
      <w:caps/>
      <w:sz w:val="32"/>
      <w:szCs w:val="20"/>
      <w:lang w:eastAsia="en-GB" w:bidi="ar-SA"/>
    </w:rPr>
  </w:style>
  <w:style w:type="paragraph" w:customStyle="1" w:styleId="Email">
    <w:name w:val="Email"/>
    <w:basedOn w:val="a"/>
    <w:link w:val="Email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AffiliationChar">
    <w:name w:val="Affiliation Char"/>
    <w:basedOn w:val="a0"/>
    <w:link w:val="Affiliation"/>
    <w:rsid w:val="00A12F6F"/>
    <w:rPr>
      <w:rFonts w:ascii="Georgia" w:eastAsia="Times New Roman" w:hAnsi="Georgia" w:cs="Times New Roman"/>
      <w:sz w:val="24"/>
      <w:szCs w:val="20"/>
      <w:lang w:eastAsia="en-GB" w:bidi="ar-SA"/>
    </w:rPr>
  </w:style>
  <w:style w:type="paragraph" w:customStyle="1" w:styleId="Journal">
    <w:name w:val="Journal"/>
    <w:basedOn w:val="NAME"/>
    <w:link w:val="JournalChar"/>
    <w:autoRedefine/>
    <w:qFormat/>
    <w:rsid w:val="00A12F6F"/>
    <w:pPr>
      <w:spacing w:after="0"/>
      <w:jc w:val="right"/>
    </w:pPr>
    <w:rPr>
      <w:caps w:val="0"/>
      <w:sz w:val="20"/>
    </w:rPr>
  </w:style>
  <w:style w:type="character" w:customStyle="1" w:styleId="EmailChar">
    <w:name w:val="Email Char"/>
    <w:basedOn w:val="a0"/>
    <w:link w:val="Email"/>
    <w:rsid w:val="00A12F6F"/>
    <w:rPr>
      <w:rFonts w:ascii="Georgia" w:eastAsia="Times New Roman" w:hAnsi="Georgia" w:cs="Times New Roman"/>
      <w:sz w:val="24"/>
      <w:szCs w:val="20"/>
      <w:lang w:eastAsia="en-GB" w:bidi="ar-SA"/>
    </w:rPr>
  </w:style>
  <w:style w:type="character" w:customStyle="1" w:styleId="JournalChar">
    <w:name w:val="Journal Char"/>
    <w:basedOn w:val="NAMEChar"/>
    <w:link w:val="Journal"/>
    <w:rsid w:val="00A12F6F"/>
    <w:rPr>
      <w:rFonts w:ascii="Georgia" w:eastAsia="Times New Roman" w:hAnsi="Georgia" w:cs="Times New Roman"/>
      <w:caps w:val="0"/>
      <w:sz w:val="20"/>
      <w:szCs w:val="20"/>
      <w:lang w:eastAsia="en-GB" w:bidi="ar-SA"/>
    </w:rPr>
  </w:style>
  <w:style w:type="paragraph" w:styleId="ac">
    <w:name w:val="Body Text"/>
    <w:basedOn w:val="a"/>
    <w:link w:val="ad"/>
    <w:rsid w:val="00A12F6F"/>
    <w:pPr>
      <w:bidi w:val="0"/>
      <w:spacing w:after="120" w:line="240" w:lineRule="auto"/>
    </w:pPr>
    <w:rPr>
      <w:rFonts w:ascii="Times New Roman" w:eastAsia="Times New Roman" w:hAnsi="Times New Roman" w:cs="Times New Roman"/>
      <w:sz w:val="24"/>
      <w:szCs w:val="24"/>
      <w:lang w:bidi="ar-SA"/>
    </w:rPr>
  </w:style>
  <w:style w:type="character" w:customStyle="1" w:styleId="ad">
    <w:name w:val="גוף טקסט תו"/>
    <w:basedOn w:val="a0"/>
    <w:link w:val="ac"/>
    <w:rsid w:val="00A12F6F"/>
    <w:rPr>
      <w:rFonts w:ascii="Times New Roman" w:eastAsia="Times New Roman" w:hAnsi="Times New Roman" w:cs="Times New Roman"/>
      <w:sz w:val="24"/>
      <w:szCs w:val="24"/>
      <w:lang w:bidi="ar-SA"/>
    </w:rPr>
  </w:style>
  <w:style w:type="paragraph" w:styleId="ae">
    <w:name w:val="endnote text"/>
    <w:basedOn w:val="a"/>
    <w:link w:val="af"/>
    <w:uiPriority w:val="99"/>
    <w:semiHidden/>
    <w:rsid w:val="00A12F6F"/>
    <w:pPr>
      <w:bidi w:val="0"/>
      <w:spacing w:after="0" w:line="240" w:lineRule="auto"/>
    </w:pPr>
    <w:rPr>
      <w:rFonts w:ascii="Times New Roman" w:eastAsia="Times New Roman" w:hAnsi="Times New Roman" w:cs="Times New Roman"/>
      <w:sz w:val="20"/>
      <w:szCs w:val="20"/>
      <w:lang w:bidi="ar-SA"/>
    </w:rPr>
  </w:style>
  <w:style w:type="character" w:customStyle="1" w:styleId="af">
    <w:name w:val="טקסט הערת סיום תו"/>
    <w:basedOn w:val="a0"/>
    <w:link w:val="ae"/>
    <w:uiPriority w:val="99"/>
    <w:semiHidden/>
    <w:rsid w:val="00A12F6F"/>
    <w:rPr>
      <w:rFonts w:ascii="Times New Roman" w:eastAsia="Times New Roman" w:hAnsi="Times New Roman" w:cs="Times New Roman"/>
      <w:sz w:val="20"/>
      <w:szCs w:val="20"/>
      <w:lang w:bidi="ar-SA"/>
    </w:rPr>
  </w:style>
  <w:style w:type="character" w:styleId="af0">
    <w:name w:val="endnote reference"/>
    <w:uiPriority w:val="99"/>
    <w:semiHidden/>
    <w:rsid w:val="00A12F6F"/>
    <w:rPr>
      <w:vertAlign w:val="superscript"/>
    </w:rPr>
  </w:style>
  <w:style w:type="character" w:customStyle="1" w:styleId="englishword">
    <w:name w:val="english_word"/>
    <w:rsid w:val="00A12F6F"/>
  </w:style>
  <w:style w:type="character" w:customStyle="1" w:styleId="mw-headline">
    <w:name w:val="mw-headline"/>
    <w:basedOn w:val="a0"/>
    <w:rsid w:val="00A12F6F"/>
  </w:style>
  <w:style w:type="character" w:styleId="af1">
    <w:name w:val="Strong"/>
    <w:basedOn w:val="a0"/>
    <w:uiPriority w:val="22"/>
    <w:qFormat/>
    <w:rsid w:val="00A12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sh200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e.wikipedia.org/wiki/%D7%99%D7%A9%D7%A8%D7%90%D7%9C" TargetMode="External"/><Relationship Id="rId2" Type="http://schemas.openxmlformats.org/officeDocument/2006/relationships/hyperlink" Target="https://he.wikipedia.org/wiki/%D7%A1%D7%95%D7%A6%D7%99%D7%90%D7%9C%D7%99%D7%96%D7%9D" TargetMode="External"/><Relationship Id="rId1" Type="http://schemas.openxmlformats.org/officeDocument/2006/relationships/hyperlink" Target="https://he.wikipedia.org/wiki/%D7%A1%D7%99%D7%A2%D7%94" TargetMode="External"/><Relationship Id="rId5" Type="http://schemas.openxmlformats.org/officeDocument/2006/relationships/hyperlink" Target="https://he.wikipedia.org/wiki/%D7%A4%D7%9E%D7%99%D7%A0%D7%99%D7%96%D7%9D" TargetMode="External"/><Relationship Id="rId4" Type="http://schemas.openxmlformats.org/officeDocument/2006/relationships/hyperlink" Target="https://he.wikipedia.org/wiki/%D7%94%D7%91%D7%97%D7%99%D7%A8%D7%95%D7%AA_%D7%9C%D7%9B%D7%A0%D7%A1%D7%AA_%D7%94%D7%AA%D7%A9%D7%99%D7%A2%D7%99%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67DF0-0BC0-4D49-B3B5-863D744D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11200</Words>
  <Characters>56005</Characters>
  <Application>Microsoft Office Word</Application>
  <DocSecurity>0</DocSecurity>
  <Lines>466</Lines>
  <Paragraphs>134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2018-08-23T12:30:00Z</dcterms:created>
  <dcterms:modified xsi:type="dcterms:W3CDTF">2018-08-23T12:30:00Z</dcterms:modified>
</cp:coreProperties>
</file>