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6272" w14:textId="07ED7995" w:rsidR="00802790" w:rsidRDefault="008C711E" w:rsidP="00802790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bookmarkStart w:id="0" w:name="_Hlk53565135"/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נוהל</w:t>
      </w:r>
      <w:r w:rsidR="00D33F52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 ל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מניעת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מינית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ו</w:t>
      </w:r>
      <w:r w:rsidR="002F3434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הת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נכלות</w:t>
      </w:r>
      <w:r w:rsidR="00662B15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 במכללת אורנים</w:t>
      </w:r>
      <w:r w:rsidR="005F27F0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bookmarkEnd w:id="0"/>
    </w:p>
    <w:p w14:paraId="7F6A3D42" w14:textId="0A0C7877" w:rsidR="00605798" w:rsidRPr="00E43055" w:rsidRDefault="00605798" w:rsidP="00802790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נוהל זה מהווה נספח לתקנון למניעת הטרדה מינית של אורנים</w:t>
      </w:r>
    </w:p>
    <w:p w14:paraId="5F427F98" w14:textId="77777777" w:rsidR="00662B15" w:rsidRPr="006979BD" w:rsidRDefault="00662B15" w:rsidP="00D33F52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62F95FD" w14:textId="04AC5EEF" w:rsidR="00662B15" w:rsidRPr="00F17747" w:rsidRDefault="008C711E" w:rsidP="00F1774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 w:hanging="284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אורנים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כמוסד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662B15" w:rsidRPr="006979BD">
        <w:rPr>
          <w:rFonts w:ascii="David" w:hAnsi="David" w:cs="David"/>
          <w:color w:val="000000"/>
          <w:sz w:val="24"/>
          <w:szCs w:val="24"/>
          <w:rtl/>
        </w:rPr>
        <w:t>חינוכי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רואה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עצמה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מחויבת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ליצירת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סביבה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="00662B15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לימודי</w:t>
      </w:r>
      <w:r w:rsidR="00D1680E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ת ו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שוויונית</w:t>
      </w:r>
      <w:r w:rsidR="00662B15"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שאין</w:t>
      </w:r>
      <w:r w:rsidR="00F1774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בה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התנהגויות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מיניות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פוגעות</w:t>
      </w:r>
      <w:r w:rsidRPr="00F17747">
        <w:rPr>
          <w:rFonts w:ascii="David" w:hAnsi="David" w:cs="David"/>
          <w:color w:val="000000"/>
          <w:sz w:val="24"/>
          <w:szCs w:val="24"/>
        </w:rPr>
        <w:t>.</w:t>
      </w:r>
    </w:p>
    <w:p w14:paraId="0F536F9F" w14:textId="6757DA11" w:rsidR="008C711E" w:rsidRPr="00F17747" w:rsidRDefault="008C711E" w:rsidP="00F1774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 w:hanging="284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אורנים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רואה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מינית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 והתנכלות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פגיעה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בזכויות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של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כל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תלמיד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>/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ועובד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>/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באורנים</w:t>
      </w:r>
      <w:r w:rsidR="00F1774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ותעשה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כל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שביכולתה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כדי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למ</w:t>
      </w:r>
      <w:r w:rsidR="00D1680E" w:rsidRPr="00F17747">
        <w:rPr>
          <w:rFonts w:ascii="David" w:hAnsi="David" w:cs="David"/>
          <w:color w:val="000000"/>
          <w:sz w:val="24"/>
          <w:szCs w:val="24"/>
          <w:rtl/>
        </w:rPr>
        <w:t>גר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תופעות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מעין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אלה</w:t>
      </w:r>
      <w:r w:rsidRPr="00F17747">
        <w:rPr>
          <w:rFonts w:ascii="David" w:hAnsi="David" w:cs="David"/>
          <w:color w:val="000000"/>
          <w:sz w:val="24"/>
          <w:szCs w:val="24"/>
        </w:rPr>
        <w:t>.</w:t>
      </w:r>
    </w:p>
    <w:p w14:paraId="0EEDD61F" w14:textId="70CE8E2B" w:rsidR="00444EB2" w:rsidRPr="006979BD" w:rsidRDefault="008C711E" w:rsidP="00F1774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 w:hanging="284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על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פי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החוק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למניעת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="00BB3256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מינית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rtl/>
        </w:rPr>
        <w:t>, התשנ"ח-1988 ("החוק")</w:t>
      </w:r>
      <w:r w:rsidR="00BB3256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,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מינית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והתנכלות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הן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עבירות</w:t>
      </w:r>
      <w:r w:rsidR="00BB3256"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פליליות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ועוולות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אזרחיות</w:t>
      </w:r>
      <w:r w:rsidR="00444EB2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.</w:t>
      </w:r>
    </w:p>
    <w:p w14:paraId="553C0EF2" w14:textId="77777777" w:rsidR="008C711E" w:rsidRPr="006979BD" w:rsidRDefault="008C711E" w:rsidP="00D33F52">
      <w:pPr>
        <w:pStyle w:val="a5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מהי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979BD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מינית?</w:t>
      </w:r>
    </w:p>
    <w:p w14:paraId="7C162FC7" w14:textId="03836DCC" w:rsidR="00444EB2" w:rsidRPr="00CD71A7" w:rsidRDefault="00F75F4B" w:rsidP="00F358C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סחי</w:t>
      </w:r>
      <w:r>
        <w:rPr>
          <w:rFonts w:ascii="David" w:hAnsi="David" w:cs="David" w:hint="cs"/>
          <w:color w:val="000000"/>
          <w:sz w:val="24"/>
          <w:szCs w:val="24"/>
          <w:rtl/>
        </w:rPr>
        <w:t>טת אדם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9C66F6" w:rsidRPr="006979BD">
        <w:rPr>
          <w:rFonts w:ascii="David" w:hAnsi="David" w:cs="David"/>
          <w:color w:val="000000"/>
          <w:sz w:val="24"/>
          <w:szCs w:val="24"/>
          <w:rtl/>
        </w:rPr>
        <w:t xml:space="preserve">באיומים, 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כמשמעותה בסעיף 428 לחוק העונשין</w:t>
      </w:r>
      <w:r w:rsidR="00F17747" w:rsidRPr="00CD71A7">
        <w:rPr>
          <w:rFonts w:ascii="David" w:hAnsi="David" w:cs="David" w:hint="cs"/>
          <w:color w:val="000000"/>
          <w:sz w:val="24"/>
          <w:szCs w:val="24"/>
          <w:rtl/>
        </w:rPr>
        <w:t>, התשל"ז-1977 ("</w:t>
      </w:r>
      <w:r w:rsidR="00F17747" w:rsidRPr="00CD71A7">
        <w:rPr>
          <w:rFonts w:ascii="David" w:hAnsi="David" w:cs="David" w:hint="eastAsia"/>
          <w:b/>
          <w:bCs/>
          <w:color w:val="000000"/>
          <w:sz w:val="24"/>
          <w:szCs w:val="24"/>
          <w:rtl/>
        </w:rPr>
        <w:t>חוק</w:t>
      </w:r>
      <w:r w:rsidR="00F17747" w:rsidRPr="00CD71A7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</w:t>
      </w:r>
      <w:r w:rsidR="00F17747" w:rsidRPr="00CD71A7">
        <w:rPr>
          <w:rFonts w:ascii="David" w:hAnsi="David" w:cs="David" w:hint="eastAsia"/>
          <w:b/>
          <w:bCs/>
          <w:color w:val="000000"/>
          <w:sz w:val="24"/>
          <w:szCs w:val="24"/>
          <w:rtl/>
        </w:rPr>
        <w:t>העונשין</w:t>
      </w:r>
      <w:r w:rsidR="00F17747" w:rsidRPr="00CD71A7">
        <w:rPr>
          <w:rFonts w:ascii="David" w:hAnsi="David" w:cs="David" w:hint="cs"/>
          <w:color w:val="000000"/>
          <w:sz w:val="24"/>
          <w:szCs w:val="24"/>
          <w:rtl/>
        </w:rPr>
        <w:t>")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, כאשר המעשה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שהאדם נדרש לעשותו הוא בעל אופי מיני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444EB2" w:rsidRPr="00CD71A7">
        <w:rPr>
          <w:rFonts w:ascii="David" w:hAnsi="David" w:cs="David"/>
          <w:color w:val="000000"/>
          <w:sz w:val="24"/>
          <w:szCs w:val="24"/>
          <w:rtl/>
        </w:rPr>
        <w:t>(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כל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צורה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של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התניה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בי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ן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דרישה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למעשה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ובין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קבלה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של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444EB2" w:rsidRPr="00CD71A7">
        <w:rPr>
          <w:rFonts w:ascii="David" w:hAnsi="David" w:cs="David"/>
          <w:color w:val="000000"/>
          <w:sz w:val="24"/>
          <w:szCs w:val="24"/>
          <w:rtl/>
        </w:rPr>
        <w:t>משהו).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7A33EBA3" w14:textId="2D7ADED5" w:rsidR="00E677E6" w:rsidRPr="00CD71A7" w:rsidRDefault="008C711E" w:rsidP="00D33F5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מעשים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מגונים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כהגדרתם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סעיפים 348 ו-349 ל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חוק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העונשי</w:t>
      </w:r>
      <w:r w:rsidR="00444EB2" w:rsidRPr="00CD71A7">
        <w:rPr>
          <w:rFonts w:ascii="David" w:hAnsi="David" w:cs="David"/>
          <w:color w:val="000000"/>
          <w:sz w:val="24"/>
          <w:szCs w:val="24"/>
          <w:rtl/>
        </w:rPr>
        <w:t>ן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לדוגמה: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נגיעו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ת,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חשיפה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בעלת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אופי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מיני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, הצצה,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אוננות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בפני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אחר</w:t>
      </w:r>
      <w:r w:rsidRPr="00CD71A7">
        <w:rPr>
          <w:rFonts w:ascii="David" w:hAnsi="David" w:cs="David"/>
          <w:color w:val="000000"/>
          <w:sz w:val="24"/>
          <w:szCs w:val="24"/>
        </w:rPr>
        <w:t>/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>ת).</w:t>
      </w:r>
    </w:p>
    <w:p w14:paraId="34E3C048" w14:textId="5DA1700C" w:rsidR="008C711E" w:rsidRPr="00CD71A7" w:rsidRDefault="008C711E" w:rsidP="00D33F5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הצעות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חוזרות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בעלות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אופי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מיני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>(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בין</w:t>
      </w:r>
      <w:r w:rsidR="006141F0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אם</w:t>
      </w:r>
      <w:r w:rsidR="006141F0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 xml:space="preserve">דיבור,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 xml:space="preserve">רמיזה,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>מגע)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8164C" w:rsidRPr="00CD71A7">
        <w:rPr>
          <w:rFonts w:ascii="David" w:hAnsi="David" w:cs="David" w:hint="cs"/>
          <w:color w:val="000000"/>
          <w:sz w:val="24"/>
          <w:szCs w:val="24"/>
          <w:rtl/>
        </w:rPr>
        <w:t>אף שה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אדם</w:t>
      </w:r>
      <w:r w:rsidR="0085239C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שאליו מופנות ההצעות 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הראה</w:t>
      </w:r>
      <w:r w:rsidR="0085239C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למטריד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כי א</w:t>
      </w:r>
      <w:r w:rsidR="0085239C" w:rsidRPr="00CD71A7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נו מעוניין בהצעות אלו.</w:t>
      </w:r>
    </w:p>
    <w:p w14:paraId="20544B92" w14:textId="1771952D" w:rsidR="008C711E" w:rsidRPr="00CD71A7" w:rsidRDefault="008C711E" w:rsidP="00D33F5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התייחסויות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חוזרות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המ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תמקדות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במיניות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ו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של אדם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>אף שהראה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 למטריד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כ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 xml:space="preserve">י </w:t>
      </w:r>
      <w:r w:rsidR="004B4F05" w:rsidRPr="00CD71A7">
        <w:rPr>
          <w:rFonts w:ascii="David" w:hAnsi="David" w:cs="David"/>
          <w:color w:val="000000"/>
          <w:sz w:val="24"/>
          <w:szCs w:val="24"/>
          <w:rtl/>
        </w:rPr>
        <w:t>אינ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4B4F05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4B4F05" w:rsidRPr="00CD71A7">
        <w:rPr>
          <w:rFonts w:ascii="David" w:hAnsi="David" w:cs="David"/>
          <w:color w:val="000000"/>
          <w:sz w:val="24"/>
          <w:szCs w:val="24"/>
          <w:rtl/>
        </w:rPr>
        <w:t>מעוניי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>ן</w:t>
      </w:r>
      <w:r w:rsidR="004B4F05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>בהתייחסויות אלו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(בע"פ, בכתב או בהתנהגות)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5CE3E978" w14:textId="71C1DB1C" w:rsidR="008C711E" w:rsidRPr="00CD71A7" w:rsidRDefault="008C711E" w:rsidP="00D33F5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התייחסות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מבזה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משפילה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>המופנית לאדם ביחס למינו או למיניותו, לרבות נטייתו המינית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, בין אם הראה שהדבר מפריע לו ובין אם לאו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 xml:space="preserve">. </w:t>
      </w:r>
    </w:p>
    <w:p w14:paraId="2E807ABC" w14:textId="69DCE80E" w:rsidR="009C66F6" w:rsidRPr="006979BD" w:rsidRDefault="008C711E" w:rsidP="00D33F5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פרסום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תצלום</w:t>
      </w:r>
      <w:r w:rsidR="009C6F7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סרט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הקלטה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אדם</w:t>
      </w:r>
      <w:r w:rsidR="009C6F7B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המתמקד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במיניותו</w:t>
      </w:r>
      <w:r w:rsidR="009C6F7B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בנסיבות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שבה</w:t>
      </w:r>
      <w:r w:rsidR="00461968" w:rsidRPr="006979BD">
        <w:rPr>
          <w:rFonts w:ascii="David" w:hAnsi="David" w:cs="David"/>
          <w:color w:val="000000"/>
          <w:sz w:val="24"/>
          <w:szCs w:val="24"/>
          <w:rtl/>
        </w:rPr>
        <w:t xml:space="preserve">ן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הפרסום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עלול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להשפיל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האדם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או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461968" w:rsidRPr="006979BD">
        <w:rPr>
          <w:rFonts w:ascii="David" w:hAnsi="David" w:cs="David"/>
          <w:color w:val="000000"/>
          <w:sz w:val="24"/>
          <w:szCs w:val="24"/>
          <w:rtl/>
        </w:rPr>
        <w:t xml:space="preserve">לבזותו, 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ולא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ניתנה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הסכמתו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לפרסום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  <w:r w:rsidR="004B4F05">
        <w:rPr>
          <w:rFonts w:ascii="David" w:hAnsi="David" w:cs="David" w:hint="cs"/>
          <w:color w:val="000000"/>
          <w:sz w:val="24"/>
          <w:szCs w:val="24"/>
          <w:rtl/>
        </w:rPr>
        <w:t xml:space="preserve"> יובהר לעניין זה כי "תצלום, סרט או הקלטה" כוללים גם עריכה או שילוב של תצלום, סרט או הקלטה באופן שניתן לזהות את האדם.</w:t>
      </w:r>
      <w:r w:rsidR="009C66F6" w:rsidRPr="006979BD">
        <w:rPr>
          <w:rStyle w:val="big-number"/>
          <w:rFonts w:ascii="David" w:hAnsi="David" w:cs="David"/>
          <w:sz w:val="24"/>
          <w:szCs w:val="24"/>
          <w:rtl/>
        </w:rPr>
        <w:tab/>
      </w:r>
    </w:p>
    <w:p w14:paraId="11F1457B" w14:textId="106BBD4D" w:rsidR="00570B39" w:rsidRDefault="00E43055" w:rsidP="00F17747">
      <w:pPr>
        <w:pStyle w:val="a5"/>
        <w:tabs>
          <w:tab w:val="left" w:pos="368"/>
        </w:tabs>
        <w:autoSpaceDE w:val="0"/>
        <w:autoSpaceDN w:val="0"/>
        <w:adjustRightInd w:val="0"/>
        <w:spacing w:after="0" w:line="360" w:lineRule="auto"/>
        <w:ind w:left="360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color w:val="000000"/>
          <w:sz w:val="24"/>
          <w:szCs w:val="24"/>
          <w:rtl/>
        </w:rPr>
        <w:tab/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rtl/>
        </w:rPr>
        <w:t>יודגש</w:t>
      </w:r>
      <w:r w:rsidR="00523669" w:rsidRPr="00E43055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ל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 xml:space="preserve">עניין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סעיפים</w:t>
      </w:r>
      <w:r w:rsidR="005F27F0" w:rsidRPr="00E43055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4ג ו-4ד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אין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צורך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להראות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78420B">
        <w:rPr>
          <w:rFonts w:ascii="David" w:hAnsi="David" w:cs="David" w:hint="cs"/>
          <w:color w:val="000000"/>
          <w:sz w:val="24"/>
          <w:szCs w:val="24"/>
          <w:rtl/>
        </w:rPr>
        <w:t>חוסר עניין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במצב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523669" w:rsidRPr="00E43055">
        <w:rPr>
          <w:rFonts w:ascii="David" w:hAnsi="David" w:cs="David"/>
          <w:color w:val="000000"/>
          <w:sz w:val="24"/>
          <w:szCs w:val="24"/>
          <w:rtl/>
        </w:rPr>
        <w:t>שמתקיימים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יחסי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מרו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ת</w:t>
      </w:r>
      <w:r w:rsidR="00F1774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 xml:space="preserve">בעבודה </w:t>
      </w:r>
      <w:r w:rsidR="00461968" w:rsidRPr="00E43055">
        <w:rPr>
          <w:rFonts w:ascii="David" w:hAnsi="David" w:cs="David"/>
          <w:color w:val="000000"/>
          <w:sz w:val="24"/>
          <w:szCs w:val="24"/>
          <w:rtl/>
        </w:rPr>
        <w:t>או בכלל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, תלות, חינוך</w:t>
      </w:r>
      <w:r w:rsidR="00461968" w:rsidRPr="00E43055">
        <w:rPr>
          <w:rFonts w:ascii="David" w:hAnsi="David" w:cs="David"/>
          <w:color w:val="000000"/>
          <w:sz w:val="24"/>
          <w:szCs w:val="24"/>
          <w:rtl/>
        </w:rPr>
        <w:t>,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 xml:space="preserve"> טיפול וכו'</w:t>
      </w:r>
      <w:r w:rsidR="007331DA">
        <w:rPr>
          <w:rFonts w:ascii="David" w:hAnsi="David" w:cs="David" w:hint="cs"/>
          <w:color w:val="000000"/>
          <w:sz w:val="24"/>
          <w:szCs w:val="24"/>
          <w:rtl/>
        </w:rPr>
        <w:t>, או כאשר המעשים מופנים כלפי קטין או חסר ישע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.</w:t>
      </w:r>
      <w:r w:rsidR="00570B39" w:rsidRPr="00E43055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0B3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למען הסר ספק,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יחסים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בין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מנהל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/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לעובד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/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62D77" w:rsidRPr="00E43055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במכללה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או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מרצה</w:t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לסטודנט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/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ית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62D77" w:rsidRPr="00E43055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במכללה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נחשבים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יחסי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מרו</w:t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ת.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</w:p>
    <w:p w14:paraId="676F82E1" w14:textId="3AF42A0B" w:rsidR="00D135BC" w:rsidRPr="00E43055" w:rsidRDefault="00D135BC" w:rsidP="00F17747">
      <w:pPr>
        <w:pStyle w:val="a5"/>
        <w:tabs>
          <w:tab w:val="left" w:pos="368"/>
        </w:tabs>
        <w:autoSpaceDE w:val="0"/>
        <w:autoSpaceDN w:val="0"/>
        <w:adjustRightInd w:val="0"/>
        <w:spacing w:after="0" w:line="360" w:lineRule="auto"/>
        <w:ind w:left="360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חוסר עניין מראים בין במילים ובין בהתנהגות שמבהירה באופן ברור לפונה את חוסר העניין בהצעתו.</w:t>
      </w:r>
    </w:p>
    <w:p w14:paraId="77BFB669" w14:textId="05DE9EEB" w:rsidR="006E74F6" w:rsidRDefault="006E74F6" w:rsidP="005F27F0">
      <w:pPr>
        <w:pStyle w:val="a5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מהי התנכלות?</w:t>
      </w:r>
    </w:p>
    <w:p w14:paraId="488358B7" w14:textId="3BB40F38" w:rsidR="006E74F6" w:rsidRDefault="006E74F6" w:rsidP="00F358CE">
      <w:pPr>
        <w:pStyle w:val="a5"/>
        <w:numPr>
          <w:ilvl w:val="0"/>
          <w:numId w:val="1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התנכלות היא פגיעה מכל סוג שהוא שמקורה בהטרדה מינית, או בתלונה או בתביעה, שהוגשה על הטרדה מינית או התנכלות כאמור. </w:t>
      </w:r>
    </w:p>
    <w:p w14:paraId="56643660" w14:textId="47C8A71C" w:rsidR="002E112D" w:rsidRPr="008306F4" w:rsidRDefault="002E112D" w:rsidP="005F27F0">
      <w:pPr>
        <w:pStyle w:val="a5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sz w:val="24"/>
          <w:szCs w:val="24"/>
        </w:rPr>
      </w:pPr>
      <w:r w:rsidRPr="008306F4">
        <w:rPr>
          <w:rFonts w:ascii="David" w:hAnsi="David" w:cs="David" w:hint="cs"/>
          <w:b/>
          <w:bCs/>
          <w:sz w:val="24"/>
          <w:szCs w:val="24"/>
          <w:rtl/>
        </w:rPr>
        <w:t xml:space="preserve">ממונות </w:t>
      </w:r>
      <w:r w:rsidR="00764EAD" w:rsidRPr="008306F4">
        <w:rPr>
          <w:rFonts w:ascii="David" w:hAnsi="David" w:cs="David" w:hint="cs"/>
          <w:b/>
          <w:bCs/>
          <w:sz w:val="24"/>
          <w:szCs w:val="24"/>
          <w:rtl/>
        </w:rPr>
        <w:t>ותפקידן</w:t>
      </w:r>
    </w:p>
    <w:p w14:paraId="505E49CB" w14:textId="696A5386" w:rsidR="00570B39" w:rsidRPr="008306F4" w:rsidRDefault="008C711E" w:rsidP="008306F4">
      <w:pPr>
        <w:pStyle w:val="a5"/>
        <w:numPr>
          <w:ilvl w:val="1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306F4">
        <w:rPr>
          <w:rFonts w:ascii="David" w:hAnsi="David" w:cs="David"/>
          <w:sz w:val="24"/>
          <w:szCs w:val="24"/>
          <w:rtl/>
        </w:rPr>
        <w:t>במסגרת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Pr="008306F4">
        <w:rPr>
          <w:rFonts w:ascii="David" w:hAnsi="David" w:cs="David"/>
          <w:sz w:val="24"/>
          <w:szCs w:val="24"/>
          <w:rtl/>
        </w:rPr>
        <w:t>החוק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Pr="008306F4">
        <w:rPr>
          <w:rFonts w:ascii="David" w:hAnsi="David" w:cs="David"/>
          <w:sz w:val="24"/>
          <w:szCs w:val="24"/>
          <w:rtl/>
        </w:rPr>
        <w:t>למניעת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Pr="008306F4">
        <w:rPr>
          <w:rFonts w:ascii="David" w:hAnsi="David" w:cs="David"/>
          <w:sz w:val="24"/>
          <w:szCs w:val="24"/>
          <w:rtl/>
        </w:rPr>
        <w:t>הטרדה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="00523669" w:rsidRPr="008306F4">
        <w:rPr>
          <w:rFonts w:ascii="David" w:hAnsi="David" w:cs="David"/>
          <w:sz w:val="24"/>
          <w:szCs w:val="24"/>
          <w:rtl/>
        </w:rPr>
        <w:t>מינית</w:t>
      </w:r>
      <w:r w:rsidR="00866F59" w:rsidRPr="008306F4">
        <w:rPr>
          <w:rFonts w:ascii="David" w:hAnsi="David" w:cs="David" w:hint="cs"/>
          <w:sz w:val="24"/>
          <w:szCs w:val="24"/>
          <w:rtl/>
        </w:rPr>
        <w:t xml:space="preserve"> והתנכלות</w:t>
      </w:r>
      <w:r w:rsidR="00523669" w:rsidRPr="008306F4">
        <w:rPr>
          <w:rFonts w:ascii="David" w:hAnsi="David" w:cs="David"/>
          <w:sz w:val="24"/>
          <w:szCs w:val="24"/>
          <w:rtl/>
        </w:rPr>
        <w:t xml:space="preserve">, 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="005F27F0" w:rsidRPr="008306F4">
        <w:rPr>
          <w:rFonts w:ascii="David" w:hAnsi="David" w:cs="David" w:hint="cs"/>
          <w:sz w:val="24"/>
          <w:szCs w:val="24"/>
          <w:rtl/>
        </w:rPr>
        <w:t>תמנה המכללה שתי ממונות</w:t>
      </w:r>
      <w:r w:rsidR="004073C2" w:rsidRPr="008306F4">
        <w:rPr>
          <w:rFonts w:ascii="David" w:hAnsi="David" w:cs="David" w:hint="cs"/>
          <w:sz w:val="24"/>
          <w:szCs w:val="24"/>
          <w:rtl/>
        </w:rPr>
        <w:t xml:space="preserve"> לטיפול בהטרדה מינית</w:t>
      </w:r>
      <w:r w:rsidR="00866F59" w:rsidRPr="008306F4">
        <w:rPr>
          <w:rFonts w:ascii="David" w:hAnsi="David" w:cs="David" w:hint="cs"/>
          <w:sz w:val="24"/>
          <w:szCs w:val="24"/>
          <w:rtl/>
        </w:rPr>
        <w:t xml:space="preserve"> </w:t>
      </w:r>
      <w:r w:rsidR="004073C2" w:rsidRPr="008306F4">
        <w:rPr>
          <w:rFonts w:ascii="David" w:hAnsi="David" w:cs="David" w:hint="cs"/>
          <w:sz w:val="24"/>
          <w:szCs w:val="24"/>
          <w:rtl/>
        </w:rPr>
        <w:t>(להלן: הממונה / הממונות)</w:t>
      </w:r>
      <w:r w:rsidR="00480BC3" w:rsidRPr="008306F4">
        <w:rPr>
          <w:rFonts w:ascii="David" w:hAnsi="David" w:cs="David" w:hint="cs"/>
          <w:sz w:val="24"/>
          <w:szCs w:val="24"/>
          <w:rtl/>
        </w:rPr>
        <w:t>.</w:t>
      </w:r>
      <w:r w:rsidR="004073C2" w:rsidRPr="008306F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29EC47E" w14:textId="0EF5C05E" w:rsidR="00D00866" w:rsidRPr="00CD71A7" w:rsidRDefault="00D00866" w:rsidP="00954D8B">
      <w:pPr>
        <w:pStyle w:val="a5"/>
        <w:numPr>
          <w:ilvl w:val="1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306F4">
        <w:rPr>
          <w:rFonts w:ascii="David" w:hAnsi="David" w:cs="David"/>
          <w:sz w:val="24"/>
          <w:szCs w:val="24"/>
          <w:rtl/>
        </w:rPr>
        <w:t>הממונות תהיינה מתאימות למילוי התפקיד, מבחינת כישוריהן, ניסיונן ומעמדן המקצועי, מבחינת יחסי האנוש שלהן וכן מבחינת בקיאותן בחוק ובהוראות התקנון</w:t>
      </w:r>
      <w:r w:rsidRPr="00010B2C">
        <w:rPr>
          <w:rFonts w:ascii="David" w:hAnsi="David" w:cs="David"/>
          <w:sz w:val="24"/>
          <w:szCs w:val="24"/>
          <w:rtl/>
        </w:rPr>
        <w:t xml:space="preserve"> </w:t>
      </w:r>
      <w:r w:rsidRPr="00010B2C">
        <w:rPr>
          <w:rFonts w:ascii="David" w:hAnsi="David" w:cs="David"/>
          <w:sz w:val="24"/>
          <w:szCs w:val="24"/>
          <w:rtl/>
        </w:rPr>
        <w:lastRenderedPageBreak/>
        <w:t>והסדרי המשמעת החלים.</w:t>
      </w:r>
      <w:r w:rsidRPr="00010B2C">
        <w:rPr>
          <w:rFonts w:ascii="David" w:hAnsi="David" w:cs="David"/>
          <w:sz w:val="24"/>
          <w:szCs w:val="24"/>
        </w:rPr>
        <w:t xml:space="preserve"> </w:t>
      </w:r>
      <w:r w:rsidRPr="00010B2C">
        <w:rPr>
          <w:rFonts w:ascii="David" w:hAnsi="David" w:cs="David"/>
          <w:sz w:val="24"/>
          <w:szCs w:val="24"/>
          <w:rtl/>
        </w:rPr>
        <w:t xml:space="preserve">כל ממונה תעבור בסמוך למינויה השתלמות מקצועית בהיקף שלא יפחת מ- 18 שעות, שתעסוק במהות התפקיד, הכרת החוק, דרכי מניעה ואופן הטיפול בתלונות. </w:t>
      </w:r>
      <w:r w:rsidRPr="00CD71A7">
        <w:rPr>
          <w:rFonts w:ascii="David" w:hAnsi="David" w:cs="David"/>
          <w:sz w:val="24"/>
          <w:szCs w:val="24"/>
          <w:rtl/>
        </w:rPr>
        <w:t>המכללה תקפיד על עצמאות הממונות</w:t>
      </w:r>
      <w:r w:rsidR="007A0334" w:rsidRPr="00CD71A7">
        <w:rPr>
          <w:rFonts w:ascii="David" w:hAnsi="David" w:cs="David" w:hint="cs"/>
          <w:sz w:val="24"/>
          <w:szCs w:val="24"/>
          <w:rtl/>
        </w:rPr>
        <w:t xml:space="preserve"> ועל סביבת עבודה נאותה</w:t>
      </w:r>
      <w:r w:rsidRPr="00CD71A7">
        <w:rPr>
          <w:rFonts w:ascii="David" w:hAnsi="David" w:cs="David"/>
          <w:sz w:val="24"/>
          <w:szCs w:val="24"/>
          <w:rtl/>
        </w:rPr>
        <w:t xml:space="preserve">, כך שתהיינה חופשיות לפעול ולהפעיל שיקול דעת עצמאי. </w:t>
      </w:r>
    </w:p>
    <w:p w14:paraId="4C41DD64" w14:textId="5D07E845" w:rsidR="008C711E" w:rsidRPr="00F358CE" w:rsidRDefault="002E112D" w:rsidP="00F358CE">
      <w:pPr>
        <w:pStyle w:val="a5"/>
        <w:numPr>
          <w:ilvl w:val="1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358CE">
        <w:rPr>
          <w:rFonts w:ascii="David" w:hAnsi="David" w:cs="David" w:hint="eastAsia"/>
          <w:sz w:val="24"/>
          <w:szCs w:val="24"/>
          <w:rtl/>
        </w:rPr>
        <w:t>תפקיד</w:t>
      </w:r>
      <w:r w:rsidR="00764EAD" w:rsidRPr="00F358CE">
        <w:rPr>
          <w:rFonts w:ascii="David" w:hAnsi="David" w:cs="David" w:hint="eastAsia"/>
          <w:sz w:val="24"/>
          <w:szCs w:val="24"/>
          <w:rtl/>
        </w:rPr>
        <w:t>יהן</w:t>
      </w:r>
      <w:r w:rsidRPr="00F358CE">
        <w:rPr>
          <w:rFonts w:ascii="David" w:hAnsi="David" w:cs="David"/>
          <w:sz w:val="24"/>
          <w:szCs w:val="24"/>
          <w:rtl/>
        </w:rPr>
        <w:t xml:space="preserve"> של הממונות</w:t>
      </w:r>
    </w:p>
    <w:p w14:paraId="15D72DB5" w14:textId="13668FE9" w:rsidR="008C711E" w:rsidRPr="00CD71A7" w:rsidRDefault="008C711E" w:rsidP="00D33F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sz w:val="24"/>
          <w:szCs w:val="24"/>
          <w:rtl/>
        </w:rPr>
        <w:t>לקבל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תלונות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ודיווחים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שעניינם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הטרדה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מינית</w:t>
      </w:r>
      <w:r w:rsidR="00866F59" w:rsidRPr="00CD71A7">
        <w:rPr>
          <w:rFonts w:ascii="David" w:hAnsi="David" w:cs="David" w:hint="cs"/>
          <w:sz w:val="24"/>
          <w:szCs w:val="24"/>
          <w:rtl/>
        </w:rPr>
        <w:t xml:space="preserve"> והתנכלות. </w:t>
      </w:r>
    </w:p>
    <w:p w14:paraId="3ACBE478" w14:textId="79039929" w:rsidR="00D25A2C" w:rsidRPr="00F358CE" w:rsidRDefault="008C711E" w:rsidP="002E112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E102B">
        <w:rPr>
          <w:rFonts w:ascii="David" w:hAnsi="David" w:cs="David"/>
          <w:sz w:val="24"/>
          <w:szCs w:val="24"/>
          <w:rtl/>
        </w:rPr>
        <w:t>לברר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התלונות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ולטפל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בהן</w:t>
      </w:r>
      <w:r w:rsidR="005F27F0" w:rsidRPr="006E102B">
        <w:rPr>
          <w:rFonts w:ascii="David" w:hAnsi="David" w:cs="David" w:hint="cs"/>
          <w:sz w:val="24"/>
          <w:szCs w:val="24"/>
          <w:rtl/>
        </w:rPr>
        <w:t xml:space="preserve"> </w:t>
      </w:r>
      <w:r w:rsidR="005F27F0" w:rsidRPr="00CD71A7">
        <w:rPr>
          <w:rFonts w:ascii="David" w:hAnsi="David" w:cs="David" w:hint="cs"/>
          <w:sz w:val="24"/>
          <w:szCs w:val="24"/>
          <w:rtl/>
        </w:rPr>
        <w:t>למעט מקרים בהם הנילון הוא עובד מדינה. במקרה כזה תועבר התלונה לבירור ולטיפול ממונה המשמעת במשרד החינוך</w:t>
      </w:r>
      <w:r w:rsidR="00570B39" w:rsidRPr="00CD71A7">
        <w:rPr>
          <w:rFonts w:ascii="David" w:hAnsi="David" w:cs="David"/>
          <w:sz w:val="24"/>
          <w:szCs w:val="24"/>
          <w:rtl/>
        </w:rPr>
        <w:t>.</w:t>
      </w:r>
      <w:r w:rsidR="002E112D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8B2D908" w14:textId="1A17A75E" w:rsidR="002E112D" w:rsidRPr="006E102B" w:rsidRDefault="002E112D" w:rsidP="002E112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sz w:val="24"/>
          <w:szCs w:val="24"/>
          <w:rtl/>
        </w:rPr>
        <w:t>היה והממונה בעלת נגיעה אישית לנושא התלונה או למעורבים בה או שנבצר ממנה לברר את התלונה מכל סיבה אחרת, תועבר התלונה לממונה אחרת, שתפעל לבירור התלונה בהתאם לנוהל זה</w:t>
      </w:r>
      <w:r w:rsidRPr="00CD71A7">
        <w:rPr>
          <w:rFonts w:ascii="David" w:hAnsi="David" w:cs="David"/>
          <w:sz w:val="24"/>
          <w:szCs w:val="24"/>
        </w:rPr>
        <w:t>.</w:t>
      </w:r>
    </w:p>
    <w:p w14:paraId="7730036C" w14:textId="118EA73F" w:rsidR="008C711E" w:rsidRPr="006E102B" w:rsidRDefault="008C711E" w:rsidP="00D33F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E102B">
        <w:rPr>
          <w:rFonts w:ascii="David" w:hAnsi="David" w:cs="David"/>
          <w:sz w:val="24"/>
          <w:szCs w:val="24"/>
          <w:rtl/>
        </w:rPr>
        <w:t>להעביר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התלונה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להליך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="00461968" w:rsidRPr="006E102B">
        <w:rPr>
          <w:rFonts w:ascii="David" w:hAnsi="David" w:cs="David"/>
          <w:sz w:val="24"/>
          <w:szCs w:val="24"/>
          <w:rtl/>
        </w:rPr>
        <w:t>משמעתי,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אם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נמצא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לכך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בסיס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מתאים</w:t>
      </w:r>
      <w:r w:rsidRPr="006E102B">
        <w:rPr>
          <w:rFonts w:ascii="David" w:hAnsi="David" w:cs="David"/>
          <w:sz w:val="24"/>
          <w:szCs w:val="24"/>
        </w:rPr>
        <w:t>.</w:t>
      </w:r>
    </w:p>
    <w:p w14:paraId="080036DB" w14:textId="415F0662" w:rsidR="008C711E" w:rsidRPr="006E102B" w:rsidRDefault="008C711E" w:rsidP="00D33F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E102B">
        <w:rPr>
          <w:rFonts w:ascii="David" w:hAnsi="David" w:cs="David"/>
          <w:sz w:val="24"/>
          <w:szCs w:val="24"/>
          <w:rtl/>
        </w:rPr>
        <w:t>להפנות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="00866F59">
        <w:rPr>
          <w:rFonts w:ascii="David" w:hAnsi="David" w:cs="David" w:hint="cs"/>
          <w:sz w:val="24"/>
          <w:szCs w:val="24"/>
          <w:rtl/>
        </w:rPr>
        <w:t>המתלונ</w:t>
      </w:r>
      <w:r w:rsidR="003D7BC3">
        <w:rPr>
          <w:rFonts w:ascii="David" w:hAnsi="David" w:cs="David" w:hint="cs"/>
          <w:sz w:val="24"/>
          <w:szCs w:val="24"/>
          <w:rtl/>
        </w:rPr>
        <w:t>ן</w:t>
      </w:r>
      <w:r w:rsidR="00866F59">
        <w:rPr>
          <w:rFonts w:ascii="David" w:hAnsi="David" w:cs="David" w:hint="cs"/>
          <w:sz w:val="24"/>
          <w:szCs w:val="24"/>
          <w:rtl/>
        </w:rPr>
        <w:t>/</w:t>
      </w:r>
      <w:r w:rsidR="003D7BC3">
        <w:rPr>
          <w:rFonts w:ascii="David" w:hAnsi="David" w:cs="David" w:hint="cs"/>
          <w:sz w:val="24"/>
          <w:szCs w:val="24"/>
          <w:rtl/>
        </w:rPr>
        <w:t>נ</w:t>
      </w:r>
      <w:r w:rsidR="00866F59">
        <w:rPr>
          <w:rFonts w:ascii="David" w:hAnsi="David" w:cs="David" w:hint="cs"/>
          <w:sz w:val="24"/>
          <w:szCs w:val="24"/>
          <w:rtl/>
        </w:rPr>
        <w:t>ת</w:t>
      </w:r>
      <w:r w:rsidR="00461968" w:rsidRPr="006E102B">
        <w:rPr>
          <w:rFonts w:ascii="David" w:hAnsi="David" w:cs="David"/>
          <w:sz w:val="24"/>
          <w:szCs w:val="24"/>
          <w:rtl/>
        </w:rPr>
        <w:t>,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לקבלת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ייעוץ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וסיוע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במידת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הצורך</w:t>
      </w:r>
      <w:r w:rsidRPr="006E102B">
        <w:rPr>
          <w:rFonts w:ascii="David" w:hAnsi="David" w:cs="David"/>
          <w:sz w:val="24"/>
          <w:szCs w:val="24"/>
        </w:rPr>
        <w:t>.</w:t>
      </w:r>
    </w:p>
    <w:p w14:paraId="7669616C" w14:textId="7C56800F" w:rsidR="00523669" w:rsidRPr="00F17747" w:rsidRDefault="008C711E" w:rsidP="00F1774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E102B">
        <w:rPr>
          <w:rFonts w:ascii="David" w:hAnsi="David" w:cs="David"/>
          <w:sz w:val="24"/>
          <w:szCs w:val="24"/>
          <w:rtl/>
        </w:rPr>
        <w:t>לפעול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בדרכים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של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ייעוץ</w:t>
      </w:r>
      <w:r w:rsidR="00461968" w:rsidRPr="006E102B">
        <w:rPr>
          <w:rFonts w:ascii="David" w:hAnsi="David" w:cs="David"/>
          <w:sz w:val="24"/>
          <w:szCs w:val="24"/>
          <w:rtl/>
        </w:rPr>
        <w:t xml:space="preserve">, </w:t>
      </w:r>
      <w:r w:rsidRPr="006E102B">
        <w:rPr>
          <w:rFonts w:ascii="David" w:hAnsi="David" w:cs="David"/>
          <w:sz w:val="24"/>
          <w:szCs w:val="24"/>
          <w:rtl/>
        </w:rPr>
        <w:t>הסברה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והדרכה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למניעת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תופעות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של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הטרדה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מינית</w:t>
      </w:r>
      <w:r w:rsidR="00866F59">
        <w:rPr>
          <w:rFonts w:ascii="David" w:hAnsi="David" w:cs="David" w:hint="cs"/>
          <w:sz w:val="24"/>
          <w:szCs w:val="24"/>
          <w:rtl/>
        </w:rPr>
        <w:t xml:space="preserve"> והתנכלות</w:t>
      </w:r>
      <w:r w:rsidR="00F17747">
        <w:rPr>
          <w:rFonts w:ascii="David" w:hAnsi="David" w:cs="David" w:hint="cs"/>
          <w:sz w:val="24"/>
          <w:szCs w:val="24"/>
          <w:rtl/>
        </w:rPr>
        <w:t xml:space="preserve"> </w:t>
      </w:r>
      <w:r w:rsidRPr="00F17747">
        <w:rPr>
          <w:rFonts w:ascii="David" w:hAnsi="David" w:cs="David"/>
          <w:sz w:val="24"/>
          <w:szCs w:val="24"/>
          <w:rtl/>
        </w:rPr>
        <w:t>והטיפול</w:t>
      </w:r>
      <w:r w:rsidRPr="00F17747">
        <w:rPr>
          <w:rFonts w:ascii="David" w:hAnsi="David" w:cs="David"/>
          <w:sz w:val="24"/>
          <w:szCs w:val="24"/>
        </w:rPr>
        <w:t xml:space="preserve"> </w:t>
      </w:r>
      <w:r w:rsidRPr="00F17747">
        <w:rPr>
          <w:rFonts w:ascii="David" w:hAnsi="David" w:cs="David"/>
          <w:sz w:val="24"/>
          <w:szCs w:val="24"/>
          <w:rtl/>
        </w:rPr>
        <w:t>הנכון</w:t>
      </w:r>
      <w:r w:rsidRPr="00F17747">
        <w:rPr>
          <w:rFonts w:ascii="David" w:hAnsi="David" w:cs="David"/>
          <w:sz w:val="24"/>
          <w:szCs w:val="24"/>
        </w:rPr>
        <w:t xml:space="preserve"> </w:t>
      </w:r>
      <w:r w:rsidRPr="00F17747">
        <w:rPr>
          <w:rFonts w:ascii="David" w:hAnsi="David" w:cs="David"/>
          <w:sz w:val="24"/>
          <w:szCs w:val="24"/>
          <w:rtl/>
        </w:rPr>
        <w:t>בהן</w:t>
      </w:r>
      <w:r w:rsidR="00523669" w:rsidRPr="00F17747">
        <w:rPr>
          <w:rFonts w:ascii="David" w:hAnsi="David" w:cs="David"/>
          <w:sz w:val="24"/>
          <w:szCs w:val="24"/>
          <w:rtl/>
        </w:rPr>
        <w:t>.</w:t>
      </w:r>
      <w:r w:rsidR="00764B0E" w:rsidRPr="00F17747">
        <w:rPr>
          <w:rFonts w:ascii="David" w:hAnsi="David" w:cs="David" w:hint="cs"/>
          <w:sz w:val="24"/>
          <w:szCs w:val="24"/>
          <w:rtl/>
        </w:rPr>
        <w:t xml:space="preserve"> במסגרת זו יכינו הממונות תוכנית שנתית והצעת </w:t>
      </w:r>
      <w:r w:rsidR="00F17747" w:rsidRPr="00F17747">
        <w:rPr>
          <w:rFonts w:ascii="David" w:hAnsi="David" w:cs="David" w:hint="cs"/>
          <w:sz w:val="24"/>
          <w:szCs w:val="24"/>
          <w:rtl/>
        </w:rPr>
        <w:t xml:space="preserve"> </w:t>
      </w:r>
      <w:r w:rsidR="00866F59">
        <w:rPr>
          <w:rFonts w:ascii="David" w:hAnsi="David" w:cs="David" w:hint="cs"/>
          <w:sz w:val="24"/>
          <w:szCs w:val="24"/>
          <w:rtl/>
        </w:rPr>
        <w:t>ת</w:t>
      </w:r>
      <w:r w:rsidR="00866F59" w:rsidRPr="00F17747">
        <w:rPr>
          <w:rFonts w:ascii="David" w:hAnsi="David" w:cs="David" w:hint="cs"/>
          <w:sz w:val="24"/>
          <w:szCs w:val="24"/>
          <w:rtl/>
        </w:rPr>
        <w:t xml:space="preserve">קציב </w:t>
      </w:r>
      <w:r w:rsidR="00764B0E" w:rsidRPr="00F17747">
        <w:rPr>
          <w:rFonts w:ascii="David" w:hAnsi="David" w:cs="David" w:hint="cs"/>
          <w:sz w:val="24"/>
          <w:szCs w:val="24"/>
          <w:rtl/>
        </w:rPr>
        <w:t>כנהוג באורנים.</w:t>
      </w:r>
    </w:p>
    <w:p w14:paraId="6972D094" w14:textId="15C3B562" w:rsidR="0069655B" w:rsidRPr="006979BD" w:rsidRDefault="0001210F" w:rsidP="0069655B">
      <w:pPr>
        <w:pStyle w:val="a5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מישורי טיפול ב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הטרדה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מינית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והתנכלות</w:t>
      </w:r>
    </w:p>
    <w:p w14:paraId="74B8B7F9" w14:textId="527CB47B" w:rsidR="0069655B" w:rsidRPr="00CD71A7" w:rsidRDefault="0069655B" w:rsidP="0069655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במישור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הארגוני</w:t>
      </w:r>
      <w:r w:rsidR="00506920">
        <w:rPr>
          <w:rFonts w:ascii="David" w:hAnsi="David" w:cs="David" w:hint="cs"/>
          <w:color w:val="000000"/>
          <w:sz w:val="24"/>
          <w:szCs w:val="24"/>
          <w:rtl/>
        </w:rPr>
        <w:t xml:space="preserve">: 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 מינית</w:t>
      </w:r>
      <w:r w:rsidR="003D7BC3">
        <w:rPr>
          <w:rFonts w:ascii="David" w:hAnsi="David" w:cs="David" w:hint="cs"/>
          <w:color w:val="000000"/>
          <w:sz w:val="24"/>
          <w:szCs w:val="24"/>
          <w:rtl/>
        </w:rPr>
        <w:t xml:space="preserve"> והתנכלות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 נחשב</w:t>
      </w:r>
      <w:r w:rsidR="003D7BC3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ת לעבירת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משמעת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חמורה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המטופל</w:t>
      </w:r>
      <w:r w:rsidR="005D07A8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ברמות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הגבוהות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ביותר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של הארגון ובמלוא חומרת </w:t>
      </w:r>
      <w:r w:rsidRPr="00CD71A7">
        <w:rPr>
          <w:rFonts w:ascii="David" w:hAnsi="David" w:cs="David"/>
          <w:sz w:val="24"/>
          <w:szCs w:val="24"/>
          <w:rtl/>
        </w:rPr>
        <w:t>הדין</w:t>
      </w:r>
      <w:r w:rsidR="00575D6B" w:rsidRPr="00CD71A7">
        <w:rPr>
          <w:rFonts w:ascii="David" w:hAnsi="David" w:cs="David" w:hint="cs"/>
          <w:sz w:val="24"/>
          <w:szCs w:val="24"/>
          <w:rtl/>
        </w:rPr>
        <w:t xml:space="preserve"> עד כדי הרחקה מן המכללה לצמיתות</w:t>
      </w:r>
      <w:r w:rsidRPr="00CD71A7">
        <w:rPr>
          <w:rFonts w:ascii="David" w:hAnsi="David" w:cs="David"/>
          <w:sz w:val="24"/>
          <w:szCs w:val="24"/>
          <w:rtl/>
        </w:rPr>
        <w:t>.</w:t>
      </w:r>
      <w:r w:rsidR="003D7BC3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D76BD7F" w14:textId="77777777" w:rsidR="0069655B" w:rsidRPr="006979BD" w:rsidRDefault="0069655B" w:rsidP="0069655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במישור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הפלילי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: הרשעה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פלילית, עונשי מקסימום של מספר שנות מאסר בפועל בהתאם לקבוע חוק.</w:t>
      </w:r>
    </w:p>
    <w:p w14:paraId="7F509CA8" w14:textId="58CB05CD" w:rsidR="0069655B" w:rsidRPr="006979BD" w:rsidRDefault="0069655B" w:rsidP="0069655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במישור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האזרחי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: בית המשפט או בית הדין לעבודה מוסמך לפסוק לטובת </w:t>
      </w:r>
      <w:r w:rsidR="003D7BC3">
        <w:rPr>
          <w:rFonts w:ascii="David" w:hAnsi="David" w:cs="David" w:hint="cs"/>
          <w:color w:val="000000"/>
          <w:sz w:val="24"/>
          <w:szCs w:val="24"/>
          <w:rtl/>
        </w:rPr>
        <w:t>המתלונ/נת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פיצוי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כספי בסכום של עד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120,000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</w:t>
      </w:r>
      <w:r w:rsidRPr="006979BD">
        <w:rPr>
          <w:rFonts w:ascii="David" w:hAnsi="David" w:cs="David"/>
          <w:color w:val="000000"/>
          <w:sz w:val="24"/>
          <w:szCs w:val="24"/>
        </w:rPr>
        <w:t>"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ח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ללא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הוכחת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נזק, עבור כל מעשה של הטרדה מינית או התנכלות</w:t>
      </w:r>
      <w:r w:rsidR="00955D17">
        <w:rPr>
          <w:rFonts w:ascii="David" w:hAnsi="David" w:cs="David" w:hint="cs"/>
          <w:color w:val="000000"/>
          <w:sz w:val="24"/>
          <w:szCs w:val="24"/>
          <w:rtl/>
        </w:rPr>
        <w:t xml:space="preserve"> וכן </w:t>
      </w:r>
      <w:r w:rsidR="00480BC3">
        <w:rPr>
          <w:rFonts w:ascii="David" w:hAnsi="David" w:cs="David" w:hint="cs"/>
          <w:color w:val="000000"/>
          <w:sz w:val="24"/>
          <w:szCs w:val="24"/>
          <w:rtl/>
        </w:rPr>
        <w:t>צ</w:t>
      </w:r>
      <w:r w:rsidR="00955D17">
        <w:rPr>
          <w:rFonts w:ascii="David" w:hAnsi="David" w:cs="David" w:hint="cs"/>
          <w:color w:val="000000"/>
          <w:sz w:val="24"/>
          <w:szCs w:val="24"/>
          <w:rtl/>
        </w:rPr>
        <w:t>עדים נוספים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44CE3F14" w14:textId="3FB943C6" w:rsidR="008C711E" w:rsidRPr="006979BD" w:rsidRDefault="008C711E" w:rsidP="00D33F52">
      <w:pPr>
        <w:pStyle w:val="a5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הגשת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תלונות</w:t>
      </w:r>
      <w:r w:rsidR="008C213A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ובירורן</w:t>
      </w:r>
    </w:p>
    <w:p w14:paraId="3756A913" w14:textId="187DFA7E" w:rsidR="00C41343" w:rsidRPr="006979BD" w:rsidRDefault="008C711E" w:rsidP="00D33F5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תלונות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ודיווחים</w:t>
      </w:r>
      <w:r w:rsidR="00D25A2C">
        <w:rPr>
          <w:rFonts w:ascii="David" w:hAnsi="David" w:cs="David" w:hint="cs"/>
          <w:color w:val="000000"/>
          <w:sz w:val="24"/>
          <w:szCs w:val="24"/>
          <w:rtl/>
        </w:rPr>
        <w:t xml:space="preserve"> ,לרבות שמועות,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חשד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לביצוע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או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התנכלות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באורנים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יש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להפנו</w:t>
      </w:r>
      <w:r w:rsidR="00D33F52" w:rsidRPr="006979BD">
        <w:rPr>
          <w:rFonts w:ascii="David" w:hAnsi="David" w:cs="David"/>
          <w:color w:val="000000"/>
          <w:sz w:val="24"/>
          <w:szCs w:val="24"/>
          <w:rtl/>
        </w:rPr>
        <w:t xml:space="preserve">ת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לאחת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הממונות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למניעת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="008C213A">
        <w:rPr>
          <w:rFonts w:ascii="David" w:hAnsi="David" w:cs="David" w:hint="cs"/>
          <w:color w:val="000000"/>
          <w:sz w:val="24"/>
          <w:szCs w:val="24"/>
          <w:rtl/>
        </w:rPr>
        <w:t xml:space="preserve"> והתנכלות</w:t>
      </w:r>
      <w:r w:rsidR="00C41343"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12A10A55" w14:textId="4E5A9F49" w:rsidR="008C711E" w:rsidRPr="00CD71A7" w:rsidRDefault="008C711E" w:rsidP="00D33F5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התלונה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ניתן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להגיש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בכתב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575D6B" w:rsidRPr="00CD71A7">
        <w:rPr>
          <w:rFonts w:ascii="David" w:hAnsi="David" w:cs="David" w:hint="cs"/>
          <w:sz w:val="24"/>
          <w:szCs w:val="24"/>
          <w:rtl/>
        </w:rPr>
        <w:t xml:space="preserve">חתומה </w:t>
      </w:r>
      <w:r w:rsidRPr="00CD71A7">
        <w:rPr>
          <w:rFonts w:ascii="David" w:hAnsi="David" w:cs="David"/>
          <w:sz w:val="24"/>
          <w:szCs w:val="24"/>
          <w:rtl/>
        </w:rPr>
        <w:t>או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בע</w:t>
      </w:r>
      <w:r w:rsidRPr="00CD71A7">
        <w:rPr>
          <w:rFonts w:ascii="David" w:hAnsi="David" w:cs="David"/>
          <w:sz w:val="24"/>
          <w:szCs w:val="24"/>
        </w:rPr>
        <w:t>"</w:t>
      </w:r>
      <w:r w:rsidRPr="00CD71A7">
        <w:rPr>
          <w:rFonts w:ascii="David" w:hAnsi="David" w:cs="David"/>
          <w:sz w:val="24"/>
          <w:szCs w:val="24"/>
          <w:rtl/>
        </w:rPr>
        <w:t>פ</w:t>
      </w:r>
      <w:r w:rsidRPr="00CD71A7">
        <w:rPr>
          <w:rFonts w:ascii="David" w:hAnsi="David" w:cs="David"/>
          <w:sz w:val="24"/>
          <w:szCs w:val="24"/>
        </w:rPr>
        <w:t>.</w:t>
      </w:r>
      <w:r w:rsidR="002E112D" w:rsidRPr="00CD71A7">
        <w:rPr>
          <w:rFonts w:ascii="David" w:hAnsi="David" w:cs="David" w:hint="cs"/>
          <w:sz w:val="24"/>
          <w:szCs w:val="24"/>
          <w:rtl/>
        </w:rPr>
        <w:t xml:space="preserve"> 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הוגשה התלונה בעל-פה, יירשם תוכנה ע"י </w:t>
      </w:r>
      <w:r w:rsidR="002E112D" w:rsidRPr="00CD71A7">
        <w:rPr>
          <w:rFonts w:ascii="David" w:hAnsi="David" w:cs="David" w:hint="cs"/>
          <w:sz w:val="24"/>
          <w:szCs w:val="24"/>
          <w:rtl/>
        </w:rPr>
        <w:t>הממונה,</w:t>
      </w:r>
      <w:r w:rsidR="002E112D" w:rsidRPr="00CD71A7">
        <w:rPr>
          <w:rFonts w:ascii="David" w:hAnsi="David" w:cs="David"/>
          <w:sz w:val="24"/>
          <w:szCs w:val="24"/>
        </w:rPr>
        <w:t xml:space="preserve"> </w:t>
      </w:r>
      <w:r w:rsidR="002E112D" w:rsidRPr="00CD71A7">
        <w:rPr>
          <w:rFonts w:ascii="David" w:hAnsi="David" w:cs="David"/>
          <w:sz w:val="24"/>
          <w:szCs w:val="24"/>
          <w:rtl/>
        </w:rPr>
        <w:t>והמתלונן</w:t>
      </w:r>
      <w:r w:rsidR="002E112D" w:rsidRPr="00CD71A7">
        <w:rPr>
          <w:rFonts w:ascii="David" w:hAnsi="David" w:cs="David" w:hint="cs"/>
          <w:sz w:val="24"/>
          <w:szCs w:val="24"/>
          <w:rtl/>
        </w:rPr>
        <w:t>/ת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יחתום</w:t>
      </w:r>
      <w:r w:rsidR="002E112D" w:rsidRPr="00CD71A7">
        <w:rPr>
          <w:rFonts w:ascii="David" w:hAnsi="David" w:cs="David" w:hint="cs"/>
          <w:sz w:val="24"/>
          <w:szCs w:val="24"/>
          <w:rtl/>
        </w:rPr>
        <w:t>/תחתום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על הרישום לאימות תוכנו. ה</w:t>
      </w:r>
      <w:r w:rsidR="002E112D" w:rsidRPr="00CD71A7">
        <w:rPr>
          <w:rFonts w:ascii="David" w:hAnsi="David" w:cs="David" w:hint="cs"/>
          <w:sz w:val="24"/>
          <w:szCs w:val="24"/>
          <w:rtl/>
        </w:rPr>
        <w:t>ממונה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</w:t>
      </w:r>
      <w:r w:rsidR="002E112D" w:rsidRPr="00CD71A7">
        <w:rPr>
          <w:rFonts w:ascii="David" w:hAnsi="David" w:cs="David" w:hint="cs"/>
          <w:sz w:val="24"/>
          <w:szCs w:val="24"/>
          <w:rtl/>
        </w:rPr>
        <w:t>ת</w:t>
      </w:r>
      <w:r w:rsidR="002E112D" w:rsidRPr="00CD71A7">
        <w:rPr>
          <w:rFonts w:ascii="David" w:hAnsi="David" w:cs="David"/>
          <w:sz w:val="24"/>
          <w:szCs w:val="24"/>
          <w:rtl/>
        </w:rPr>
        <w:t>מסור למתלונן</w:t>
      </w:r>
      <w:r w:rsidR="002E112D" w:rsidRPr="00CD71A7">
        <w:rPr>
          <w:rFonts w:ascii="David" w:hAnsi="David" w:cs="David" w:hint="cs"/>
          <w:sz w:val="24"/>
          <w:szCs w:val="24"/>
          <w:rtl/>
        </w:rPr>
        <w:t>/ת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העתק מהרישום החתום</w:t>
      </w:r>
      <w:r w:rsidR="00575D6B" w:rsidRPr="00CD71A7">
        <w:rPr>
          <w:rFonts w:ascii="David" w:hAnsi="David" w:cs="David" w:hint="cs"/>
          <w:sz w:val="24"/>
          <w:szCs w:val="24"/>
          <w:rtl/>
        </w:rPr>
        <w:t xml:space="preserve"> או מהתלונה בכתב</w:t>
      </w:r>
      <w:r w:rsidR="002E112D" w:rsidRPr="00CD71A7">
        <w:rPr>
          <w:rFonts w:ascii="David" w:hAnsi="David" w:cs="David" w:hint="cs"/>
          <w:sz w:val="24"/>
          <w:szCs w:val="24"/>
          <w:rtl/>
        </w:rPr>
        <w:t xml:space="preserve">. </w:t>
      </w:r>
      <w:r w:rsidR="002E112D" w:rsidRPr="00CD71A7">
        <w:rPr>
          <w:rFonts w:ascii="David" w:hAnsi="David" w:cs="David"/>
          <w:sz w:val="24"/>
          <w:szCs w:val="24"/>
          <w:rtl/>
        </w:rPr>
        <w:t>על-פי בחירת המתלונן</w:t>
      </w:r>
      <w:r w:rsidR="002E112D" w:rsidRPr="00CD71A7">
        <w:rPr>
          <w:rFonts w:ascii="David" w:hAnsi="David" w:cs="David" w:hint="cs"/>
          <w:sz w:val="24"/>
          <w:szCs w:val="24"/>
          <w:rtl/>
        </w:rPr>
        <w:t>/ת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רשאי להתלוות אליו</w:t>
      </w:r>
      <w:r w:rsidR="002E112D" w:rsidRPr="00CD71A7">
        <w:rPr>
          <w:rFonts w:ascii="David" w:hAnsi="David" w:cs="David" w:hint="cs"/>
          <w:sz w:val="24"/>
          <w:szCs w:val="24"/>
          <w:rtl/>
        </w:rPr>
        <w:t>/ה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</w:t>
      </w:r>
      <w:r w:rsidR="006E102B" w:rsidRPr="00CD71A7">
        <w:rPr>
          <w:rFonts w:ascii="David" w:hAnsi="David" w:cs="David" w:hint="cs"/>
          <w:sz w:val="24"/>
          <w:szCs w:val="24"/>
          <w:rtl/>
        </w:rPr>
        <w:t xml:space="preserve">מלווה </w:t>
      </w:r>
      <w:r w:rsidR="002E112D" w:rsidRPr="00CD71A7">
        <w:rPr>
          <w:rFonts w:ascii="David" w:hAnsi="David" w:cs="David"/>
          <w:sz w:val="24"/>
          <w:szCs w:val="24"/>
          <w:rtl/>
        </w:rPr>
        <w:t>לפגיש</w:t>
      </w:r>
      <w:r w:rsidR="002E112D" w:rsidRPr="00CD71A7">
        <w:rPr>
          <w:rFonts w:ascii="David" w:hAnsi="David" w:cs="David" w:hint="cs"/>
          <w:sz w:val="24"/>
          <w:szCs w:val="24"/>
          <w:rtl/>
        </w:rPr>
        <w:t>ה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עם ה</w:t>
      </w:r>
      <w:r w:rsidR="002E112D" w:rsidRPr="00CD71A7">
        <w:rPr>
          <w:rFonts w:ascii="David" w:hAnsi="David" w:cs="David" w:hint="cs"/>
          <w:sz w:val="24"/>
          <w:szCs w:val="24"/>
          <w:rtl/>
        </w:rPr>
        <w:t>ממונה</w:t>
      </w:r>
      <w:r w:rsidR="002E112D" w:rsidRPr="00CD71A7">
        <w:rPr>
          <w:rFonts w:ascii="David" w:hAnsi="David" w:cs="David"/>
          <w:sz w:val="24"/>
          <w:szCs w:val="24"/>
        </w:rPr>
        <w:t>.</w:t>
      </w:r>
      <w:r w:rsidR="004F57AD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7161CD8" w14:textId="263E7D12" w:rsidR="008C711E" w:rsidRPr="00CD71A7" w:rsidRDefault="008C711E" w:rsidP="00D33F5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sz w:val="24"/>
          <w:szCs w:val="24"/>
          <w:rtl/>
        </w:rPr>
        <w:t>במהלך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בירור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התלונה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תזמן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הממונה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="00C41343" w:rsidRPr="00CD71A7">
        <w:rPr>
          <w:rFonts w:ascii="David" w:hAnsi="David" w:cs="David"/>
          <w:sz w:val="24"/>
          <w:szCs w:val="24"/>
          <w:rtl/>
        </w:rPr>
        <w:t xml:space="preserve">את כל </w:t>
      </w:r>
      <w:r w:rsidRPr="00CD71A7">
        <w:rPr>
          <w:rFonts w:ascii="David" w:hAnsi="David" w:cs="David"/>
          <w:sz w:val="24"/>
          <w:szCs w:val="24"/>
          <w:rtl/>
        </w:rPr>
        <w:t>המעורבים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בפרשה</w:t>
      </w:r>
      <w:r w:rsidR="00C41343" w:rsidRPr="00CD71A7">
        <w:rPr>
          <w:rFonts w:ascii="David" w:hAnsi="David" w:cs="David"/>
          <w:sz w:val="24"/>
          <w:szCs w:val="24"/>
          <w:rtl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לשם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="00C41343" w:rsidRPr="00CD71A7">
        <w:rPr>
          <w:rFonts w:ascii="David" w:hAnsi="David" w:cs="David"/>
          <w:sz w:val="24"/>
          <w:szCs w:val="24"/>
          <w:rtl/>
        </w:rPr>
        <w:t>בירור,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על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פי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הבנתה</w:t>
      </w:r>
      <w:r w:rsidRPr="00CD71A7">
        <w:rPr>
          <w:rFonts w:ascii="David" w:hAnsi="David" w:cs="David"/>
          <w:sz w:val="24"/>
          <w:szCs w:val="24"/>
        </w:rPr>
        <w:t>.</w:t>
      </w:r>
      <w:r w:rsidR="008C7951" w:rsidRPr="00CD71A7">
        <w:rPr>
          <w:rFonts w:ascii="David" w:hAnsi="David" w:cs="David" w:hint="cs"/>
          <w:sz w:val="24"/>
          <w:szCs w:val="24"/>
          <w:rtl/>
        </w:rPr>
        <w:t xml:space="preserve"> עדויות שיימסרו בעל-פה יירשמו על ידי הממונה והמעיד/ה י/תחתום על הרישום לאימות תוכנו.</w:t>
      </w:r>
      <w:r w:rsidR="001E0A88" w:rsidRPr="00CD71A7">
        <w:rPr>
          <w:rFonts w:ascii="David" w:hAnsi="David" w:cs="David" w:hint="cs"/>
          <w:sz w:val="24"/>
          <w:szCs w:val="24"/>
          <w:rtl/>
        </w:rPr>
        <w:t xml:space="preserve"> שיחות בירור שהוקלטו יתומללו והמשוחחים יחתמו על התמלול לאימות תוכנו.</w:t>
      </w:r>
      <w:r w:rsidR="00D25A2C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65D6CA0" w14:textId="2F3338A5" w:rsidR="008C711E" w:rsidRDefault="008C711E" w:rsidP="00D33F5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הממונה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תערוך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בירור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מקיף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להשלמת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ו</w:t>
      </w:r>
      <w:r w:rsidR="009F33CF">
        <w:rPr>
          <w:rFonts w:ascii="David" w:hAnsi="David" w:cs="David" w:hint="cs"/>
          <w:color w:val="000000"/>
          <w:sz w:val="24"/>
          <w:szCs w:val="24"/>
          <w:rtl/>
        </w:rPr>
        <w:t xml:space="preserve"> ביעילות ובלא דיחוי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</w:p>
    <w:p w14:paraId="5B10E88F" w14:textId="20471E3B" w:rsidR="009F33CF" w:rsidRPr="006979BD" w:rsidRDefault="009F33CF" w:rsidP="00D33F5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בירור התלונה ייעשה תוך הגנה מרבית על כבודם ופרטיותם של המעורבים.</w:t>
      </w:r>
    </w:p>
    <w:p w14:paraId="4607B7E6" w14:textId="69021B4B" w:rsidR="00182009" w:rsidRPr="00F358CE" w:rsidRDefault="008C711E" w:rsidP="0018200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בתום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בירור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התלונה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182009" w:rsidRPr="006979BD">
        <w:rPr>
          <w:rFonts w:ascii="David" w:hAnsi="David" w:cs="David"/>
          <w:color w:val="000000"/>
          <w:sz w:val="24"/>
          <w:szCs w:val="24"/>
          <w:rtl/>
        </w:rPr>
        <w:t>י</w:t>
      </w:r>
      <w:r w:rsidR="00182009">
        <w:rPr>
          <w:rFonts w:ascii="David" w:hAnsi="David" w:cs="David" w:hint="cs"/>
          <w:color w:val="000000"/>
          <w:sz w:val="24"/>
          <w:szCs w:val="24"/>
          <w:rtl/>
        </w:rPr>
        <w:t xml:space="preserve">גישו </w:t>
      </w:r>
      <w:r w:rsidR="00182009"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הממונות</w:t>
      </w:r>
      <w:r w:rsidR="00182009">
        <w:rPr>
          <w:rFonts w:ascii="David" w:hAnsi="David" w:cs="David" w:hint="cs"/>
          <w:color w:val="000000"/>
          <w:sz w:val="24"/>
          <w:szCs w:val="24"/>
          <w:rtl/>
        </w:rPr>
        <w:t xml:space="preserve"> סיכום בכתב של בירור התלונה בליווי המלצות מנומקות לגבי המשך הטיפול בה לגורמים הבאים: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לרקטור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המכללה במקרה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שהנילון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הוא/היא 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lastRenderedPageBreak/>
        <w:t>איש/אשת סגל אקדמי, למנכ"ל במק</w:t>
      </w:r>
      <w:bookmarkStart w:id="1" w:name="_GoBack"/>
      <w:bookmarkEnd w:id="1"/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רה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שהנילון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הוא/היא איש/אשת סגל מנהלי, לדיקן הסטודנטים במקרה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שהנילון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הוא/היא סטודנט/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ית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בכל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מקרה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יידעו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בעלי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התפקיד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את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הנשיא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>/ה</w:t>
      </w:r>
      <w:r w:rsidR="00D25A2C">
        <w:rPr>
          <w:rFonts w:ascii="David" w:hAnsi="David" w:cs="David" w:hint="cs"/>
          <w:color w:val="000000"/>
          <w:sz w:val="24"/>
          <w:szCs w:val="24"/>
          <w:rtl/>
        </w:rPr>
        <w:t xml:space="preserve">, והכל תוך הקפדה יתרה על פרטיות הצדדים. </w:t>
      </w:r>
    </w:p>
    <w:p w14:paraId="391D0E04" w14:textId="3A7527D7" w:rsidR="00237263" w:rsidRPr="006979BD" w:rsidRDefault="00182009" w:rsidP="00D33F5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מכללת אורנים תוכל 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לפעול ב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אחת</w:t>
      </w:r>
      <w:r w:rsidR="008C711E"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מן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הדרכים</w:t>
      </w:r>
      <w:r w:rsidR="008C711E"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הבאות</w:t>
      </w:r>
      <w:r w:rsidR="008C711E" w:rsidRPr="006979BD">
        <w:rPr>
          <w:rFonts w:ascii="David" w:hAnsi="David" w:cs="David"/>
          <w:color w:val="000000"/>
          <w:sz w:val="24"/>
          <w:szCs w:val="24"/>
        </w:rPr>
        <w:t>:</w:t>
      </w:r>
    </w:p>
    <w:p w14:paraId="2AAF8BC4" w14:textId="77777777" w:rsidR="00237263" w:rsidRPr="006979BD" w:rsidRDefault="008C711E" w:rsidP="00D33F5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לגנוז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התלונה</w:t>
      </w:r>
      <w:r w:rsidR="00D33F52"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2B91AFA7" w14:textId="52FB95B8" w:rsidR="00237263" w:rsidRPr="006E102B" w:rsidRDefault="008C711E" w:rsidP="00D33F5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להעביר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הטיפול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בתלונה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להליך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משמעתי</w:t>
      </w:r>
      <w:r w:rsidR="00D33F52" w:rsidRPr="006E102B">
        <w:rPr>
          <w:rFonts w:ascii="David" w:hAnsi="David" w:cs="David"/>
          <w:sz w:val="24"/>
          <w:szCs w:val="24"/>
          <w:rtl/>
        </w:rPr>
        <w:t>.</w:t>
      </w:r>
    </w:p>
    <w:p w14:paraId="6B97CD69" w14:textId="3F31B267" w:rsidR="001E0A88" w:rsidRPr="00B0515C" w:rsidRDefault="001E0A88" w:rsidP="00F358C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B0515C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העברת תלונה להליך משמעתי</w:t>
      </w:r>
      <w:r w:rsidR="00E502F9" w:rsidRPr="00B0515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E502F9" w:rsidRPr="00B0515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– </w:t>
      </w:r>
    </w:p>
    <w:p w14:paraId="4D4D5DDD" w14:textId="0B350313" w:rsidR="00D84451" w:rsidRPr="00CD71A7" w:rsidRDefault="00783158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הוחלט </w:t>
      </w:r>
      <w:r w:rsidR="001E0A88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להעביר את הטיפול בתלונה להליך משמעתי </w:t>
      </w:r>
      <w:r w:rsidR="009C063D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תעברנה הממונות </w:t>
      </w:r>
      <w:r w:rsidR="001E0A88" w:rsidRPr="00CD71A7">
        <w:rPr>
          <w:rFonts w:ascii="David" w:hAnsi="David" w:cs="David" w:hint="cs"/>
          <w:color w:val="000000"/>
          <w:sz w:val="24"/>
          <w:szCs w:val="24"/>
          <w:rtl/>
        </w:rPr>
        <w:t>לרקטור/מנכ"ל/דיקן סטודנטים בהתאמה</w:t>
      </w:r>
      <w:r w:rsidR="00D84451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FC64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להלן: </w:t>
      </w:r>
      <w:r w:rsidR="00CD183B" w:rsidRPr="00CD71A7">
        <w:rPr>
          <w:rFonts w:ascii="David" w:hAnsi="David" w:cs="David" w:hint="cs"/>
          <w:color w:val="000000"/>
          <w:sz w:val="24"/>
          <w:szCs w:val="24"/>
          <w:rtl/>
        </w:rPr>
        <w:t>הגורם המוסמך</w:t>
      </w:r>
      <w:r w:rsidR="00D84451" w:rsidRPr="00CD71A7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="001E0A88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D84451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את </w:t>
      </w:r>
      <w:r w:rsidR="00D84451" w:rsidRPr="00CD71A7">
        <w:rPr>
          <w:rFonts w:ascii="David" w:hAnsi="David" w:cs="David"/>
          <w:color w:val="000000"/>
          <w:sz w:val="24"/>
          <w:szCs w:val="24"/>
          <w:rtl/>
        </w:rPr>
        <w:t xml:space="preserve">החומר הרלבנטי לתלונה, לרבות התלונה ונספחיה, תגובת הנילון, תרשומות </w:t>
      </w:r>
      <w:r w:rsidR="0001210F" w:rsidRPr="00CD71A7">
        <w:rPr>
          <w:rFonts w:ascii="David" w:hAnsi="David" w:cs="David" w:hint="cs"/>
          <w:color w:val="000000"/>
          <w:sz w:val="24"/>
          <w:szCs w:val="24"/>
          <w:rtl/>
        </w:rPr>
        <w:t>שנערכו</w:t>
      </w:r>
      <w:r w:rsidR="00D84451" w:rsidRPr="00CD71A7">
        <w:rPr>
          <w:rFonts w:ascii="David" w:hAnsi="David" w:cs="David"/>
          <w:color w:val="000000"/>
          <w:sz w:val="24"/>
          <w:szCs w:val="24"/>
          <w:rtl/>
        </w:rPr>
        <w:t xml:space="preserve"> במהלך הבירור, פירוט של אמצעי הביניים שננקטו - אם ננקטו</w:t>
      </w:r>
      <w:r w:rsidR="00D84451" w:rsidRPr="00CD71A7">
        <w:rPr>
          <w:rFonts w:ascii="David" w:hAnsi="David" w:cs="David"/>
          <w:color w:val="000000"/>
          <w:sz w:val="24"/>
          <w:szCs w:val="24"/>
        </w:rPr>
        <w:t>.</w:t>
      </w:r>
      <w:r w:rsidR="00D84451" w:rsidRPr="00CD71A7">
        <w:rPr>
          <w:rFonts w:ascii="David" w:hAnsi="David" w:cs="David"/>
          <w:color w:val="000000"/>
          <w:sz w:val="24"/>
          <w:szCs w:val="24"/>
          <w:rtl/>
        </w:rPr>
        <w:t xml:space="preserve"> בנוסף יסייעו הממונות למעסיק בהכנת התיק לבירור משמעתי, במידת הצורך</w:t>
      </w:r>
      <w:r w:rsidR="00D84451" w:rsidRPr="00CD71A7">
        <w:rPr>
          <w:rFonts w:ascii="David" w:hAnsi="David" w:cs="David"/>
          <w:color w:val="000000"/>
          <w:sz w:val="24"/>
          <w:szCs w:val="24"/>
        </w:rPr>
        <w:t>.</w:t>
      </w:r>
    </w:p>
    <w:p w14:paraId="02AE8770" w14:textId="482ABB96" w:rsidR="00B35A7F" w:rsidRPr="00202AF7" w:rsidRDefault="00B35A7F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מקרה בו הנילון/ה הוא/היא איש/אשת סגל אקדמי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או מנהלי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יהיו בוועדה רקטור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>/ית,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מנכ"ל/ית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>מנהל/ת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מש"א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הממונה האחראית לתיק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(משקיפה)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>, יועץ משפטי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(לפי שיקול דעת)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. </w:t>
      </w:r>
      <w:r w:rsidR="00662D77"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יו"ר הוועדה יהיו הרקטור/ית או המנכ"ל/ית בהתאמה לשיוך הנילון/ה לסגל אקדמי או מנהלי. 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>הנילון/ה רשאי/ת לבוא עם ייעוץ משפטי משלו/ה.</w:t>
      </w:r>
    </w:p>
    <w:p w14:paraId="086992E2" w14:textId="1B6F59D4" w:rsidR="008B1505" w:rsidRPr="00CD71A7" w:rsidRDefault="00B35A7F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במקרה בו הנילון/ה הוא/היא סטודנט/ית יהיו בוועדה דיקן/ית הסטודנטים (יו"ר/תובע),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דיקן/ית הפקולטה בה לומד/ת הסטודנט/ית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מנהל/ת מנהל הסטודנטים</w:t>
      </w:r>
      <w:r w:rsidR="00326691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הממונה האחראית לתיק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(משקיפה)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, יועץ משפטי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(לפי שיקול דעת)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. הנילון/ה רשאי/ת לבוא עם ייעוץ משפטי משלו/ה.</w:t>
      </w:r>
    </w:p>
    <w:p w14:paraId="20F17D3B" w14:textId="2C01AAE7" w:rsidR="00202AF7" w:rsidRDefault="00FF0B00" w:rsidP="00F358CE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proofErr w:type="spellStart"/>
      <w:r w:rsidRPr="00506920">
        <w:rPr>
          <w:rFonts w:ascii="David" w:hAnsi="David" w:cs="David" w:hint="eastAsia"/>
          <w:sz w:val="24"/>
          <w:szCs w:val="24"/>
          <w:rtl/>
        </w:rPr>
        <w:t>לנילון</w:t>
      </w:r>
      <w:proofErr w:type="spellEnd"/>
      <w:r w:rsidRPr="00506920">
        <w:rPr>
          <w:rFonts w:ascii="David" w:hAnsi="David" w:cs="David"/>
          <w:sz w:val="24"/>
          <w:szCs w:val="24"/>
          <w:rtl/>
        </w:rPr>
        <w:t xml:space="preserve"> יתאפשר לעיין בדוח הממונות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F358CE">
        <w:rPr>
          <w:rFonts w:ascii="David" w:hAnsi="David" w:cs="David" w:hint="eastAsia"/>
          <w:sz w:val="24"/>
          <w:szCs w:val="24"/>
          <w:rtl/>
        </w:rPr>
        <w:t>תיאום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מראש </w:t>
      </w:r>
      <w:r w:rsidRPr="00F358CE">
        <w:rPr>
          <w:rFonts w:ascii="David" w:hAnsi="David" w:cs="David" w:hint="eastAsia"/>
          <w:sz w:val="24"/>
          <w:szCs w:val="24"/>
          <w:rtl/>
        </w:rPr>
        <w:t>עמן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זמן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סביר</w:t>
      </w:r>
      <w:r w:rsidRPr="00F358CE">
        <w:rPr>
          <w:rFonts w:ascii="David" w:hAnsi="David" w:cs="David"/>
          <w:sz w:val="24"/>
          <w:szCs w:val="24"/>
          <w:rtl/>
        </w:rPr>
        <w:t xml:space="preserve"> (שלושה </w:t>
      </w:r>
      <w:r w:rsidRPr="00F358CE">
        <w:rPr>
          <w:rFonts w:ascii="David" w:hAnsi="David" w:cs="David" w:hint="eastAsia"/>
          <w:sz w:val="24"/>
          <w:szCs w:val="24"/>
          <w:rtl/>
        </w:rPr>
        <w:t>ימים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לפחות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למעט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מקרים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חריגים</w:t>
      </w:r>
      <w:r w:rsidRPr="00F358CE">
        <w:rPr>
          <w:rFonts w:ascii="David" w:hAnsi="David" w:cs="David"/>
          <w:sz w:val="24"/>
          <w:szCs w:val="24"/>
          <w:rtl/>
        </w:rPr>
        <w:t xml:space="preserve">) </w:t>
      </w:r>
      <w:r w:rsidRPr="00F358CE">
        <w:rPr>
          <w:rFonts w:ascii="David" w:hAnsi="David" w:cs="David" w:hint="eastAsia"/>
          <w:sz w:val="24"/>
          <w:szCs w:val="24"/>
          <w:rtl/>
        </w:rPr>
        <w:t>לפני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הדיון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בוועדה</w:t>
      </w:r>
      <w:r w:rsidRPr="00F358CE">
        <w:rPr>
          <w:rFonts w:ascii="David" w:hAnsi="David" w:cs="David"/>
          <w:sz w:val="24"/>
          <w:szCs w:val="24"/>
          <w:rtl/>
        </w:rPr>
        <w:t>.</w:t>
      </w:r>
    </w:p>
    <w:p w14:paraId="461CCD6A" w14:textId="27F5EF7E" w:rsidR="008B1505" w:rsidRPr="00CD71A7" w:rsidRDefault="00326691" w:rsidP="00F358CE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ישיבות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הוועדה ילוו ברישום פרוטוקול.</w:t>
      </w:r>
      <w:r w:rsidR="00DB184F" w:rsidRPr="00CD71A7">
        <w:rPr>
          <w:rFonts w:ascii="David" w:hAnsi="David" w:cs="David"/>
          <w:color w:val="000000"/>
          <w:sz w:val="24"/>
          <w:szCs w:val="24"/>
          <w:rtl/>
        </w:rPr>
        <w:t xml:space="preserve"> בסיום כל דיון תקבע הוועדה מי האחראי ליישום ההחלטה</w:t>
      </w:r>
      <w:r w:rsidR="004E3DD6" w:rsidRPr="00CD71A7">
        <w:rPr>
          <w:rFonts w:ascii="David" w:hAnsi="David" w:cs="David"/>
          <w:color w:val="000000"/>
          <w:sz w:val="24"/>
          <w:szCs w:val="24"/>
          <w:rtl/>
        </w:rPr>
        <w:t xml:space="preserve"> והדבר יירשם בפרוטוקול</w:t>
      </w:r>
      <w:r w:rsidR="00DB184F"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2B5682B3" w14:textId="28070DB0" w:rsidR="008B1505" w:rsidRPr="00CD71A7" w:rsidRDefault="00910CD6" w:rsidP="00F358CE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קבלת ההחלטה תתבצע בנוכחות חברי הוועדה המטפלת להם זכות הצבעה, ללא מוזמנים נוספים, למעט מזכירת הוועדה אם יקבע שיש לוועדה מזכירה</w:t>
      </w:r>
      <w:r w:rsidR="008B150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ויועץ משפטי על פי צורך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6BF86DDD" w14:textId="6082FDC0" w:rsidR="00575D6B" w:rsidRPr="00CD71A7" w:rsidRDefault="008B1505" w:rsidP="008B1505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ההחלטה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תימסר למתלונן/ת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ולנילון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/ה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והם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יאשרו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קבלתה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בחתימה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3E6EB50F" w14:textId="44A8CCF0" w:rsidR="00FF0B00" w:rsidRPr="00CD71A7" w:rsidRDefault="00FF0B00" w:rsidP="00FF0B00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30DDF893" w14:textId="6C900677" w:rsidR="008B1505" w:rsidRPr="00CD71A7" w:rsidRDefault="008B1505" w:rsidP="008B150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סנ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ק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ציות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משמעתיות</w:t>
      </w:r>
    </w:p>
    <w:p w14:paraId="1B01F475" w14:textId="2E12CB7D" w:rsidR="0069655B" w:rsidRPr="00CD71A7" w:rsidRDefault="00FF0B00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בהתאם לתוצאות הבירור המשמעתי</w:t>
      </w:r>
      <w:r w:rsidR="00EC62FA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הוועדה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תוכל לנקוט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E2CC2" w:rsidRPr="00CD71A7">
        <w:rPr>
          <w:rFonts w:ascii="David" w:hAnsi="David" w:cs="David"/>
          <w:color w:val="000000"/>
          <w:sz w:val="24"/>
          <w:szCs w:val="24"/>
          <w:rtl/>
        </w:rPr>
        <w:t>כנגד הנילון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 ב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מי מה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צעדים 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משמעתיים 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(לרבות שילוב ביניהם) 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>כמפורט להלן (כולם או חלקם) בהתאם לנסיבות ביצוע העבירה ומהותה</w:t>
      </w:r>
      <w:r w:rsidR="00EC62FA" w:rsidRPr="00CD71A7">
        <w:rPr>
          <w:rFonts w:ascii="David" w:hAnsi="David" w:cs="David"/>
          <w:color w:val="000000"/>
          <w:sz w:val="24"/>
          <w:szCs w:val="24"/>
        </w:rPr>
        <w:t>: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16933E27" w14:textId="27CF471B" w:rsidR="006E102B" w:rsidRPr="00CD71A7" w:rsidRDefault="00EC62FA" w:rsidP="00F358CE">
      <w:pPr>
        <w:pStyle w:val="a5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נזיפה בכתב, שתירשם בתיק האישי של הנילון</w:t>
      </w:r>
      <w:r w:rsidR="00575D6B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</w:p>
    <w:p w14:paraId="483BF78F" w14:textId="2F93F9FA" w:rsidR="0069655B" w:rsidRPr="00CD71A7" w:rsidRDefault="00EC62FA" w:rsidP="00F358CE">
      <w:pPr>
        <w:pStyle w:val="a5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אזהרה בכתב, שתירשם בתיק האישי של הנילון</w:t>
      </w:r>
      <w:r w:rsidR="00575D6B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3989AAA8" w14:textId="5273B70B" w:rsidR="00FE2CC2" w:rsidRPr="00CD71A7" w:rsidRDefault="00EC62FA" w:rsidP="00FE2CC2">
      <w:pPr>
        <w:pStyle w:val="a5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הפנייה לקבלת הדרכה בנושא מניעת הטרדה מינית</w:t>
      </w:r>
    </w:p>
    <w:p w14:paraId="59EA4EDF" w14:textId="40623E5D" w:rsidR="00FE2CC2" w:rsidRPr="00CD71A7" w:rsidRDefault="00B35A7F" w:rsidP="00FE2CC2">
      <w:pPr>
        <w:pStyle w:val="a5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השעיה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9655B" w:rsidRPr="00CD71A7">
        <w:rPr>
          <w:rFonts w:ascii="David" w:hAnsi="David" w:cs="David" w:hint="eastAsia"/>
          <w:color w:val="000000"/>
          <w:sz w:val="24"/>
          <w:szCs w:val="24"/>
          <w:rtl/>
        </w:rPr>
        <w:t>מהוראה</w:t>
      </w:r>
      <w:r w:rsidR="0069655B" w:rsidRPr="00CD71A7">
        <w:rPr>
          <w:rFonts w:ascii="David" w:hAnsi="David" w:cs="David"/>
          <w:color w:val="000000"/>
          <w:sz w:val="24"/>
          <w:szCs w:val="24"/>
          <w:rtl/>
        </w:rPr>
        <w:t xml:space="preserve">/עבודה/לימודים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לזמן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קצוב</w:t>
      </w:r>
      <w:r w:rsidR="00FE2CC2"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62DEA2ED" w14:textId="1E086208" w:rsidR="001E0A88" w:rsidRPr="00CD71A7" w:rsidRDefault="0069655B" w:rsidP="00FE2CC2">
      <w:pPr>
        <w:pStyle w:val="a5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הרחקה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מהמכללה </w:t>
      </w:r>
      <w:r w:rsidR="00B35A7F" w:rsidRPr="00CD71A7">
        <w:rPr>
          <w:rFonts w:ascii="David" w:hAnsi="David" w:cs="David" w:hint="eastAsia"/>
          <w:color w:val="000000"/>
          <w:sz w:val="24"/>
          <w:szCs w:val="24"/>
          <w:rtl/>
        </w:rPr>
        <w:t>לצמיתות</w:t>
      </w:r>
      <w:r w:rsidR="00B35A7F" w:rsidRPr="00CD71A7">
        <w:rPr>
          <w:rFonts w:ascii="David" w:hAnsi="David" w:cs="David"/>
          <w:color w:val="000000"/>
          <w:sz w:val="24"/>
          <w:szCs w:val="24"/>
          <w:rtl/>
        </w:rPr>
        <w:t xml:space="preserve"> (בכפוף </w:t>
      </w:r>
      <w:r w:rsidR="00B35A7F" w:rsidRPr="00CD71A7">
        <w:rPr>
          <w:rFonts w:ascii="David" w:hAnsi="David" w:cs="David" w:hint="eastAsia"/>
          <w:color w:val="000000"/>
          <w:sz w:val="24"/>
          <w:szCs w:val="24"/>
          <w:rtl/>
        </w:rPr>
        <w:t>לאישור</w:t>
      </w:r>
      <w:r w:rsidR="00B35A7F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B35A7F" w:rsidRPr="00CD71A7">
        <w:rPr>
          <w:rFonts w:ascii="David" w:hAnsi="David" w:cs="David" w:hint="eastAsia"/>
          <w:color w:val="000000"/>
          <w:sz w:val="24"/>
          <w:szCs w:val="24"/>
          <w:rtl/>
        </w:rPr>
        <w:t>נשיא</w:t>
      </w:r>
      <w:r w:rsidR="00B35A7F" w:rsidRPr="00CD71A7">
        <w:rPr>
          <w:rFonts w:ascii="David" w:hAnsi="David" w:cs="David"/>
          <w:color w:val="000000"/>
          <w:sz w:val="24"/>
          <w:szCs w:val="24"/>
          <w:rtl/>
        </w:rPr>
        <w:t>/ה).</w:t>
      </w:r>
      <w:r w:rsidR="009C063D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12D08D35" w14:textId="3B8CF1D9" w:rsidR="00D25F62" w:rsidRPr="00CD71A7" w:rsidRDefault="00D25F62" w:rsidP="00F358CE">
      <w:pPr>
        <w:pStyle w:val="a5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שלילה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מלאה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/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חלקית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של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הודעה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מוקדמת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ופיצויי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פיטורים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בכפוף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לדין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194B4B63" w14:textId="63015859" w:rsidR="007A0334" w:rsidRPr="00CD71A7" w:rsidRDefault="007A0334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lastRenderedPageBreak/>
        <w:t>בסמכות הוועדה להחליט האם החלטותיה יפ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רסמו או שלא יפ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רסמו, באתר האינטרנט של המכללה. הפרסום ללא שמות המתלונ</w:t>
      </w:r>
      <w:r w:rsidR="0026665F" w:rsidRPr="00CD71A7">
        <w:rPr>
          <w:rFonts w:ascii="David" w:hAnsi="David" w:cs="David" w:hint="cs"/>
          <w:color w:val="000000"/>
          <w:sz w:val="24"/>
          <w:szCs w:val="24"/>
          <w:rtl/>
        </w:rPr>
        <w:t>ן/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ת והנילון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. </w:t>
      </w:r>
    </w:p>
    <w:p w14:paraId="3F8DB5F2" w14:textId="45A73E46" w:rsidR="00A4323E" w:rsidRPr="0026610B" w:rsidRDefault="00A4323E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26610B">
        <w:rPr>
          <w:rFonts w:ascii="David" w:hAnsi="David" w:cs="David" w:hint="cs"/>
          <w:color w:val="000000"/>
          <w:sz w:val="24"/>
          <w:szCs w:val="24"/>
          <w:rtl/>
        </w:rPr>
        <w:t>החלטותיה של הוועדה המטפלת יילקחו בחשבון בעת קידום אקדמי או קידום בתפקיד.</w:t>
      </w:r>
    </w:p>
    <w:p w14:paraId="10ED6304" w14:textId="409CE794" w:rsidR="006E102B" w:rsidRPr="00B0515C" w:rsidRDefault="006E102B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0515C">
        <w:rPr>
          <w:rFonts w:ascii="David" w:hAnsi="David" w:cs="David" w:hint="cs"/>
          <w:sz w:val="24"/>
          <w:szCs w:val="24"/>
          <w:rtl/>
        </w:rPr>
        <w:t>בכל מקרה בו יש החלטה לגבי סטודנט/</w:t>
      </w:r>
      <w:proofErr w:type="spellStart"/>
      <w:r w:rsidRPr="00B0515C">
        <w:rPr>
          <w:rFonts w:ascii="David" w:hAnsi="David" w:cs="David" w:hint="cs"/>
          <w:sz w:val="24"/>
          <w:szCs w:val="24"/>
          <w:rtl/>
        </w:rPr>
        <w:t>ית</w:t>
      </w:r>
      <w:proofErr w:type="spellEnd"/>
      <w:r w:rsidRPr="00B0515C">
        <w:rPr>
          <w:rFonts w:ascii="David" w:hAnsi="David" w:cs="David" w:hint="cs"/>
          <w:sz w:val="24"/>
          <w:szCs w:val="24"/>
          <w:rtl/>
        </w:rPr>
        <w:t xml:space="preserve"> </w:t>
      </w:r>
      <w:r w:rsidR="00506920" w:rsidRPr="00B0515C">
        <w:rPr>
          <w:rFonts w:ascii="David" w:hAnsi="David" w:cs="David" w:hint="cs"/>
          <w:sz w:val="24"/>
          <w:szCs w:val="24"/>
          <w:rtl/>
        </w:rPr>
        <w:t>תתקיים התייעצות עם היועץ המשפטי בכל הנוגע לצורך לידע גורם מוסמך במשרד החינוך להחלטה.</w:t>
      </w:r>
    </w:p>
    <w:p w14:paraId="71458291" w14:textId="4307D047" w:rsidR="00697AD8" w:rsidRPr="00CD71A7" w:rsidRDefault="00697AD8" w:rsidP="00CD71A7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החלטותיהן של ועדות מטפלות </w:t>
      </w:r>
      <w:r w:rsidR="007A43C9" w:rsidRPr="00CD71A7">
        <w:rPr>
          <w:rFonts w:ascii="David" w:hAnsi="David" w:cs="David" w:hint="cs"/>
          <w:color w:val="000000"/>
          <w:sz w:val="24"/>
          <w:szCs w:val="24"/>
          <w:rtl/>
        </w:rPr>
        <w:t>וכל החומר הנלווה להליכי הבירור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במקרים של הטרדה מינית יישמרו בתיקייה מוצפנת וייפתחו רק בהוראת מנכ"ל/ית או נשיא/ה.</w:t>
      </w:r>
    </w:p>
    <w:p w14:paraId="7F7421FB" w14:textId="77777777" w:rsidR="007A43C9" w:rsidRPr="00CD71A7" w:rsidRDefault="007A43C9" w:rsidP="00F358CE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4156D41A" w14:textId="72514825" w:rsidR="007A43C9" w:rsidRPr="00CD71A7" w:rsidRDefault="00CB2F45" w:rsidP="00CD71A7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ערעור</w:t>
      </w:r>
      <w:r w:rsidR="0013572F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E43055" w:rsidRPr="00CD71A7">
        <w:rPr>
          <w:rFonts w:ascii="David" w:hAnsi="David" w:cs="David"/>
          <w:color w:val="000000"/>
          <w:sz w:val="24"/>
          <w:szCs w:val="24"/>
          <w:rtl/>
        </w:rPr>
        <w:t>–</w:t>
      </w:r>
      <w:r w:rsidR="0013572F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3DEBD334" w14:textId="22E39259" w:rsidR="007A43C9" w:rsidRPr="00CD71A7" w:rsidRDefault="007A43C9" w:rsidP="00CD71A7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הנילון/ה יהיה רשאי לערער על ההחלטה וכן על הסנקציות שנקבעו.</w:t>
      </w:r>
    </w:p>
    <w:p w14:paraId="3FCDF577" w14:textId="77777777" w:rsidR="007A43C9" w:rsidRPr="00F358CE" w:rsidRDefault="00E43055" w:rsidP="00CD71A7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במקרה של ערעור</w:t>
      </w:r>
      <w:r w:rsidR="00CB2F4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על החלטתה של הוועדה המטפלת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CB2F4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יועבר </w:t>
      </w:r>
      <w:r w:rsidR="00CB2F45" w:rsidRPr="00CD71A7">
        <w:rPr>
          <w:rFonts w:ascii="David" w:hAnsi="David" w:cs="David" w:hint="cs"/>
          <w:color w:val="000000"/>
          <w:sz w:val="24"/>
          <w:szCs w:val="24"/>
          <w:rtl/>
        </w:rPr>
        <w:t>הערעור בכתב לנשיא/ה עד 15 ימים מיום פרסום ההחלטה לנילון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="0013572F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. </w:t>
      </w:r>
    </w:p>
    <w:p w14:paraId="6BBB55EE" w14:textId="0D8F221C" w:rsidR="00CB2F45" w:rsidRPr="001E0A88" w:rsidRDefault="0013572F" w:rsidP="00CD71A7">
      <w:pPr>
        <w:pStyle w:val="a5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ועדת ערעורים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תכלול את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הנשיא/ה (יו"ר) ועוד שני חברים/ות בהתאם לעניין. </w:t>
      </w:r>
      <w:r w:rsidR="007A43C9" w:rsidRPr="00F358CE">
        <w:rPr>
          <w:rFonts w:ascii="David" w:hAnsi="David" w:cs="David" w:hint="eastAsia"/>
          <w:color w:val="000000"/>
          <w:sz w:val="24"/>
          <w:szCs w:val="24"/>
          <w:rtl/>
        </w:rPr>
        <w:t>גם</w:t>
      </w:r>
      <w:r w:rsidR="007A43C9" w:rsidRPr="00F358CE">
        <w:rPr>
          <w:rFonts w:ascii="David" w:hAnsi="David" w:cs="David"/>
          <w:color w:val="000000"/>
          <w:sz w:val="24"/>
          <w:szCs w:val="24"/>
          <w:rtl/>
        </w:rPr>
        <w:t xml:space="preserve"> כאן כדאי שזה יהיה מסודר עם כתב מינוי </w:t>
      </w:r>
      <w:r w:rsidR="007A43C9" w:rsidRPr="00F358CE">
        <w:rPr>
          <w:rFonts w:ascii="David" w:hAnsi="David" w:cs="David" w:hint="eastAsia"/>
          <w:color w:val="000000"/>
          <w:sz w:val="24"/>
          <w:szCs w:val="24"/>
          <w:rtl/>
        </w:rPr>
        <w:t>וכו</w:t>
      </w:r>
      <w:r w:rsidR="007A43C9" w:rsidRPr="00F358CE">
        <w:rPr>
          <w:rFonts w:ascii="David" w:hAnsi="David" w:cs="David"/>
          <w:color w:val="000000"/>
          <w:sz w:val="24"/>
          <w:szCs w:val="24"/>
          <w:rtl/>
        </w:rPr>
        <w:t xml:space="preserve">'.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בישיבות ישתתפו הממונה (משקיפה) ויועץ משפטי</w:t>
      </w:r>
      <w:r w:rsidR="007A43C9" w:rsidRPr="00CD71A7">
        <w:rPr>
          <w:rFonts w:ascii="David" w:hAnsi="David" w:cs="David" w:hint="cs"/>
          <w:color w:val="000000"/>
          <w:sz w:val="24"/>
          <w:szCs w:val="24"/>
          <w:rtl/>
        </w:rPr>
        <w:t>, לפי הצורך</w:t>
      </w:r>
      <w:r w:rsidRPr="00A76093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6C2825AA" w14:textId="46359866" w:rsidR="008C711E" w:rsidRPr="006979BD" w:rsidRDefault="004073C2" w:rsidP="00F358C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שמירה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על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סודיות</w:t>
      </w:r>
      <w:r w:rsidR="007A43C9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ופרטיות</w:t>
      </w:r>
    </w:p>
    <w:p w14:paraId="5B39E02B" w14:textId="6D362AB3" w:rsidR="008A1C46" w:rsidRPr="00F358CE" w:rsidRDefault="008C711E" w:rsidP="00F358C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F358CE">
        <w:rPr>
          <w:rFonts w:ascii="David" w:hAnsi="David" w:cs="David"/>
          <w:color w:val="000000"/>
          <w:sz w:val="24"/>
          <w:szCs w:val="24"/>
          <w:rtl/>
        </w:rPr>
        <w:t>אורנים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605798">
        <w:rPr>
          <w:rFonts w:ascii="David" w:hAnsi="David" w:cs="David" w:hint="cs"/>
          <w:color w:val="000000"/>
          <w:sz w:val="24"/>
          <w:szCs w:val="24"/>
          <w:rtl/>
        </w:rPr>
        <w:t>וכל מי מטעמה המעורב בבירור תלונות על הטרדה מינית והתנכלות יכבדו</w:t>
      </w:r>
      <w:r w:rsidR="00605798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את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פרטיותם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של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כל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המעורבים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בתלונה</w:t>
      </w:r>
      <w:r w:rsidR="008A1C46" w:rsidRPr="00F358CE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ככל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האפשר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ובשים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לב</w:t>
      </w:r>
      <w:r w:rsidR="008A1C46" w:rsidRPr="00F358C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לדרישות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7A43C9" w:rsidRPr="00F358CE">
        <w:rPr>
          <w:rFonts w:ascii="David" w:hAnsi="David" w:cs="David"/>
          <w:color w:val="000000"/>
          <w:sz w:val="24"/>
          <w:szCs w:val="24"/>
          <w:rtl/>
        </w:rPr>
        <w:t>ה</w:t>
      </w:r>
      <w:r w:rsidR="007A43C9" w:rsidRPr="00F358CE">
        <w:rPr>
          <w:rFonts w:ascii="David" w:hAnsi="David" w:cs="David" w:hint="eastAsia"/>
          <w:color w:val="000000"/>
          <w:sz w:val="24"/>
          <w:szCs w:val="24"/>
          <w:rtl/>
        </w:rPr>
        <w:t>דין</w:t>
      </w:r>
      <w:r w:rsidR="008A1C46" w:rsidRPr="00F358CE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21FA4F19" w14:textId="2D53B87F" w:rsidR="007E4FB4" w:rsidRPr="006979BD" w:rsidRDefault="005F5E8F" w:rsidP="00F358C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הוראות נוספות</w:t>
      </w:r>
    </w:p>
    <w:p w14:paraId="20EF5DC8" w14:textId="3BAB6A61" w:rsidR="00605798" w:rsidRPr="006979BD" w:rsidRDefault="00605798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בנוסף לתלונה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המתלונן/נת י/תוכל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פעול כאמור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ברמה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הפלילית באמצעות הגשת תלונה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במשטרה.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בנוסף, עומדת </w:t>
      </w:r>
      <w:r>
        <w:rPr>
          <w:rFonts w:ascii="David" w:hAnsi="David" w:cs="David" w:hint="cs"/>
          <w:color w:val="000000"/>
          <w:sz w:val="24"/>
          <w:szCs w:val="24"/>
          <w:rtl/>
        </w:rPr>
        <w:t>למתלונן/נת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 הזכות להגיש תביעה אזרחית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</w:p>
    <w:p w14:paraId="54E2A9E2" w14:textId="77777777" w:rsidR="00605798" w:rsidRDefault="00605798" w:rsidP="00605798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ניתן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כמובן לפנות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למרכז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סיוע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לנפגעו</w:t>
      </w:r>
      <w:r>
        <w:rPr>
          <w:rFonts w:ascii="David" w:hAnsi="David" w:cs="David" w:hint="cs"/>
          <w:color w:val="000000"/>
          <w:sz w:val="24"/>
          <w:szCs w:val="24"/>
          <w:rtl/>
        </w:rPr>
        <w:t>ת/נפגעי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תקיפה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בטלפון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1202.</w:t>
      </w:r>
    </w:p>
    <w:p w14:paraId="1AB9469B" w14:textId="7FD9A631" w:rsidR="005F5E8F" w:rsidRPr="00F358CE" w:rsidRDefault="005F5E8F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F358CE">
        <w:rPr>
          <w:rFonts w:ascii="David" w:hAnsi="David" w:cs="David"/>
          <w:color w:val="000000"/>
          <w:sz w:val="24"/>
          <w:szCs w:val="24"/>
          <w:rtl/>
        </w:rPr>
        <w:t xml:space="preserve">בנוסף לתקנון ולנוהל זה המהווה נספח לו, </w:t>
      </w:r>
      <w:r w:rsidR="005A5E66" w:rsidRPr="00F358CE">
        <w:rPr>
          <w:rFonts w:ascii="David" w:hAnsi="David" w:cs="David"/>
          <w:color w:val="000000"/>
          <w:sz w:val="24"/>
          <w:szCs w:val="24"/>
          <w:rtl/>
        </w:rPr>
        <w:t xml:space="preserve">כרזה </w:t>
      </w:r>
      <w:r w:rsidR="00D33F52" w:rsidRPr="00F358CE">
        <w:rPr>
          <w:rFonts w:ascii="David" w:hAnsi="David" w:cs="David"/>
          <w:color w:val="000000"/>
          <w:sz w:val="24"/>
          <w:szCs w:val="24"/>
          <w:rtl/>
        </w:rPr>
        <w:t>בנושא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מניעת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הטרדה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מינית</w:t>
      </w:r>
      <w:r w:rsidR="005A5E66" w:rsidRPr="00F358CE">
        <w:rPr>
          <w:rFonts w:ascii="David" w:hAnsi="David" w:cs="David"/>
          <w:color w:val="000000"/>
          <w:sz w:val="24"/>
          <w:szCs w:val="24"/>
          <w:rtl/>
        </w:rPr>
        <w:t xml:space="preserve"> והתנכלות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תלוי</w:t>
      </w:r>
      <w:r w:rsidR="005A5E66" w:rsidRPr="00F358CE">
        <w:rPr>
          <w:rFonts w:ascii="David" w:hAnsi="David" w:cs="David"/>
          <w:color w:val="000000"/>
          <w:sz w:val="24"/>
          <w:szCs w:val="24"/>
          <w:rtl/>
        </w:rPr>
        <w:t>ה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בלוחות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D33F52" w:rsidRPr="00F358CE">
        <w:rPr>
          <w:rFonts w:ascii="David" w:hAnsi="David" w:cs="David"/>
          <w:color w:val="000000"/>
          <w:sz w:val="24"/>
          <w:szCs w:val="24"/>
          <w:rtl/>
        </w:rPr>
        <w:t>ה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מודעות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ברחבי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הקמפוס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וכן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באתר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משרד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הרקטור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50D65796" w14:textId="01427341" w:rsidR="008C711E" w:rsidRPr="006979BD" w:rsidRDefault="008C711E" w:rsidP="00F358C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</w:t>
      </w:r>
      <w:r w:rsidR="005F5E8F" w:rsidRPr="006979BD">
        <w:rPr>
          <w:rFonts w:ascii="David" w:hAnsi="David" w:cs="David"/>
          <w:color w:val="000000"/>
          <w:sz w:val="24"/>
          <w:szCs w:val="24"/>
          <w:rtl/>
        </w:rPr>
        <w:t>תקנון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המפורט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למניעת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="009C063D">
        <w:rPr>
          <w:rFonts w:ascii="David" w:hAnsi="David" w:cs="David" w:hint="cs"/>
          <w:color w:val="000000"/>
          <w:sz w:val="24"/>
          <w:szCs w:val="24"/>
          <w:rtl/>
        </w:rPr>
        <w:t xml:space="preserve"> והתנכלות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ניתן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לקבל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במשרדי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הנהלת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המכללה</w:t>
      </w:r>
      <w:r w:rsidRPr="006979BD">
        <w:rPr>
          <w:rFonts w:ascii="David" w:hAnsi="David" w:cs="David"/>
          <w:color w:val="000000"/>
          <w:sz w:val="24"/>
          <w:szCs w:val="24"/>
        </w:rPr>
        <w:t>,</w:t>
      </w:r>
      <w:r w:rsidR="00D33F52"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במזכירויות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5F5E8F" w:rsidRPr="006979BD">
        <w:rPr>
          <w:rFonts w:ascii="David" w:hAnsi="David" w:cs="David"/>
          <w:color w:val="000000"/>
          <w:sz w:val="24"/>
          <w:szCs w:val="24"/>
          <w:rtl/>
        </w:rPr>
        <w:t>הפקולטות,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במשרדי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אגודת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הסטודנטים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ואצל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דיקן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הסטודנטים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</w:p>
    <w:p w14:paraId="49EB06EF" w14:textId="77777777" w:rsidR="00570B39" w:rsidRPr="006979BD" w:rsidRDefault="00570B39" w:rsidP="00D33F52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3C0B832C" w14:textId="5BC99FA2" w:rsidR="00570B39" w:rsidRPr="006979BD" w:rsidRDefault="00570B39" w:rsidP="005D07A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</w:rPr>
        <w:t xml:space="preserve">*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הנאמר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בתקנון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זה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מתייחס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בכבוד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לנשים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וגברים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כאחד</w:t>
      </w:r>
      <w:r w:rsidR="00D1680E"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sectPr w:rsidR="00570B39" w:rsidRPr="006979BD" w:rsidSect="0009421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FCC8" w16cex:dateUtc="2020-10-15T13:52:00Z"/>
  <w16cex:commentExtensible w16cex:durableId="2332FD2D" w16cex:dateUtc="2020-10-15T13:54:00Z"/>
  <w16cex:commentExtensible w16cex:durableId="2333F26F" w16cex:dateUtc="2020-10-16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C021" w14:textId="77777777" w:rsidR="00AA0C0B" w:rsidRDefault="00AA0C0B" w:rsidP="00D908EF">
      <w:pPr>
        <w:spacing w:after="0" w:line="240" w:lineRule="auto"/>
      </w:pPr>
      <w:r>
        <w:separator/>
      </w:r>
    </w:p>
  </w:endnote>
  <w:endnote w:type="continuationSeparator" w:id="0">
    <w:p w14:paraId="47C4002B" w14:textId="77777777" w:rsidR="00AA0C0B" w:rsidRDefault="00AA0C0B" w:rsidP="00D9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86516359"/>
      <w:docPartObj>
        <w:docPartGallery w:val="Page Numbers (Bottom of Page)"/>
        <w:docPartUnique/>
      </w:docPartObj>
    </w:sdtPr>
    <w:sdtEndPr/>
    <w:sdtContent>
      <w:p w14:paraId="185B3F75" w14:textId="6FEF16AA" w:rsidR="00D908EF" w:rsidRDefault="00D908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915" w:rsidRPr="00183915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2042AAAF" w14:textId="77777777" w:rsidR="00D908EF" w:rsidRDefault="00D908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66733" w14:textId="77777777" w:rsidR="00AA0C0B" w:rsidRDefault="00AA0C0B" w:rsidP="00D908EF">
      <w:pPr>
        <w:spacing w:after="0" w:line="240" w:lineRule="auto"/>
      </w:pPr>
      <w:r>
        <w:separator/>
      </w:r>
    </w:p>
  </w:footnote>
  <w:footnote w:type="continuationSeparator" w:id="0">
    <w:p w14:paraId="46361EFB" w14:textId="77777777" w:rsidR="00AA0C0B" w:rsidRDefault="00AA0C0B" w:rsidP="00D9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CCD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36C3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E22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73C284A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6DA1"/>
    <w:multiLevelType w:val="hybridMultilevel"/>
    <w:tmpl w:val="392A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18E8"/>
    <w:multiLevelType w:val="multilevel"/>
    <w:tmpl w:val="C0DC4220"/>
    <w:lvl w:ilvl="0">
      <w:start w:val="1"/>
      <w:numFmt w:val="hebrew1"/>
      <w:lvlText w:val="%1."/>
      <w:lvlJc w:val="center"/>
      <w:pPr>
        <w:ind w:left="506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center"/>
      <w:pPr>
        <w:ind w:left="866" w:hanging="360"/>
      </w:pPr>
      <w:rPr>
        <w:sz w:val="24"/>
        <w:szCs w:val="24"/>
      </w:rPr>
    </w:lvl>
    <w:lvl w:ilvl="2">
      <w:start w:val="1"/>
      <w:numFmt w:val="hebrew1"/>
      <w:lvlText w:val="%1.%2.%3."/>
      <w:lvlJc w:val="center"/>
      <w:pPr>
        <w:ind w:left="1226" w:hanging="360"/>
      </w:pPr>
    </w:lvl>
    <w:lvl w:ilvl="3">
      <w:start w:val="1"/>
      <w:numFmt w:val="decimal"/>
      <w:lvlText w:val="%1.%2.%3.%4."/>
      <w:lvlJc w:val="center"/>
      <w:pPr>
        <w:ind w:left="1586" w:hanging="360"/>
      </w:pPr>
    </w:lvl>
    <w:lvl w:ilvl="4">
      <w:start w:val="1"/>
      <w:numFmt w:val="hebrew1"/>
      <w:lvlText w:val="%1.%2.%3.%4.%5."/>
      <w:lvlJc w:val="center"/>
      <w:pPr>
        <w:ind w:left="1946" w:hanging="360"/>
      </w:pPr>
    </w:lvl>
    <w:lvl w:ilvl="5">
      <w:start w:val="1"/>
      <w:numFmt w:val="decimal"/>
      <w:lvlText w:val="%1.%2.%3.%4.%5.%6."/>
      <w:lvlJc w:val="center"/>
      <w:pPr>
        <w:ind w:left="2306" w:hanging="360"/>
      </w:pPr>
    </w:lvl>
    <w:lvl w:ilvl="6">
      <w:start w:val="1"/>
      <w:numFmt w:val="hebrew1"/>
      <w:lvlText w:val="%1.%2.%3.%4.%5.%6.%7."/>
      <w:lvlJc w:val="center"/>
      <w:pPr>
        <w:ind w:left="2666" w:hanging="360"/>
      </w:pPr>
    </w:lvl>
    <w:lvl w:ilvl="7">
      <w:start w:val="1"/>
      <w:numFmt w:val="decimal"/>
      <w:lvlText w:val="%1.%2.%3.%4.%5.%6.%7.%8."/>
      <w:lvlJc w:val="center"/>
      <w:pPr>
        <w:ind w:left="3026" w:hanging="360"/>
      </w:pPr>
    </w:lvl>
    <w:lvl w:ilvl="8">
      <w:start w:val="1"/>
      <w:numFmt w:val="hebrew1"/>
      <w:lvlText w:val="%1.%2.%3.%4.%5.%6.%7.%8.%9."/>
      <w:lvlJc w:val="center"/>
      <w:pPr>
        <w:ind w:left="3386" w:hanging="360"/>
      </w:pPr>
    </w:lvl>
  </w:abstractNum>
  <w:abstractNum w:abstractNumId="6" w15:restartNumberingAfterBreak="0">
    <w:nsid w:val="4BA42868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1E3C"/>
    <w:multiLevelType w:val="hybridMultilevel"/>
    <w:tmpl w:val="4C2EFC1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62244BCB"/>
    <w:multiLevelType w:val="multilevel"/>
    <w:tmpl w:val="65AA86A0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lang w:bidi="he-IL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9" w15:restartNumberingAfterBreak="0">
    <w:nsid w:val="6D330406"/>
    <w:multiLevelType w:val="hybridMultilevel"/>
    <w:tmpl w:val="0B5E8CAE"/>
    <w:lvl w:ilvl="0" w:tplc="885C9E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C669C"/>
    <w:multiLevelType w:val="hybridMultilevel"/>
    <w:tmpl w:val="3582324E"/>
    <w:lvl w:ilvl="0" w:tplc="FFD425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37092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10B2C"/>
    <w:rsid w:val="0001210F"/>
    <w:rsid w:val="00094212"/>
    <w:rsid w:val="000E5980"/>
    <w:rsid w:val="0013572F"/>
    <w:rsid w:val="00146F9B"/>
    <w:rsid w:val="00182009"/>
    <w:rsid w:val="00183915"/>
    <w:rsid w:val="001C7EAE"/>
    <w:rsid w:val="001E0A88"/>
    <w:rsid w:val="00202AF7"/>
    <w:rsid w:val="0021297F"/>
    <w:rsid w:val="00231412"/>
    <w:rsid w:val="00237263"/>
    <w:rsid w:val="00243D3F"/>
    <w:rsid w:val="0026610B"/>
    <w:rsid w:val="0026665F"/>
    <w:rsid w:val="00281438"/>
    <w:rsid w:val="002955A6"/>
    <w:rsid w:val="002E112D"/>
    <w:rsid w:val="002E6AD2"/>
    <w:rsid w:val="002F3434"/>
    <w:rsid w:val="002F76A8"/>
    <w:rsid w:val="00300BC8"/>
    <w:rsid w:val="003119F6"/>
    <w:rsid w:val="00326691"/>
    <w:rsid w:val="0038164C"/>
    <w:rsid w:val="003D7BC3"/>
    <w:rsid w:val="003F0D24"/>
    <w:rsid w:val="003F478B"/>
    <w:rsid w:val="004073C2"/>
    <w:rsid w:val="00444EB2"/>
    <w:rsid w:val="00450FF3"/>
    <w:rsid w:val="00461968"/>
    <w:rsid w:val="00470B87"/>
    <w:rsid w:val="00480BC3"/>
    <w:rsid w:val="00483323"/>
    <w:rsid w:val="004A7540"/>
    <w:rsid w:val="004B21DC"/>
    <w:rsid w:val="004B4F05"/>
    <w:rsid w:val="004E3DD6"/>
    <w:rsid w:val="004F57AD"/>
    <w:rsid w:val="00503E70"/>
    <w:rsid w:val="00506920"/>
    <w:rsid w:val="00523669"/>
    <w:rsid w:val="00570B39"/>
    <w:rsid w:val="00575D6B"/>
    <w:rsid w:val="00580CAF"/>
    <w:rsid w:val="005A5E66"/>
    <w:rsid w:val="005C18A5"/>
    <w:rsid w:val="005D07A8"/>
    <w:rsid w:val="005D485A"/>
    <w:rsid w:val="005F27F0"/>
    <w:rsid w:val="005F5E8F"/>
    <w:rsid w:val="00605798"/>
    <w:rsid w:val="00611877"/>
    <w:rsid w:val="006141F0"/>
    <w:rsid w:val="00662B15"/>
    <w:rsid w:val="00662D77"/>
    <w:rsid w:val="0069655B"/>
    <w:rsid w:val="006979BD"/>
    <w:rsid w:val="00697AD8"/>
    <w:rsid w:val="006B75BA"/>
    <w:rsid w:val="006C3537"/>
    <w:rsid w:val="006E102B"/>
    <w:rsid w:val="006E53D6"/>
    <w:rsid w:val="006E74F6"/>
    <w:rsid w:val="00722873"/>
    <w:rsid w:val="00725B01"/>
    <w:rsid w:val="007331DA"/>
    <w:rsid w:val="00764B0E"/>
    <w:rsid w:val="00764EAD"/>
    <w:rsid w:val="00783158"/>
    <w:rsid w:val="0078420B"/>
    <w:rsid w:val="007A0334"/>
    <w:rsid w:val="007A43C9"/>
    <w:rsid w:val="007E4FB4"/>
    <w:rsid w:val="00802790"/>
    <w:rsid w:val="008306F4"/>
    <w:rsid w:val="0085239C"/>
    <w:rsid w:val="00866F59"/>
    <w:rsid w:val="008873D0"/>
    <w:rsid w:val="008A1C46"/>
    <w:rsid w:val="008B116F"/>
    <w:rsid w:val="008B1505"/>
    <w:rsid w:val="008C213A"/>
    <w:rsid w:val="008C711E"/>
    <w:rsid w:val="008C7951"/>
    <w:rsid w:val="00910065"/>
    <w:rsid w:val="00910CD6"/>
    <w:rsid w:val="00912D22"/>
    <w:rsid w:val="00945BCE"/>
    <w:rsid w:val="00954D8B"/>
    <w:rsid w:val="00955D17"/>
    <w:rsid w:val="009A4465"/>
    <w:rsid w:val="009C063D"/>
    <w:rsid w:val="009C66F6"/>
    <w:rsid w:val="009C694B"/>
    <w:rsid w:val="009C6F7B"/>
    <w:rsid w:val="009F33CF"/>
    <w:rsid w:val="00A35BFF"/>
    <w:rsid w:val="00A4323E"/>
    <w:rsid w:val="00A76093"/>
    <w:rsid w:val="00AA0C0B"/>
    <w:rsid w:val="00AB5809"/>
    <w:rsid w:val="00AE1EE6"/>
    <w:rsid w:val="00AF7389"/>
    <w:rsid w:val="00B03070"/>
    <w:rsid w:val="00B050D2"/>
    <w:rsid w:val="00B0515C"/>
    <w:rsid w:val="00B35A7F"/>
    <w:rsid w:val="00B645B9"/>
    <w:rsid w:val="00B973D1"/>
    <w:rsid w:val="00BB3256"/>
    <w:rsid w:val="00C13D62"/>
    <w:rsid w:val="00C41343"/>
    <w:rsid w:val="00CA0FF2"/>
    <w:rsid w:val="00CB2F45"/>
    <w:rsid w:val="00CC0764"/>
    <w:rsid w:val="00CD183B"/>
    <w:rsid w:val="00CD71A7"/>
    <w:rsid w:val="00CF1225"/>
    <w:rsid w:val="00D00866"/>
    <w:rsid w:val="00D01656"/>
    <w:rsid w:val="00D135BC"/>
    <w:rsid w:val="00D1680E"/>
    <w:rsid w:val="00D25A2C"/>
    <w:rsid w:val="00D25F62"/>
    <w:rsid w:val="00D33F52"/>
    <w:rsid w:val="00D84451"/>
    <w:rsid w:val="00D908EF"/>
    <w:rsid w:val="00D92AE3"/>
    <w:rsid w:val="00DB184F"/>
    <w:rsid w:val="00DD4211"/>
    <w:rsid w:val="00E43055"/>
    <w:rsid w:val="00E46BA0"/>
    <w:rsid w:val="00E502F9"/>
    <w:rsid w:val="00E5263D"/>
    <w:rsid w:val="00E677E6"/>
    <w:rsid w:val="00EC62FA"/>
    <w:rsid w:val="00F17747"/>
    <w:rsid w:val="00F358CE"/>
    <w:rsid w:val="00F75F4B"/>
    <w:rsid w:val="00FC64F0"/>
    <w:rsid w:val="00FE2CC2"/>
    <w:rsid w:val="00FE3ABB"/>
    <w:rsid w:val="00FE60E2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E754"/>
  <w15:docId w15:val="{06D48BC6-9BD2-48E2-A044-E953580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62B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B15"/>
    <w:pPr>
      <w:ind w:left="720"/>
      <w:contextualSpacing/>
    </w:pPr>
  </w:style>
  <w:style w:type="paragraph" w:customStyle="1" w:styleId="p00">
    <w:name w:val="p00"/>
    <w:basedOn w:val="a"/>
    <w:rsid w:val="009C6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number">
    <w:name w:val="big-number"/>
    <w:basedOn w:val="a0"/>
    <w:rsid w:val="009C66F6"/>
  </w:style>
  <w:style w:type="character" w:customStyle="1" w:styleId="default">
    <w:name w:val="default"/>
    <w:basedOn w:val="a0"/>
    <w:rsid w:val="009C66F6"/>
  </w:style>
  <w:style w:type="paragraph" w:customStyle="1" w:styleId="p22">
    <w:name w:val="p22"/>
    <w:basedOn w:val="a"/>
    <w:rsid w:val="009C6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B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580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AB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580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AB580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90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D908EF"/>
  </w:style>
  <w:style w:type="paragraph" w:styleId="ad">
    <w:name w:val="footer"/>
    <w:basedOn w:val="a"/>
    <w:link w:val="ae"/>
    <w:uiPriority w:val="99"/>
    <w:unhideWhenUsed/>
    <w:rsid w:val="00D90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D908EF"/>
  </w:style>
  <w:style w:type="paragraph" w:styleId="af">
    <w:name w:val="Revision"/>
    <w:hidden/>
    <w:uiPriority w:val="99"/>
    <w:semiHidden/>
    <w:rsid w:val="009F3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5CF2-F726-4B78-BBE5-4ED2D3CA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1320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 Cohen</dc:creator>
  <cp:keywords/>
  <dc:description/>
  <cp:lastModifiedBy>Yaara Rozental</cp:lastModifiedBy>
  <cp:revision>3</cp:revision>
  <cp:lastPrinted>2020-10-28T07:24:00Z</cp:lastPrinted>
  <dcterms:created xsi:type="dcterms:W3CDTF">2020-10-28T07:20:00Z</dcterms:created>
  <dcterms:modified xsi:type="dcterms:W3CDTF">2020-10-28T07:35:00Z</dcterms:modified>
</cp:coreProperties>
</file>