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D5" w:rsidRDefault="00BF4CD5" w:rsidP="00BF4CD5">
      <w:pPr>
        <w:jc w:val="both"/>
        <w:rPr>
          <w:rFonts w:eastAsia="Calibri" w:cs="Times New Roman"/>
          <w:sz w:val="24"/>
        </w:rPr>
      </w:pPr>
      <w:r>
        <w:rPr>
          <w:rFonts w:eastAsia="Calibri" w:cs="Times New Roman" w:hint="cs"/>
          <w:sz w:val="24"/>
        </w:rPr>
        <w:t>A</w:t>
      </w:r>
      <w:r>
        <w:rPr>
          <w:rFonts w:eastAsia="Calibri" w:cs="Times New Roman"/>
          <w:sz w:val="24"/>
        </w:rPr>
        <w:t xml:space="preserve">braham B. </w:t>
      </w:r>
      <w:proofErr w:type="spellStart"/>
      <w:r>
        <w:rPr>
          <w:rFonts w:eastAsia="Calibri" w:cs="Times New Roman"/>
          <w:sz w:val="24"/>
        </w:rPr>
        <w:t>Yehoshua's</w:t>
      </w:r>
      <w:proofErr w:type="spellEnd"/>
      <w:r>
        <w:rPr>
          <w:rFonts w:eastAsia="Calibri" w:cs="Times New Roman"/>
          <w:sz w:val="24"/>
        </w:rPr>
        <w:t xml:space="preserve"> short story, "The Yatir Evening Express", </w:t>
      </w:r>
      <w:proofErr w:type="gramStart"/>
      <w:r>
        <w:rPr>
          <w:rFonts w:eastAsia="Calibri" w:cs="Times New Roman"/>
          <w:sz w:val="24"/>
        </w:rPr>
        <w:t>was first published</w:t>
      </w:r>
      <w:proofErr w:type="gramEnd"/>
      <w:r>
        <w:rPr>
          <w:rFonts w:eastAsia="Calibri" w:cs="Times New Roman"/>
          <w:sz w:val="24"/>
        </w:rPr>
        <w:t xml:space="preserve"> in 1959, in the literary periodical "</w:t>
      </w:r>
      <w:proofErr w:type="spellStart"/>
      <w:r>
        <w:rPr>
          <w:rFonts w:eastAsia="Calibri" w:cs="Times New Roman"/>
          <w:sz w:val="24"/>
        </w:rPr>
        <w:t>Keshet</w:t>
      </w:r>
      <w:proofErr w:type="spellEnd"/>
      <w:r>
        <w:rPr>
          <w:rFonts w:eastAsia="Calibri" w:cs="Times New Roman"/>
          <w:sz w:val="24"/>
        </w:rPr>
        <w:t xml:space="preserve">". At the epicenter of the story, stands the village of Yatir, a "… small village… hidden on a craggy slope overhanging the </w:t>
      </w:r>
      <w:proofErr w:type="spellStart"/>
      <w:r>
        <w:rPr>
          <w:rFonts w:eastAsia="Calibri" w:cs="Times New Roman"/>
          <w:sz w:val="24"/>
        </w:rPr>
        <w:t>Saukin</w:t>
      </w:r>
      <w:proofErr w:type="spellEnd"/>
      <w:r>
        <w:rPr>
          <w:rFonts w:eastAsia="Calibri" w:cs="Times New Roman"/>
          <w:sz w:val="24"/>
        </w:rPr>
        <w:t xml:space="preserve"> Valley [...]" (141).</w:t>
      </w:r>
      <w:r w:rsidRPr="00A511D6">
        <w:rPr>
          <w:rStyle w:val="a5"/>
          <w:rFonts w:eastAsia="Calibri" w:cs="Times New Roman"/>
          <w:sz w:val="24"/>
          <w:rtl/>
        </w:rPr>
        <w:t xml:space="preserve"> </w:t>
      </w:r>
      <w:r>
        <w:rPr>
          <w:rStyle w:val="a5"/>
          <w:rFonts w:eastAsia="Calibri" w:cs="Times New Roman"/>
          <w:sz w:val="24"/>
          <w:rtl/>
        </w:rPr>
        <w:footnoteReference w:id="1"/>
      </w:r>
      <w:r>
        <w:rPr>
          <w:rFonts w:eastAsia="Calibri" w:cs="Times New Roman"/>
          <w:sz w:val="24"/>
        </w:rPr>
        <w:t xml:space="preserve">Although the village's founders equipped it with a railway station, "believing it would become a major junction" (ibid), the village remained isolated, remote and forgotten. This railway station, which carried </w:t>
      </w:r>
      <w:r>
        <w:rPr>
          <w:rFonts w:eastAsia="Calibri" w:cs="Times New Roman" w:hint="cs"/>
          <w:sz w:val="24"/>
        </w:rPr>
        <w:t>Y</w:t>
      </w:r>
      <w:r>
        <w:rPr>
          <w:rFonts w:eastAsia="Calibri" w:cs="Times New Roman"/>
          <w:sz w:val="24"/>
        </w:rPr>
        <w:t xml:space="preserve">atir people's "fondest hopes," became no more than a little mountain stop devoid of all importance (142). The isolated people of Yatir spend their entire days expecting to the arrival of the Evening Express Train, which infuses them with a sense that "…someone has come to visit us, the remote people of Yatir." (141), only to discover that, </w:t>
      </w:r>
      <w:proofErr w:type="gramStart"/>
      <w:r>
        <w:rPr>
          <w:rFonts w:eastAsia="Calibri" w:cs="Times New Roman"/>
          <w:sz w:val="24"/>
        </w:rPr>
        <w:t>time and again</w:t>
      </w:r>
      <w:proofErr w:type="gramEnd"/>
      <w:r>
        <w:rPr>
          <w:rFonts w:eastAsia="Calibri" w:cs="Times New Roman"/>
          <w:sz w:val="24"/>
        </w:rPr>
        <w:t xml:space="preserve">, it passes through their village without ever stopping. </w:t>
      </w:r>
      <w:proofErr w:type="gramStart"/>
      <w:r>
        <w:rPr>
          <w:rFonts w:eastAsia="Calibri" w:cs="Times New Roman"/>
          <w:sz w:val="24"/>
        </w:rPr>
        <w:t xml:space="preserve">The sense of frustration, marginality and deprivation of those who view themselves as neglected and abandoned, as well as the longing for a direct, intimate connection with the train passengers who "fly by" (149), lead to the emergence of a violent and destructive idea: </w:t>
      </w:r>
      <w:proofErr w:type="spellStart"/>
      <w:r>
        <w:rPr>
          <w:rFonts w:eastAsia="Calibri" w:cs="Times New Roman"/>
          <w:sz w:val="24"/>
        </w:rPr>
        <w:t>Ziva</w:t>
      </w:r>
      <w:proofErr w:type="spellEnd"/>
      <w:r>
        <w:rPr>
          <w:rFonts w:eastAsia="Calibri" w:cs="Times New Roman"/>
          <w:sz w:val="24"/>
        </w:rPr>
        <w:t>, "who came of age waiting for the racing train" (144), initiates a plot to run the train off its rails and rolling it down the valley's slope.</w:t>
      </w:r>
      <w:proofErr w:type="gramEnd"/>
      <w:r>
        <w:rPr>
          <w:rFonts w:eastAsia="Calibri" w:cs="Times New Roman"/>
          <w:sz w:val="24"/>
        </w:rPr>
        <w:t xml:space="preserve">     </w:t>
      </w:r>
    </w:p>
    <w:p w:rsidR="00E804E5" w:rsidRPr="00BA73C1" w:rsidRDefault="00220FDF" w:rsidP="00BF6AE9">
      <w:pPr>
        <w:bidi/>
        <w:ind w:left="-170" w:right="-170" w:firstLine="890"/>
        <w:jc w:val="both"/>
        <w:rPr>
          <w:rFonts w:eastAsia="Calibri" w:cs="Times New Roman"/>
          <w:sz w:val="24"/>
          <w:rtl/>
        </w:rPr>
      </w:pPr>
      <w:r w:rsidRPr="00220FDF">
        <w:rPr>
          <w:rFonts w:eastAsia="Calibri" w:cs="Times New Roman" w:hint="cs"/>
          <w:sz w:val="24"/>
          <w:rtl/>
        </w:rPr>
        <w:t>את מהלך ההתרחשויות שה</w:t>
      </w:r>
      <w:r w:rsidR="00BA73C1">
        <w:rPr>
          <w:rFonts w:eastAsia="Calibri" w:cs="Times New Roman" w:hint="cs"/>
          <w:sz w:val="24"/>
          <w:rtl/>
        </w:rPr>
        <w:t xml:space="preserve">וביל להסטתה של הרכבת </w:t>
      </w:r>
      <w:r w:rsidR="00E17C75">
        <w:rPr>
          <w:rFonts w:eastAsia="Calibri" w:cs="Times New Roman" w:hint="cs"/>
          <w:sz w:val="24"/>
          <w:rtl/>
        </w:rPr>
        <w:t xml:space="preserve">ממסלולה </w:t>
      </w:r>
      <w:r w:rsidR="004A233B">
        <w:rPr>
          <w:rFonts w:eastAsia="Calibri" w:cs="Times New Roman" w:hint="cs"/>
          <w:sz w:val="24"/>
          <w:rtl/>
        </w:rPr>
        <w:t>אבקש</w:t>
      </w:r>
      <w:r w:rsidR="00BA73C1">
        <w:rPr>
          <w:rFonts w:eastAsia="Calibri" w:cs="Times New Roman" w:hint="cs"/>
          <w:sz w:val="24"/>
          <w:rtl/>
        </w:rPr>
        <w:t xml:space="preserve"> לבחון</w:t>
      </w:r>
      <w:r w:rsidRPr="00220FDF">
        <w:rPr>
          <w:rFonts w:eastAsia="Calibri" w:cs="Times New Roman" w:hint="cs"/>
          <w:sz w:val="24"/>
          <w:rtl/>
        </w:rPr>
        <w:t xml:space="preserve"> </w:t>
      </w:r>
      <w:r w:rsidR="00163E64">
        <w:rPr>
          <w:rFonts w:eastAsia="Calibri" w:cs="Times New Roman" w:hint="cs"/>
          <w:sz w:val="24"/>
          <w:rtl/>
        </w:rPr>
        <w:t>מבעד</w:t>
      </w:r>
      <w:r w:rsidRPr="00220FDF">
        <w:rPr>
          <w:rFonts w:eastAsia="Calibri" w:cs="Times New Roman" w:hint="cs"/>
          <w:sz w:val="24"/>
          <w:rtl/>
        </w:rPr>
        <w:t xml:space="preserve"> </w:t>
      </w:r>
      <w:r w:rsidR="00163E64">
        <w:rPr>
          <w:rFonts w:eastAsia="Calibri" w:cs="Times New Roman" w:hint="cs"/>
          <w:sz w:val="24"/>
          <w:rtl/>
        </w:rPr>
        <w:t>ל</w:t>
      </w:r>
      <w:r w:rsidR="004A233B">
        <w:rPr>
          <w:rFonts w:eastAsia="Calibri" w:cs="Times New Roman" w:hint="cs"/>
          <w:sz w:val="24"/>
          <w:rtl/>
        </w:rPr>
        <w:t>סוגיית</w:t>
      </w:r>
      <w:r w:rsidRPr="00220FDF">
        <w:rPr>
          <w:rFonts w:eastAsia="Calibri" w:cs="Times New Roman" w:hint="cs"/>
          <w:sz w:val="24"/>
          <w:rtl/>
        </w:rPr>
        <w:t xml:space="preserve"> הריבונות</w:t>
      </w:r>
      <w:r w:rsidR="00CB3A28">
        <w:rPr>
          <w:rFonts w:eastAsia="Calibri" w:cs="Times New Roman" w:hint="cs"/>
          <w:sz w:val="24"/>
          <w:rtl/>
        </w:rPr>
        <w:t>.</w:t>
      </w:r>
      <w:r w:rsidR="00BA73C1">
        <w:rPr>
          <w:rFonts w:eastAsia="Calibri" w:cs="Times New Roman" w:hint="cs"/>
          <w:sz w:val="24"/>
          <w:rtl/>
        </w:rPr>
        <w:t xml:space="preserve"> </w:t>
      </w:r>
      <w:r w:rsidRPr="00220FDF">
        <w:rPr>
          <w:rFonts w:eastAsia="Calibri" w:cs="Times New Roman" w:hint="cs"/>
          <w:sz w:val="24"/>
          <w:rtl/>
        </w:rPr>
        <w:t xml:space="preserve">סיפורו של יהושע, כך אראה, מדגים את שני פניה של הריבונות, השלובים זה בזה לבלי הפרד </w:t>
      </w:r>
      <w:r w:rsidRPr="00220FDF">
        <w:rPr>
          <w:rFonts w:eastAsia="Calibri" w:cs="Times New Roman"/>
          <w:sz w:val="24"/>
          <w:rtl/>
        </w:rPr>
        <w:t>–</w:t>
      </w:r>
      <w:r w:rsidRPr="00220FDF">
        <w:rPr>
          <w:rFonts w:eastAsia="Calibri" w:cs="Times New Roman" w:hint="cs"/>
          <w:sz w:val="24"/>
          <w:rtl/>
        </w:rPr>
        <w:t xml:space="preserve"> הריבונות המשגיחה והריבונות המפקירה</w:t>
      </w:r>
      <w:r>
        <w:rPr>
          <w:rFonts w:eastAsia="Calibri" w:cs="Times New Roman" w:hint="cs"/>
          <w:sz w:val="24"/>
          <w:rtl/>
        </w:rPr>
        <w:t>.</w:t>
      </w:r>
      <w:r w:rsidR="00273AAC">
        <w:rPr>
          <w:rStyle w:val="a5"/>
          <w:rFonts w:eastAsia="Calibri" w:cs="Times New Roman"/>
          <w:sz w:val="24"/>
          <w:rtl/>
        </w:rPr>
        <w:footnoteReference w:id="2"/>
      </w:r>
      <w:r>
        <w:rPr>
          <w:rFonts w:eastAsia="Calibri" w:cs="Times New Roman" w:hint="cs"/>
          <w:sz w:val="24"/>
          <w:rtl/>
        </w:rPr>
        <w:t xml:space="preserve"> </w:t>
      </w:r>
      <w:r w:rsidRPr="00E804E5">
        <w:rPr>
          <w:rFonts w:eastAsia="Calibri" w:cs="Times New Roman" w:hint="cs"/>
          <w:sz w:val="24"/>
          <w:rtl/>
        </w:rPr>
        <w:t xml:space="preserve">הריבון, טען </w:t>
      </w:r>
      <w:r w:rsidR="0049356E">
        <w:rPr>
          <w:rFonts w:eastAsia="Calibri" w:cs="Times New Roman"/>
          <w:sz w:val="24"/>
        </w:rPr>
        <w:t>Carl Schmitt</w:t>
      </w:r>
      <w:r w:rsidRPr="00E804E5">
        <w:rPr>
          <w:rFonts w:eastAsia="Calibri" w:cs="Times New Roman" w:hint="cs"/>
          <w:sz w:val="24"/>
          <w:rtl/>
        </w:rPr>
        <w:t xml:space="preserve"> בחיבורו</w:t>
      </w:r>
      <w:r w:rsidRPr="00E804E5">
        <w:rPr>
          <w:rFonts w:eastAsia="Calibri" w:cs="Times New Roman"/>
          <w:sz w:val="24"/>
          <w:rtl/>
        </w:rPr>
        <w:t xml:space="preserve"> </w:t>
      </w:r>
      <w:r w:rsidR="0049356E">
        <w:rPr>
          <w:rFonts w:eastAsia="Calibri" w:cs="Times New Roman"/>
          <w:sz w:val="24"/>
        </w:rPr>
        <w:t>"Political Theology"</w:t>
      </w:r>
      <w:r w:rsidR="0049356E">
        <w:rPr>
          <w:rFonts w:eastAsia="Calibri" w:cs="Times New Roman" w:hint="cs"/>
          <w:sz w:val="24"/>
          <w:rtl/>
        </w:rPr>
        <w:t xml:space="preserve"> </w:t>
      </w:r>
      <w:r w:rsidRPr="00E804E5">
        <w:rPr>
          <w:rFonts w:eastAsia="Calibri" w:cs="Times New Roman" w:hint="cs"/>
          <w:sz w:val="24"/>
          <w:rtl/>
        </w:rPr>
        <w:t>משנת</w:t>
      </w:r>
      <w:r w:rsidRPr="00E804E5">
        <w:rPr>
          <w:rFonts w:eastAsia="Calibri" w:cs="Times New Roman"/>
          <w:sz w:val="24"/>
          <w:rtl/>
        </w:rPr>
        <w:t xml:space="preserve"> 1922,</w:t>
      </w:r>
      <w:r w:rsidR="00163E64">
        <w:rPr>
          <w:rStyle w:val="a5"/>
          <w:rFonts w:eastAsia="Calibri" w:cs="Times New Roman"/>
          <w:sz w:val="24"/>
          <w:rtl/>
        </w:rPr>
        <w:footnoteReference w:id="3"/>
      </w:r>
      <w:r w:rsidRPr="00E804E5">
        <w:rPr>
          <w:rFonts w:eastAsia="Calibri" w:cs="Times New Roman"/>
          <w:sz w:val="24"/>
          <w:rtl/>
        </w:rPr>
        <w:t xml:space="preserve"> </w:t>
      </w:r>
      <w:r w:rsidRPr="00E804E5">
        <w:rPr>
          <w:rFonts w:eastAsia="Calibri" w:cs="Times New Roman" w:hint="cs"/>
          <w:sz w:val="24"/>
          <w:rtl/>
        </w:rPr>
        <w:t xml:space="preserve">הוא מי שיש בכוחו להכריז על </w:t>
      </w:r>
      <w:r w:rsidR="00BF6AE9">
        <w:rPr>
          <w:rFonts w:eastAsia="Calibri" w:cs="Times New Roman"/>
          <w:sz w:val="24"/>
        </w:rPr>
        <w:t>state of emergency</w:t>
      </w:r>
      <w:r w:rsidRPr="00E804E5">
        <w:rPr>
          <w:rFonts w:eastAsia="Calibri" w:cs="Times New Roman" w:hint="cs"/>
          <w:sz w:val="24"/>
          <w:rtl/>
        </w:rPr>
        <w:t xml:space="preserve"> ולהשעות את החוק לנוכח מצב חירום זה. השעיית החוק במצב החירום מאפשרת לריבון להתגלות ב</w:t>
      </w:r>
      <w:r w:rsidR="004A233B" w:rsidRPr="00E804E5">
        <w:rPr>
          <w:rFonts w:eastAsia="Calibri" w:cs="Times New Roman" w:hint="cs"/>
          <w:sz w:val="24"/>
          <w:rtl/>
        </w:rPr>
        <w:t>מלוא סמכותו וכוחו, מפני שהוא זה</w:t>
      </w:r>
      <w:r w:rsidRPr="00E804E5">
        <w:rPr>
          <w:rFonts w:eastAsia="Calibri" w:cs="Times New Roman" w:hint="cs"/>
          <w:sz w:val="24"/>
          <w:rtl/>
        </w:rPr>
        <w:t xml:space="preserve"> האחראי הבלעדי לניהולו של מצב החירום, גם אם ניהול זה כרוך בשלילת זכויותיהם של נתיניו.</w:t>
      </w:r>
      <w:r w:rsidR="00E804E5">
        <w:rPr>
          <w:rFonts w:eastAsia="Calibri" w:cs="Times New Roman" w:hint="cs"/>
          <w:sz w:val="24"/>
          <w:rtl/>
        </w:rPr>
        <w:t xml:space="preserve"> לאור האמור, אבקש להראות כי אנשי הכפר יתיר, החווים </w:t>
      </w:r>
      <w:r w:rsidR="00BF6AE9">
        <w:rPr>
          <w:rFonts w:eastAsia="Calibri" w:cs="Times New Roman" w:hint="cs"/>
          <w:sz w:val="24"/>
          <w:rtl/>
        </w:rPr>
        <w:t xml:space="preserve">בעיקר </w:t>
      </w:r>
      <w:r w:rsidR="00E804E5">
        <w:rPr>
          <w:rFonts w:eastAsia="Calibri" w:cs="Times New Roman" w:hint="cs"/>
          <w:sz w:val="24"/>
          <w:rtl/>
        </w:rPr>
        <w:t xml:space="preserve">את צדה המפקיר של הריבונות, הוגים מזימה שמטרתה </w:t>
      </w:r>
      <w:r w:rsidR="00837A20">
        <w:rPr>
          <w:rFonts w:eastAsia="Calibri" w:cs="Times New Roman" w:hint="cs"/>
          <w:sz w:val="24"/>
          <w:rtl/>
        </w:rPr>
        <w:t>להוביל</w:t>
      </w:r>
      <w:r w:rsidR="00E804E5">
        <w:rPr>
          <w:rFonts w:eastAsia="Calibri" w:cs="Times New Roman" w:hint="cs"/>
          <w:sz w:val="24"/>
          <w:rtl/>
        </w:rPr>
        <w:t xml:space="preserve"> </w:t>
      </w:r>
      <w:r w:rsidR="00837A20">
        <w:rPr>
          <w:rFonts w:eastAsia="Calibri" w:cs="Times New Roman" w:hint="cs"/>
          <w:sz w:val="24"/>
          <w:rtl/>
        </w:rPr>
        <w:t>ל</w:t>
      </w:r>
      <w:r w:rsidR="00E804E5">
        <w:rPr>
          <w:rFonts w:eastAsia="Calibri" w:cs="Times New Roman" w:hint="cs"/>
          <w:sz w:val="24"/>
          <w:rtl/>
        </w:rPr>
        <w:t>"מצב חירום"</w:t>
      </w:r>
      <w:r w:rsidR="00837A20">
        <w:rPr>
          <w:rFonts w:eastAsia="Calibri" w:cs="Times New Roman" w:hint="cs"/>
          <w:sz w:val="24"/>
          <w:rtl/>
        </w:rPr>
        <w:t xml:space="preserve"> ולהופעתו הגלויה של הכוח הריבוני: זהו</w:t>
      </w:r>
      <w:r w:rsidR="00E804E5">
        <w:rPr>
          <w:rFonts w:eastAsia="Calibri" w:cs="Times New Roman" w:hint="cs"/>
          <w:sz w:val="24"/>
        </w:rPr>
        <w:t xml:space="preserve"> </w:t>
      </w:r>
      <w:r w:rsidR="00E804E5">
        <w:rPr>
          <w:rFonts w:eastAsia="Calibri" w:cs="Times New Roman" w:hint="cs"/>
          <w:sz w:val="24"/>
          <w:rtl/>
        </w:rPr>
        <w:t xml:space="preserve">ניסיון להעמיד את הריבונות המפקירה במשבר, לחייב את השגחתה, ולכלול את בני הכפר העזוב במסגרת הקיום הריבוני. </w:t>
      </w:r>
    </w:p>
    <w:p w:rsidR="00BA73C1" w:rsidRDefault="00BA73C1" w:rsidP="00BF6AE9">
      <w:pPr>
        <w:bidi/>
        <w:ind w:left="-170" w:right="-170" w:firstLine="890"/>
        <w:jc w:val="both"/>
        <w:rPr>
          <w:rFonts w:eastAsia="Calibri" w:cs="Times New Roman"/>
          <w:sz w:val="24"/>
          <w:rtl/>
        </w:rPr>
      </w:pPr>
      <w:r w:rsidRPr="0081314A">
        <w:rPr>
          <w:rFonts w:eastAsia="Calibri" w:cs="Times New Roman" w:hint="cs"/>
          <w:sz w:val="24"/>
          <w:rtl/>
        </w:rPr>
        <w:t xml:space="preserve">בידודם של אנשי יתיר מעיד על מדיניות מודעת של הפקרה ההופכת אותם לקבוצה מוחלשת החווה את </w:t>
      </w:r>
      <w:r w:rsidR="004A233B">
        <w:rPr>
          <w:rFonts w:eastAsia="Calibri" w:cs="Times New Roman" w:hint="cs"/>
          <w:sz w:val="24"/>
          <w:rtl/>
        </w:rPr>
        <w:t xml:space="preserve">מעשה </w:t>
      </w:r>
      <w:r w:rsidR="004A233B">
        <w:rPr>
          <w:rFonts w:eastAsia="Calibri" w:cs="Times New Roman"/>
          <w:sz w:val="24"/>
          <w:rtl/>
        </w:rPr>
        <w:t>ההפקרה</w:t>
      </w:r>
      <w:r w:rsidRPr="0081314A">
        <w:rPr>
          <w:rFonts w:eastAsia="Calibri" w:cs="Times New Roman"/>
          <w:sz w:val="24"/>
          <w:rtl/>
        </w:rPr>
        <w:t xml:space="preserve"> </w:t>
      </w:r>
      <w:r w:rsidRPr="0081314A">
        <w:rPr>
          <w:rFonts w:eastAsia="Calibri" w:cs="Times New Roman" w:hint="cs"/>
          <w:sz w:val="24"/>
          <w:rtl/>
        </w:rPr>
        <w:t xml:space="preserve">באופן </w:t>
      </w:r>
      <w:r w:rsidRPr="0081314A">
        <w:rPr>
          <w:rFonts w:eastAsia="Calibri" w:cs="Times New Roman"/>
          <w:sz w:val="24"/>
          <w:rtl/>
        </w:rPr>
        <w:t>דכאני</w:t>
      </w:r>
      <w:r w:rsidRPr="0081314A">
        <w:rPr>
          <w:rFonts w:eastAsia="Calibri" w:cs="Times New Roman" w:hint="cs"/>
          <w:sz w:val="24"/>
          <w:rtl/>
        </w:rPr>
        <w:t xml:space="preserve"> ואלים</w:t>
      </w:r>
      <w:r w:rsidRPr="0081314A">
        <w:rPr>
          <w:rFonts w:eastAsia="Calibri" w:cs="Times New Roman"/>
          <w:sz w:val="24"/>
          <w:rtl/>
        </w:rPr>
        <w:t xml:space="preserve">. למדיניות הפקרה זו מתלווה מדיניות של פיקוח והשגחה, </w:t>
      </w:r>
      <w:r>
        <w:rPr>
          <w:rFonts w:eastAsia="Calibri" w:cs="Times New Roman" w:hint="cs"/>
          <w:sz w:val="24"/>
          <w:rtl/>
        </w:rPr>
        <w:t>ש</w:t>
      </w:r>
      <w:r w:rsidRPr="0081314A">
        <w:rPr>
          <w:rFonts w:eastAsia="Calibri" w:cs="Times New Roman"/>
          <w:sz w:val="24"/>
          <w:rtl/>
        </w:rPr>
        <w:t>מתבצעת באמצעות</w:t>
      </w:r>
      <w:r w:rsidR="004A233B">
        <w:rPr>
          <w:rFonts w:eastAsia="Calibri" w:cs="Times New Roman" w:hint="cs"/>
          <w:sz w:val="24"/>
          <w:rtl/>
        </w:rPr>
        <w:t>ו</w:t>
      </w:r>
      <w:r w:rsidRPr="0081314A">
        <w:rPr>
          <w:rFonts w:eastAsia="Calibri" w:cs="Times New Roman"/>
          <w:sz w:val="24"/>
          <w:rtl/>
        </w:rPr>
        <w:t xml:space="preserve"> של </w:t>
      </w:r>
      <w:r w:rsidR="004A233B">
        <w:rPr>
          <w:rFonts w:eastAsia="Calibri" w:cs="Times New Roman" w:hint="cs"/>
          <w:sz w:val="24"/>
          <w:rtl/>
        </w:rPr>
        <w:t>מנגנון</w:t>
      </w:r>
      <w:r w:rsidR="004A233B">
        <w:rPr>
          <w:rFonts w:eastAsia="Calibri" w:cs="Times New Roman"/>
          <w:sz w:val="24"/>
          <w:rtl/>
        </w:rPr>
        <w:t xml:space="preserve"> שנועד</w:t>
      </w:r>
      <w:r w:rsidRPr="0081314A">
        <w:rPr>
          <w:rFonts w:eastAsia="Calibri" w:cs="Times New Roman"/>
          <w:sz w:val="24"/>
          <w:rtl/>
        </w:rPr>
        <w:t xml:space="preserve"> </w:t>
      </w:r>
      <w:r>
        <w:rPr>
          <w:rFonts w:eastAsia="Calibri" w:cs="Times New Roman"/>
          <w:sz w:val="24"/>
          <w:rtl/>
        </w:rPr>
        <w:t>להציג</w:t>
      </w:r>
      <w:r>
        <w:rPr>
          <w:rFonts w:eastAsia="Calibri" w:cs="Times New Roman" w:hint="cs"/>
          <w:sz w:val="24"/>
          <w:rtl/>
        </w:rPr>
        <w:t xml:space="preserve"> את </w:t>
      </w:r>
      <w:r w:rsidR="004A233B">
        <w:rPr>
          <w:rFonts w:eastAsia="Calibri" w:cs="Times New Roman" w:hint="cs"/>
          <w:sz w:val="24"/>
          <w:rtl/>
        </w:rPr>
        <w:t>אלו שהופקרו ו</w:t>
      </w:r>
      <w:r>
        <w:rPr>
          <w:rFonts w:eastAsia="Calibri" w:cs="Times New Roman" w:hint="cs"/>
          <w:sz w:val="24"/>
          <w:rtl/>
        </w:rPr>
        <w:t>נותרו מחוץ</w:t>
      </w:r>
      <w:r w:rsidRPr="0081314A">
        <w:rPr>
          <w:rFonts w:eastAsia="Calibri" w:cs="Times New Roman"/>
          <w:sz w:val="24"/>
          <w:rtl/>
        </w:rPr>
        <w:t xml:space="preserve"> </w:t>
      </w:r>
      <w:r>
        <w:rPr>
          <w:rFonts w:eastAsia="Calibri" w:cs="Times New Roman" w:hint="cs"/>
          <w:sz w:val="24"/>
          <w:rtl/>
        </w:rPr>
        <w:t xml:space="preserve">לקולקטיב </w:t>
      </w:r>
      <w:r w:rsidRPr="0081314A">
        <w:rPr>
          <w:rFonts w:eastAsia="Calibri" w:cs="Times New Roman"/>
          <w:sz w:val="24"/>
          <w:rtl/>
        </w:rPr>
        <w:t>כנכס קולקטיבי.</w:t>
      </w:r>
      <w:r w:rsidRPr="0081314A">
        <w:rPr>
          <w:rFonts w:eastAsia="Calibri" w:cs="Times New Roman" w:hint="cs"/>
          <w:sz w:val="24"/>
          <w:rtl/>
        </w:rPr>
        <w:t xml:space="preserve"> </w:t>
      </w:r>
      <w:r>
        <w:rPr>
          <w:rFonts w:eastAsia="Calibri" w:cs="Times New Roman" w:hint="cs"/>
          <w:sz w:val="24"/>
          <w:rtl/>
        </w:rPr>
        <w:t xml:space="preserve">מנגנון זה </w:t>
      </w:r>
      <w:r w:rsidR="004A233B">
        <w:rPr>
          <w:rFonts w:eastAsia="Calibri" w:cs="Times New Roman" w:hint="cs"/>
          <w:sz w:val="24"/>
          <w:rtl/>
        </w:rPr>
        <w:t>בא לידי ביטוי</w:t>
      </w:r>
      <w:r>
        <w:rPr>
          <w:rFonts w:eastAsia="Calibri" w:cs="Times New Roman" w:hint="cs"/>
          <w:sz w:val="24"/>
          <w:rtl/>
        </w:rPr>
        <w:t xml:space="preserve"> באמצעות רכבת האקספרס</w:t>
      </w:r>
      <w:r w:rsidR="00BF6AE9">
        <w:rPr>
          <w:rFonts w:eastAsia="Calibri" w:cs="Times New Roman" w:hint="cs"/>
          <w:sz w:val="24"/>
          <w:rtl/>
        </w:rPr>
        <w:t>,</w:t>
      </w:r>
      <w:r w:rsidRPr="002B1AF4">
        <w:rPr>
          <w:rFonts w:eastAsia="Calibri" w:cs="Times New Roman"/>
          <w:sz w:val="24"/>
          <w:rtl/>
        </w:rPr>
        <w:t xml:space="preserve"> </w:t>
      </w:r>
      <w:r w:rsidR="00BF6AE9">
        <w:rPr>
          <w:rFonts w:eastAsia="Calibri" w:cs="Times New Roman"/>
          <w:sz w:val="24"/>
        </w:rPr>
        <w:t>a sovereign apparatus</w:t>
      </w:r>
      <w:r w:rsidR="00BF6AE9">
        <w:rPr>
          <w:rFonts w:eastAsia="Calibri" w:cs="Times New Roman" w:hint="cs"/>
          <w:sz w:val="24"/>
          <w:rtl/>
        </w:rPr>
        <w:t>, ה</w:t>
      </w:r>
      <w:r w:rsidR="004A233B">
        <w:rPr>
          <w:rFonts w:eastAsia="Calibri" w:cs="Times New Roman" w:hint="cs"/>
          <w:sz w:val="24"/>
          <w:rtl/>
        </w:rPr>
        <w:t xml:space="preserve">מאפשרת </w:t>
      </w:r>
      <w:r w:rsidRPr="002B1AF4">
        <w:rPr>
          <w:rFonts w:eastAsia="Calibri" w:cs="Times New Roman"/>
          <w:sz w:val="24"/>
          <w:rtl/>
        </w:rPr>
        <w:t xml:space="preserve">את השתתפותם של בני הכפר </w:t>
      </w:r>
      <w:r w:rsidRPr="002B1AF4">
        <w:rPr>
          <w:rFonts w:eastAsia="Calibri" w:cs="Times New Roman"/>
          <w:sz w:val="24"/>
          <w:rtl/>
        </w:rPr>
        <w:lastRenderedPageBreak/>
        <w:t>בהוצאתו לפועל ו</w:t>
      </w:r>
      <w:r w:rsidR="004A233B">
        <w:rPr>
          <w:rFonts w:eastAsia="Calibri" w:cs="Times New Roman" w:hint="cs"/>
          <w:sz w:val="24"/>
          <w:rtl/>
        </w:rPr>
        <w:t>ב</w:t>
      </w:r>
      <w:r w:rsidRPr="002B1AF4">
        <w:rPr>
          <w:rFonts w:eastAsia="Calibri" w:cs="Times New Roman"/>
          <w:sz w:val="24"/>
          <w:rtl/>
        </w:rPr>
        <w:t>אכיפתו של החוק.</w:t>
      </w:r>
      <w:r w:rsidRPr="002B1AF4">
        <w:rPr>
          <w:rtl/>
        </w:rPr>
        <w:t xml:space="preserve"> </w:t>
      </w:r>
      <w:r w:rsidRPr="00E55656">
        <w:rPr>
          <w:rFonts w:eastAsia="Calibri" w:cs="Times New Roman" w:hint="cs"/>
          <w:sz w:val="24"/>
          <w:rtl/>
        </w:rPr>
        <w:t>הטלת האחריות לב</w:t>
      </w:r>
      <w:r w:rsidR="004A233B">
        <w:rPr>
          <w:rFonts w:eastAsia="Calibri" w:cs="Times New Roman" w:hint="cs"/>
          <w:sz w:val="24"/>
          <w:rtl/>
        </w:rPr>
        <w:t>י</w:t>
      </w:r>
      <w:r w:rsidRPr="00E55656">
        <w:rPr>
          <w:rFonts w:eastAsia="Calibri" w:cs="Times New Roman" w:hint="cs"/>
          <w:sz w:val="24"/>
          <w:rtl/>
        </w:rPr>
        <w:t xml:space="preserve">טחונה של </w:t>
      </w:r>
      <w:r w:rsidRPr="00E55656">
        <w:rPr>
          <w:rFonts w:eastAsia="Calibri" w:cs="Times New Roman"/>
          <w:sz w:val="24"/>
          <w:rtl/>
        </w:rPr>
        <w:t xml:space="preserve">רכבת </w:t>
      </w:r>
      <w:r w:rsidRPr="00E55656">
        <w:rPr>
          <w:rFonts w:eastAsia="Calibri" w:cs="Times New Roman" w:hint="cs"/>
          <w:sz w:val="24"/>
          <w:rtl/>
        </w:rPr>
        <w:t xml:space="preserve">האקספרס על אנשי יתיר מדגימה פרקטיקה </w:t>
      </w:r>
      <w:r w:rsidRPr="00E55656">
        <w:rPr>
          <w:rFonts w:eastAsia="Calibri" w:cs="Times New Roman"/>
          <w:sz w:val="24"/>
          <w:rtl/>
        </w:rPr>
        <w:t>שנוקט</w:t>
      </w:r>
      <w:r w:rsidRPr="00E55656">
        <w:rPr>
          <w:rFonts w:eastAsia="Calibri" w:cs="Times New Roman" w:hint="cs"/>
          <w:sz w:val="24"/>
          <w:rtl/>
        </w:rPr>
        <w:t>ת</w:t>
      </w:r>
      <w:r w:rsidRPr="00E55656">
        <w:rPr>
          <w:rFonts w:eastAsia="Calibri" w:cs="Times New Roman"/>
          <w:sz w:val="24"/>
          <w:rtl/>
        </w:rPr>
        <w:t xml:space="preserve"> המדינה </w:t>
      </w:r>
      <w:r w:rsidRPr="00E55656">
        <w:rPr>
          <w:rFonts w:eastAsia="Calibri" w:cs="Times New Roman" w:hint="cs"/>
          <w:sz w:val="24"/>
          <w:rtl/>
        </w:rPr>
        <w:t>כדי לפקח ולהשגיח על ה</w:t>
      </w:r>
      <w:r w:rsidRPr="00E55656">
        <w:rPr>
          <w:rFonts w:eastAsia="Calibri" w:cs="Times New Roman"/>
          <w:sz w:val="24"/>
          <w:rtl/>
        </w:rPr>
        <w:t>אוכלוסי</w:t>
      </w:r>
      <w:r w:rsidRPr="00E55656">
        <w:rPr>
          <w:rFonts w:eastAsia="Calibri" w:cs="Times New Roman" w:hint="cs"/>
          <w:sz w:val="24"/>
          <w:rtl/>
        </w:rPr>
        <w:t>יה שהופקרה על ידה</w:t>
      </w:r>
      <w:r w:rsidRPr="00E55656">
        <w:rPr>
          <w:rFonts w:eastAsia="Calibri" w:cs="Times New Roman"/>
          <w:sz w:val="24"/>
          <w:rtl/>
        </w:rPr>
        <w:t xml:space="preserve"> </w:t>
      </w:r>
      <w:r w:rsidR="00BB6C12">
        <w:rPr>
          <w:rFonts w:eastAsia="Calibri" w:cs="Times New Roman" w:hint="cs"/>
          <w:sz w:val="24"/>
          <w:rtl/>
        </w:rPr>
        <w:t xml:space="preserve">ולטעת בה תחושה של </w:t>
      </w:r>
      <w:r w:rsidRPr="00E55656">
        <w:rPr>
          <w:rFonts w:eastAsia="Calibri" w:cs="Times New Roman" w:hint="cs"/>
          <w:sz w:val="24"/>
          <w:rtl/>
        </w:rPr>
        <w:t xml:space="preserve">שייכות </w:t>
      </w:r>
      <w:r w:rsidR="00BB6C12">
        <w:rPr>
          <w:rFonts w:eastAsia="Calibri" w:cs="Times New Roman" w:hint="cs"/>
          <w:sz w:val="24"/>
          <w:rtl/>
        </w:rPr>
        <w:t>קולקטיבית</w:t>
      </w:r>
      <w:r w:rsidRPr="00E55656">
        <w:rPr>
          <w:rFonts w:eastAsia="Calibri" w:cs="Times New Roman" w:hint="cs"/>
          <w:sz w:val="24"/>
          <w:rtl/>
        </w:rPr>
        <w:t xml:space="preserve">. </w:t>
      </w:r>
      <w:r w:rsidR="00BB6C12">
        <w:rPr>
          <w:rFonts w:eastAsia="Calibri" w:cs="Times New Roman" w:hint="cs"/>
          <w:sz w:val="24"/>
          <w:rtl/>
        </w:rPr>
        <w:t>רכבת האקספרס,</w:t>
      </w:r>
      <w:r w:rsidRPr="00E55656">
        <w:rPr>
          <w:rFonts w:eastAsia="Calibri" w:cs="Times New Roman" w:hint="cs"/>
          <w:sz w:val="24"/>
          <w:rtl/>
        </w:rPr>
        <w:t xml:space="preserve"> המקשרת </w:t>
      </w:r>
      <w:r w:rsidRPr="00E55656">
        <w:rPr>
          <w:rFonts w:eastAsia="Calibri" w:cs="Times New Roman"/>
          <w:sz w:val="24"/>
          <w:rtl/>
        </w:rPr>
        <w:t xml:space="preserve">בין טריטוריות מרוחקות זו מזו, </w:t>
      </w:r>
      <w:r w:rsidRPr="00E55656">
        <w:rPr>
          <w:rFonts w:eastAsia="Calibri" w:cs="Times New Roman" w:hint="cs"/>
          <w:sz w:val="24"/>
          <w:rtl/>
        </w:rPr>
        <w:t xml:space="preserve">מאפשרת </w:t>
      </w:r>
      <w:r w:rsidRPr="00E55656">
        <w:rPr>
          <w:rFonts w:eastAsia="Calibri" w:cs="Times New Roman"/>
          <w:sz w:val="24"/>
          <w:rtl/>
        </w:rPr>
        <w:t xml:space="preserve">לכונן את </w:t>
      </w:r>
      <w:r w:rsidR="004A233B">
        <w:rPr>
          <w:rFonts w:eastAsia="Calibri" w:cs="Times New Roman" w:hint="cs"/>
          <w:sz w:val="24"/>
          <w:rtl/>
        </w:rPr>
        <w:t>הנוסעים</w:t>
      </w:r>
      <w:r w:rsidRPr="00E55656">
        <w:rPr>
          <w:rFonts w:eastAsia="Calibri" w:cs="Times New Roman"/>
          <w:sz w:val="24"/>
          <w:rtl/>
        </w:rPr>
        <w:t xml:space="preserve"> בה</w:t>
      </w:r>
      <w:r w:rsidR="004A233B">
        <w:rPr>
          <w:rFonts w:eastAsia="Calibri" w:cs="Times New Roman" w:hint="cs"/>
          <w:sz w:val="24"/>
          <w:rtl/>
        </w:rPr>
        <w:t xml:space="preserve"> ואת אלה שמחוצה לה (אנשי יתיר)</w:t>
      </w:r>
      <w:r w:rsidR="004A233B">
        <w:rPr>
          <w:rFonts w:eastAsia="Calibri" w:cs="Times New Roman"/>
          <w:sz w:val="24"/>
          <w:rtl/>
        </w:rPr>
        <w:t xml:space="preserve"> כמעין </w:t>
      </w:r>
      <w:r w:rsidRPr="00E55656">
        <w:rPr>
          <w:rFonts w:eastAsia="Calibri" w:cs="Times New Roman"/>
          <w:sz w:val="24"/>
          <w:rtl/>
        </w:rPr>
        <w:t>קהילה לאומית מאוחדת</w:t>
      </w:r>
      <w:r w:rsidRPr="00E55656">
        <w:rPr>
          <w:rFonts w:eastAsia="Calibri" w:cs="Times New Roman" w:hint="cs"/>
          <w:sz w:val="24"/>
          <w:rtl/>
        </w:rPr>
        <w:t>.</w:t>
      </w:r>
      <w:r w:rsidRPr="00E55656">
        <w:rPr>
          <w:rtl/>
        </w:rPr>
        <w:t xml:space="preserve"> </w:t>
      </w:r>
      <w:r w:rsidRPr="00E55656">
        <w:rPr>
          <w:rFonts w:eastAsia="Calibri" w:cs="Times New Roman"/>
          <w:sz w:val="24"/>
          <w:rtl/>
        </w:rPr>
        <w:t xml:space="preserve">את </w:t>
      </w:r>
      <w:r w:rsidR="0049356E">
        <w:rPr>
          <w:rFonts w:eastAsia="Calibri" w:cs="Times New Roman" w:hint="cs"/>
          <w:sz w:val="24"/>
          <w:rtl/>
        </w:rPr>
        <w:t>ה</w:t>
      </w:r>
      <w:r w:rsidRPr="00E55656">
        <w:rPr>
          <w:rFonts w:eastAsia="Calibri" w:cs="Times New Roman"/>
          <w:sz w:val="24"/>
          <w:rtl/>
        </w:rPr>
        <w:t xml:space="preserve">קשר </w:t>
      </w:r>
      <w:r w:rsidR="0049356E">
        <w:rPr>
          <w:rFonts w:eastAsia="Calibri" w:cs="Times New Roman" w:hint="cs"/>
          <w:sz w:val="24"/>
          <w:rtl/>
        </w:rPr>
        <w:t>הרגעי</w:t>
      </w:r>
      <w:r w:rsidRPr="00E55656">
        <w:rPr>
          <w:rFonts w:eastAsia="Calibri" w:cs="Times New Roman"/>
          <w:sz w:val="24"/>
          <w:rtl/>
        </w:rPr>
        <w:t xml:space="preserve"> </w:t>
      </w:r>
      <w:r w:rsidR="0049356E">
        <w:rPr>
          <w:rFonts w:eastAsia="Calibri" w:cs="Times New Roman" w:hint="cs"/>
          <w:sz w:val="24"/>
          <w:rtl/>
        </w:rPr>
        <w:t xml:space="preserve">שיוצרים </w:t>
      </w:r>
      <w:r w:rsidRPr="00E55656">
        <w:rPr>
          <w:rFonts w:eastAsia="Calibri" w:cs="Times New Roman"/>
          <w:sz w:val="24"/>
          <w:rtl/>
        </w:rPr>
        <w:t xml:space="preserve">אנשי יתיר עם נוסעי הרכבת ניתן להבין כרגע </w:t>
      </w:r>
      <w:proofErr w:type="spellStart"/>
      <w:r w:rsidRPr="00E55656">
        <w:rPr>
          <w:rFonts w:eastAsia="Calibri" w:cs="Times New Roman"/>
          <w:sz w:val="24"/>
          <w:rtl/>
        </w:rPr>
        <w:t>אינטרפלטיבי</w:t>
      </w:r>
      <w:proofErr w:type="spellEnd"/>
      <w:r w:rsidRPr="00E55656">
        <w:rPr>
          <w:rFonts w:eastAsia="Calibri" w:cs="Times New Roman"/>
          <w:sz w:val="24"/>
          <w:rtl/>
        </w:rPr>
        <w:t xml:space="preserve"> </w:t>
      </w:r>
      <w:r w:rsidR="00BF6AE9">
        <w:rPr>
          <w:rFonts w:eastAsia="Calibri" w:cs="Times New Roman" w:hint="cs"/>
          <w:sz w:val="24"/>
          <w:rtl/>
        </w:rPr>
        <w:t>(</w:t>
      </w:r>
      <w:proofErr w:type="spellStart"/>
      <w:r w:rsidR="00BF6AE9">
        <w:rPr>
          <w:rFonts w:eastAsia="Calibri" w:cs="Times New Roman"/>
          <w:sz w:val="24"/>
        </w:rPr>
        <w:t>interpellative</w:t>
      </w:r>
      <w:proofErr w:type="spellEnd"/>
      <w:r w:rsidR="00BF6AE9">
        <w:rPr>
          <w:rFonts w:eastAsia="Calibri" w:cs="Times New Roman" w:hint="cs"/>
          <w:sz w:val="24"/>
          <w:rtl/>
        </w:rPr>
        <w:t xml:space="preserve">) </w:t>
      </w:r>
      <w:r w:rsidRPr="00E55656">
        <w:rPr>
          <w:rFonts w:eastAsia="Calibri" w:cs="Times New Roman"/>
          <w:sz w:val="24"/>
          <w:rtl/>
        </w:rPr>
        <w:t xml:space="preserve">של הכרה הדדית, שבו הריבונות מבנה את אנשי יתיר כסובייקטים אזרחים, שמעמדם אמנם שולי ופריפריאלי, אבל </w:t>
      </w:r>
      <w:r w:rsidR="004A233B">
        <w:rPr>
          <w:rFonts w:eastAsia="Calibri" w:cs="Times New Roman" w:hint="cs"/>
          <w:sz w:val="24"/>
          <w:rtl/>
        </w:rPr>
        <w:t xml:space="preserve">הם </w:t>
      </w:r>
      <w:r w:rsidRPr="00E55656">
        <w:rPr>
          <w:rFonts w:eastAsia="Calibri" w:cs="Times New Roman"/>
          <w:sz w:val="24"/>
          <w:rtl/>
        </w:rPr>
        <w:t>עד</w:t>
      </w:r>
      <w:r>
        <w:rPr>
          <w:rFonts w:eastAsia="Calibri" w:cs="Times New Roman" w:hint="cs"/>
          <w:sz w:val="24"/>
          <w:rtl/>
        </w:rPr>
        <w:t>י</w:t>
      </w:r>
      <w:r w:rsidRPr="00E55656">
        <w:rPr>
          <w:rFonts w:eastAsia="Calibri" w:cs="Times New Roman"/>
          <w:sz w:val="24"/>
          <w:rtl/>
        </w:rPr>
        <w:t xml:space="preserve">ין כלולים במסגרת החיים הריבונית: </w:t>
      </w:r>
      <w:r w:rsidRPr="0049356E">
        <w:rPr>
          <w:rFonts w:eastAsia="Calibri" w:cs="Times New Roman"/>
          <w:sz w:val="24"/>
          <w:highlight w:val="yellow"/>
          <w:rtl/>
        </w:rPr>
        <w:t xml:space="preserve">"גברת </w:t>
      </w:r>
      <w:proofErr w:type="spellStart"/>
      <w:r w:rsidRPr="0049356E">
        <w:rPr>
          <w:rFonts w:eastAsia="Calibri" w:cs="Times New Roman"/>
          <w:sz w:val="24"/>
          <w:highlight w:val="yellow"/>
          <w:rtl/>
        </w:rPr>
        <w:t>שרירא</w:t>
      </w:r>
      <w:proofErr w:type="spellEnd"/>
      <w:r w:rsidRPr="0049356E">
        <w:rPr>
          <w:rFonts w:eastAsia="Calibri" w:cs="Times New Roman"/>
          <w:sz w:val="24"/>
          <w:highlight w:val="yellow"/>
          <w:rtl/>
        </w:rPr>
        <w:t>, משולם פעור-עיניים, פועליו של פרנסי, חוץ מאחד, אלה המנפנפים דרך קבע לשלום. מן הרכבת עונים לפעמים כמה בני אדם שקולטים את הכפר בתוך מסע השממה" (33).</w:t>
      </w:r>
      <w:r w:rsidR="00BF6AE9">
        <w:rPr>
          <w:rFonts w:eastAsia="Calibri" w:cs="Times New Roman" w:hint="cs"/>
          <w:sz w:val="24"/>
          <w:rtl/>
        </w:rPr>
        <w:t xml:space="preserve"> [לא לתרגם, יילקח מן המקור]</w:t>
      </w:r>
    </w:p>
    <w:p w:rsidR="0049356E" w:rsidRDefault="00BA73C1" w:rsidP="0049356E">
      <w:pPr>
        <w:bidi/>
        <w:ind w:left="-170" w:right="-170" w:firstLine="890"/>
        <w:jc w:val="both"/>
        <w:rPr>
          <w:rFonts w:asciiTheme="majorBidi" w:hAnsiTheme="majorBidi" w:cstheme="majorBidi"/>
          <w:sz w:val="24"/>
          <w:rtl/>
        </w:rPr>
      </w:pPr>
      <w:r>
        <w:rPr>
          <w:rFonts w:eastAsia="Calibri" w:cs="Times New Roman" w:hint="cs"/>
          <w:sz w:val="24"/>
          <w:rtl/>
        </w:rPr>
        <w:t xml:space="preserve">מסעה </w:t>
      </w:r>
      <w:r w:rsidR="00E11B52">
        <w:rPr>
          <w:rFonts w:eastAsia="Calibri" w:cs="Times New Roman" w:hint="cs"/>
          <w:sz w:val="24"/>
          <w:rtl/>
        </w:rPr>
        <w:t xml:space="preserve">הסדיר והקבוע </w:t>
      </w:r>
      <w:r>
        <w:rPr>
          <w:rFonts w:eastAsia="Calibri" w:cs="Times New Roman" w:hint="cs"/>
          <w:sz w:val="24"/>
          <w:rtl/>
        </w:rPr>
        <w:t xml:space="preserve">של </w:t>
      </w:r>
      <w:r w:rsidRPr="00E55656">
        <w:rPr>
          <w:rFonts w:eastAsia="Calibri" w:cs="Times New Roman"/>
          <w:sz w:val="24"/>
          <w:rtl/>
        </w:rPr>
        <w:t xml:space="preserve">הרכבת </w:t>
      </w:r>
      <w:r>
        <w:rPr>
          <w:rFonts w:eastAsia="Calibri" w:cs="Times New Roman"/>
          <w:sz w:val="24"/>
          <w:rtl/>
        </w:rPr>
        <w:t>כרו</w:t>
      </w:r>
      <w:r>
        <w:rPr>
          <w:rFonts w:eastAsia="Calibri" w:cs="Times New Roman" w:hint="cs"/>
          <w:sz w:val="24"/>
          <w:rtl/>
        </w:rPr>
        <w:t>ך</w:t>
      </w:r>
      <w:r w:rsidRPr="00E55656">
        <w:rPr>
          <w:rFonts w:eastAsia="Calibri" w:cs="Times New Roman"/>
          <w:sz w:val="24"/>
          <w:rtl/>
        </w:rPr>
        <w:t xml:space="preserve"> ב</w:t>
      </w:r>
      <w:r w:rsidR="004A233B">
        <w:rPr>
          <w:rFonts w:eastAsia="Calibri" w:cs="Times New Roman" w:hint="cs"/>
          <w:sz w:val="24"/>
          <w:rtl/>
        </w:rPr>
        <w:t xml:space="preserve">יצירתם של </w:t>
      </w:r>
      <w:r w:rsidRPr="00E55656">
        <w:rPr>
          <w:rFonts w:eastAsia="Calibri" w:cs="Times New Roman"/>
          <w:sz w:val="24"/>
          <w:rtl/>
        </w:rPr>
        <w:t>נתינים ממושמעים</w:t>
      </w:r>
      <w:r w:rsidRPr="00E55656">
        <w:rPr>
          <w:rFonts w:eastAsia="Calibri" w:cs="Times New Roman" w:hint="cs"/>
          <w:sz w:val="24"/>
          <w:rtl/>
        </w:rPr>
        <w:t xml:space="preserve"> וצייתנים</w:t>
      </w:r>
      <w:r w:rsidRPr="00E55656">
        <w:rPr>
          <w:rFonts w:eastAsia="Calibri" w:cs="Times New Roman"/>
          <w:sz w:val="24"/>
          <w:rtl/>
        </w:rPr>
        <w:t>, ש</w:t>
      </w:r>
      <w:r w:rsidRPr="00E55656">
        <w:rPr>
          <w:rFonts w:eastAsia="Calibri" w:cs="Times New Roman" w:hint="cs"/>
          <w:sz w:val="24"/>
          <w:rtl/>
        </w:rPr>
        <w:t>תפקידם</w:t>
      </w:r>
      <w:r w:rsidRPr="00E55656">
        <w:rPr>
          <w:rFonts w:eastAsia="Calibri" w:cs="Times New Roman"/>
          <w:sz w:val="24"/>
          <w:rtl/>
        </w:rPr>
        <w:t xml:space="preserve"> לסייע בשמיר</w:t>
      </w:r>
      <w:r w:rsidRPr="00E55656">
        <w:rPr>
          <w:rFonts w:eastAsia="Calibri" w:cs="Times New Roman" w:hint="cs"/>
          <w:sz w:val="24"/>
          <w:rtl/>
        </w:rPr>
        <w:t>ה</w:t>
      </w:r>
      <w:r>
        <w:rPr>
          <w:rFonts w:eastAsia="Calibri" w:cs="Times New Roman"/>
          <w:sz w:val="24"/>
          <w:rtl/>
        </w:rPr>
        <w:t xml:space="preserve"> </w:t>
      </w:r>
      <w:r>
        <w:rPr>
          <w:rFonts w:eastAsia="Calibri" w:cs="Times New Roman" w:hint="cs"/>
          <w:sz w:val="24"/>
          <w:rtl/>
        </w:rPr>
        <w:t>ע</w:t>
      </w:r>
      <w:r w:rsidRPr="00E55656">
        <w:rPr>
          <w:rFonts w:eastAsia="Calibri" w:cs="Times New Roman"/>
          <w:sz w:val="24"/>
          <w:rtl/>
        </w:rPr>
        <w:t xml:space="preserve">ל הסדר הקיים. </w:t>
      </w:r>
      <w:r w:rsidR="004A233B">
        <w:rPr>
          <w:rFonts w:eastAsia="Calibri" w:cs="Times New Roman" w:hint="cs"/>
          <w:sz w:val="24"/>
          <w:rtl/>
        </w:rPr>
        <w:t>הרכבת</w:t>
      </w:r>
      <w:r w:rsidRPr="00E55656">
        <w:rPr>
          <w:rFonts w:eastAsia="Calibri" w:cs="Times New Roman"/>
          <w:sz w:val="24"/>
          <w:rtl/>
        </w:rPr>
        <w:t xml:space="preserve"> מחייבת </w:t>
      </w:r>
      <w:r w:rsidR="004A233B">
        <w:rPr>
          <w:rFonts w:eastAsia="Calibri" w:cs="Times New Roman" w:hint="cs"/>
          <w:sz w:val="24"/>
          <w:rtl/>
        </w:rPr>
        <w:t>את אנשי הכפר יתיר</w:t>
      </w:r>
      <w:r w:rsidRPr="00E55656">
        <w:rPr>
          <w:rFonts w:eastAsia="Calibri" w:cs="Times New Roman" w:hint="cs"/>
          <w:sz w:val="24"/>
          <w:rtl/>
        </w:rPr>
        <w:t xml:space="preserve"> </w:t>
      </w:r>
      <w:r w:rsidRPr="00E55656">
        <w:rPr>
          <w:rFonts w:eastAsia="Calibri" w:cs="Times New Roman"/>
          <w:sz w:val="24"/>
          <w:rtl/>
        </w:rPr>
        <w:t xml:space="preserve">לבצע </w:t>
      </w:r>
      <w:r w:rsidR="00416D86">
        <w:rPr>
          <w:rFonts w:eastAsia="Calibri" w:cs="Times New Roman" w:hint="cs"/>
          <w:sz w:val="24"/>
          <w:rtl/>
        </w:rPr>
        <w:t xml:space="preserve">ריטואל </w:t>
      </w:r>
      <w:r w:rsidRPr="00E55656">
        <w:rPr>
          <w:rFonts w:eastAsia="Calibri" w:cs="Times New Roman"/>
          <w:sz w:val="24"/>
          <w:rtl/>
        </w:rPr>
        <w:t xml:space="preserve">של פעולות </w:t>
      </w:r>
      <w:r w:rsidR="00BB6C12">
        <w:rPr>
          <w:rFonts w:eastAsia="Calibri" w:cs="Times New Roman"/>
          <w:sz w:val="24"/>
          <w:rtl/>
        </w:rPr>
        <w:t>קבועות המבטא</w:t>
      </w:r>
      <w:r w:rsidRPr="00E55656">
        <w:rPr>
          <w:rFonts w:eastAsia="Calibri" w:cs="Times New Roman"/>
          <w:sz w:val="24"/>
          <w:rtl/>
        </w:rPr>
        <w:t xml:space="preserve"> את כפיפותם לריבונות ולחוק המופעל באמצעותה</w:t>
      </w:r>
      <w:r>
        <w:rPr>
          <w:rFonts w:eastAsia="Calibri" w:cs="Times New Roman" w:hint="cs"/>
          <w:sz w:val="24"/>
          <w:rtl/>
        </w:rPr>
        <w:t xml:space="preserve">. </w:t>
      </w:r>
      <w:r w:rsidRPr="00EB0FA3">
        <w:rPr>
          <w:rFonts w:asciiTheme="majorBidi" w:hAnsiTheme="majorBidi" w:cstheme="majorBidi"/>
          <w:sz w:val="24"/>
          <w:rtl/>
        </w:rPr>
        <w:t>אולם על אף שהרכבת מגלמת</w:t>
      </w:r>
      <w:r>
        <w:rPr>
          <w:rFonts w:asciiTheme="majorBidi" w:hAnsiTheme="majorBidi" w:cstheme="majorBidi" w:hint="cs"/>
          <w:sz w:val="24"/>
          <w:rtl/>
        </w:rPr>
        <w:t>,</w:t>
      </w:r>
      <w:r w:rsidRPr="00EB0FA3">
        <w:rPr>
          <w:rFonts w:asciiTheme="majorBidi" w:hAnsiTheme="majorBidi" w:cstheme="majorBidi"/>
          <w:sz w:val="24"/>
          <w:rtl/>
        </w:rPr>
        <w:t xml:space="preserve"> לכאורה</w:t>
      </w:r>
      <w:r>
        <w:rPr>
          <w:rFonts w:asciiTheme="majorBidi" w:hAnsiTheme="majorBidi" w:cstheme="majorBidi" w:hint="cs"/>
          <w:sz w:val="24"/>
          <w:rtl/>
        </w:rPr>
        <w:t>,</w:t>
      </w:r>
      <w:r w:rsidRPr="00EB0FA3">
        <w:rPr>
          <w:rFonts w:asciiTheme="majorBidi" w:hAnsiTheme="majorBidi" w:cstheme="majorBidi"/>
          <w:sz w:val="24"/>
          <w:rtl/>
        </w:rPr>
        <w:t xml:space="preserve"> את צדה המשגיח של הריבונות, </w:t>
      </w:r>
      <w:r w:rsidR="004A233B">
        <w:rPr>
          <w:rFonts w:asciiTheme="majorBidi" w:hAnsiTheme="majorBidi" w:cstheme="majorBidi"/>
          <w:sz w:val="24"/>
          <w:rtl/>
        </w:rPr>
        <w:t>השגחתה היא בגדר מראית עין בלבד,</w:t>
      </w:r>
      <w:r w:rsidRPr="00EB0FA3">
        <w:rPr>
          <w:rFonts w:asciiTheme="majorBidi" w:hAnsiTheme="majorBidi" w:cstheme="majorBidi"/>
          <w:sz w:val="24"/>
          <w:rtl/>
        </w:rPr>
        <w:t xml:space="preserve"> </w:t>
      </w:r>
      <w:r>
        <w:rPr>
          <w:rFonts w:asciiTheme="majorBidi" w:hAnsiTheme="majorBidi" w:cstheme="majorBidi" w:hint="cs"/>
          <w:sz w:val="24"/>
          <w:rtl/>
        </w:rPr>
        <w:t>משום ש</w:t>
      </w:r>
      <w:r w:rsidRPr="00EB0FA3">
        <w:rPr>
          <w:rFonts w:asciiTheme="majorBidi" w:hAnsiTheme="majorBidi" w:cstheme="majorBidi"/>
          <w:sz w:val="24"/>
          <w:rtl/>
        </w:rPr>
        <w:t xml:space="preserve">בני הכפר יתיר </w:t>
      </w:r>
      <w:r w:rsidR="004A233B">
        <w:rPr>
          <w:rFonts w:asciiTheme="majorBidi" w:hAnsiTheme="majorBidi" w:cstheme="majorBidi" w:hint="cs"/>
          <w:sz w:val="24"/>
          <w:rtl/>
        </w:rPr>
        <w:t xml:space="preserve">למעשה </w:t>
      </w:r>
      <w:r w:rsidRPr="00EB0FA3">
        <w:rPr>
          <w:rFonts w:asciiTheme="majorBidi" w:hAnsiTheme="majorBidi" w:cstheme="majorBidi"/>
          <w:sz w:val="24"/>
          <w:rtl/>
        </w:rPr>
        <w:t>מודרים ממסגרת תחולתו של החוק הריבוני. כפי שמסתבר, הכפר יתיר אינו נכלל ב</w:t>
      </w:r>
      <w:r>
        <w:rPr>
          <w:rFonts w:asciiTheme="majorBidi" w:hAnsiTheme="majorBidi" w:cstheme="majorBidi" w:hint="cs"/>
          <w:sz w:val="24"/>
          <w:rtl/>
        </w:rPr>
        <w:t>ין</w:t>
      </w:r>
      <w:r w:rsidRPr="00EB0FA3">
        <w:rPr>
          <w:rFonts w:asciiTheme="majorBidi" w:hAnsiTheme="majorBidi" w:cstheme="majorBidi"/>
          <w:sz w:val="24"/>
          <w:rtl/>
        </w:rPr>
        <w:t xml:space="preserve"> תחנותיה של הרכבת,</w:t>
      </w:r>
      <w:r w:rsidRPr="00EB0FA3">
        <w:rPr>
          <w:rFonts w:asciiTheme="majorBidi" w:hAnsiTheme="majorBidi" w:cstheme="majorBidi" w:hint="cs"/>
          <w:sz w:val="24"/>
          <w:rtl/>
        </w:rPr>
        <w:t xml:space="preserve"> ומהווה לכן </w:t>
      </w:r>
      <w:r w:rsidRPr="00EB0FA3">
        <w:rPr>
          <w:rFonts w:asciiTheme="majorBidi" w:hAnsiTheme="majorBidi" w:cstheme="majorBidi"/>
          <w:sz w:val="24"/>
          <w:rtl/>
        </w:rPr>
        <w:t>מרחב החורג מהת</w:t>
      </w:r>
      <w:r w:rsidR="002259D0">
        <w:rPr>
          <w:rFonts w:asciiTheme="majorBidi" w:hAnsiTheme="majorBidi" w:cstheme="majorBidi"/>
          <w:sz w:val="24"/>
          <w:rtl/>
        </w:rPr>
        <w:t>עניינותה של הריבונות, שמנהיגיה סירבו בתוקף</w:t>
      </w:r>
      <w:r w:rsidRPr="00EB0FA3">
        <w:rPr>
          <w:rFonts w:asciiTheme="majorBidi" w:hAnsiTheme="majorBidi" w:cstheme="majorBidi"/>
          <w:sz w:val="24"/>
          <w:rtl/>
        </w:rPr>
        <w:t xml:space="preserve"> לאפשר את עצירת הרכבת בכפר </w:t>
      </w:r>
      <w:r w:rsidR="0049356E">
        <w:rPr>
          <w:rFonts w:asciiTheme="majorBidi" w:hAnsiTheme="majorBidi" w:cstheme="majorBidi" w:hint="cs"/>
          <w:sz w:val="24"/>
          <w:rtl/>
        </w:rPr>
        <w:t>ו-</w:t>
      </w:r>
    </w:p>
    <w:p w:rsidR="0049356E" w:rsidRDefault="0049356E" w:rsidP="0049356E">
      <w:pPr>
        <w:bidi/>
        <w:ind w:left="-170" w:right="-170"/>
        <w:jc w:val="both"/>
        <w:rPr>
          <w:rFonts w:asciiTheme="majorBidi" w:hAnsiTheme="majorBidi" w:cstheme="majorBidi"/>
          <w:sz w:val="24"/>
          <w:rtl/>
        </w:rPr>
      </w:pPr>
      <w:r>
        <w:rPr>
          <w:rFonts w:eastAsia="Calibri" w:cs="Times New Roman"/>
          <w:sz w:val="24"/>
        </w:rPr>
        <w:t xml:space="preserve">"The railway company has no desire to spend any money on this forgotten place" (147) </w:t>
      </w:r>
    </w:p>
    <w:p w:rsidR="0049356E" w:rsidRDefault="00BA73C1" w:rsidP="0049356E">
      <w:pPr>
        <w:bidi/>
        <w:ind w:left="-170" w:right="-170" w:firstLine="890"/>
        <w:jc w:val="both"/>
        <w:rPr>
          <w:rFonts w:asciiTheme="majorBidi" w:hAnsiTheme="majorBidi" w:cstheme="majorBidi"/>
          <w:sz w:val="24"/>
          <w:rtl/>
        </w:rPr>
      </w:pPr>
      <w:r w:rsidRPr="00EB0FA3">
        <w:rPr>
          <w:rFonts w:asciiTheme="majorBidi" w:hAnsiTheme="majorBidi" w:cstheme="majorBidi"/>
          <w:sz w:val="24"/>
          <w:rtl/>
        </w:rPr>
        <w:t xml:space="preserve"> על אף מסירותם העיקשת </w:t>
      </w:r>
      <w:r w:rsidRPr="00EB0FA3">
        <w:rPr>
          <w:rFonts w:asciiTheme="majorBidi" w:hAnsiTheme="majorBidi" w:cstheme="majorBidi" w:hint="cs"/>
          <w:sz w:val="24"/>
          <w:rtl/>
        </w:rPr>
        <w:t xml:space="preserve">של אנשי הכפר </w:t>
      </w:r>
      <w:r w:rsidRPr="00EB0FA3">
        <w:rPr>
          <w:rFonts w:asciiTheme="majorBidi" w:hAnsiTheme="majorBidi" w:cstheme="majorBidi"/>
          <w:sz w:val="24"/>
          <w:rtl/>
        </w:rPr>
        <w:t xml:space="preserve">לרכבת האקספרס, </w:t>
      </w:r>
      <w:r w:rsidRPr="00EB0FA3">
        <w:rPr>
          <w:rFonts w:asciiTheme="majorBidi" w:hAnsiTheme="majorBidi" w:cstheme="majorBidi" w:hint="cs"/>
          <w:sz w:val="24"/>
          <w:rtl/>
        </w:rPr>
        <w:t xml:space="preserve">הם </w:t>
      </w:r>
      <w:r w:rsidRPr="00EB0FA3">
        <w:rPr>
          <w:rFonts w:asciiTheme="majorBidi" w:hAnsiTheme="majorBidi" w:cstheme="majorBidi"/>
          <w:sz w:val="24"/>
          <w:rtl/>
        </w:rPr>
        <w:t xml:space="preserve">נותרים </w:t>
      </w:r>
      <w:r w:rsidR="004A233B">
        <w:rPr>
          <w:rFonts w:asciiTheme="majorBidi" w:hAnsiTheme="majorBidi" w:cstheme="majorBidi"/>
          <w:sz w:val="24"/>
          <w:rtl/>
        </w:rPr>
        <w:t>מנותקים ממנה</w:t>
      </w:r>
      <w:r>
        <w:rPr>
          <w:rFonts w:asciiTheme="majorBidi" w:hAnsiTheme="majorBidi" w:cstheme="majorBidi"/>
          <w:sz w:val="24"/>
          <w:rtl/>
        </w:rPr>
        <w:t xml:space="preserve"> ולעולם</w:t>
      </w:r>
      <w:r w:rsidRPr="00EB0FA3">
        <w:rPr>
          <w:rFonts w:asciiTheme="majorBidi" w:hAnsiTheme="majorBidi" w:cstheme="majorBidi"/>
          <w:sz w:val="24"/>
          <w:rtl/>
        </w:rPr>
        <w:t xml:space="preserve"> </w:t>
      </w:r>
      <w:r>
        <w:rPr>
          <w:rFonts w:asciiTheme="majorBidi" w:hAnsiTheme="majorBidi" w:cstheme="majorBidi" w:hint="cs"/>
          <w:sz w:val="24"/>
          <w:rtl/>
        </w:rPr>
        <w:t xml:space="preserve">אינם </w:t>
      </w:r>
      <w:r w:rsidR="004A233B">
        <w:rPr>
          <w:rFonts w:asciiTheme="majorBidi" w:hAnsiTheme="majorBidi" w:cstheme="majorBidi" w:hint="cs"/>
          <w:sz w:val="24"/>
          <w:rtl/>
        </w:rPr>
        <w:t>נכללים</w:t>
      </w:r>
      <w:r w:rsidR="004A233B">
        <w:rPr>
          <w:rFonts w:asciiTheme="majorBidi" w:hAnsiTheme="majorBidi" w:cstheme="majorBidi"/>
          <w:sz w:val="24"/>
          <w:rtl/>
        </w:rPr>
        <w:t xml:space="preserve"> </w:t>
      </w:r>
      <w:r w:rsidR="00E804E5">
        <w:rPr>
          <w:rFonts w:asciiTheme="majorBidi" w:hAnsiTheme="majorBidi" w:cstheme="majorBidi" w:hint="cs"/>
          <w:sz w:val="24"/>
          <w:rtl/>
        </w:rPr>
        <w:t>ב</w:t>
      </w:r>
      <w:r w:rsidRPr="00EB0FA3">
        <w:rPr>
          <w:rFonts w:asciiTheme="majorBidi" w:hAnsiTheme="majorBidi" w:cstheme="majorBidi"/>
          <w:sz w:val="24"/>
          <w:rtl/>
        </w:rPr>
        <w:t>תנועתה. היחסים של בני הכפר עם הרכבת הם חד-סטריים ואסימטריים: הם מצייתים למערכת הכללים והפע</w:t>
      </w:r>
      <w:r w:rsidR="00E804E5">
        <w:rPr>
          <w:rFonts w:asciiTheme="majorBidi" w:hAnsiTheme="majorBidi" w:cstheme="majorBidi"/>
          <w:sz w:val="24"/>
          <w:rtl/>
        </w:rPr>
        <w:t>ולות המאפשר</w:t>
      </w:r>
      <w:r w:rsidR="00E804E5">
        <w:rPr>
          <w:rFonts w:asciiTheme="majorBidi" w:hAnsiTheme="majorBidi" w:cstheme="majorBidi" w:hint="cs"/>
          <w:sz w:val="24"/>
          <w:rtl/>
        </w:rPr>
        <w:t>ת</w:t>
      </w:r>
      <w:r w:rsidRPr="00EB0FA3">
        <w:rPr>
          <w:rFonts w:asciiTheme="majorBidi" w:hAnsiTheme="majorBidi" w:cstheme="majorBidi"/>
          <w:sz w:val="24"/>
          <w:rtl/>
        </w:rPr>
        <w:t xml:space="preserve"> את מעברה הסדיר של הרכבת מדי יום</w:t>
      </w:r>
      <w:r w:rsidR="00E804E5">
        <w:rPr>
          <w:rFonts w:asciiTheme="majorBidi" w:hAnsiTheme="majorBidi" w:cstheme="majorBidi" w:hint="cs"/>
          <w:sz w:val="24"/>
          <w:rtl/>
        </w:rPr>
        <w:t>,</w:t>
      </w:r>
      <w:r>
        <w:rPr>
          <w:rFonts w:asciiTheme="majorBidi" w:hAnsiTheme="majorBidi" w:cstheme="majorBidi" w:hint="cs"/>
          <w:sz w:val="24"/>
          <w:rtl/>
        </w:rPr>
        <w:t xml:space="preserve"> </w:t>
      </w:r>
      <w:r w:rsidR="00E804E5">
        <w:rPr>
          <w:rFonts w:asciiTheme="majorBidi" w:hAnsiTheme="majorBidi" w:cstheme="majorBidi"/>
          <w:sz w:val="24"/>
          <w:rtl/>
        </w:rPr>
        <w:t xml:space="preserve">אולם </w:t>
      </w:r>
      <w:r w:rsidR="00E804E5">
        <w:rPr>
          <w:rFonts w:asciiTheme="majorBidi" w:hAnsiTheme="majorBidi" w:cstheme="majorBidi" w:hint="cs"/>
          <w:sz w:val="24"/>
          <w:rtl/>
        </w:rPr>
        <w:t>רכבת האקספרס</w:t>
      </w:r>
      <w:r>
        <w:rPr>
          <w:rFonts w:asciiTheme="majorBidi" w:hAnsiTheme="majorBidi" w:cstheme="majorBidi" w:hint="cs"/>
          <w:sz w:val="24"/>
          <w:rtl/>
        </w:rPr>
        <w:t xml:space="preserve"> </w:t>
      </w:r>
      <w:r w:rsidRPr="00EB0FA3">
        <w:rPr>
          <w:rFonts w:asciiTheme="majorBidi" w:hAnsiTheme="majorBidi" w:cstheme="majorBidi"/>
          <w:sz w:val="24"/>
          <w:rtl/>
        </w:rPr>
        <w:t xml:space="preserve">"מתעלמת" מקיומם. </w:t>
      </w:r>
      <w:r w:rsidR="00E804E5">
        <w:rPr>
          <w:rFonts w:asciiTheme="majorBidi" w:hAnsiTheme="majorBidi" w:cstheme="majorBidi" w:hint="cs"/>
          <w:sz w:val="24"/>
          <w:rtl/>
        </w:rPr>
        <w:t>רכבת האקספרס</w:t>
      </w:r>
      <w:r w:rsidRPr="00EB0FA3">
        <w:rPr>
          <w:rFonts w:asciiTheme="majorBidi" w:hAnsiTheme="majorBidi" w:cstheme="majorBidi"/>
          <w:sz w:val="24"/>
          <w:rtl/>
        </w:rPr>
        <w:t>,</w:t>
      </w:r>
      <w:r w:rsidR="00E804E5">
        <w:rPr>
          <w:rFonts w:asciiTheme="majorBidi" w:hAnsiTheme="majorBidi" w:cstheme="majorBidi"/>
          <w:sz w:val="24"/>
          <w:rtl/>
        </w:rPr>
        <w:t xml:space="preserve"> </w:t>
      </w:r>
      <w:r w:rsidR="00E804E5" w:rsidRPr="002259D0">
        <w:rPr>
          <w:rFonts w:asciiTheme="majorBidi" w:hAnsiTheme="majorBidi" w:cstheme="majorBidi"/>
          <w:sz w:val="24"/>
          <w:highlight w:val="yellow"/>
          <w:rtl/>
        </w:rPr>
        <w:t>"הנושאת חיים שוקקים ומופלאים",</w:t>
      </w:r>
      <w:r w:rsidRPr="00EB0FA3">
        <w:rPr>
          <w:rFonts w:asciiTheme="majorBidi" w:hAnsiTheme="majorBidi" w:cstheme="majorBidi"/>
          <w:sz w:val="24"/>
          <w:rtl/>
        </w:rPr>
        <w:t xml:space="preserve"> </w:t>
      </w:r>
      <w:r>
        <w:rPr>
          <w:rFonts w:asciiTheme="majorBidi" w:hAnsiTheme="majorBidi" w:cstheme="majorBidi" w:hint="cs"/>
          <w:sz w:val="24"/>
          <w:rtl/>
        </w:rPr>
        <w:t xml:space="preserve">נותרת בלתי </w:t>
      </w:r>
      <w:r w:rsidR="00E804E5">
        <w:rPr>
          <w:rFonts w:asciiTheme="majorBidi" w:hAnsiTheme="majorBidi" w:cstheme="majorBidi"/>
          <w:sz w:val="24"/>
          <w:rtl/>
        </w:rPr>
        <w:t>נגישה לאנשי הכפר יתיר,</w:t>
      </w:r>
      <w:r w:rsidRPr="00EB0FA3">
        <w:rPr>
          <w:rFonts w:asciiTheme="majorBidi" w:hAnsiTheme="majorBidi" w:cstheme="majorBidi"/>
          <w:sz w:val="24"/>
          <w:rtl/>
        </w:rPr>
        <w:t xml:space="preserve"> </w:t>
      </w:r>
      <w:r>
        <w:rPr>
          <w:rFonts w:asciiTheme="majorBidi" w:hAnsiTheme="majorBidi" w:cstheme="majorBidi" w:hint="cs"/>
          <w:sz w:val="24"/>
          <w:rtl/>
        </w:rPr>
        <w:t>ו</w:t>
      </w:r>
      <w:r w:rsidRPr="00EB0FA3">
        <w:rPr>
          <w:rFonts w:asciiTheme="majorBidi" w:hAnsiTheme="majorBidi" w:cstheme="majorBidi"/>
          <w:sz w:val="24"/>
          <w:rtl/>
        </w:rPr>
        <w:t xml:space="preserve">דנה </w:t>
      </w:r>
      <w:r>
        <w:rPr>
          <w:rFonts w:asciiTheme="majorBidi" w:hAnsiTheme="majorBidi" w:cstheme="majorBidi" w:hint="cs"/>
          <w:sz w:val="24"/>
          <w:rtl/>
        </w:rPr>
        <w:t xml:space="preserve">אותם </w:t>
      </w:r>
      <w:r w:rsidRPr="00EB0FA3">
        <w:rPr>
          <w:rFonts w:asciiTheme="majorBidi" w:hAnsiTheme="majorBidi" w:cstheme="majorBidi"/>
          <w:sz w:val="24"/>
          <w:rtl/>
        </w:rPr>
        <w:t xml:space="preserve">להזנחה והפקרה, שכן </w:t>
      </w:r>
      <w:r w:rsidRPr="002259D0">
        <w:rPr>
          <w:rFonts w:asciiTheme="majorBidi" w:hAnsiTheme="majorBidi" w:cstheme="majorBidi"/>
          <w:sz w:val="24"/>
          <w:highlight w:val="yellow"/>
          <w:rtl/>
        </w:rPr>
        <w:t xml:space="preserve">"מהירה תחלוף על פניהם, תחלוף בלבד, תחלוף מדי ערב" (32). </w:t>
      </w:r>
      <w:r w:rsidR="002259D0" w:rsidRPr="002259D0">
        <w:rPr>
          <w:rFonts w:asciiTheme="majorBidi" w:hAnsiTheme="majorBidi" w:cstheme="majorBidi" w:hint="cs"/>
          <w:sz w:val="24"/>
          <w:highlight w:val="yellow"/>
          <w:rtl/>
        </w:rPr>
        <w:t>[אין תרגום למשפט הזה במקור המתורגם לאנגלית ואשמח אם ניתן לנסות ולתרגם]</w:t>
      </w:r>
      <w:r w:rsidR="002259D0">
        <w:rPr>
          <w:rFonts w:asciiTheme="majorBidi" w:hAnsiTheme="majorBidi" w:cstheme="majorBidi" w:hint="cs"/>
          <w:sz w:val="24"/>
          <w:rtl/>
        </w:rPr>
        <w:t xml:space="preserve">. </w:t>
      </w:r>
      <w:r>
        <w:rPr>
          <w:rFonts w:asciiTheme="majorBidi" w:hAnsiTheme="majorBidi" w:cstheme="majorBidi" w:hint="cs"/>
          <w:sz w:val="24"/>
          <w:rtl/>
        </w:rPr>
        <w:t>לכן, בניגוד למצופה</w:t>
      </w:r>
      <w:r w:rsidR="00E804E5">
        <w:rPr>
          <w:rFonts w:asciiTheme="majorBidi" w:hAnsiTheme="majorBidi" w:cstheme="majorBidi" w:hint="cs"/>
          <w:sz w:val="24"/>
          <w:rtl/>
        </w:rPr>
        <w:t>,</w:t>
      </w:r>
      <w:r>
        <w:rPr>
          <w:rFonts w:asciiTheme="majorBidi" w:hAnsiTheme="majorBidi" w:cstheme="majorBidi" w:hint="cs"/>
          <w:sz w:val="24"/>
          <w:rtl/>
        </w:rPr>
        <w:t xml:space="preserve"> </w:t>
      </w:r>
      <w:r w:rsidR="00E804E5">
        <w:rPr>
          <w:rFonts w:asciiTheme="majorBidi" w:hAnsiTheme="majorBidi" w:cstheme="majorBidi" w:hint="cs"/>
          <w:sz w:val="24"/>
          <w:rtl/>
        </w:rPr>
        <w:t xml:space="preserve">רכבת האקספרס </w:t>
      </w:r>
      <w:r w:rsidRPr="00EB0FA3">
        <w:rPr>
          <w:rFonts w:asciiTheme="majorBidi" w:hAnsiTheme="majorBidi" w:cstheme="majorBidi" w:hint="cs"/>
          <w:sz w:val="24"/>
          <w:rtl/>
        </w:rPr>
        <w:t>אינה משמשת כמנגנון ליצירת סולידריות או תחוש</w:t>
      </w:r>
      <w:r>
        <w:rPr>
          <w:rFonts w:asciiTheme="majorBidi" w:hAnsiTheme="majorBidi" w:cstheme="majorBidi" w:hint="cs"/>
          <w:sz w:val="24"/>
          <w:rtl/>
        </w:rPr>
        <w:t>ה</w:t>
      </w:r>
      <w:r w:rsidRPr="00EB0FA3">
        <w:rPr>
          <w:rFonts w:asciiTheme="majorBidi" w:hAnsiTheme="majorBidi" w:cstheme="majorBidi" w:hint="cs"/>
          <w:sz w:val="24"/>
          <w:rtl/>
        </w:rPr>
        <w:t xml:space="preserve"> </w:t>
      </w:r>
      <w:r>
        <w:rPr>
          <w:rFonts w:asciiTheme="majorBidi" w:hAnsiTheme="majorBidi" w:cstheme="majorBidi" w:hint="cs"/>
          <w:sz w:val="24"/>
          <w:rtl/>
        </w:rPr>
        <w:t xml:space="preserve">של שותפות </w:t>
      </w:r>
      <w:r w:rsidRPr="00EB0FA3">
        <w:rPr>
          <w:rFonts w:asciiTheme="majorBidi" w:hAnsiTheme="majorBidi" w:cstheme="majorBidi" w:hint="cs"/>
          <w:sz w:val="24"/>
          <w:rtl/>
        </w:rPr>
        <w:t>בין אנשי הכפר ונוסעיה</w:t>
      </w:r>
      <w:r w:rsidR="00E804E5">
        <w:rPr>
          <w:rFonts w:asciiTheme="majorBidi" w:hAnsiTheme="majorBidi" w:cstheme="majorBidi" w:hint="cs"/>
          <w:sz w:val="24"/>
          <w:rtl/>
        </w:rPr>
        <w:t>,</w:t>
      </w:r>
      <w:r>
        <w:rPr>
          <w:rFonts w:asciiTheme="majorBidi" w:hAnsiTheme="majorBidi" w:cstheme="majorBidi" w:hint="cs"/>
          <w:sz w:val="24"/>
          <w:rtl/>
        </w:rPr>
        <w:t xml:space="preserve"> אלא מדגישה ביתר שאת </w:t>
      </w:r>
      <w:r w:rsidR="003E1A79">
        <w:rPr>
          <w:rFonts w:asciiTheme="majorBidi" w:hAnsiTheme="majorBidi" w:cstheme="majorBidi" w:hint="cs"/>
          <w:sz w:val="24"/>
          <w:rtl/>
        </w:rPr>
        <w:t xml:space="preserve">דווקא </w:t>
      </w:r>
      <w:r>
        <w:rPr>
          <w:rFonts w:asciiTheme="majorBidi" w:hAnsiTheme="majorBidi" w:cstheme="majorBidi" w:hint="cs"/>
          <w:sz w:val="24"/>
          <w:rtl/>
        </w:rPr>
        <w:t xml:space="preserve">את </w:t>
      </w:r>
      <w:r w:rsidR="00E804E5">
        <w:rPr>
          <w:rFonts w:asciiTheme="majorBidi" w:hAnsiTheme="majorBidi" w:cstheme="majorBidi" w:hint="cs"/>
          <w:sz w:val="24"/>
          <w:rtl/>
        </w:rPr>
        <w:t>מעשה ההפקרה של אנשי הכפר יתיר</w:t>
      </w:r>
      <w:r>
        <w:rPr>
          <w:rFonts w:asciiTheme="majorBidi" w:hAnsiTheme="majorBidi" w:cstheme="majorBidi" w:hint="cs"/>
          <w:sz w:val="24"/>
          <w:rtl/>
        </w:rPr>
        <w:t xml:space="preserve">. יתרה מזאת, </w:t>
      </w:r>
      <w:r w:rsidRPr="00EB0FA3">
        <w:rPr>
          <w:rFonts w:asciiTheme="majorBidi" w:hAnsiTheme="majorBidi" w:cstheme="majorBidi" w:hint="cs"/>
          <w:sz w:val="24"/>
          <w:rtl/>
        </w:rPr>
        <w:t>אנשי הכפר</w:t>
      </w:r>
      <w:r w:rsidR="00E804E5">
        <w:rPr>
          <w:rFonts w:asciiTheme="majorBidi" w:hAnsiTheme="majorBidi" w:cstheme="majorBidi" w:hint="cs"/>
          <w:sz w:val="24"/>
          <w:rtl/>
        </w:rPr>
        <w:t>, כך מתברר,</w:t>
      </w:r>
      <w:r w:rsidRPr="00EB0FA3">
        <w:rPr>
          <w:rFonts w:asciiTheme="majorBidi" w:hAnsiTheme="majorBidi" w:cstheme="majorBidi" w:hint="cs"/>
          <w:sz w:val="24"/>
          <w:rtl/>
        </w:rPr>
        <w:t xml:space="preserve"> אינם נחוצים או הכרחיים לתנועתה</w:t>
      </w:r>
      <w:r>
        <w:rPr>
          <w:rFonts w:asciiTheme="majorBidi" w:hAnsiTheme="majorBidi" w:cstheme="majorBidi" w:hint="cs"/>
          <w:sz w:val="24"/>
          <w:rtl/>
        </w:rPr>
        <w:t xml:space="preserve"> של הרכבת</w:t>
      </w:r>
      <w:r w:rsidRPr="00EB0FA3">
        <w:rPr>
          <w:rFonts w:asciiTheme="majorBidi" w:hAnsiTheme="majorBidi" w:cstheme="majorBidi" w:hint="cs"/>
          <w:sz w:val="24"/>
          <w:rtl/>
        </w:rPr>
        <w:t xml:space="preserve">. כפי שמעיד </w:t>
      </w:r>
      <w:proofErr w:type="spellStart"/>
      <w:r w:rsidR="0049356E">
        <w:rPr>
          <w:rFonts w:asciiTheme="majorBidi" w:hAnsiTheme="majorBidi" w:cstheme="majorBidi" w:hint="cs"/>
          <w:sz w:val="24"/>
        </w:rPr>
        <w:t>A</w:t>
      </w:r>
      <w:r w:rsidR="0049356E">
        <w:rPr>
          <w:rFonts w:asciiTheme="majorBidi" w:hAnsiTheme="majorBidi" w:cstheme="majorBidi"/>
          <w:sz w:val="24"/>
        </w:rPr>
        <w:t>rditi</w:t>
      </w:r>
      <w:proofErr w:type="spellEnd"/>
      <w:r w:rsidRPr="00EB0FA3">
        <w:rPr>
          <w:rFonts w:asciiTheme="majorBidi" w:hAnsiTheme="majorBidi" w:cstheme="majorBidi" w:hint="cs"/>
          <w:sz w:val="24"/>
          <w:rtl/>
        </w:rPr>
        <w:t xml:space="preserve">, </w:t>
      </w:r>
      <w:r w:rsidR="0049356E" w:rsidRPr="00264BB9">
        <w:rPr>
          <w:rFonts w:asciiTheme="majorBidi" w:hAnsiTheme="majorBidi" w:cstheme="majorBidi"/>
          <w:sz w:val="24"/>
        </w:rPr>
        <w:t xml:space="preserve">the </w:t>
      </w:r>
      <w:r w:rsidR="0049356E">
        <w:rPr>
          <w:rFonts w:asciiTheme="majorBidi" w:hAnsiTheme="majorBidi" w:cstheme="majorBidi"/>
          <w:sz w:val="24"/>
        </w:rPr>
        <w:t>stationmaster</w:t>
      </w:r>
      <w:r w:rsidR="0049356E">
        <w:rPr>
          <w:rFonts w:asciiTheme="majorBidi" w:hAnsiTheme="majorBidi" w:cstheme="majorBidi" w:hint="cs"/>
          <w:sz w:val="24"/>
          <w:rtl/>
        </w:rPr>
        <w:t>:</w:t>
      </w:r>
    </w:p>
    <w:p w:rsidR="0049356E" w:rsidRDefault="0049356E" w:rsidP="0049356E">
      <w:pPr>
        <w:ind w:left="-170" w:right="-170" w:firstLine="890"/>
        <w:jc w:val="both"/>
        <w:rPr>
          <w:rFonts w:asciiTheme="majorBidi" w:hAnsiTheme="majorBidi" w:cstheme="majorBidi"/>
          <w:sz w:val="24"/>
        </w:rPr>
      </w:pPr>
      <w:r>
        <w:rPr>
          <w:rFonts w:asciiTheme="majorBidi" w:hAnsiTheme="majorBidi" w:cstheme="majorBidi"/>
          <w:sz w:val="24"/>
        </w:rPr>
        <w:t>"Trains don't come off their rails any more. […]. All that waving of flags is only a tradition from the distant past, a kind of ceremonial greeting […] which is superfluous in itself, definitely superfluous." (148).</w:t>
      </w:r>
    </w:p>
    <w:p w:rsidR="00BA73C1" w:rsidRDefault="00BA73C1" w:rsidP="0049356E">
      <w:pPr>
        <w:bidi/>
        <w:ind w:right="-170"/>
        <w:jc w:val="both"/>
        <w:rPr>
          <w:rFonts w:eastAsia="Calibri" w:cs="Times New Roman"/>
          <w:sz w:val="24"/>
          <w:rtl/>
        </w:rPr>
      </w:pPr>
      <w:r w:rsidRPr="00620A87">
        <w:rPr>
          <w:rFonts w:asciiTheme="majorBidi" w:hAnsiTheme="majorBidi" w:cstheme="majorBidi"/>
          <w:sz w:val="24"/>
          <w:rtl/>
        </w:rPr>
        <w:t xml:space="preserve">דבריו של </w:t>
      </w:r>
      <w:proofErr w:type="spellStart"/>
      <w:r w:rsidR="0049356E">
        <w:rPr>
          <w:rFonts w:asciiTheme="majorBidi" w:hAnsiTheme="majorBidi" w:cstheme="majorBidi" w:hint="cs"/>
          <w:sz w:val="24"/>
          <w:rtl/>
        </w:rPr>
        <w:t>ארדיטי</w:t>
      </w:r>
      <w:proofErr w:type="spellEnd"/>
      <w:r w:rsidRPr="00620A87">
        <w:rPr>
          <w:rFonts w:asciiTheme="majorBidi" w:hAnsiTheme="majorBidi" w:cstheme="majorBidi"/>
          <w:sz w:val="24"/>
          <w:rtl/>
        </w:rPr>
        <w:t xml:space="preserve"> מעידים על ריקון המחוות הקשורות בהשגחה </w:t>
      </w:r>
      <w:r w:rsidR="00E804E5">
        <w:rPr>
          <w:rFonts w:asciiTheme="majorBidi" w:hAnsiTheme="majorBidi" w:cstheme="majorBidi" w:hint="cs"/>
          <w:sz w:val="24"/>
          <w:rtl/>
        </w:rPr>
        <w:t xml:space="preserve">של </w:t>
      </w:r>
      <w:r w:rsidRPr="00620A87">
        <w:rPr>
          <w:rFonts w:asciiTheme="majorBidi" w:hAnsiTheme="majorBidi" w:cstheme="majorBidi"/>
          <w:sz w:val="24"/>
          <w:rtl/>
        </w:rPr>
        <w:t xml:space="preserve">הסמכות הריבונית. הפעולות שמבצעים אנשי הכפר הן חסרות תכלית, ניסיון לסמן את קיומו של חוק </w:t>
      </w:r>
      <w:r w:rsidR="00723859">
        <w:rPr>
          <w:rFonts w:asciiTheme="majorBidi" w:hAnsiTheme="majorBidi" w:cstheme="majorBidi" w:hint="cs"/>
          <w:sz w:val="24"/>
          <w:rtl/>
        </w:rPr>
        <w:t>שהם</w:t>
      </w:r>
      <w:r w:rsidRPr="00620A87">
        <w:rPr>
          <w:rFonts w:asciiTheme="majorBidi" w:hAnsiTheme="majorBidi" w:cstheme="majorBidi"/>
          <w:sz w:val="24"/>
          <w:rtl/>
        </w:rPr>
        <w:t xml:space="preserve"> בין אינם נכללים בו, רוטינה טכנית וחסרת משמעות. דהירתה של הרכבת </w:t>
      </w:r>
      <w:r w:rsidRPr="00620A87">
        <w:rPr>
          <w:rFonts w:asciiTheme="majorBidi" w:hAnsiTheme="majorBidi" w:cstheme="majorBidi" w:hint="cs"/>
          <w:sz w:val="24"/>
          <w:rtl/>
        </w:rPr>
        <w:t>החולפת ב</w:t>
      </w:r>
      <w:r w:rsidRPr="00620A87">
        <w:rPr>
          <w:rFonts w:asciiTheme="majorBidi" w:hAnsiTheme="majorBidi" w:cstheme="majorBidi"/>
          <w:sz w:val="24"/>
          <w:rtl/>
        </w:rPr>
        <w:t xml:space="preserve">כפר </w:t>
      </w:r>
      <w:r w:rsidRPr="00620A87">
        <w:rPr>
          <w:rFonts w:asciiTheme="majorBidi" w:hAnsiTheme="majorBidi" w:cstheme="majorBidi" w:hint="cs"/>
          <w:sz w:val="24"/>
          <w:rtl/>
        </w:rPr>
        <w:t xml:space="preserve">מבלי </w:t>
      </w:r>
      <w:r w:rsidRPr="00620A87">
        <w:rPr>
          <w:rFonts w:asciiTheme="majorBidi" w:hAnsiTheme="majorBidi" w:cstheme="majorBidi"/>
          <w:sz w:val="24"/>
          <w:rtl/>
        </w:rPr>
        <w:t xml:space="preserve">לעצור בו </w:t>
      </w:r>
      <w:r w:rsidRPr="00620A87">
        <w:rPr>
          <w:rFonts w:asciiTheme="majorBidi" w:hAnsiTheme="majorBidi" w:cstheme="majorBidi" w:hint="cs"/>
          <w:sz w:val="24"/>
          <w:rtl/>
        </w:rPr>
        <w:t>שבה ו</w:t>
      </w:r>
      <w:bookmarkStart w:id="0" w:name="_GoBack"/>
      <w:bookmarkEnd w:id="0"/>
      <w:r w:rsidRPr="00620A87">
        <w:rPr>
          <w:rFonts w:asciiTheme="majorBidi" w:hAnsiTheme="majorBidi" w:cstheme="majorBidi" w:hint="cs"/>
          <w:sz w:val="24"/>
          <w:rtl/>
        </w:rPr>
        <w:t xml:space="preserve">מאשרת את </w:t>
      </w:r>
      <w:r w:rsidRPr="00620A87">
        <w:rPr>
          <w:rFonts w:asciiTheme="majorBidi" w:hAnsiTheme="majorBidi" w:cstheme="majorBidi"/>
          <w:sz w:val="24"/>
          <w:rtl/>
        </w:rPr>
        <w:t xml:space="preserve">מעשה ההפקרה הריבוני; היא הופכת </w:t>
      </w:r>
      <w:r w:rsidR="00E804E5">
        <w:rPr>
          <w:rFonts w:asciiTheme="majorBidi" w:hAnsiTheme="majorBidi" w:cstheme="majorBidi" w:hint="cs"/>
          <w:sz w:val="24"/>
          <w:rtl/>
        </w:rPr>
        <w:t>את הכפר</w:t>
      </w:r>
      <w:r w:rsidRPr="00620A87">
        <w:rPr>
          <w:rFonts w:asciiTheme="majorBidi" w:hAnsiTheme="majorBidi" w:cstheme="majorBidi"/>
          <w:sz w:val="24"/>
          <w:rtl/>
        </w:rPr>
        <w:t xml:space="preserve"> ל"אין מקום",</w:t>
      </w:r>
      <w:r w:rsidRPr="00620A87">
        <w:rPr>
          <w:rFonts w:asciiTheme="majorBidi" w:hAnsiTheme="majorBidi" w:cstheme="majorBidi" w:hint="cs"/>
          <w:sz w:val="24"/>
          <w:rtl/>
        </w:rPr>
        <w:t xml:space="preserve"> ואת תושביו </w:t>
      </w:r>
      <w:r>
        <w:rPr>
          <w:rFonts w:asciiTheme="majorBidi" w:hAnsiTheme="majorBidi" w:cstheme="majorBidi" w:hint="cs"/>
          <w:sz w:val="24"/>
          <w:rtl/>
        </w:rPr>
        <w:t>למיותרים.</w:t>
      </w:r>
      <w:r w:rsidRPr="00620A87">
        <w:rPr>
          <w:rFonts w:asciiTheme="majorBidi" w:hAnsiTheme="majorBidi" w:cstheme="majorBidi"/>
          <w:sz w:val="24"/>
          <w:rtl/>
        </w:rPr>
        <w:t xml:space="preserve"> הרכבת, </w:t>
      </w:r>
      <w:r w:rsidRPr="00620A87">
        <w:rPr>
          <w:rFonts w:asciiTheme="majorBidi" w:hAnsiTheme="majorBidi" w:cstheme="majorBidi" w:hint="cs"/>
          <w:sz w:val="24"/>
          <w:rtl/>
        </w:rPr>
        <w:t xml:space="preserve">שגויסה על ידי הריבון </w:t>
      </w:r>
      <w:r w:rsidRPr="00620A87">
        <w:rPr>
          <w:rFonts w:asciiTheme="majorBidi" w:hAnsiTheme="majorBidi" w:cstheme="majorBidi"/>
          <w:sz w:val="24"/>
          <w:rtl/>
        </w:rPr>
        <w:t xml:space="preserve">כאמצעי טכנולוגי </w:t>
      </w:r>
      <w:r w:rsidRPr="00620A87">
        <w:rPr>
          <w:rFonts w:asciiTheme="majorBidi" w:hAnsiTheme="majorBidi" w:cstheme="majorBidi" w:hint="cs"/>
          <w:sz w:val="24"/>
          <w:rtl/>
        </w:rPr>
        <w:t xml:space="preserve">משגיח שנועד </w:t>
      </w:r>
      <w:r w:rsidRPr="00620A87">
        <w:rPr>
          <w:rFonts w:asciiTheme="majorBidi" w:hAnsiTheme="majorBidi" w:cstheme="majorBidi"/>
          <w:sz w:val="24"/>
          <w:rtl/>
        </w:rPr>
        <w:t>לה</w:t>
      </w:r>
      <w:r w:rsidRPr="00620A87">
        <w:rPr>
          <w:rFonts w:asciiTheme="majorBidi" w:hAnsiTheme="majorBidi" w:cstheme="majorBidi" w:hint="cs"/>
          <w:sz w:val="24"/>
          <w:rtl/>
        </w:rPr>
        <w:t>כללתם</w:t>
      </w:r>
      <w:r w:rsidRPr="00620A87">
        <w:rPr>
          <w:rFonts w:asciiTheme="majorBidi" w:hAnsiTheme="majorBidi" w:cstheme="majorBidi"/>
          <w:sz w:val="24"/>
          <w:rtl/>
        </w:rPr>
        <w:t xml:space="preserve"> של </w:t>
      </w:r>
      <w:r w:rsidRPr="00620A87">
        <w:rPr>
          <w:rFonts w:asciiTheme="majorBidi" w:hAnsiTheme="majorBidi" w:cstheme="majorBidi" w:hint="cs"/>
          <w:sz w:val="24"/>
          <w:rtl/>
        </w:rPr>
        <w:t>אנשי יתיר ב</w:t>
      </w:r>
      <w:r w:rsidRPr="00620A87">
        <w:rPr>
          <w:rFonts w:asciiTheme="majorBidi" w:hAnsiTheme="majorBidi" w:cstheme="majorBidi"/>
          <w:sz w:val="24"/>
          <w:rtl/>
        </w:rPr>
        <w:t xml:space="preserve">קולקטיב </w:t>
      </w:r>
      <w:r w:rsidRPr="00620A87">
        <w:rPr>
          <w:rFonts w:asciiTheme="majorBidi" w:hAnsiTheme="majorBidi" w:cstheme="majorBidi" w:hint="cs"/>
          <w:sz w:val="24"/>
          <w:rtl/>
        </w:rPr>
        <w:t>ה</w:t>
      </w:r>
      <w:r w:rsidRPr="00620A87">
        <w:rPr>
          <w:rFonts w:asciiTheme="majorBidi" w:hAnsiTheme="majorBidi" w:cstheme="majorBidi"/>
          <w:sz w:val="24"/>
          <w:rtl/>
        </w:rPr>
        <w:t>לאומי</w:t>
      </w:r>
      <w:r w:rsidRPr="00620A87">
        <w:rPr>
          <w:rFonts w:asciiTheme="majorBidi" w:hAnsiTheme="majorBidi" w:cstheme="majorBidi" w:hint="cs"/>
          <w:sz w:val="24"/>
          <w:rtl/>
        </w:rPr>
        <w:t>,</w:t>
      </w:r>
      <w:r w:rsidRPr="00620A87">
        <w:rPr>
          <w:rFonts w:asciiTheme="majorBidi" w:hAnsiTheme="majorBidi" w:cstheme="majorBidi"/>
          <w:sz w:val="24"/>
          <w:rtl/>
        </w:rPr>
        <w:t xml:space="preserve"> </w:t>
      </w:r>
      <w:r w:rsidRPr="00620A87">
        <w:rPr>
          <w:rFonts w:asciiTheme="majorBidi" w:hAnsiTheme="majorBidi" w:cstheme="majorBidi" w:hint="cs"/>
          <w:sz w:val="24"/>
          <w:rtl/>
        </w:rPr>
        <w:t xml:space="preserve">חושפת </w:t>
      </w:r>
      <w:r w:rsidRPr="00620A87">
        <w:rPr>
          <w:rFonts w:asciiTheme="majorBidi" w:hAnsiTheme="majorBidi" w:cstheme="majorBidi"/>
          <w:sz w:val="24"/>
          <w:rtl/>
        </w:rPr>
        <w:t xml:space="preserve">את הריבון </w:t>
      </w:r>
      <w:r w:rsidRPr="00620A87">
        <w:rPr>
          <w:rFonts w:asciiTheme="majorBidi" w:hAnsiTheme="majorBidi" w:cstheme="majorBidi" w:hint="cs"/>
          <w:sz w:val="24"/>
          <w:rtl/>
        </w:rPr>
        <w:t xml:space="preserve">כמי שמפעיל </w:t>
      </w:r>
      <w:r w:rsidR="00E804E5">
        <w:rPr>
          <w:rFonts w:asciiTheme="majorBidi" w:hAnsiTheme="majorBidi" w:cstheme="majorBidi" w:hint="cs"/>
          <w:sz w:val="24"/>
          <w:rtl/>
        </w:rPr>
        <w:t>בו-</w:t>
      </w:r>
      <w:r w:rsidRPr="00620A87">
        <w:rPr>
          <w:rFonts w:asciiTheme="majorBidi" w:hAnsiTheme="majorBidi" w:cstheme="majorBidi" w:hint="cs"/>
          <w:sz w:val="24"/>
          <w:rtl/>
        </w:rPr>
        <w:t xml:space="preserve">זמנית </w:t>
      </w:r>
      <w:proofErr w:type="spellStart"/>
      <w:r w:rsidRPr="00620A87">
        <w:rPr>
          <w:rFonts w:asciiTheme="majorBidi" w:hAnsiTheme="majorBidi" w:cstheme="majorBidi" w:hint="cs"/>
          <w:sz w:val="24"/>
          <w:rtl/>
        </w:rPr>
        <w:t>פרקטיקות</w:t>
      </w:r>
      <w:proofErr w:type="spellEnd"/>
      <w:r w:rsidRPr="00620A87">
        <w:rPr>
          <w:rFonts w:asciiTheme="majorBidi" w:hAnsiTheme="majorBidi" w:cstheme="majorBidi" w:hint="cs"/>
          <w:sz w:val="24"/>
          <w:rtl/>
        </w:rPr>
        <w:t xml:space="preserve"> </w:t>
      </w:r>
      <w:r>
        <w:rPr>
          <w:rFonts w:asciiTheme="majorBidi" w:hAnsiTheme="majorBidi" w:cstheme="majorBidi" w:hint="cs"/>
          <w:sz w:val="24"/>
          <w:rtl/>
        </w:rPr>
        <w:t xml:space="preserve">של </w:t>
      </w:r>
      <w:r w:rsidRPr="00620A87">
        <w:rPr>
          <w:rFonts w:asciiTheme="majorBidi" w:hAnsiTheme="majorBidi" w:cstheme="majorBidi"/>
          <w:sz w:val="24"/>
          <w:rtl/>
        </w:rPr>
        <w:t>הכללה והדרה</w:t>
      </w:r>
      <w:r w:rsidR="00E804E5">
        <w:rPr>
          <w:rFonts w:asciiTheme="majorBidi" w:hAnsiTheme="majorBidi" w:cstheme="majorBidi" w:hint="cs"/>
          <w:sz w:val="24"/>
          <w:rtl/>
        </w:rPr>
        <w:t xml:space="preserve">, </w:t>
      </w:r>
      <w:r>
        <w:rPr>
          <w:rFonts w:asciiTheme="majorBidi" w:hAnsiTheme="majorBidi" w:cs="Times New Roman" w:hint="cs"/>
          <w:sz w:val="24"/>
          <w:rtl/>
        </w:rPr>
        <w:t xml:space="preserve">ואת </w:t>
      </w:r>
      <w:r w:rsidRPr="00BF3F0A">
        <w:rPr>
          <w:rFonts w:asciiTheme="majorBidi" w:hAnsiTheme="majorBidi" w:cs="Times New Roman"/>
          <w:sz w:val="24"/>
          <w:rtl/>
        </w:rPr>
        <w:t xml:space="preserve">הקשר בין הפקרה השגחה </w:t>
      </w:r>
      <w:r>
        <w:rPr>
          <w:rFonts w:asciiTheme="majorBidi" w:hAnsiTheme="majorBidi" w:cs="Times New Roman" w:hint="cs"/>
          <w:sz w:val="24"/>
          <w:rtl/>
        </w:rPr>
        <w:t>כקשר של</w:t>
      </w:r>
      <w:r w:rsidR="00E804E5">
        <w:rPr>
          <w:rFonts w:asciiTheme="majorBidi" w:hAnsiTheme="majorBidi" w:cs="Times New Roman" w:hint="cs"/>
          <w:sz w:val="24"/>
          <w:rtl/>
        </w:rPr>
        <w:t>א</w:t>
      </w:r>
      <w:r>
        <w:rPr>
          <w:rFonts w:asciiTheme="majorBidi" w:hAnsiTheme="majorBidi" w:cs="Times New Roman"/>
          <w:sz w:val="24"/>
          <w:rtl/>
        </w:rPr>
        <w:t xml:space="preserve"> ניתן להפר</w:t>
      </w:r>
      <w:r>
        <w:rPr>
          <w:rFonts w:asciiTheme="majorBidi" w:hAnsiTheme="majorBidi" w:cs="Times New Roman" w:hint="cs"/>
          <w:sz w:val="24"/>
          <w:rtl/>
        </w:rPr>
        <w:t>י</w:t>
      </w:r>
      <w:r>
        <w:rPr>
          <w:rFonts w:asciiTheme="majorBidi" w:hAnsiTheme="majorBidi" w:cs="Times New Roman"/>
          <w:sz w:val="24"/>
          <w:rtl/>
        </w:rPr>
        <w:t>ד</w:t>
      </w:r>
      <w:r>
        <w:rPr>
          <w:rFonts w:asciiTheme="majorBidi" w:hAnsiTheme="majorBidi" w:cs="Times New Roman" w:hint="cs"/>
          <w:sz w:val="24"/>
          <w:rtl/>
        </w:rPr>
        <w:t>ו.</w:t>
      </w:r>
      <w:r>
        <w:rPr>
          <w:rFonts w:eastAsia="Calibri" w:cs="Times New Roman" w:hint="cs"/>
          <w:sz w:val="24"/>
          <w:rtl/>
        </w:rPr>
        <w:t xml:space="preserve"> </w:t>
      </w:r>
    </w:p>
    <w:p w:rsidR="00BA73C1" w:rsidRPr="00BF6AE9" w:rsidRDefault="00BA73C1" w:rsidP="00BF6AE9">
      <w:pPr>
        <w:bidi/>
        <w:ind w:left="-170" w:right="-170" w:firstLine="890"/>
        <w:jc w:val="both"/>
        <w:rPr>
          <w:rFonts w:asciiTheme="majorBidi" w:hAnsiTheme="majorBidi" w:cstheme="majorBidi"/>
          <w:sz w:val="24"/>
          <w:rtl/>
        </w:rPr>
      </w:pPr>
      <w:r w:rsidRPr="00B5495B">
        <w:rPr>
          <w:rFonts w:asciiTheme="majorBidi" w:hAnsiTheme="majorBidi" w:cstheme="majorBidi" w:hint="cs"/>
          <w:sz w:val="24"/>
          <w:rtl/>
        </w:rPr>
        <w:lastRenderedPageBreak/>
        <w:t xml:space="preserve">ואולם, לאחר שנים של </w:t>
      </w:r>
      <w:r w:rsidRPr="00B5495B">
        <w:rPr>
          <w:rFonts w:asciiTheme="majorBidi" w:hAnsiTheme="majorBidi" w:cstheme="majorBidi"/>
          <w:sz w:val="24"/>
          <w:rtl/>
        </w:rPr>
        <w:t xml:space="preserve">קונפורמיות </w:t>
      </w:r>
      <w:r w:rsidRPr="00B5495B">
        <w:rPr>
          <w:rFonts w:asciiTheme="majorBidi" w:hAnsiTheme="majorBidi" w:cstheme="majorBidi" w:hint="cs"/>
          <w:sz w:val="24"/>
          <w:rtl/>
        </w:rPr>
        <w:t>והשלמה עם מדיניות ה</w:t>
      </w:r>
      <w:r w:rsidRPr="00B5495B">
        <w:rPr>
          <w:rFonts w:asciiTheme="majorBidi" w:hAnsiTheme="majorBidi" w:cstheme="majorBidi"/>
          <w:sz w:val="24"/>
          <w:rtl/>
        </w:rPr>
        <w:t xml:space="preserve">הפקרה </w:t>
      </w:r>
      <w:r w:rsidR="00E804E5">
        <w:rPr>
          <w:rFonts w:asciiTheme="majorBidi" w:hAnsiTheme="majorBidi" w:cstheme="majorBidi" w:hint="cs"/>
          <w:sz w:val="24"/>
          <w:rtl/>
        </w:rPr>
        <w:t>המתוארת</w:t>
      </w:r>
      <w:r w:rsidRPr="00B5495B">
        <w:rPr>
          <w:rFonts w:asciiTheme="majorBidi" w:hAnsiTheme="majorBidi" w:cstheme="majorBidi"/>
          <w:sz w:val="24"/>
          <w:rtl/>
        </w:rPr>
        <w:t xml:space="preserve"> </w:t>
      </w:r>
      <w:r w:rsidR="00E804E5">
        <w:rPr>
          <w:rFonts w:asciiTheme="majorBidi" w:hAnsiTheme="majorBidi" w:cstheme="majorBidi"/>
          <w:sz w:val="24"/>
          <w:rtl/>
        </w:rPr>
        <w:t>–</w:t>
      </w:r>
      <w:r w:rsidRPr="00B5495B">
        <w:rPr>
          <w:rFonts w:asciiTheme="majorBidi" w:hAnsiTheme="majorBidi" w:cstheme="majorBidi" w:hint="cs"/>
          <w:sz w:val="24"/>
          <w:rtl/>
        </w:rPr>
        <w:t xml:space="preserve"> </w:t>
      </w:r>
      <w:r w:rsidR="0049356E">
        <w:rPr>
          <w:rFonts w:asciiTheme="majorBidi" w:hAnsiTheme="majorBidi" w:cstheme="majorBidi"/>
          <w:sz w:val="24"/>
        </w:rPr>
        <w:t xml:space="preserve">"So it was every day. </w:t>
      </w:r>
      <w:proofErr w:type="gramStart"/>
      <w:r w:rsidR="0049356E">
        <w:rPr>
          <w:rFonts w:asciiTheme="majorBidi" w:hAnsiTheme="majorBidi" w:cstheme="majorBidi"/>
          <w:sz w:val="24"/>
        </w:rPr>
        <w:t>So</w:t>
      </w:r>
      <w:proofErr w:type="gramEnd"/>
      <w:r w:rsidR="0049356E">
        <w:rPr>
          <w:rFonts w:asciiTheme="majorBidi" w:hAnsiTheme="majorBidi" w:cstheme="majorBidi"/>
          <w:sz w:val="24"/>
        </w:rPr>
        <w:t xml:space="preserve"> it is every day. So it will be forever" (144)</w:t>
      </w:r>
      <w:r w:rsidR="0049356E">
        <w:rPr>
          <w:rFonts w:asciiTheme="majorBidi" w:hAnsiTheme="majorBidi" w:cstheme="majorBidi" w:hint="cs"/>
          <w:sz w:val="24"/>
          <w:rtl/>
        </w:rPr>
        <w:t xml:space="preserve"> </w:t>
      </w:r>
      <w:r w:rsidR="00E804E5">
        <w:rPr>
          <w:rFonts w:asciiTheme="majorBidi" w:hAnsiTheme="majorBidi" w:cstheme="majorBidi"/>
          <w:sz w:val="24"/>
          <w:rtl/>
        </w:rPr>
        <w:t>–</w:t>
      </w:r>
      <w:r w:rsidR="00E804E5">
        <w:rPr>
          <w:rFonts w:asciiTheme="majorBidi" w:hAnsiTheme="majorBidi" w:cstheme="majorBidi" w:hint="cs"/>
          <w:sz w:val="24"/>
          <w:rtl/>
        </w:rPr>
        <w:t xml:space="preserve"> </w:t>
      </w:r>
      <w:r w:rsidRPr="00B5495B">
        <w:rPr>
          <w:rFonts w:asciiTheme="majorBidi" w:hAnsiTheme="majorBidi" w:cstheme="majorBidi" w:hint="cs"/>
          <w:sz w:val="24"/>
          <w:rtl/>
        </w:rPr>
        <w:t xml:space="preserve">מתחילים להיווצר בכפר יתיר </w:t>
      </w:r>
      <w:r w:rsidRPr="00B5495B">
        <w:rPr>
          <w:rFonts w:asciiTheme="majorBidi" w:hAnsiTheme="majorBidi" w:cstheme="majorBidi"/>
          <w:sz w:val="24"/>
          <w:rtl/>
        </w:rPr>
        <w:t>גילויי</w:t>
      </w:r>
      <w:r w:rsidRPr="00B5495B">
        <w:rPr>
          <w:rFonts w:asciiTheme="majorBidi" w:hAnsiTheme="majorBidi" w:cstheme="majorBidi" w:hint="cs"/>
          <w:sz w:val="24"/>
          <w:rtl/>
        </w:rPr>
        <w:t>ם של</w:t>
      </w:r>
      <w:r w:rsidRPr="00B5495B">
        <w:rPr>
          <w:rFonts w:asciiTheme="majorBidi" w:hAnsiTheme="majorBidi" w:cstheme="majorBidi"/>
          <w:sz w:val="24"/>
          <w:rtl/>
        </w:rPr>
        <w:t xml:space="preserve"> ביקורת ומחאה נגד</w:t>
      </w:r>
      <w:r w:rsidRPr="00B5495B">
        <w:rPr>
          <w:rFonts w:asciiTheme="majorBidi" w:hAnsiTheme="majorBidi" w:cstheme="majorBidi" w:hint="cs"/>
          <w:sz w:val="24"/>
          <w:rtl/>
        </w:rPr>
        <w:t xml:space="preserve"> מדיניות זו:</w:t>
      </w:r>
      <w:r>
        <w:rPr>
          <w:rFonts w:eastAsia="Calibri" w:cs="Times New Roman" w:hint="cs"/>
          <w:sz w:val="24"/>
          <w:rtl/>
        </w:rPr>
        <w:t xml:space="preserve"> </w:t>
      </w:r>
      <w:r w:rsidR="0049356E">
        <w:rPr>
          <w:rFonts w:asciiTheme="majorBidi" w:hAnsiTheme="majorBidi" w:cstheme="majorBidi"/>
          <w:sz w:val="24"/>
        </w:rPr>
        <w:t>"But she [</w:t>
      </w:r>
      <w:proofErr w:type="spellStart"/>
      <w:r w:rsidR="0049356E">
        <w:rPr>
          <w:rFonts w:asciiTheme="majorBidi" w:hAnsiTheme="majorBidi" w:cstheme="majorBidi"/>
          <w:sz w:val="24"/>
        </w:rPr>
        <w:t>Ziva</w:t>
      </w:r>
      <w:proofErr w:type="spellEnd"/>
      <w:r w:rsidR="0049356E">
        <w:rPr>
          <w:rFonts w:asciiTheme="majorBidi" w:hAnsiTheme="majorBidi" w:cstheme="majorBidi"/>
          <w:sz w:val="24"/>
        </w:rPr>
        <w:t xml:space="preserve">] did not think that way… [She] who stored up her stratagems during the same sad and tiresome repetition, </w:t>
      </w:r>
      <w:proofErr w:type="spellStart"/>
      <w:r w:rsidR="0049356E">
        <w:rPr>
          <w:rFonts w:asciiTheme="majorBidi" w:hAnsiTheme="majorBidi" w:cstheme="majorBidi"/>
          <w:sz w:val="24"/>
        </w:rPr>
        <w:t>Ziva</w:t>
      </w:r>
      <w:proofErr w:type="spellEnd"/>
      <w:r w:rsidR="0049356E">
        <w:rPr>
          <w:rFonts w:asciiTheme="majorBidi" w:hAnsiTheme="majorBidi" w:cstheme="majorBidi"/>
          <w:sz w:val="24"/>
        </w:rPr>
        <w:t xml:space="preserve"> in whom a burning restlessness seethes, inciting her eyes to seek distant resolutions in the winds from the north… </w:t>
      </w:r>
      <w:proofErr w:type="spellStart"/>
      <w:r w:rsidR="0049356E">
        <w:rPr>
          <w:rFonts w:asciiTheme="majorBidi" w:hAnsiTheme="majorBidi" w:cstheme="majorBidi"/>
          <w:sz w:val="24"/>
        </w:rPr>
        <w:t>Ziva</w:t>
      </w:r>
      <w:proofErr w:type="spellEnd"/>
      <w:r w:rsidR="0049356E">
        <w:rPr>
          <w:rFonts w:asciiTheme="majorBidi" w:hAnsiTheme="majorBidi" w:cstheme="majorBidi"/>
          <w:sz w:val="24"/>
        </w:rPr>
        <w:t xml:space="preserve">, who was so good at keeping silent – until today, when she suddenly shook off her </w:t>
      </w:r>
      <w:proofErr w:type="gramStart"/>
      <w:r w:rsidR="0049356E">
        <w:rPr>
          <w:rFonts w:asciiTheme="majorBidi" w:hAnsiTheme="majorBidi" w:cstheme="majorBidi"/>
          <w:sz w:val="24"/>
        </w:rPr>
        <w:t>silence</w:t>
      </w:r>
      <w:proofErr w:type="gramEnd"/>
      <w:r w:rsidR="0049356E">
        <w:rPr>
          <w:rFonts w:asciiTheme="majorBidi" w:hAnsiTheme="majorBidi" w:cstheme="majorBidi"/>
          <w:sz w:val="24"/>
        </w:rPr>
        <w:t>." (144).</w:t>
      </w:r>
      <w:r w:rsidR="00BF6AE9">
        <w:rPr>
          <w:rFonts w:asciiTheme="majorBidi" w:hAnsiTheme="majorBidi" w:cstheme="majorBidi" w:hint="cs"/>
          <w:sz w:val="24"/>
          <w:rtl/>
        </w:rPr>
        <w:t xml:space="preserve"> </w:t>
      </w:r>
      <w:r w:rsidR="00E804E5">
        <w:rPr>
          <w:rFonts w:asciiTheme="majorBidi" w:hAnsiTheme="majorBidi" w:cstheme="majorBidi" w:hint="cs"/>
          <w:sz w:val="24"/>
          <w:rtl/>
        </w:rPr>
        <w:t>סירובם של אנשי הכפר להיוותר מופקרים מובילה ל</w:t>
      </w:r>
      <w:r>
        <w:rPr>
          <w:rFonts w:asciiTheme="majorBidi" w:hAnsiTheme="majorBidi" w:cstheme="majorBidi" w:hint="cs"/>
          <w:sz w:val="24"/>
          <w:rtl/>
        </w:rPr>
        <w:t xml:space="preserve">פעולה אלימה של בני הכפר על הרכבת ונוסעיה באמצעות הסטתה מפסי הרכבת אל התהום. </w:t>
      </w:r>
      <w:r w:rsidR="00837A20">
        <w:rPr>
          <w:rFonts w:asciiTheme="majorBidi" w:hAnsiTheme="majorBidi" w:cstheme="majorBidi" w:hint="cs"/>
          <w:sz w:val="24"/>
          <w:rtl/>
        </w:rPr>
        <w:t>פעולה זו</w:t>
      </w:r>
      <w:r w:rsidRPr="005C7060">
        <w:rPr>
          <w:rFonts w:asciiTheme="majorBidi" w:hAnsiTheme="majorBidi" w:cstheme="majorBidi" w:hint="cs"/>
          <w:sz w:val="24"/>
          <w:rtl/>
        </w:rPr>
        <w:t xml:space="preserve"> אמורה לתת </w:t>
      </w:r>
      <w:r>
        <w:rPr>
          <w:rFonts w:asciiTheme="majorBidi" w:hAnsiTheme="majorBidi" w:cstheme="majorBidi" w:hint="cs"/>
          <w:sz w:val="24"/>
          <w:rtl/>
        </w:rPr>
        <w:t xml:space="preserve">לריבון </w:t>
      </w:r>
      <w:r w:rsidRPr="005C7060">
        <w:rPr>
          <w:rFonts w:asciiTheme="majorBidi" w:hAnsiTheme="majorBidi" w:cstheme="majorBidi"/>
          <w:sz w:val="24"/>
          <w:rtl/>
        </w:rPr>
        <w:t xml:space="preserve">הכשר </w:t>
      </w:r>
      <w:r w:rsidR="00837A20">
        <w:rPr>
          <w:rFonts w:asciiTheme="majorBidi" w:hAnsiTheme="majorBidi" w:cstheme="majorBidi" w:hint="cs"/>
          <w:sz w:val="24"/>
          <w:rtl/>
        </w:rPr>
        <w:t xml:space="preserve">להכריז על "מצב חירום" ולהפעיל במלוא הכוח את אמצעי ההשגחה, הניטור והפיקוח העומדים לרשותו. אולם סיפורו של יהושע מראה כי לא כך הדבר. </w:t>
      </w:r>
    </w:p>
    <w:p w:rsidR="0049356E" w:rsidRDefault="00BA73C1" w:rsidP="0049356E">
      <w:pPr>
        <w:bidi/>
        <w:ind w:left="-170" w:right="-170" w:firstLine="890"/>
        <w:jc w:val="both"/>
        <w:rPr>
          <w:rFonts w:asciiTheme="majorBidi" w:hAnsiTheme="majorBidi" w:cstheme="majorBidi"/>
          <w:sz w:val="24"/>
          <w:rtl/>
        </w:rPr>
      </w:pPr>
      <w:r w:rsidRPr="005C7060">
        <w:rPr>
          <w:rFonts w:asciiTheme="majorBidi" w:hAnsiTheme="majorBidi" w:cstheme="majorBidi"/>
          <w:sz w:val="24"/>
          <w:rtl/>
        </w:rPr>
        <w:t xml:space="preserve">הסיפור </w:t>
      </w:r>
      <w:r w:rsidRPr="005C7060">
        <w:rPr>
          <w:rFonts w:asciiTheme="majorBidi" w:hAnsiTheme="majorBidi" w:cstheme="majorBidi" w:hint="cs"/>
          <w:sz w:val="24"/>
          <w:rtl/>
        </w:rPr>
        <w:t xml:space="preserve">מציג </w:t>
      </w:r>
      <w:r w:rsidRPr="005C7060">
        <w:rPr>
          <w:rFonts w:asciiTheme="majorBidi" w:hAnsiTheme="majorBidi" w:cstheme="majorBidi"/>
          <w:sz w:val="24"/>
          <w:rtl/>
        </w:rPr>
        <w:t xml:space="preserve">מדרג חברתי-פיקודי שבראשו ניצב </w:t>
      </w:r>
      <w:r w:rsidR="0049356E">
        <w:rPr>
          <w:rFonts w:asciiTheme="majorBidi" w:hAnsiTheme="majorBidi" w:cstheme="majorBidi"/>
          <w:sz w:val="24"/>
        </w:rPr>
        <w:t xml:space="preserve">Mr. </w:t>
      </w:r>
      <w:proofErr w:type="spellStart"/>
      <w:r w:rsidR="0049356E">
        <w:rPr>
          <w:rFonts w:asciiTheme="majorBidi" w:hAnsiTheme="majorBidi" w:cstheme="majorBidi"/>
          <w:sz w:val="24"/>
        </w:rPr>
        <w:t>Kannaout</w:t>
      </w:r>
      <w:proofErr w:type="spellEnd"/>
      <w:r w:rsidRPr="005C7060">
        <w:rPr>
          <w:rFonts w:asciiTheme="majorBidi" w:hAnsiTheme="majorBidi" w:cstheme="majorBidi"/>
          <w:sz w:val="24"/>
          <w:rtl/>
        </w:rPr>
        <w:t xml:space="preserve"> – </w:t>
      </w:r>
      <w:r w:rsidR="0049356E">
        <w:rPr>
          <w:rFonts w:asciiTheme="majorBidi" w:hAnsiTheme="majorBidi" w:cstheme="majorBidi"/>
          <w:sz w:val="24"/>
        </w:rPr>
        <w:t xml:space="preserve">the supervisor-general </w:t>
      </w:r>
      <w:r w:rsidRPr="005C7060">
        <w:rPr>
          <w:rFonts w:asciiTheme="majorBidi" w:hAnsiTheme="majorBidi" w:cstheme="majorBidi"/>
          <w:sz w:val="24"/>
          <w:rtl/>
        </w:rPr>
        <w:t>של מסילות הברזל, שבתחומי אחריותו נמצאת גם תחנת הרכבת הנידחת בכפר יתיר. מתוקף תפקידו, מייצג אדון קנאות את הריבון, שאמנם אינ</w:t>
      </w:r>
      <w:r>
        <w:rPr>
          <w:rFonts w:asciiTheme="majorBidi" w:hAnsiTheme="majorBidi" w:cstheme="majorBidi" w:hint="cs"/>
          <w:sz w:val="24"/>
          <w:rtl/>
        </w:rPr>
        <w:t>ו</w:t>
      </w:r>
      <w:r w:rsidRPr="005C7060">
        <w:rPr>
          <w:rFonts w:asciiTheme="majorBidi" w:hAnsiTheme="majorBidi" w:cstheme="majorBidi"/>
          <w:sz w:val="24"/>
          <w:rtl/>
        </w:rPr>
        <w:t xml:space="preserve"> </w:t>
      </w:r>
      <w:r>
        <w:rPr>
          <w:rFonts w:asciiTheme="majorBidi" w:hAnsiTheme="majorBidi" w:cstheme="majorBidi" w:hint="cs"/>
          <w:sz w:val="24"/>
          <w:rtl/>
        </w:rPr>
        <w:t xml:space="preserve">מחוקק </w:t>
      </w:r>
      <w:r w:rsidRPr="005C7060">
        <w:rPr>
          <w:rFonts w:asciiTheme="majorBidi" w:hAnsiTheme="majorBidi" w:cstheme="majorBidi"/>
          <w:sz w:val="24"/>
          <w:rtl/>
        </w:rPr>
        <w:t>את החוק, אך א</w:t>
      </w:r>
      <w:r>
        <w:rPr>
          <w:rFonts w:asciiTheme="majorBidi" w:hAnsiTheme="majorBidi" w:cstheme="majorBidi" w:hint="cs"/>
          <w:sz w:val="24"/>
          <w:rtl/>
        </w:rPr>
        <w:t>חראי</w:t>
      </w:r>
      <w:r w:rsidRPr="005C7060">
        <w:rPr>
          <w:rFonts w:asciiTheme="majorBidi" w:hAnsiTheme="majorBidi" w:cstheme="majorBidi"/>
          <w:sz w:val="24"/>
          <w:rtl/>
        </w:rPr>
        <w:t xml:space="preserve"> על אכיפתו. </w:t>
      </w:r>
      <w:r w:rsidR="00723859">
        <w:rPr>
          <w:rFonts w:asciiTheme="majorBidi" w:hAnsiTheme="majorBidi" w:cstheme="majorBidi" w:hint="cs"/>
          <w:sz w:val="24"/>
          <w:rtl/>
        </w:rPr>
        <w:t>על כן</w:t>
      </w:r>
      <w:r w:rsidRPr="005C7060">
        <w:rPr>
          <w:rFonts w:asciiTheme="majorBidi" w:hAnsiTheme="majorBidi" w:cstheme="majorBidi"/>
          <w:sz w:val="24"/>
          <w:rtl/>
        </w:rPr>
        <w:t xml:space="preserve">, </w:t>
      </w:r>
      <w:r w:rsidR="007C73DD">
        <w:rPr>
          <w:rFonts w:asciiTheme="majorBidi" w:hAnsiTheme="majorBidi" w:cstheme="majorBidi" w:hint="cs"/>
          <w:sz w:val="24"/>
          <w:rtl/>
        </w:rPr>
        <w:t>מזוהה</w:t>
      </w:r>
      <w:r w:rsidRPr="005C7060">
        <w:rPr>
          <w:rFonts w:asciiTheme="majorBidi" w:hAnsiTheme="majorBidi" w:cstheme="majorBidi"/>
          <w:sz w:val="24"/>
          <w:rtl/>
        </w:rPr>
        <w:t xml:space="preserve"> </w:t>
      </w:r>
      <w:r w:rsidR="00723859">
        <w:rPr>
          <w:rFonts w:asciiTheme="majorBidi" w:hAnsiTheme="majorBidi" w:cstheme="majorBidi" w:hint="cs"/>
          <w:sz w:val="24"/>
          <w:rtl/>
        </w:rPr>
        <w:t>אדון קנאות</w:t>
      </w:r>
      <w:r w:rsidRPr="005C7060">
        <w:rPr>
          <w:rFonts w:asciiTheme="majorBidi" w:hAnsiTheme="majorBidi" w:cstheme="majorBidi"/>
          <w:sz w:val="24"/>
          <w:rtl/>
        </w:rPr>
        <w:t xml:space="preserve"> </w:t>
      </w:r>
      <w:r w:rsidR="007C73DD">
        <w:rPr>
          <w:rFonts w:asciiTheme="majorBidi" w:hAnsiTheme="majorBidi" w:cstheme="majorBidi" w:hint="cs"/>
          <w:sz w:val="24"/>
          <w:rtl/>
        </w:rPr>
        <w:t xml:space="preserve">עם </w:t>
      </w:r>
      <w:r w:rsidRPr="005C7060">
        <w:rPr>
          <w:rFonts w:asciiTheme="majorBidi" w:hAnsiTheme="majorBidi" w:cstheme="majorBidi"/>
          <w:sz w:val="24"/>
          <w:rtl/>
        </w:rPr>
        <w:t xml:space="preserve">אותה מערכת כללים וחוקים הקשורים בתנועתה </w:t>
      </w:r>
      <w:r w:rsidR="00723859">
        <w:rPr>
          <w:rFonts w:asciiTheme="majorBidi" w:hAnsiTheme="majorBidi" w:cstheme="majorBidi" w:hint="cs"/>
          <w:sz w:val="24"/>
          <w:rtl/>
        </w:rPr>
        <w:t xml:space="preserve">ובהופעתה </w:t>
      </w:r>
      <w:r w:rsidRPr="005C7060">
        <w:rPr>
          <w:rFonts w:asciiTheme="majorBidi" w:hAnsiTheme="majorBidi" w:cstheme="majorBidi"/>
          <w:sz w:val="24"/>
          <w:rtl/>
        </w:rPr>
        <w:t xml:space="preserve">של רכבת האקספרס. </w:t>
      </w:r>
      <w:r w:rsidR="007C73DD" w:rsidRPr="005C7060">
        <w:rPr>
          <w:rFonts w:asciiTheme="majorBidi" w:hAnsiTheme="majorBidi" w:cstheme="majorBidi"/>
          <w:sz w:val="24"/>
          <w:rtl/>
        </w:rPr>
        <w:t>אדון קנאות ממעט לפקוד את הכפר יתיר</w:t>
      </w:r>
      <w:r w:rsidR="004A2CE3">
        <w:rPr>
          <w:rFonts w:asciiTheme="majorBidi" w:hAnsiTheme="majorBidi" w:cstheme="majorBidi" w:hint="cs"/>
          <w:sz w:val="24"/>
          <w:rtl/>
        </w:rPr>
        <w:t>,</w:t>
      </w:r>
      <w:r w:rsidRPr="005C7060">
        <w:rPr>
          <w:rFonts w:asciiTheme="majorBidi" w:hAnsiTheme="majorBidi" w:cstheme="majorBidi"/>
          <w:sz w:val="24"/>
          <w:rtl/>
        </w:rPr>
        <w:t xml:space="preserve"> </w:t>
      </w:r>
      <w:r w:rsidR="007C73DD">
        <w:rPr>
          <w:rFonts w:asciiTheme="majorBidi" w:hAnsiTheme="majorBidi" w:cstheme="majorBidi" w:hint="cs"/>
          <w:sz w:val="24"/>
          <w:rtl/>
        </w:rPr>
        <w:t>ו</w:t>
      </w:r>
      <w:r w:rsidRPr="005C7060">
        <w:rPr>
          <w:rFonts w:asciiTheme="majorBidi" w:hAnsiTheme="majorBidi" w:cstheme="majorBidi"/>
          <w:sz w:val="24"/>
          <w:rtl/>
        </w:rPr>
        <w:t xml:space="preserve">הוא מתגלה לעיניהם של תושבי הכפר </w:t>
      </w:r>
      <w:r w:rsidR="007C73DD">
        <w:rPr>
          <w:rFonts w:asciiTheme="majorBidi" w:hAnsiTheme="majorBidi" w:cstheme="majorBidi" w:hint="cs"/>
          <w:sz w:val="24"/>
          <w:rtl/>
        </w:rPr>
        <w:t xml:space="preserve">באופן </w:t>
      </w:r>
      <w:r w:rsidR="004A1FFA">
        <w:rPr>
          <w:rFonts w:asciiTheme="majorBidi" w:hAnsiTheme="majorBidi" w:cstheme="majorBidi" w:hint="cs"/>
          <w:sz w:val="24"/>
          <w:rtl/>
        </w:rPr>
        <w:t>ה</w:t>
      </w:r>
      <w:r w:rsidR="007C73DD">
        <w:rPr>
          <w:rFonts w:asciiTheme="majorBidi" w:hAnsiTheme="majorBidi" w:cstheme="majorBidi" w:hint="cs"/>
          <w:sz w:val="24"/>
          <w:rtl/>
        </w:rPr>
        <w:t>דומה לזה של רכבת האקספרס</w:t>
      </w:r>
      <w:r w:rsidRPr="005C7060">
        <w:rPr>
          <w:rFonts w:asciiTheme="majorBidi" w:hAnsiTheme="majorBidi" w:cstheme="majorBidi"/>
          <w:sz w:val="24"/>
          <w:rtl/>
        </w:rPr>
        <w:t xml:space="preserve">: </w:t>
      </w:r>
    </w:p>
    <w:p w:rsidR="0049356E" w:rsidRDefault="0049356E" w:rsidP="0049356E">
      <w:pPr>
        <w:bidi/>
        <w:ind w:left="-170" w:right="-170" w:firstLine="890"/>
        <w:jc w:val="both"/>
        <w:rPr>
          <w:rFonts w:asciiTheme="majorBidi" w:hAnsiTheme="majorBidi" w:cstheme="majorBidi"/>
          <w:sz w:val="24"/>
          <w:rtl/>
        </w:rPr>
      </w:pPr>
      <w:r>
        <w:rPr>
          <w:rFonts w:asciiTheme="majorBidi" w:hAnsiTheme="majorBidi" w:cstheme="majorBidi"/>
          <w:sz w:val="24"/>
        </w:rPr>
        <w:t>"…there in the distance, down the track blurred by the dust, a red spot was seen shifting rapidly, disappearing and reappearing amongst the mountain curves." (152)</w:t>
      </w:r>
    </w:p>
    <w:p w:rsidR="00BA73C1" w:rsidRDefault="00BA73C1" w:rsidP="00BF6AE9">
      <w:pPr>
        <w:bidi/>
        <w:ind w:left="-170" w:right="-170"/>
        <w:jc w:val="both"/>
        <w:rPr>
          <w:rFonts w:eastAsia="Calibri" w:cs="Times New Roman"/>
          <w:sz w:val="24"/>
          <w:rtl/>
        </w:rPr>
      </w:pPr>
      <w:r w:rsidRPr="005C7060">
        <w:rPr>
          <w:rFonts w:asciiTheme="majorBidi" w:hAnsiTheme="majorBidi" w:cstheme="majorBidi"/>
          <w:sz w:val="24"/>
          <w:rtl/>
        </w:rPr>
        <w:t xml:space="preserve">כשמגיע אדון קנאות אל הכפר הנידח, </w:t>
      </w:r>
      <w:proofErr w:type="spellStart"/>
      <w:r w:rsidRPr="005C7060">
        <w:rPr>
          <w:rFonts w:asciiTheme="majorBidi" w:hAnsiTheme="majorBidi" w:cstheme="majorBidi"/>
          <w:sz w:val="24"/>
          <w:rtl/>
        </w:rPr>
        <w:t>ארדיטי</w:t>
      </w:r>
      <w:proofErr w:type="spellEnd"/>
      <w:r w:rsidRPr="005C7060">
        <w:rPr>
          <w:rFonts w:asciiTheme="majorBidi" w:hAnsiTheme="majorBidi" w:cstheme="majorBidi"/>
          <w:sz w:val="24"/>
          <w:rtl/>
        </w:rPr>
        <w:t xml:space="preserve"> מביא אליו בהתרגשות את "</w:t>
      </w:r>
      <w:r w:rsidR="0049356E">
        <w:rPr>
          <w:rFonts w:asciiTheme="majorBidi" w:hAnsiTheme="majorBidi" w:cstheme="majorBidi"/>
          <w:sz w:val="24"/>
        </w:rPr>
        <w:t>the station register</w:t>
      </w:r>
      <w:r w:rsidRPr="005C7060">
        <w:rPr>
          <w:rFonts w:asciiTheme="majorBidi" w:hAnsiTheme="majorBidi" w:cstheme="majorBidi"/>
          <w:sz w:val="24"/>
          <w:rtl/>
        </w:rPr>
        <w:t>" (</w:t>
      </w:r>
      <w:r w:rsidR="0049356E">
        <w:rPr>
          <w:rFonts w:asciiTheme="majorBidi" w:hAnsiTheme="majorBidi" w:cstheme="majorBidi" w:hint="cs"/>
          <w:sz w:val="24"/>
          <w:rtl/>
        </w:rPr>
        <w:t>153</w:t>
      </w:r>
      <w:r w:rsidRPr="005C7060">
        <w:rPr>
          <w:rFonts w:asciiTheme="majorBidi" w:hAnsiTheme="majorBidi" w:cstheme="majorBidi"/>
          <w:sz w:val="24"/>
          <w:rtl/>
        </w:rPr>
        <w:t xml:space="preserve">), שאמור לגלם את מכלול החוקים </w:t>
      </w:r>
      <w:r w:rsidR="007C73DD">
        <w:rPr>
          <w:rFonts w:asciiTheme="majorBidi" w:hAnsiTheme="majorBidi" w:cstheme="majorBidi" w:hint="cs"/>
          <w:sz w:val="24"/>
          <w:rtl/>
        </w:rPr>
        <w:t>הקשורים</w:t>
      </w:r>
      <w:r w:rsidR="007C73DD">
        <w:rPr>
          <w:rFonts w:asciiTheme="majorBidi" w:hAnsiTheme="majorBidi" w:cstheme="majorBidi"/>
          <w:sz w:val="24"/>
          <w:rtl/>
        </w:rPr>
        <w:t xml:space="preserve"> </w:t>
      </w:r>
      <w:r w:rsidR="007C73DD">
        <w:rPr>
          <w:rFonts w:asciiTheme="majorBidi" w:hAnsiTheme="majorBidi" w:cstheme="majorBidi" w:hint="cs"/>
          <w:sz w:val="24"/>
          <w:rtl/>
        </w:rPr>
        <w:t>ב</w:t>
      </w:r>
      <w:r w:rsidRPr="005C7060">
        <w:rPr>
          <w:rFonts w:asciiTheme="majorBidi" w:hAnsiTheme="majorBidi" w:cstheme="majorBidi"/>
          <w:sz w:val="24"/>
          <w:rtl/>
        </w:rPr>
        <w:t xml:space="preserve">תנועת הרכבת, ובשל כך, </w:t>
      </w:r>
      <w:r w:rsidR="004A2CE3">
        <w:rPr>
          <w:rFonts w:asciiTheme="majorBidi" w:hAnsiTheme="majorBidi" w:cstheme="majorBidi" w:hint="cs"/>
          <w:sz w:val="24"/>
          <w:rtl/>
        </w:rPr>
        <w:t>מייצר</w:t>
      </w:r>
      <w:r w:rsidR="007C73DD">
        <w:rPr>
          <w:rFonts w:asciiTheme="majorBidi" w:hAnsiTheme="majorBidi" w:cstheme="majorBidi" w:hint="cs"/>
          <w:sz w:val="24"/>
          <w:rtl/>
        </w:rPr>
        <w:t xml:space="preserve"> ספר התחנה</w:t>
      </w:r>
      <w:r w:rsidRPr="005C7060">
        <w:rPr>
          <w:rFonts w:asciiTheme="majorBidi" w:hAnsiTheme="majorBidi" w:cstheme="majorBidi"/>
          <w:sz w:val="24"/>
          <w:rtl/>
        </w:rPr>
        <w:t xml:space="preserve"> </w:t>
      </w:r>
      <w:r w:rsidR="004A2CE3">
        <w:rPr>
          <w:rFonts w:asciiTheme="majorBidi" w:hAnsiTheme="majorBidi" w:cstheme="majorBidi" w:hint="cs"/>
          <w:sz w:val="24"/>
          <w:rtl/>
        </w:rPr>
        <w:t>אלוזיה ל</w:t>
      </w:r>
      <w:r w:rsidRPr="005C7060">
        <w:rPr>
          <w:rFonts w:asciiTheme="majorBidi" w:hAnsiTheme="majorBidi" w:cstheme="majorBidi"/>
          <w:sz w:val="24"/>
          <w:rtl/>
        </w:rPr>
        <w:t xml:space="preserve">ספר </w:t>
      </w:r>
      <w:r w:rsidR="004A2CE3">
        <w:rPr>
          <w:rFonts w:asciiTheme="majorBidi" w:hAnsiTheme="majorBidi" w:cstheme="majorBidi" w:hint="cs"/>
          <w:sz w:val="24"/>
          <w:rtl/>
        </w:rPr>
        <w:t>ה</w:t>
      </w:r>
      <w:r w:rsidRPr="005C7060">
        <w:rPr>
          <w:rFonts w:asciiTheme="majorBidi" w:hAnsiTheme="majorBidi" w:cstheme="majorBidi"/>
          <w:sz w:val="24"/>
          <w:rtl/>
        </w:rPr>
        <w:t xml:space="preserve">חוקים </w:t>
      </w:r>
      <w:r w:rsidR="007C73DD">
        <w:rPr>
          <w:rFonts w:asciiTheme="majorBidi" w:hAnsiTheme="majorBidi" w:cstheme="majorBidi"/>
          <w:sz w:val="24"/>
          <w:rtl/>
        </w:rPr>
        <w:t>התנ</w:t>
      </w:r>
      <w:r w:rsidR="007C73DD">
        <w:rPr>
          <w:rFonts w:asciiTheme="majorBidi" w:hAnsiTheme="majorBidi" w:cstheme="majorBidi" w:hint="cs"/>
          <w:sz w:val="24"/>
          <w:rtl/>
        </w:rPr>
        <w:t>כ"י</w:t>
      </w:r>
      <w:r w:rsidRPr="005C7060">
        <w:rPr>
          <w:rFonts w:asciiTheme="majorBidi" w:hAnsiTheme="majorBidi" w:cstheme="majorBidi"/>
          <w:sz w:val="24"/>
          <w:rtl/>
        </w:rPr>
        <w:t xml:space="preserve">. </w:t>
      </w:r>
      <w:r w:rsidR="007C73DD">
        <w:rPr>
          <w:rFonts w:asciiTheme="majorBidi" w:hAnsiTheme="majorBidi" w:cstheme="majorBidi" w:hint="cs"/>
          <w:sz w:val="24"/>
          <w:rtl/>
        </w:rPr>
        <w:t>אלוזיה</w:t>
      </w:r>
      <w:r w:rsidRPr="005C7060">
        <w:rPr>
          <w:rFonts w:asciiTheme="majorBidi" w:hAnsiTheme="majorBidi" w:cstheme="majorBidi"/>
          <w:sz w:val="24"/>
          <w:rtl/>
        </w:rPr>
        <w:t xml:space="preserve"> זו מתחזקת לנוכח עיצובו של אדון קנאות כישות טרנסצנדנטית שהופעתו מע</w:t>
      </w:r>
      <w:r w:rsidR="0055578D">
        <w:rPr>
          <w:rFonts w:asciiTheme="majorBidi" w:hAnsiTheme="majorBidi" w:cstheme="majorBidi"/>
          <w:sz w:val="24"/>
          <w:rtl/>
        </w:rPr>
        <w:t>וררת אסוציאציה של התגלות אלוהי</w:t>
      </w:r>
      <w:r w:rsidR="0055578D">
        <w:rPr>
          <w:rFonts w:asciiTheme="majorBidi" w:hAnsiTheme="majorBidi" w:cstheme="majorBidi" w:hint="cs"/>
          <w:sz w:val="24"/>
          <w:rtl/>
        </w:rPr>
        <w:t>ת</w:t>
      </w:r>
      <w:r w:rsidR="0055578D">
        <w:rPr>
          <w:rFonts w:asciiTheme="majorBidi" w:hAnsiTheme="majorBidi" w:cstheme="majorBidi"/>
          <w:sz w:val="24"/>
        </w:rPr>
        <w:t>:</w:t>
      </w:r>
      <w:r w:rsidR="0055578D">
        <w:rPr>
          <w:rStyle w:val="a5"/>
          <w:rFonts w:asciiTheme="majorBidi" w:hAnsiTheme="majorBidi" w:cstheme="majorBidi"/>
          <w:sz w:val="24"/>
          <w:rtl/>
        </w:rPr>
        <w:footnoteReference w:id="4"/>
      </w:r>
      <w:r w:rsidR="0055578D">
        <w:rPr>
          <w:rFonts w:asciiTheme="majorBidi" w:hAnsiTheme="majorBidi" w:cstheme="majorBidi"/>
          <w:sz w:val="24"/>
        </w:rPr>
        <w:t xml:space="preserve"> </w:t>
      </w:r>
      <w:r w:rsidRPr="005C7060">
        <w:rPr>
          <w:rFonts w:asciiTheme="majorBidi" w:hAnsiTheme="majorBidi" w:cstheme="majorBidi"/>
          <w:sz w:val="24"/>
          <w:rtl/>
        </w:rPr>
        <w:t xml:space="preserve">המפקח הכללי הוא </w:t>
      </w:r>
      <w:r w:rsidR="0049356E">
        <w:rPr>
          <w:rFonts w:asciiTheme="majorBidi" w:hAnsiTheme="majorBidi" w:cstheme="majorBidi"/>
          <w:sz w:val="24"/>
        </w:rPr>
        <w:t>"a very well-known figure"</w:t>
      </w:r>
      <w:r w:rsidRPr="005C7060">
        <w:rPr>
          <w:rFonts w:asciiTheme="majorBidi" w:hAnsiTheme="majorBidi" w:cstheme="majorBidi"/>
          <w:sz w:val="24"/>
          <w:rtl/>
        </w:rPr>
        <w:t xml:space="preserve">, וכמו האל, </w:t>
      </w:r>
      <w:r w:rsidR="0049356E">
        <w:rPr>
          <w:rFonts w:asciiTheme="majorBidi" w:hAnsiTheme="majorBidi" w:cstheme="majorBidi"/>
          <w:sz w:val="24"/>
        </w:rPr>
        <w:t>"He was regarded by the villagers as all-powerful, though some had been known to doubt him." (152)</w:t>
      </w:r>
      <w:r w:rsidRPr="005C7060">
        <w:rPr>
          <w:rFonts w:asciiTheme="majorBidi" w:hAnsiTheme="majorBidi" w:cstheme="majorBidi"/>
          <w:sz w:val="24"/>
          <w:rtl/>
        </w:rPr>
        <w:t>. הוא מתואר כבוחן כליות ולב</w:t>
      </w:r>
      <w:r w:rsidR="0055578D">
        <w:rPr>
          <w:rFonts w:asciiTheme="majorBidi" w:hAnsiTheme="majorBidi" w:cstheme="majorBidi" w:hint="cs"/>
          <w:sz w:val="24"/>
          <w:rtl/>
        </w:rPr>
        <w:t xml:space="preserve"> (</w:t>
      </w:r>
      <w:r w:rsidR="0055578D">
        <w:rPr>
          <w:rFonts w:asciiTheme="majorBidi" w:hAnsiTheme="majorBidi" w:cstheme="majorBidi"/>
          <w:sz w:val="24"/>
        </w:rPr>
        <w:t>"test the heart and mind"</w:t>
      </w:r>
      <w:r w:rsidR="0055578D">
        <w:rPr>
          <w:rFonts w:asciiTheme="majorBidi" w:hAnsiTheme="majorBidi" w:cstheme="majorBidi" w:hint="cs"/>
          <w:sz w:val="24"/>
          <w:rtl/>
        </w:rPr>
        <w:t>)</w:t>
      </w:r>
      <w:r w:rsidRPr="005C7060">
        <w:rPr>
          <w:rFonts w:asciiTheme="majorBidi" w:hAnsiTheme="majorBidi" w:cstheme="majorBidi"/>
          <w:sz w:val="24"/>
          <w:rtl/>
        </w:rPr>
        <w:t xml:space="preserve">, אשר </w:t>
      </w:r>
      <w:r w:rsidR="0055578D">
        <w:rPr>
          <w:rFonts w:asciiTheme="majorBidi" w:hAnsiTheme="majorBidi" w:cstheme="majorBidi"/>
          <w:sz w:val="24"/>
        </w:rPr>
        <w:t>"… nothing escaped his sharp eye; he ruled with a firm hand, and remained completely aloof from the villagers." (ibid)</w:t>
      </w:r>
      <w:r w:rsidRPr="005C7060">
        <w:rPr>
          <w:rFonts w:asciiTheme="majorBidi" w:hAnsiTheme="majorBidi" w:cstheme="majorBidi"/>
          <w:sz w:val="24"/>
          <w:rtl/>
        </w:rPr>
        <w:t xml:space="preserve">. </w:t>
      </w:r>
      <w:r w:rsidRPr="00673662">
        <w:rPr>
          <w:rFonts w:asciiTheme="majorBidi" w:hAnsiTheme="majorBidi" w:cs="Times New Roman"/>
          <w:sz w:val="24"/>
          <w:rtl/>
        </w:rPr>
        <w:t>האלוזיה העולה משמו של אדון קנאות ל</w:t>
      </w:r>
      <w:r>
        <w:rPr>
          <w:rFonts w:asciiTheme="majorBidi" w:hAnsiTheme="majorBidi" w:cs="Times New Roman" w:hint="cs"/>
          <w:sz w:val="24"/>
          <w:rtl/>
        </w:rPr>
        <w:t xml:space="preserve">תואר </w:t>
      </w:r>
      <w:r w:rsidR="0055578D" w:rsidRPr="00EA09FD">
        <w:rPr>
          <w:rFonts w:asciiTheme="majorBidi" w:hAnsiTheme="majorBidi" w:cstheme="majorBidi"/>
          <w:sz w:val="24"/>
        </w:rPr>
        <w:t>"</w:t>
      </w:r>
      <w:r w:rsidR="0055578D" w:rsidRPr="00EA09FD">
        <w:rPr>
          <w:rFonts w:asciiTheme="majorBidi" w:hAnsiTheme="majorBidi" w:cstheme="majorBidi"/>
          <w:sz w:val="24"/>
          <w:shd w:val="clear" w:color="auto" w:fill="FFFFFF"/>
        </w:rPr>
        <w:t>jealous</w:t>
      </w:r>
      <w:r w:rsidR="0055578D" w:rsidRPr="00EA09FD">
        <w:rPr>
          <w:rStyle w:val="apple-converted-space"/>
          <w:rFonts w:asciiTheme="majorBidi" w:hAnsiTheme="majorBidi" w:cstheme="majorBidi"/>
          <w:sz w:val="24"/>
          <w:shd w:val="clear" w:color="auto" w:fill="FFFFFF"/>
        </w:rPr>
        <w:t> </w:t>
      </w:r>
      <w:r w:rsidR="0055578D" w:rsidRPr="00EA09FD">
        <w:rPr>
          <w:rFonts w:asciiTheme="majorBidi" w:hAnsiTheme="majorBidi" w:cstheme="majorBidi"/>
          <w:sz w:val="24"/>
          <w:shd w:val="clear" w:color="auto" w:fill="FFFFFF"/>
        </w:rPr>
        <w:t>and avenging"</w:t>
      </w:r>
      <w:r w:rsidR="0055578D" w:rsidRPr="00EA09FD">
        <w:rPr>
          <w:rStyle w:val="a5"/>
          <w:rFonts w:asciiTheme="majorBidi" w:hAnsiTheme="majorBidi" w:cstheme="majorBidi"/>
          <w:sz w:val="24"/>
          <w:shd w:val="clear" w:color="auto" w:fill="FFFFFF"/>
        </w:rPr>
        <w:footnoteReference w:id="5"/>
      </w:r>
      <w:r w:rsidR="0055578D" w:rsidRPr="00EA09FD">
        <w:rPr>
          <w:rFonts w:asciiTheme="majorBidi" w:hAnsiTheme="majorBidi" w:cstheme="majorBidi"/>
          <w:sz w:val="24"/>
          <w:shd w:val="clear" w:color="auto" w:fill="FFFFFF"/>
        </w:rPr>
        <w:t xml:space="preserve"> </w:t>
      </w:r>
      <w:r w:rsidR="0055578D">
        <w:rPr>
          <w:rFonts w:asciiTheme="majorBidi" w:hAnsiTheme="majorBidi" w:cs="Times New Roman" w:hint="cs"/>
          <w:sz w:val="24"/>
          <w:rtl/>
        </w:rPr>
        <w:t xml:space="preserve"> </w:t>
      </w:r>
      <w:r w:rsidRPr="00673662">
        <w:rPr>
          <w:rFonts w:asciiTheme="majorBidi" w:hAnsiTheme="majorBidi" w:cs="Times New Roman"/>
          <w:sz w:val="24"/>
          <w:rtl/>
        </w:rPr>
        <w:t>מציגה את הריבון כבבואה של אל חסר רחמים, אכזר, קנאי ובעיקר – נקמני.</w:t>
      </w:r>
      <w:r>
        <w:rPr>
          <w:rFonts w:asciiTheme="majorBidi" w:hAnsiTheme="majorBidi" w:cstheme="majorBidi" w:hint="cs"/>
          <w:sz w:val="24"/>
          <w:rtl/>
        </w:rPr>
        <w:t xml:space="preserve"> </w:t>
      </w:r>
      <w:r w:rsidRPr="00B2509A">
        <w:rPr>
          <w:rFonts w:asciiTheme="majorBidi" w:hAnsiTheme="majorBidi" w:cs="Times New Roman"/>
          <w:sz w:val="24"/>
          <w:rtl/>
        </w:rPr>
        <w:t xml:space="preserve">הצגתו של הריבון </w:t>
      </w:r>
      <w:r>
        <w:rPr>
          <w:rFonts w:asciiTheme="majorBidi" w:hAnsiTheme="majorBidi" w:cs="Times New Roman" w:hint="cs"/>
          <w:sz w:val="24"/>
          <w:rtl/>
        </w:rPr>
        <w:t xml:space="preserve">כאל </w:t>
      </w:r>
      <w:r w:rsidRPr="00B2509A">
        <w:rPr>
          <w:rFonts w:asciiTheme="majorBidi" w:hAnsiTheme="majorBidi" w:cs="Times New Roman"/>
          <w:sz w:val="24"/>
          <w:rtl/>
        </w:rPr>
        <w:t xml:space="preserve">חותרת תחת התפיסה </w:t>
      </w:r>
      <w:r>
        <w:rPr>
          <w:rFonts w:asciiTheme="majorBidi" w:hAnsiTheme="majorBidi" w:cs="Times New Roman" w:hint="cs"/>
          <w:sz w:val="24"/>
          <w:rtl/>
        </w:rPr>
        <w:t>ש</w:t>
      </w:r>
      <w:r w:rsidRPr="00B2509A">
        <w:rPr>
          <w:rFonts w:asciiTheme="majorBidi" w:hAnsiTheme="majorBidi" w:cs="Times New Roman"/>
          <w:sz w:val="24"/>
          <w:rtl/>
        </w:rPr>
        <w:t xml:space="preserve">הלאומיות החילונית היא </w:t>
      </w:r>
      <w:r w:rsidRPr="00B2509A">
        <w:rPr>
          <w:rFonts w:asciiTheme="majorBidi" w:hAnsiTheme="majorBidi" w:cs="Times New Roman"/>
          <w:sz w:val="24"/>
          <w:rtl/>
        </w:rPr>
        <w:lastRenderedPageBreak/>
        <w:t>שלב דיאלקטי המגלם התפתחות והשתחררות מכבלי הדת.</w:t>
      </w:r>
      <w:r w:rsidR="007C73DD">
        <w:rPr>
          <w:rStyle w:val="a5"/>
          <w:rFonts w:asciiTheme="majorBidi" w:hAnsiTheme="majorBidi" w:cs="Times New Roman"/>
          <w:sz w:val="24"/>
          <w:rtl/>
        </w:rPr>
        <w:footnoteReference w:id="6"/>
      </w:r>
      <w:r w:rsidRPr="00B2509A">
        <w:rPr>
          <w:rFonts w:asciiTheme="majorBidi" w:hAnsiTheme="majorBidi" w:cs="Times New Roman"/>
          <w:sz w:val="24"/>
          <w:rtl/>
        </w:rPr>
        <w:t xml:space="preserve"> </w:t>
      </w:r>
      <w:r w:rsidR="0055578D">
        <w:rPr>
          <w:rFonts w:asciiTheme="majorBidi" w:hAnsiTheme="majorBidi" w:cs="Times New Roman" w:hint="cs"/>
          <w:sz w:val="24"/>
          <w:rtl/>
        </w:rPr>
        <w:t>יתרה מזאת,</w:t>
      </w:r>
      <w:r w:rsidRPr="00B2509A">
        <w:rPr>
          <w:rFonts w:asciiTheme="majorBidi" w:hAnsiTheme="majorBidi" w:cs="Times New Roman"/>
          <w:sz w:val="24"/>
          <w:rtl/>
        </w:rPr>
        <w:t xml:space="preserve"> יהושע מראה כי הממד התיאולוגי </w:t>
      </w:r>
      <w:r w:rsidR="0055578D">
        <w:rPr>
          <w:rFonts w:asciiTheme="majorBidi" w:hAnsiTheme="majorBidi" w:cs="Times New Roman" w:hint="cs"/>
          <w:sz w:val="24"/>
          <w:rtl/>
        </w:rPr>
        <w:t>הקיים</w:t>
      </w:r>
      <w:r w:rsidRPr="00B2509A">
        <w:rPr>
          <w:rFonts w:asciiTheme="majorBidi" w:hAnsiTheme="majorBidi" w:cs="Times New Roman"/>
          <w:sz w:val="24"/>
          <w:rtl/>
        </w:rPr>
        <w:t xml:space="preserve"> בריבונות הוא זה </w:t>
      </w:r>
      <w:r>
        <w:rPr>
          <w:rFonts w:asciiTheme="majorBidi" w:hAnsiTheme="majorBidi" w:cs="Times New Roman" w:hint="cs"/>
          <w:sz w:val="24"/>
          <w:rtl/>
        </w:rPr>
        <w:t>ה</w:t>
      </w:r>
      <w:r>
        <w:rPr>
          <w:rFonts w:asciiTheme="majorBidi" w:hAnsiTheme="majorBidi" w:cs="Times New Roman"/>
          <w:sz w:val="24"/>
          <w:rtl/>
        </w:rPr>
        <w:t xml:space="preserve">חותר </w:t>
      </w:r>
      <w:r w:rsidR="006F1DA7">
        <w:rPr>
          <w:rFonts w:asciiTheme="majorBidi" w:hAnsiTheme="majorBidi" w:cs="Times New Roman" w:hint="cs"/>
          <w:sz w:val="24"/>
          <w:rtl/>
        </w:rPr>
        <w:t xml:space="preserve">בסיפור </w:t>
      </w:r>
      <w:r>
        <w:rPr>
          <w:rFonts w:asciiTheme="majorBidi" w:hAnsiTheme="majorBidi" w:cs="Times New Roman"/>
          <w:sz w:val="24"/>
          <w:rtl/>
        </w:rPr>
        <w:t>תחת העיקרון הריבוני עצמו</w:t>
      </w:r>
      <w:r w:rsidR="007C73DD">
        <w:rPr>
          <w:rFonts w:asciiTheme="majorBidi" w:hAnsiTheme="majorBidi" w:cs="Times New Roman" w:hint="cs"/>
          <w:sz w:val="24"/>
          <w:rtl/>
        </w:rPr>
        <w:t>,</w:t>
      </w:r>
      <w:r>
        <w:rPr>
          <w:rFonts w:asciiTheme="majorBidi" w:hAnsiTheme="majorBidi" w:cs="Times New Roman" w:hint="cs"/>
          <w:sz w:val="24"/>
          <w:rtl/>
        </w:rPr>
        <w:t xml:space="preserve"> שכן הוא מעניק לגיטימציה לפעולת הנקמה. </w:t>
      </w:r>
      <w:r w:rsidRPr="00302E3D">
        <w:rPr>
          <w:rFonts w:asciiTheme="majorBidi" w:hAnsiTheme="majorBidi" w:cstheme="majorBidi" w:hint="cs"/>
          <w:sz w:val="24"/>
          <w:rtl/>
        </w:rPr>
        <w:t>פעולת הנקמה זרה במהותה למסגרת הריבונית</w:t>
      </w:r>
      <w:r>
        <w:rPr>
          <w:rFonts w:asciiTheme="majorBidi" w:hAnsiTheme="majorBidi" w:cstheme="majorBidi" w:hint="cs"/>
          <w:sz w:val="24"/>
          <w:rtl/>
        </w:rPr>
        <w:t xml:space="preserve"> האנושית</w:t>
      </w:r>
      <w:r w:rsidRPr="00302E3D">
        <w:rPr>
          <w:rFonts w:asciiTheme="majorBidi" w:hAnsiTheme="majorBidi" w:cstheme="majorBidi" w:hint="cs"/>
          <w:sz w:val="24"/>
          <w:rtl/>
        </w:rPr>
        <w:t xml:space="preserve">, </w:t>
      </w:r>
      <w:r>
        <w:rPr>
          <w:rFonts w:asciiTheme="majorBidi" w:hAnsiTheme="majorBidi" w:cstheme="majorBidi" w:hint="cs"/>
          <w:sz w:val="24"/>
          <w:rtl/>
        </w:rPr>
        <w:t xml:space="preserve">משום שמעצם טיבה היא </w:t>
      </w:r>
      <w:r w:rsidRPr="00302E3D">
        <w:rPr>
          <w:rFonts w:asciiTheme="majorBidi" w:hAnsiTheme="majorBidi" w:cstheme="majorBidi" w:hint="cs"/>
          <w:sz w:val="24"/>
          <w:rtl/>
        </w:rPr>
        <w:t xml:space="preserve">מאיימת על שלטון החוק ועל סדריו. </w:t>
      </w:r>
      <w:r>
        <w:rPr>
          <w:rFonts w:asciiTheme="majorBidi" w:hAnsiTheme="majorBidi" w:cstheme="majorBidi" w:hint="cs"/>
          <w:sz w:val="24"/>
          <w:rtl/>
        </w:rPr>
        <w:t xml:space="preserve">לכן, </w:t>
      </w:r>
      <w:r w:rsidRPr="00302E3D">
        <w:rPr>
          <w:rFonts w:asciiTheme="majorBidi" w:hAnsiTheme="majorBidi" w:cstheme="majorBidi" w:hint="cs"/>
          <w:sz w:val="24"/>
          <w:rtl/>
        </w:rPr>
        <w:t>תיאורו של הריבון</w:t>
      </w:r>
      <w:r w:rsidR="007C73DD">
        <w:rPr>
          <w:rFonts w:asciiTheme="majorBidi" w:hAnsiTheme="majorBidi" w:cstheme="majorBidi" w:hint="cs"/>
          <w:sz w:val="24"/>
          <w:rtl/>
        </w:rPr>
        <w:t xml:space="preserve"> </w:t>
      </w:r>
      <w:r>
        <w:rPr>
          <w:rFonts w:asciiTheme="majorBidi" w:hAnsiTheme="majorBidi" w:cstheme="majorBidi" w:hint="cs"/>
          <w:sz w:val="24"/>
          <w:rtl/>
        </w:rPr>
        <w:t>כאל קנאי ונוקם</w:t>
      </w:r>
      <w:r w:rsidRPr="00302E3D">
        <w:rPr>
          <w:rFonts w:asciiTheme="majorBidi" w:hAnsiTheme="majorBidi" w:cstheme="majorBidi" w:hint="cs"/>
          <w:sz w:val="24"/>
          <w:rtl/>
        </w:rPr>
        <w:t xml:space="preserve"> </w:t>
      </w:r>
      <w:r>
        <w:rPr>
          <w:rFonts w:asciiTheme="majorBidi" w:hAnsiTheme="majorBidi" w:cs="Times New Roman" w:hint="cs"/>
          <w:sz w:val="24"/>
          <w:rtl/>
        </w:rPr>
        <w:t xml:space="preserve">מאפשר להבין </w:t>
      </w:r>
      <w:r w:rsidRPr="00F67D54">
        <w:rPr>
          <w:rFonts w:asciiTheme="majorBidi" w:hAnsiTheme="majorBidi" w:cs="Times New Roman"/>
          <w:sz w:val="24"/>
          <w:rtl/>
        </w:rPr>
        <w:t xml:space="preserve">מדוע </w:t>
      </w:r>
      <w:r w:rsidR="00AF2F90">
        <w:rPr>
          <w:rFonts w:asciiTheme="majorBidi" w:hAnsiTheme="majorBidi" w:cs="Times New Roman" w:hint="cs"/>
          <w:sz w:val="24"/>
          <w:rtl/>
        </w:rPr>
        <w:t>אדון קנאות</w:t>
      </w:r>
      <w:r w:rsidRPr="00F67D54">
        <w:rPr>
          <w:rFonts w:asciiTheme="majorBidi" w:hAnsiTheme="majorBidi" w:cs="Times New Roman"/>
          <w:sz w:val="24"/>
          <w:rtl/>
        </w:rPr>
        <w:t xml:space="preserve"> </w:t>
      </w:r>
      <w:r w:rsidR="007C73DD">
        <w:rPr>
          <w:rFonts w:asciiTheme="majorBidi" w:hAnsiTheme="majorBidi" w:cs="Times New Roman" w:hint="cs"/>
          <w:sz w:val="24"/>
          <w:rtl/>
        </w:rPr>
        <w:t>מאשר</w:t>
      </w:r>
      <w:r>
        <w:rPr>
          <w:rFonts w:asciiTheme="majorBidi" w:hAnsiTheme="majorBidi" w:cs="Times New Roman" w:hint="cs"/>
          <w:sz w:val="24"/>
          <w:rtl/>
        </w:rPr>
        <w:t xml:space="preserve"> את </w:t>
      </w:r>
      <w:r w:rsidR="007C73DD">
        <w:rPr>
          <w:rFonts w:asciiTheme="majorBidi" w:hAnsiTheme="majorBidi" w:cs="Times New Roman" w:hint="cs"/>
          <w:sz w:val="24"/>
          <w:rtl/>
        </w:rPr>
        <w:t xml:space="preserve">הוצאתו לפועל של מה שמתברר, בסופו של דבר, </w:t>
      </w:r>
      <w:r w:rsidR="004A2CE3">
        <w:rPr>
          <w:rFonts w:asciiTheme="majorBidi" w:hAnsiTheme="majorBidi" w:cs="Times New Roman" w:hint="cs"/>
          <w:sz w:val="24"/>
          <w:rtl/>
        </w:rPr>
        <w:t xml:space="preserve">גם </w:t>
      </w:r>
      <w:r w:rsidR="007C73DD">
        <w:rPr>
          <w:rFonts w:asciiTheme="majorBidi" w:hAnsiTheme="majorBidi" w:cs="Times New Roman" w:hint="cs"/>
          <w:sz w:val="24"/>
          <w:rtl/>
        </w:rPr>
        <w:t xml:space="preserve">כמעשה </w:t>
      </w:r>
      <w:r>
        <w:rPr>
          <w:rFonts w:asciiTheme="majorBidi" w:hAnsiTheme="majorBidi" w:cs="Times New Roman" w:hint="cs"/>
          <w:sz w:val="24"/>
          <w:rtl/>
        </w:rPr>
        <w:t>נקמה</w:t>
      </w:r>
      <w:r w:rsidR="004A2CE3">
        <w:rPr>
          <w:rFonts w:asciiTheme="majorBidi" w:hAnsiTheme="majorBidi" w:cs="Times New Roman" w:hint="cs"/>
          <w:sz w:val="24"/>
          <w:rtl/>
        </w:rPr>
        <w:t xml:space="preserve"> </w:t>
      </w:r>
      <w:r w:rsidR="00BF6AE9">
        <w:rPr>
          <w:rFonts w:asciiTheme="majorBidi" w:hAnsiTheme="majorBidi" w:cs="Times New Roman" w:hint="cs"/>
          <w:sz w:val="24"/>
          <w:rtl/>
        </w:rPr>
        <w:t xml:space="preserve">פרטי </w:t>
      </w:r>
      <w:r w:rsidR="004A2CE3">
        <w:rPr>
          <w:rFonts w:asciiTheme="majorBidi" w:hAnsiTheme="majorBidi" w:cs="Times New Roman" w:hint="cs"/>
          <w:sz w:val="24"/>
          <w:rtl/>
        </w:rPr>
        <w:t>אדיפאלי</w:t>
      </w:r>
      <w:r>
        <w:rPr>
          <w:rFonts w:asciiTheme="majorBidi" w:hAnsiTheme="majorBidi" w:cs="Times New Roman" w:hint="cs"/>
          <w:sz w:val="24"/>
          <w:rtl/>
        </w:rPr>
        <w:t xml:space="preserve">: </w:t>
      </w:r>
      <w:r w:rsidR="007C73DD">
        <w:rPr>
          <w:rFonts w:asciiTheme="majorBidi" w:hAnsiTheme="majorBidi" w:cs="Times New Roman" w:hint="cs"/>
          <w:sz w:val="24"/>
          <w:rtl/>
        </w:rPr>
        <w:t>הסטת הרכבת ממסלולה מהווה אמצעי ל</w:t>
      </w:r>
      <w:r>
        <w:rPr>
          <w:rFonts w:asciiTheme="majorBidi" w:hAnsiTheme="majorBidi" w:cs="Times New Roman" w:hint="cs"/>
          <w:sz w:val="24"/>
          <w:rtl/>
        </w:rPr>
        <w:t>נקמת</w:t>
      </w:r>
      <w:r w:rsidRPr="00F67D54">
        <w:rPr>
          <w:rFonts w:asciiTheme="majorBidi" w:hAnsiTheme="majorBidi" w:cs="Times New Roman"/>
          <w:sz w:val="24"/>
          <w:rtl/>
        </w:rPr>
        <w:t xml:space="preserve"> הדור הצעיר</w:t>
      </w:r>
      <w:r>
        <w:rPr>
          <w:rFonts w:asciiTheme="majorBidi" w:hAnsiTheme="majorBidi" w:cs="Times New Roman" w:hint="cs"/>
          <w:sz w:val="24"/>
          <w:rtl/>
        </w:rPr>
        <w:t xml:space="preserve"> של הקיבוץ</w:t>
      </w:r>
      <w:r w:rsidR="00BF6AE9">
        <w:rPr>
          <w:rFonts w:asciiTheme="majorBidi" w:hAnsiTheme="majorBidi" w:cs="Times New Roman" w:hint="cs"/>
          <w:sz w:val="24"/>
          <w:rtl/>
        </w:rPr>
        <w:t>, המיוצג על ידי המספר, זיוה ו-</w:t>
      </w:r>
      <w:proofErr w:type="spellStart"/>
      <w:r w:rsidR="00BF6AE9">
        <w:rPr>
          <w:rFonts w:asciiTheme="majorBidi" w:hAnsiTheme="majorBidi" w:cs="Times New Roman"/>
          <w:sz w:val="24"/>
        </w:rPr>
        <w:t>Barradon</w:t>
      </w:r>
      <w:proofErr w:type="spellEnd"/>
      <w:r w:rsidR="00BF6AE9">
        <w:rPr>
          <w:rFonts w:asciiTheme="majorBidi" w:hAnsiTheme="majorBidi" w:cs="Times New Roman" w:hint="cs"/>
          <w:sz w:val="24"/>
          <w:rtl/>
        </w:rPr>
        <w:t xml:space="preserve">, </w:t>
      </w:r>
      <w:r w:rsidRPr="00F67D54">
        <w:rPr>
          <w:rFonts w:asciiTheme="majorBidi" w:hAnsiTheme="majorBidi" w:cs="Times New Roman"/>
          <w:sz w:val="24"/>
          <w:rtl/>
        </w:rPr>
        <w:t>בדור האבות</w:t>
      </w:r>
      <w:r w:rsidR="004A2CE3">
        <w:rPr>
          <w:rFonts w:asciiTheme="majorBidi" w:hAnsiTheme="majorBidi" w:cs="Times New Roman" w:hint="cs"/>
          <w:sz w:val="24"/>
          <w:rtl/>
        </w:rPr>
        <w:t>,</w:t>
      </w:r>
      <w:r w:rsidRPr="00F67D54">
        <w:rPr>
          <w:rFonts w:asciiTheme="majorBidi" w:hAnsiTheme="majorBidi" w:cs="Times New Roman"/>
          <w:sz w:val="24"/>
          <w:rtl/>
        </w:rPr>
        <w:t xml:space="preserve"> שמייצג</w:t>
      </w:r>
      <w:r w:rsidR="007C73DD">
        <w:rPr>
          <w:rFonts w:asciiTheme="majorBidi" w:hAnsiTheme="majorBidi" w:cs="Times New Roman" w:hint="cs"/>
          <w:sz w:val="24"/>
          <w:rtl/>
        </w:rPr>
        <w:t>ת דמותו</w:t>
      </w:r>
      <w:r w:rsidRPr="00F67D54">
        <w:rPr>
          <w:rFonts w:asciiTheme="majorBidi" w:hAnsiTheme="majorBidi" w:cs="Times New Roman"/>
          <w:sz w:val="24"/>
          <w:rtl/>
        </w:rPr>
        <w:t xml:space="preserve"> </w:t>
      </w:r>
      <w:proofErr w:type="spellStart"/>
      <w:r w:rsidRPr="00F67D54">
        <w:rPr>
          <w:rFonts w:asciiTheme="majorBidi" w:hAnsiTheme="majorBidi" w:cs="Times New Roman"/>
          <w:sz w:val="24"/>
          <w:rtl/>
        </w:rPr>
        <w:t>ארדיטי</w:t>
      </w:r>
      <w:proofErr w:type="spellEnd"/>
      <w:r w:rsidR="007C73DD">
        <w:rPr>
          <w:rFonts w:asciiTheme="majorBidi" w:hAnsiTheme="majorBidi" w:cs="Times New Roman" w:hint="cs"/>
          <w:sz w:val="24"/>
          <w:rtl/>
        </w:rPr>
        <w:t xml:space="preserve"> (האמון </w:t>
      </w:r>
      <w:r w:rsidR="00BF6AE9">
        <w:rPr>
          <w:rFonts w:asciiTheme="majorBidi" w:hAnsiTheme="majorBidi" w:cs="Times New Roman" w:hint="cs"/>
          <w:sz w:val="24"/>
          <w:rtl/>
        </w:rPr>
        <w:t xml:space="preserve">המרכזי </w:t>
      </w:r>
      <w:r w:rsidR="007C73DD">
        <w:rPr>
          <w:rFonts w:asciiTheme="majorBidi" w:hAnsiTheme="majorBidi" w:cs="Times New Roman" w:hint="cs"/>
          <w:sz w:val="24"/>
          <w:rtl/>
        </w:rPr>
        <w:t>על מעברה התקין והבטוח של הרכבת על פני הכפר</w:t>
      </w:r>
      <w:r w:rsidR="00BF6AE9">
        <w:rPr>
          <w:rFonts w:asciiTheme="majorBidi" w:hAnsiTheme="majorBidi" w:cs="Times New Roman" w:hint="cs"/>
          <w:sz w:val="24"/>
          <w:rtl/>
        </w:rPr>
        <w:t xml:space="preserve"> ומי שאמון על שמירת הסדר הקיים</w:t>
      </w:r>
      <w:r w:rsidR="007C73DD">
        <w:rPr>
          <w:rFonts w:asciiTheme="majorBidi" w:hAnsiTheme="majorBidi" w:cs="Times New Roman" w:hint="cs"/>
          <w:sz w:val="24"/>
          <w:rtl/>
        </w:rPr>
        <w:t>)</w:t>
      </w:r>
      <w:r w:rsidR="004A2CE3">
        <w:rPr>
          <w:rFonts w:asciiTheme="majorBidi" w:hAnsiTheme="majorBidi" w:cs="Times New Roman" w:hint="cs"/>
          <w:sz w:val="24"/>
          <w:rtl/>
        </w:rPr>
        <w:t xml:space="preserve">, ולהדחתו </w:t>
      </w:r>
      <w:r w:rsidR="00C65C00">
        <w:rPr>
          <w:rFonts w:asciiTheme="majorBidi" w:hAnsiTheme="majorBidi" w:cs="Times New Roman" w:hint="cs"/>
          <w:sz w:val="24"/>
          <w:rtl/>
        </w:rPr>
        <w:t>מעמדת</w:t>
      </w:r>
      <w:r w:rsidR="004A2CE3">
        <w:rPr>
          <w:rFonts w:asciiTheme="majorBidi" w:hAnsiTheme="majorBidi" w:cs="Times New Roman" w:hint="cs"/>
          <w:sz w:val="24"/>
          <w:rtl/>
        </w:rPr>
        <w:t xml:space="preserve"> ההנהגה</w:t>
      </w:r>
      <w:r>
        <w:rPr>
          <w:rFonts w:asciiTheme="majorBidi" w:hAnsiTheme="majorBidi" w:cs="Times New Roman" w:hint="cs"/>
          <w:sz w:val="24"/>
          <w:rtl/>
        </w:rPr>
        <w:t>.</w:t>
      </w:r>
      <w:r w:rsidR="00BC1C98">
        <w:rPr>
          <w:rStyle w:val="a5"/>
          <w:rFonts w:asciiTheme="majorBidi" w:hAnsiTheme="majorBidi" w:cs="Times New Roman"/>
          <w:sz w:val="24"/>
          <w:rtl/>
        </w:rPr>
        <w:footnoteReference w:id="7"/>
      </w:r>
      <w:r w:rsidRPr="00F67D54">
        <w:rPr>
          <w:rFonts w:asciiTheme="majorBidi" w:hAnsiTheme="majorBidi" w:cs="Times New Roman"/>
          <w:sz w:val="24"/>
          <w:rtl/>
        </w:rPr>
        <w:t xml:space="preserve"> </w:t>
      </w:r>
      <w:r w:rsidR="007C73DD">
        <w:rPr>
          <w:rFonts w:asciiTheme="majorBidi" w:hAnsiTheme="majorBidi" w:cs="Times New Roman" w:hint="cs"/>
          <w:sz w:val="24"/>
          <w:rtl/>
        </w:rPr>
        <w:t xml:space="preserve">אין זה מקרי לכן שלשמע </w:t>
      </w:r>
      <w:r w:rsidR="00BF6AE9">
        <w:rPr>
          <w:rFonts w:asciiTheme="majorBidi" w:hAnsiTheme="majorBidi" w:cs="Times New Roman" w:hint="cs"/>
          <w:sz w:val="24"/>
          <w:rtl/>
        </w:rPr>
        <w:t xml:space="preserve">פרטי </w:t>
      </w:r>
      <w:r w:rsidR="007C73DD">
        <w:rPr>
          <w:rFonts w:asciiTheme="majorBidi" w:hAnsiTheme="majorBidi" w:cs="Times New Roman" w:hint="cs"/>
          <w:sz w:val="24"/>
          <w:rtl/>
        </w:rPr>
        <w:t xml:space="preserve">המזימה הזדונית </w:t>
      </w:r>
      <w:r w:rsidR="00C65C00">
        <w:rPr>
          <w:rFonts w:asciiTheme="majorBidi" w:hAnsiTheme="majorBidi" w:cs="Times New Roman" w:hint="cs"/>
          <w:sz w:val="24"/>
          <w:rtl/>
        </w:rPr>
        <w:t>עיקר התעניינותו של</w:t>
      </w:r>
      <w:r w:rsidR="007C73DD">
        <w:rPr>
          <w:rFonts w:asciiTheme="majorBidi" w:hAnsiTheme="majorBidi" w:cs="Times New Roman" w:hint="cs"/>
          <w:sz w:val="24"/>
          <w:rtl/>
        </w:rPr>
        <w:t xml:space="preserve"> אדון קנאות </w:t>
      </w:r>
      <w:r w:rsidR="00C65C00">
        <w:rPr>
          <w:rFonts w:asciiTheme="majorBidi" w:hAnsiTheme="majorBidi" w:cs="Times New Roman" w:hint="cs"/>
          <w:sz w:val="24"/>
          <w:rtl/>
        </w:rPr>
        <w:t>מוקדשת לתהייה האם</w:t>
      </w:r>
      <w:r>
        <w:rPr>
          <w:rFonts w:asciiTheme="majorBidi" w:hAnsiTheme="majorBidi" w:cs="Times New Roman" w:hint="cs"/>
          <w:sz w:val="24"/>
          <w:rtl/>
        </w:rPr>
        <w:t xml:space="preserve"> הוגה המזימה הוא איש צעיר:</w:t>
      </w:r>
      <w:r w:rsidRPr="006B5BD3">
        <w:rPr>
          <w:rFonts w:asciiTheme="majorBidi" w:hAnsiTheme="majorBidi" w:cs="Times New Roman"/>
          <w:sz w:val="24"/>
          <w:rtl/>
        </w:rPr>
        <w:t xml:space="preserve"> </w:t>
      </w:r>
    </w:p>
    <w:p w:rsidR="0055578D" w:rsidRPr="0055578D" w:rsidRDefault="0055578D" w:rsidP="0055578D">
      <w:pPr>
        <w:ind w:firstLine="890"/>
        <w:jc w:val="both"/>
        <w:rPr>
          <w:rFonts w:asciiTheme="majorBidi" w:hAnsiTheme="majorBidi" w:cstheme="majorBidi"/>
          <w:sz w:val="24"/>
        </w:rPr>
      </w:pPr>
      <w:r>
        <w:rPr>
          <w:rFonts w:asciiTheme="majorBidi" w:hAnsiTheme="majorBidi" w:cstheme="majorBidi"/>
          <w:sz w:val="24"/>
        </w:rPr>
        <w:t xml:space="preserve">"And this </w:t>
      </w:r>
      <w:r w:rsidRPr="00D128D7">
        <w:rPr>
          <w:rFonts w:asciiTheme="majorBidi" w:hAnsiTheme="majorBidi" w:cstheme="majorBidi"/>
          <w:b/>
          <w:bCs/>
          <w:sz w:val="24"/>
        </w:rPr>
        <w:t>young</w:t>
      </w:r>
      <w:r>
        <w:rPr>
          <w:rFonts w:asciiTheme="majorBidi" w:hAnsiTheme="majorBidi" w:cstheme="majorBidi"/>
          <w:sz w:val="24"/>
        </w:rPr>
        <w:t xml:space="preserve"> man, is he the brains behind this?" (155). </w:t>
      </w:r>
    </w:p>
    <w:p w:rsidR="00BA73C1" w:rsidRPr="0055578D" w:rsidRDefault="00BA73C1" w:rsidP="0055578D">
      <w:pPr>
        <w:bidi/>
        <w:ind w:left="-170" w:right="-170" w:firstLine="890"/>
        <w:jc w:val="both"/>
        <w:rPr>
          <w:rFonts w:asciiTheme="majorBidi" w:hAnsiTheme="majorBidi" w:cs="Times New Roman"/>
          <w:sz w:val="24"/>
          <w:rtl/>
        </w:rPr>
      </w:pPr>
      <w:r>
        <w:rPr>
          <w:rFonts w:asciiTheme="majorBidi" w:hAnsiTheme="majorBidi" w:cs="Times New Roman" w:hint="cs"/>
          <w:sz w:val="24"/>
          <w:rtl/>
        </w:rPr>
        <w:t>על אף היותו נציג</w:t>
      </w:r>
      <w:r w:rsidR="006F1DA7">
        <w:rPr>
          <w:rFonts w:asciiTheme="majorBidi" w:hAnsiTheme="majorBidi" w:cs="Times New Roman" w:hint="cs"/>
          <w:sz w:val="24"/>
          <w:rtl/>
        </w:rPr>
        <w:t>ה של</w:t>
      </w:r>
      <w:r>
        <w:rPr>
          <w:rFonts w:asciiTheme="majorBidi" w:hAnsiTheme="majorBidi" w:cs="Times New Roman" w:hint="cs"/>
          <w:sz w:val="24"/>
          <w:rtl/>
        </w:rPr>
        <w:t xml:space="preserve"> הריבונות</w:t>
      </w:r>
      <w:r w:rsidRPr="008A36B2">
        <w:rPr>
          <w:rFonts w:asciiTheme="majorBidi" w:hAnsiTheme="majorBidi" w:cs="Times New Roman"/>
          <w:sz w:val="24"/>
          <w:rtl/>
        </w:rPr>
        <w:t xml:space="preserve">, </w:t>
      </w:r>
      <w:r>
        <w:rPr>
          <w:rFonts w:asciiTheme="majorBidi" w:hAnsiTheme="majorBidi" w:cs="Times New Roman" w:hint="cs"/>
          <w:sz w:val="24"/>
          <w:rtl/>
        </w:rPr>
        <w:t xml:space="preserve">שאמור לאכוף חוק וסדר, תומך </w:t>
      </w:r>
      <w:r w:rsidRPr="008A36B2">
        <w:rPr>
          <w:rFonts w:asciiTheme="majorBidi" w:hAnsiTheme="majorBidi" w:cs="Times New Roman"/>
          <w:sz w:val="24"/>
          <w:rtl/>
        </w:rPr>
        <w:t>אדון קנאות ברעיון הסטת הרכבת ממסלולה</w:t>
      </w:r>
      <w:r>
        <w:rPr>
          <w:rFonts w:asciiTheme="majorBidi" w:hAnsiTheme="majorBidi" w:cs="Times New Roman" w:hint="cs"/>
          <w:sz w:val="24"/>
          <w:rtl/>
        </w:rPr>
        <w:t xml:space="preserve"> ואינו עושה דבר למניעתו</w:t>
      </w:r>
      <w:r w:rsidRPr="008A36B2">
        <w:rPr>
          <w:rFonts w:asciiTheme="majorBidi" w:hAnsiTheme="majorBidi" w:cs="Times New Roman"/>
          <w:sz w:val="24"/>
          <w:rtl/>
        </w:rPr>
        <w:t xml:space="preserve">. </w:t>
      </w:r>
      <w:r>
        <w:rPr>
          <w:rFonts w:asciiTheme="majorBidi" w:hAnsiTheme="majorBidi" w:cs="Times New Roman" w:hint="cs"/>
          <w:sz w:val="24"/>
          <w:rtl/>
        </w:rPr>
        <w:t xml:space="preserve">כאשר מספר לו </w:t>
      </w:r>
      <w:proofErr w:type="spellStart"/>
      <w:r>
        <w:rPr>
          <w:rFonts w:asciiTheme="majorBidi" w:hAnsiTheme="majorBidi" w:cs="Times New Roman" w:hint="cs"/>
          <w:sz w:val="24"/>
          <w:rtl/>
        </w:rPr>
        <w:t>ארדיטי</w:t>
      </w:r>
      <w:proofErr w:type="spellEnd"/>
      <w:r>
        <w:rPr>
          <w:rFonts w:asciiTheme="majorBidi" w:hAnsiTheme="majorBidi" w:cs="Times New Roman" w:hint="cs"/>
          <w:sz w:val="24"/>
          <w:rtl/>
        </w:rPr>
        <w:t xml:space="preserve"> על המזימה של זיוה ושותפיה הוא עונה באופן מפתיע</w:t>
      </w:r>
      <w:r w:rsidR="00AF2F90">
        <w:rPr>
          <w:rFonts w:asciiTheme="majorBidi" w:hAnsiTheme="majorBidi" w:cs="Times New Roman" w:hint="cs"/>
          <w:sz w:val="24"/>
          <w:rtl/>
        </w:rPr>
        <w:t>:</w:t>
      </w:r>
      <w:r>
        <w:rPr>
          <w:rFonts w:asciiTheme="majorBidi" w:hAnsiTheme="majorBidi" w:cs="Times New Roman" w:hint="cs"/>
          <w:sz w:val="24"/>
          <w:rtl/>
        </w:rPr>
        <w:t xml:space="preserve"> </w:t>
      </w:r>
      <w:r w:rsidR="0055578D">
        <w:rPr>
          <w:rFonts w:asciiTheme="majorBidi" w:hAnsiTheme="majorBidi" w:cs="Times New Roman"/>
          <w:sz w:val="24"/>
        </w:rPr>
        <w:t xml:space="preserve">"Mr. </w:t>
      </w:r>
      <w:proofErr w:type="spellStart"/>
      <w:r w:rsidR="0055578D">
        <w:rPr>
          <w:rFonts w:asciiTheme="majorBidi" w:hAnsiTheme="majorBidi" w:cs="Times New Roman"/>
          <w:sz w:val="24"/>
        </w:rPr>
        <w:t>Ar</w:t>
      </w:r>
      <w:proofErr w:type="spellEnd"/>
      <w:r w:rsidR="0055578D">
        <w:rPr>
          <w:rFonts w:asciiTheme="majorBidi" w:hAnsiTheme="majorBidi" w:cs="Times New Roman"/>
          <w:sz w:val="24"/>
        </w:rPr>
        <w:t xml:space="preserve">… di… </w:t>
      </w:r>
      <w:proofErr w:type="spellStart"/>
      <w:r w:rsidR="0055578D">
        <w:rPr>
          <w:rFonts w:asciiTheme="majorBidi" w:hAnsiTheme="majorBidi" w:cs="Times New Roman"/>
          <w:sz w:val="24"/>
        </w:rPr>
        <w:t>ti</w:t>
      </w:r>
      <w:proofErr w:type="spellEnd"/>
      <w:r w:rsidR="0055578D">
        <w:rPr>
          <w:rFonts w:asciiTheme="majorBidi" w:hAnsiTheme="majorBidi" w:cs="Times New Roman"/>
          <w:sz w:val="24"/>
        </w:rPr>
        <w:t>… those are fine words… How many years have I yearned to hear such excellent phrases…" (155)</w:t>
      </w:r>
      <w:r w:rsidR="0055578D">
        <w:rPr>
          <w:rFonts w:asciiTheme="majorBidi" w:hAnsiTheme="majorBidi" w:cstheme="majorBidi"/>
          <w:sz w:val="24"/>
        </w:rPr>
        <w:t xml:space="preserve">. </w:t>
      </w:r>
      <w:r w:rsidR="0055578D">
        <w:rPr>
          <w:rFonts w:asciiTheme="majorBidi" w:hAnsiTheme="majorBidi" w:cs="Times New Roman" w:hint="cs"/>
          <w:sz w:val="24"/>
          <w:rtl/>
        </w:rPr>
        <w:t xml:space="preserve"> </w:t>
      </w:r>
      <w:r>
        <w:rPr>
          <w:rFonts w:asciiTheme="majorBidi" w:hAnsiTheme="majorBidi" w:cs="Times New Roman" w:hint="cs"/>
          <w:sz w:val="24"/>
          <w:rtl/>
        </w:rPr>
        <w:t xml:space="preserve"> </w:t>
      </w:r>
      <w:r w:rsidR="00C65C00">
        <w:rPr>
          <w:rFonts w:asciiTheme="majorBidi" w:hAnsiTheme="majorBidi" w:cs="Times New Roman" w:hint="cs"/>
          <w:sz w:val="24"/>
          <w:rtl/>
        </w:rPr>
        <w:t xml:space="preserve">דבריו של אדון קנאות מראים כי </w:t>
      </w:r>
      <w:r>
        <w:rPr>
          <w:rFonts w:asciiTheme="majorBidi" w:hAnsiTheme="majorBidi" w:cs="Times New Roman"/>
          <w:sz w:val="24"/>
          <w:rtl/>
        </w:rPr>
        <w:t xml:space="preserve">הריבון, </w:t>
      </w:r>
      <w:r>
        <w:rPr>
          <w:rFonts w:asciiTheme="majorBidi" w:hAnsiTheme="majorBidi" w:cs="Times New Roman" w:hint="cs"/>
          <w:sz w:val="24"/>
          <w:rtl/>
        </w:rPr>
        <w:t xml:space="preserve">המופקד על </w:t>
      </w:r>
      <w:r w:rsidR="00C65C00">
        <w:rPr>
          <w:rFonts w:asciiTheme="majorBidi" w:hAnsiTheme="majorBidi" w:cs="Times New Roman" w:hint="cs"/>
          <w:sz w:val="24"/>
          <w:rtl/>
        </w:rPr>
        <w:t xml:space="preserve">השעיית החוק לשם יצירה של </w:t>
      </w:r>
      <w:r>
        <w:rPr>
          <w:rFonts w:asciiTheme="majorBidi" w:hAnsiTheme="majorBidi" w:cs="Times New Roman" w:hint="cs"/>
          <w:sz w:val="24"/>
          <w:rtl/>
        </w:rPr>
        <w:t xml:space="preserve">יציבות </w:t>
      </w:r>
      <w:r w:rsidR="00C65C00">
        <w:rPr>
          <w:rFonts w:asciiTheme="majorBidi" w:hAnsiTheme="majorBidi" w:cs="Times New Roman" w:hint="cs"/>
          <w:sz w:val="24"/>
          <w:rtl/>
        </w:rPr>
        <w:t>וסדר, הוא זה ש</w:t>
      </w:r>
      <w:r>
        <w:rPr>
          <w:rFonts w:asciiTheme="majorBidi" w:hAnsiTheme="majorBidi" w:cs="Times New Roman" w:hint="cs"/>
          <w:sz w:val="24"/>
          <w:rtl/>
        </w:rPr>
        <w:t xml:space="preserve">משעה את החוק כדי </w:t>
      </w:r>
      <w:r w:rsidR="00C65C00">
        <w:rPr>
          <w:rFonts w:asciiTheme="majorBidi" w:hAnsiTheme="majorBidi" w:cs="Times New Roman" w:hint="cs"/>
          <w:sz w:val="24"/>
          <w:rtl/>
        </w:rPr>
        <w:t>למנוע</w:t>
      </w:r>
      <w:r>
        <w:rPr>
          <w:rFonts w:asciiTheme="majorBidi" w:hAnsiTheme="majorBidi" w:cs="Times New Roman" w:hint="cs"/>
          <w:sz w:val="24"/>
          <w:rtl/>
        </w:rPr>
        <w:t xml:space="preserve"> </w:t>
      </w:r>
      <w:r w:rsidR="00C65C00">
        <w:rPr>
          <w:rFonts w:asciiTheme="majorBidi" w:hAnsiTheme="majorBidi" w:cs="Times New Roman" w:hint="cs"/>
          <w:sz w:val="24"/>
          <w:rtl/>
        </w:rPr>
        <w:t>ולשבש את ה</w:t>
      </w:r>
      <w:r>
        <w:rPr>
          <w:rFonts w:asciiTheme="majorBidi" w:hAnsiTheme="majorBidi" w:cs="Times New Roman" w:hint="cs"/>
          <w:sz w:val="24"/>
          <w:rtl/>
        </w:rPr>
        <w:t>יציבות</w:t>
      </w:r>
      <w:r w:rsidR="00C65C00">
        <w:rPr>
          <w:rFonts w:asciiTheme="majorBidi" w:hAnsiTheme="majorBidi" w:cs="Times New Roman" w:hint="cs"/>
          <w:sz w:val="24"/>
          <w:rtl/>
        </w:rPr>
        <w:t xml:space="preserve"> והסדר</w:t>
      </w:r>
      <w:r w:rsidRPr="008A36B2">
        <w:rPr>
          <w:rFonts w:asciiTheme="majorBidi" w:hAnsiTheme="majorBidi" w:cs="Times New Roman"/>
          <w:sz w:val="24"/>
          <w:rtl/>
        </w:rPr>
        <w:t>.</w:t>
      </w:r>
      <w:r w:rsidRPr="008A36B2">
        <w:rPr>
          <w:rtl/>
        </w:rPr>
        <w:t xml:space="preserve"> </w:t>
      </w:r>
      <w:r>
        <w:rPr>
          <w:rFonts w:asciiTheme="majorBidi" w:hAnsiTheme="majorBidi" w:cs="Times New Roman"/>
          <w:sz w:val="24"/>
          <w:rtl/>
        </w:rPr>
        <w:t>אדון קנאות</w:t>
      </w:r>
      <w:r>
        <w:rPr>
          <w:rFonts w:asciiTheme="majorBidi" w:hAnsiTheme="majorBidi" w:cs="Times New Roman" w:hint="cs"/>
          <w:sz w:val="24"/>
          <w:rtl/>
        </w:rPr>
        <w:t xml:space="preserve">, מתוקף סמכותו הריבונית, </w:t>
      </w:r>
      <w:r w:rsidRPr="00673662">
        <w:rPr>
          <w:rFonts w:asciiTheme="majorBidi" w:hAnsiTheme="majorBidi" w:cs="Times New Roman"/>
          <w:sz w:val="24"/>
          <w:rtl/>
        </w:rPr>
        <w:t xml:space="preserve">הוא זה שמעניק את האישור הסופי להשעות את החוק </w:t>
      </w:r>
      <w:r w:rsidR="00C65C00">
        <w:rPr>
          <w:rFonts w:asciiTheme="majorBidi" w:hAnsiTheme="majorBidi" w:cs="Times New Roman" w:hint="cs"/>
          <w:sz w:val="24"/>
          <w:rtl/>
        </w:rPr>
        <w:t>ובכך למעשה</w:t>
      </w:r>
      <w:r w:rsidRPr="00673662">
        <w:rPr>
          <w:rFonts w:asciiTheme="majorBidi" w:hAnsiTheme="majorBidi" w:cs="Times New Roman"/>
          <w:sz w:val="24"/>
          <w:rtl/>
        </w:rPr>
        <w:t xml:space="preserve"> מעניק לאנשי הכפר יתיר רישיון להרוג – להסיט את רכבת האקספרס ממסלולה. בכך חושף אדון קנאות פעם נוספת את מנגנון ההפקרה הריבוני: זכויותיהם של נוסעי הרכבת נשללות בחסות הריבון והחוק, והם נופלים קורבן לאקט של </w:t>
      </w:r>
      <w:r>
        <w:rPr>
          <w:rFonts w:asciiTheme="majorBidi" w:hAnsiTheme="majorBidi" w:cs="Times New Roman" w:hint="cs"/>
          <w:sz w:val="24"/>
          <w:rtl/>
        </w:rPr>
        <w:t xml:space="preserve">נקמה </w:t>
      </w:r>
      <w:r>
        <w:rPr>
          <w:rFonts w:asciiTheme="majorBidi" w:hAnsiTheme="majorBidi" w:cs="Times New Roman"/>
          <w:sz w:val="24"/>
          <w:rtl/>
        </w:rPr>
        <w:t>ברוטאלי</w:t>
      </w:r>
      <w:r w:rsidRPr="00673662">
        <w:rPr>
          <w:rFonts w:asciiTheme="majorBidi" w:hAnsiTheme="majorBidi" w:cs="Times New Roman"/>
          <w:sz w:val="24"/>
          <w:rtl/>
        </w:rPr>
        <w:t xml:space="preserve">ת. הריבונות </w:t>
      </w:r>
      <w:r>
        <w:rPr>
          <w:rFonts w:asciiTheme="majorBidi" w:hAnsiTheme="majorBidi" w:cs="Times New Roman" w:hint="cs"/>
          <w:sz w:val="24"/>
          <w:rtl/>
        </w:rPr>
        <w:t xml:space="preserve">בסיפור </w:t>
      </w:r>
      <w:r>
        <w:rPr>
          <w:rFonts w:asciiTheme="majorBidi" w:hAnsiTheme="majorBidi" w:cs="Times New Roman"/>
          <w:sz w:val="24"/>
          <w:rtl/>
        </w:rPr>
        <w:t xml:space="preserve">מתוארת לכן כריבונות </w:t>
      </w:r>
      <w:r w:rsidR="00881D33">
        <w:rPr>
          <w:rFonts w:asciiTheme="majorBidi" w:hAnsiTheme="majorBidi" w:cs="Times New Roman" w:hint="cs"/>
          <w:sz w:val="24"/>
          <w:rtl/>
        </w:rPr>
        <w:t>מפוצלת, שהשגחתה על סובייקטים מסוימים מחייבת</w:t>
      </w:r>
      <w:r w:rsidR="006F1DA7">
        <w:rPr>
          <w:rFonts w:asciiTheme="majorBidi" w:hAnsiTheme="majorBidi" w:cs="Times New Roman" w:hint="cs"/>
          <w:sz w:val="24"/>
          <w:rtl/>
        </w:rPr>
        <w:t>, בהכרח,</w:t>
      </w:r>
      <w:r w:rsidR="00881D33">
        <w:rPr>
          <w:rFonts w:asciiTheme="majorBidi" w:hAnsiTheme="majorBidi" w:cs="Times New Roman" w:hint="cs"/>
          <w:sz w:val="24"/>
          <w:rtl/>
        </w:rPr>
        <w:t xml:space="preserve"> את הפקרתם של סובייקטים אחרים. </w:t>
      </w:r>
      <w:r>
        <w:rPr>
          <w:rFonts w:asciiTheme="majorBidi" w:hAnsiTheme="majorBidi" w:cs="Times New Roman" w:hint="cs"/>
          <w:sz w:val="24"/>
          <w:rtl/>
        </w:rPr>
        <w:t xml:space="preserve">על פי הגיון זה, </w:t>
      </w:r>
      <w:r>
        <w:rPr>
          <w:rFonts w:asciiTheme="majorBidi" w:hAnsiTheme="majorBidi" w:cs="Times New Roman"/>
          <w:sz w:val="24"/>
          <w:rtl/>
        </w:rPr>
        <w:t>הפקרת אנשי הכפר יתיר תיפסק</w:t>
      </w:r>
      <w:r w:rsidRPr="00673662">
        <w:rPr>
          <w:rFonts w:asciiTheme="majorBidi" w:hAnsiTheme="majorBidi" w:cs="Times New Roman"/>
          <w:sz w:val="24"/>
          <w:rtl/>
        </w:rPr>
        <w:t xml:space="preserve"> רק </w:t>
      </w:r>
      <w:r>
        <w:rPr>
          <w:rFonts w:asciiTheme="majorBidi" w:hAnsiTheme="majorBidi" w:cs="Times New Roman" w:hint="cs"/>
          <w:sz w:val="24"/>
          <w:rtl/>
        </w:rPr>
        <w:t xml:space="preserve">באמצעות </w:t>
      </w:r>
      <w:r w:rsidRPr="00673662">
        <w:rPr>
          <w:rFonts w:asciiTheme="majorBidi" w:hAnsiTheme="majorBidi" w:cs="Times New Roman"/>
          <w:sz w:val="24"/>
          <w:rtl/>
        </w:rPr>
        <w:t xml:space="preserve">הפקרתם של נוסעי הרכבת. </w:t>
      </w:r>
    </w:p>
    <w:p w:rsidR="00BA73C1" w:rsidRPr="00302E3D" w:rsidRDefault="00BA73C1" w:rsidP="0055578D">
      <w:pPr>
        <w:bidi/>
        <w:ind w:left="-170" w:right="-170"/>
        <w:jc w:val="both"/>
        <w:rPr>
          <w:rFonts w:asciiTheme="majorBidi" w:hAnsiTheme="majorBidi" w:cstheme="majorBidi"/>
          <w:sz w:val="24"/>
          <w:rtl/>
        </w:rPr>
      </w:pPr>
      <w:r>
        <w:rPr>
          <w:rFonts w:asciiTheme="majorBidi" w:hAnsiTheme="majorBidi" w:cstheme="majorBidi" w:hint="cs"/>
          <w:sz w:val="24"/>
          <w:rtl/>
        </w:rPr>
        <w:t xml:space="preserve">        ב</w:t>
      </w:r>
      <w:r w:rsidRPr="00EB0FA3">
        <w:rPr>
          <w:rFonts w:asciiTheme="majorBidi" w:hAnsiTheme="majorBidi" w:cstheme="majorBidi"/>
          <w:sz w:val="24"/>
          <w:rtl/>
        </w:rPr>
        <w:t>מצב החירום, כפי שמבינו שמיט</w:t>
      </w:r>
      <w:r w:rsidR="00881D33">
        <w:rPr>
          <w:rFonts w:asciiTheme="majorBidi" w:hAnsiTheme="majorBidi" w:cstheme="majorBidi" w:hint="cs"/>
          <w:sz w:val="24"/>
          <w:rtl/>
        </w:rPr>
        <w:t>, נוכחותו של הריבון</w:t>
      </w:r>
      <w:r w:rsidRPr="00EB0FA3">
        <w:rPr>
          <w:rFonts w:asciiTheme="majorBidi" w:hAnsiTheme="majorBidi" w:cstheme="majorBidi"/>
          <w:sz w:val="24"/>
          <w:rtl/>
        </w:rPr>
        <w:t xml:space="preserve"> </w:t>
      </w:r>
      <w:r w:rsidR="00881D33">
        <w:rPr>
          <w:rFonts w:asciiTheme="majorBidi" w:hAnsiTheme="majorBidi" w:cstheme="majorBidi" w:hint="cs"/>
          <w:sz w:val="24"/>
          <w:rtl/>
        </w:rPr>
        <w:t xml:space="preserve">מתגלה במלוא חומרתה וסמכותה. </w:t>
      </w:r>
      <w:r w:rsidRPr="00536CBE">
        <w:rPr>
          <w:rFonts w:asciiTheme="majorBidi" w:hAnsiTheme="majorBidi" w:cs="Times New Roman"/>
          <w:sz w:val="24"/>
          <w:rtl/>
        </w:rPr>
        <w:t xml:space="preserve">בסיפורו של יהושע, לעומת זאת, מצב החירום </w:t>
      </w:r>
      <w:r>
        <w:rPr>
          <w:rFonts w:asciiTheme="majorBidi" w:hAnsiTheme="majorBidi" w:cs="Times New Roman" w:hint="cs"/>
          <w:sz w:val="24"/>
          <w:rtl/>
        </w:rPr>
        <w:t>נותן ביטוי ל</w:t>
      </w:r>
      <w:r w:rsidRPr="00536CBE">
        <w:rPr>
          <w:rFonts w:asciiTheme="majorBidi" w:hAnsiTheme="majorBidi" w:cs="Times New Roman"/>
          <w:sz w:val="24"/>
          <w:rtl/>
        </w:rPr>
        <w:t>היע</w:t>
      </w:r>
      <w:r>
        <w:rPr>
          <w:rFonts w:asciiTheme="majorBidi" w:hAnsiTheme="majorBidi" w:cs="Times New Roman" w:hint="cs"/>
          <w:sz w:val="24"/>
          <w:rtl/>
        </w:rPr>
        <w:t>דרותו</w:t>
      </w:r>
      <w:r w:rsidRPr="00536CBE">
        <w:rPr>
          <w:rFonts w:asciiTheme="majorBidi" w:hAnsiTheme="majorBidi" w:cs="Times New Roman"/>
          <w:sz w:val="24"/>
          <w:rtl/>
        </w:rPr>
        <w:t xml:space="preserve"> של הריבון</w:t>
      </w:r>
      <w:r>
        <w:rPr>
          <w:rFonts w:asciiTheme="majorBidi" w:hAnsiTheme="majorBidi" w:cs="Times New Roman" w:hint="cs"/>
          <w:sz w:val="24"/>
          <w:rtl/>
        </w:rPr>
        <w:t xml:space="preserve">. </w:t>
      </w:r>
      <w:r w:rsidRPr="00536CBE">
        <w:rPr>
          <w:rFonts w:asciiTheme="majorBidi" w:hAnsiTheme="majorBidi" w:cs="Times New Roman"/>
          <w:sz w:val="24"/>
          <w:rtl/>
        </w:rPr>
        <w:t xml:space="preserve">על אף הציפייה </w:t>
      </w:r>
      <w:r w:rsidR="0055578D">
        <w:rPr>
          <w:rFonts w:asciiTheme="majorBidi" w:hAnsiTheme="majorBidi" w:cs="Times New Roman"/>
          <w:sz w:val="24"/>
          <w:rtl/>
        </w:rPr>
        <w:t>הדרוכה של אנשי הכפר, אדון קנאות</w:t>
      </w:r>
      <w:r w:rsidRPr="00536CBE">
        <w:rPr>
          <w:rFonts w:asciiTheme="majorBidi" w:hAnsiTheme="majorBidi" w:cs="Times New Roman"/>
          <w:sz w:val="24"/>
          <w:rtl/>
        </w:rPr>
        <w:t xml:space="preserve"> אינו מופיע </w:t>
      </w:r>
      <w:r w:rsidR="00881D33">
        <w:rPr>
          <w:rFonts w:asciiTheme="majorBidi" w:hAnsiTheme="majorBidi" w:cs="Times New Roman" w:hint="cs"/>
          <w:sz w:val="24"/>
          <w:rtl/>
        </w:rPr>
        <w:t xml:space="preserve">בעת האסון </w:t>
      </w:r>
      <w:r w:rsidRPr="00536CBE">
        <w:rPr>
          <w:rFonts w:asciiTheme="majorBidi" w:hAnsiTheme="majorBidi" w:cs="Times New Roman"/>
          <w:sz w:val="24"/>
          <w:rtl/>
        </w:rPr>
        <w:t xml:space="preserve">ונותר נפקד. דווקא הרגע שבו הריבון אמור להתגלות במלוא כוחו הוא הרגע </w:t>
      </w:r>
      <w:r w:rsidR="00881D33">
        <w:rPr>
          <w:rFonts w:asciiTheme="majorBidi" w:hAnsiTheme="majorBidi" w:cs="Times New Roman" w:hint="cs"/>
          <w:sz w:val="24"/>
          <w:rtl/>
        </w:rPr>
        <w:t>שבו הריבון ממאן להופיע</w:t>
      </w:r>
      <w:r w:rsidRPr="00536CBE">
        <w:rPr>
          <w:rFonts w:asciiTheme="majorBidi" w:hAnsiTheme="majorBidi" w:cs="Times New Roman"/>
          <w:sz w:val="24"/>
          <w:rtl/>
        </w:rPr>
        <w:t>, ומצב החירום שאמור הי</w:t>
      </w:r>
      <w:r w:rsidR="00881D33">
        <w:rPr>
          <w:rFonts w:asciiTheme="majorBidi" w:hAnsiTheme="majorBidi" w:cs="Times New Roman"/>
          <w:sz w:val="24"/>
          <w:rtl/>
        </w:rPr>
        <w:t>ה להוות ביטוי לחוזקו של הריבון</w:t>
      </w:r>
      <w:r w:rsidR="00881D33">
        <w:rPr>
          <w:rFonts w:asciiTheme="majorBidi" w:hAnsiTheme="majorBidi" w:cs="Times New Roman" w:hint="cs"/>
          <w:sz w:val="24"/>
          <w:rtl/>
        </w:rPr>
        <w:t xml:space="preserve">, </w:t>
      </w:r>
      <w:r w:rsidRPr="00536CBE">
        <w:rPr>
          <w:rFonts w:asciiTheme="majorBidi" w:hAnsiTheme="majorBidi" w:cs="Times New Roman"/>
          <w:sz w:val="24"/>
          <w:rtl/>
        </w:rPr>
        <w:t xml:space="preserve">לסמכותו </w:t>
      </w:r>
      <w:r w:rsidR="00881D33">
        <w:rPr>
          <w:rFonts w:asciiTheme="majorBidi" w:hAnsiTheme="majorBidi" w:cs="Times New Roman" w:hint="cs"/>
          <w:sz w:val="24"/>
          <w:rtl/>
        </w:rPr>
        <w:t>ול</w:t>
      </w:r>
      <w:r w:rsidRPr="00536CBE">
        <w:rPr>
          <w:rFonts w:asciiTheme="majorBidi" w:hAnsiTheme="majorBidi" w:cs="Times New Roman"/>
          <w:sz w:val="24"/>
          <w:rtl/>
        </w:rPr>
        <w:t xml:space="preserve">כוחניותו, הופך למפגן אנרכי שחושף את מנגנון ההרס העצמי של הריבונות ואת נטייתה להסיר אחריות ברגעי חירום ומשבר. במילים אחרות, מצב משברי זה שיוזמים אנשי הכפר </w:t>
      </w:r>
      <w:r>
        <w:rPr>
          <w:rFonts w:asciiTheme="majorBidi" w:hAnsiTheme="majorBidi" w:cs="Times New Roman" w:hint="cs"/>
          <w:sz w:val="24"/>
          <w:rtl/>
        </w:rPr>
        <w:t>כנגד מדיניות ההפקרה ו</w:t>
      </w:r>
      <w:r w:rsidRPr="00536CBE">
        <w:rPr>
          <w:rFonts w:asciiTheme="majorBidi" w:hAnsiTheme="majorBidi" w:cs="Times New Roman"/>
          <w:sz w:val="24"/>
          <w:rtl/>
        </w:rPr>
        <w:t>כדי ליצור זיקה בלתי אמצעית בינם ובין הריבון, שליטה של "</w:t>
      </w:r>
      <w:r w:rsidR="0055578D">
        <w:rPr>
          <w:rFonts w:asciiTheme="majorBidi" w:hAnsiTheme="majorBidi" w:cs="Times New Roman"/>
          <w:sz w:val="24"/>
        </w:rPr>
        <w:t>beloved land</w:t>
      </w:r>
      <w:r w:rsidRPr="00536CBE">
        <w:rPr>
          <w:rFonts w:asciiTheme="majorBidi" w:hAnsiTheme="majorBidi" w:cs="Times New Roman"/>
          <w:sz w:val="24"/>
          <w:rtl/>
        </w:rPr>
        <w:t>", מתגלה כמצב שבו הריבון נעדר. בהיעדר ריבון פעיל ונוכח, מוטלת האחריות לניהולו של מצב החירום על אנשי הכפר</w:t>
      </w:r>
      <w:r w:rsidR="00881D33">
        <w:rPr>
          <w:rFonts w:asciiTheme="majorBidi" w:hAnsiTheme="majorBidi" w:cs="Times New Roman" w:hint="cs"/>
          <w:sz w:val="24"/>
          <w:rtl/>
        </w:rPr>
        <w:t xml:space="preserve">, המנכסים </w:t>
      </w:r>
      <w:r>
        <w:rPr>
          <w:rFonts w:asciiTheme="majorBidi" w:hAnsiTheme="majorBidi" w:cs="Times New Roman" w:hint="cs"/>
          <w:sz w:val="24"/>
          <w:rtl/>
        </w:rPr>
        <w:t xml:space="preserve">לעצמם </w:t>
      </w:r>
      <w:r w:rsidRPr="00536CBE">
        <w:rPr>
          <w:rFonts w:asciiTheme="majorBidi" w:hAnsiTheme="majorBidi" w:cs="Times New Roman"/>
          <w:sz w:val="24"/>
          <w:rtl/>
        </w:rPr>
        <w:t xml:space="preserve">את </w:t>
      </w:r>
      <w:r w:rsidR="00881D33">
        <w:rPr>
          <w:rFonts w:asciiTheme="majorBidi" w:hAnsiTheme="majorBidi" w:cs="Times New Roman" w:hint="cs"/>
          <w:sz w:val="24"/>
          <w:rtl/>
        </w:rPr>
        <w:t>הסמכות הריבונית</w:t>
      </w:r>
      <w:r w:rsidRPr="00536CBE">
        <w:rPr>
          <w:rFonts w:asciiTheme="majorBidi" w:hAnsiTheme="majorBidi" w:cs="Times New Roman"/>
          <w:sz w:val="24"/>
          <w:rtl/>
        </w:rPr>
        <w:t>.</w:t>
      </w:r>
    </w:p>
    <w:p w:rsidR="00F67D54" w:rsidRPr="00302E3D" w:rsidRDefault="00D97021" w:rsidP="0055578D">
      <w:pPr>
        <w:bidi/>
        <w:ind w:left="-170" w:right="-170" w:firstLine="720"/>
        <w:jc w:val="both"/>
        <w:rPr>
          <w:rFonts w:asciiTheme="majorBidi" w:hAnsiTheme="majorBidi" w:cstheme="majorBidi"/>
          <w:sz w:val="24"/>
          <w:rtl/>
        </w:rPr>
      </w:pPr>
      <w:r w:rsidRPr="00D97021">
        <w:rPr>
          <w:rFonts w:asciiTheme="majorBidi" w:hAnsiTheme="majorBidi" w:cs="Times New Roman"/>
          <w:sz w:val="24"/>
          <w:rtl/>
        </w:rPr>
        <w:lastRenderedPageBreak/>
        <w:t>בכך מציג יהושע את המדינה הריב</w:t>
      </w:r>
      <w:r w:rsidR="00417E98">
        <w:rPr>
          <w:rFonts w:asciiTheme="majorBidi" w:hAnsiTheme="majorBidi" w:cs="Times New Roman"/>
          <w:sz w:val="24"/>
          <w:rtl/>
        </w:rPr>
        <w:t>ונית כמי שמעודדת ומעניקה רשות ל</w:t>
      </w:r>
      <w:r w:rsidRPr="00D97021">
        <w:rPr>
          <w:rFonts w:asciiTheme="majorBidi" w:hAnsiTheme="majorBidi" w:cs="Times New Roman"/>
          <w:sz w:val="24"/>
          <w:rtl/>
        </w:rPr>
        <w:t>פורענות ו</w:t>
      </w:r>
      <w:r w:rsidR="00417E98">
        <w:rPr>
          <w:rFonts w:asciiTheme="majorBidi" w:hAnsiTheme="majorBidi" w:cs="Times New Roman" w:hint="cs"/>
          <w:sz w:val="24"/>
          <w:rtl/>
        </w:rPr>
        <w:t>ל</w:t>
      </w:r>
      <w:r w:rsidRPr="00D97021">
        <w:rPr>
          <w:rFonts w:asciiTheme="majorBidi" w:hAnsiTheme="majorBidi" w:cs="Times New Roman"/>
          <w:sz w:val="24"/>
          <w:rtl/>
        </w:rPr>
        <w:t xml:space="preserve">מצבי חירום, ובה בעת כמי שנסוגה מאחריותה לניהול אקטיבי של מצבי חירום אלה. בעשותה כן, חושפת הריבונות את מנגנון </w:t>
      </w:r>
      <w:r w:rsidR="00417E98">
        <w:rPr>
          <w:rFonts w:asciiTheme="majorBidi" w:hAnsiTheme="majorBidi" w:cs="Times New Roman" w:hint="cs"/>
          <w:sz w:val="24"/>
          <w:rtl/>
        </w:rPr>
        <w:t>ה</w:t>
      </w:r>
      <w:r w:rsidRPr="00D97021">
        <w:rPr>
          <w:rFonts w:asciiTheme="majorBidi" w:hAnsiTheme="majorBidi" w:cs="Times New Roman"/>
          <w:sz w:val="24"/>
          <w:rtl/>
        </w:rPr>
        <w:t xml:space="preserve">השמדה העצמית שלה: ייצור תדיר של מצבי חירום מהם לא רק החוק מושעה, אלא </w:t>
      </w:r>
      <w:r w:rsidR="00D25048">
        <w:rPr>
          <w:rFonts w:asciiTheme="majorBidi" w:hAnsiTheme="majorBidi" w:cs="Times New Roman" w:hint="cs"/>
          <w:sz w:val="24"/>
          <w:rtl/>
        </w:rPr>
        <w:t xml:space="preserve">גם </w:t>
      </w:r>
      <w:r w:rsidRPr="00D97021">
        <w:rPr>
          <w:rFonts w:asciiTheme="majorBidi" w:hAnsiTheme="majorBidi" w:cs="Times New Roman"/>
          <w:sz w:val="24"/>
          <w:rtl/>
        </w:rPr>
        <w:t xml:space="preserve">הריבון עצמו, לטובת מרידה אנרכיסטית </w:t>
      </w:r>
      <w:r w:rsidR="00D25048">
        <w:rPr>
          <w:rFonts w:asciiTheme="majorBidi" w:hAnsiTheme="majorBidi" w:cs="Times New Roman" w:hint="cs"/>
          <w:sz w:val="24"/>
          <w:rtl/>
        </w:rPr>
        <w:t xml:space="preserve">ונקמנית </w:t>
      </w:r>
      <w:r w:rsidRPr="00D97021">
        <w:rPr>
          <w:rFonts w:asciiTheme="majorBidi" w:hAnsiTheme="majorBidi" w:cs="Times New Roman"/>
          <w:sz w:val="24"/>
          <w:rtl/>
        </w:rPr>
        <w:t xml:space="preserve">של אלו </w:t>
      </w:r>
      <w:r w:rsidR="00417E98">
        <w:rPr>
          <w:rFonts w:asciiTheme="majorBidi" w:hAnsiTheme="majorBidi" w:cs="Times New Roman" w:hint="cs"/>
          <w:sz w:val="24"/>
          <w:rtl/>
        </w:rPr>
        <w:t xml:space="preserve">שחשים עצמם כמיעוט מופקר </w:t>
      </w:r>
      <w:r w:rsidRPr="00D97021">
        <w:rPr>
          <w:rFonts w:asciiTheme="majorBidi" w:hAnsiTheme="majorBidi" w:cs="Times New Roman"/>
          <w:sz w:val="24"/>
          <w:rtl/>
        </w:rPr>
        <w:t>(</w:t>
      </w:r>
      <w:proofErr w:type="spellStart"/>
      <w:r w:rsidR="0055578D">
        <w:rPr>
          <w:rFonts w:asciiTheme="majorBidi" w:hAnsiTheme="majorBidi" w:cs="Times New Roman"/>
          <w:sz w:val="24"/>
        </w:rPr>
        <w:t>Zive</w:t>
      </w:r>
      <w:proofErr w:type="spellEnd"/>
      <w:r w:rsidR="0055578D">
        <w:rPr>
          <w:rFonts w:asciiTheme="majorBidi" w:hAnsiTheme="majorBidi" w:cs="Times New Roman"/>
          <w:sz w:val="24"/>
        </w:rPr>
        <w:t xml:space="preserve">, the narrator, </w:t>
      </w:r>
      <w:proofErr w:type="spellStart"/>
      <w:r w:rsidR="0055578D">
        <w:rPr>
          <w:rFonts w:asciiTheme="majorBidi" w:hAnsiTheme="majorBidi" w:cs="Times New Roman"/>
          <w:sz w:val="24"/>
        </w:rPr>
        <w:t>Barradon</w:t>
      </w:r>
      <w:proofErr w:type="spellEnd"/>
      <w:r w:rsidRPr="00D97021">
        <w:rPr>
          <w:rFonts w:asciiTheme="majorBidi" w:hAnsiTheme="majorBidi" w:cs="Times New Roman"/>
          <w:sz w:val="24"/>
          <w:rtl/>
        </w:rPr>
        <w:t>). בדיוק מסיבה זו, הסטת הרכבת ממסלולה לא מצליחה לפתור את תחושת ההפקרה, הנידחות והשוליות של דמויות הסיפור. אותה "ארץ אהובה", שאלה נכספים אנשי הכפר, נותרת טריטוריה מנוכרת, והכמיהה אליה מוצגת כאיווי שלא ניתן לספקו. מימוש התשוקה של המספר לזיווה, המתבצע על אדמת הטרשים</w:t>
      </w:r>
      <w:r w:rsidR="0055578D">
        <w:rPr>
          <w:rFonts w:asciiTheme="majorBidi" w:hAnsiTheme="majorBidi" w:cs="Times New Roman" w:hint="cs"/>
          <w:sz w:val="24"/>
          <w:rtl/>
        </w:rPr>
        <w:t xml:space="preserve"> (</w:t>
      </w:r>
      <w:r w:rsidR="0055578D">
        <w:rPr>
          <w:rFonts w:eastAsia="Calibri" w:cs="Times New Roman"/>
          <w:sz w:val="24"/>
        </w:rPr>
        <w:t>rocky terrain</w:t>
      </w:r>
      <w:r w:rsidR="0055578D">
        <w:rPr>
          <w:rFonts w:eastAsia="Calibri" w:cs="Times New Roman" w:hint="cs"/>
          <w:sz w:val="24"/>
          <w:rtl/>
        </w:rPr>
        <w:t>)</w:t>
      </w:r>
      <w:r w:rsidRPr="00D97021">
        <w:rPr>
          <w:rFonts w:asciiTheme="majorBidi" w:hAnsiTheme="majorBidi" w:cs="Times New Roman"/>
          <w:sz w:val="24"/>
          <w:rtl/>
        </w:rPr>
        <w:t xml:space="preserve"> שליד זירת האסון,  אנלוגי לאיחוד אותו חשים תושבי יתיר עם אותה "ארץ אהובה": כפי שחיקה של זיווה אינו מהווה מקום מפלט חמים ונינוח עבור המספר, הנותר בתחושה כי </w:t>
      </w:r>
      <w:r w:rsidRPr="0055578D">
        <w:rPr>
          <w:rFonts w:asciiTheme="majorBidi" w:hAnsiTheme="majorBidi" w:cs="Times New Roman"/>
          <w:sz w:val="24"/>
          <w:highlight w:val="yellow"/>
          <w:rtl/>
        </w:rPr>
        <w:t xml:space="preserve">"הבדידות הזכה </w:t>
      </w:r>
      <w:proofErr w:type="spellStart"/>
      <w:r w:rsidRPr="0055578D">
        <w:rPr>
          <w:rFonts w:asciiTheme="majorBidi" w:hAnsiTheme="majorBidi" w:cs="Times New Roman"/>
          <w:sz w:val="24"/>
          <w:highlight w:val="yellow"/>
          <w:rtl/>
        </w:rPr>
        <w:t>הציפתנו</w:t>
      </w:r>
      <w:proofErr w:type="spellEnd"/>
      <w:r w:rsidRPr="0055578D">
        <w:rPr>
          <w:rFonts w:asciiTheme="majorBidi" w:hAnsiTheme="majorBidi" w:cs="Times New Roman"/>
          <w:sz w:val="24"/>
          <w:highlight w:val="yellow"/>
          <w:rtl/>
        </w:rPr>
        <w:t>"</w:t>
      </w:r>
      <w:r w:rsidRPr="00D97021">
        <w:rPr>
          <w:rFonts w:asciiTheme="majorBidi" w:hAnsiTheme="majorBidi" w:cs="Times New Roman"/>
          <w:sz w:val="24"/>
          <w:rtl/>
        </w:rPr>
        <w:t xml:space="preserve"> (</w:t>
      </w:r>
      <w:r w:rsidR="0055578D">
        <w:rPr>
          <w:rFonts w:asciiTheme="majorBidi" w:hAnsiTheme="majorBidi" w:cs="Times New Roman" w:hint="cs"/>
          <w:sz w:val="24"/>
          <w:rtl/>
        </w:rPr>
        <w:t>אין תרגום באנגלית, אשמח אם ניתן יהיה לנסות לתרגם</w:t>
      </w:r>
      <w:r w:rsidR="00D25048">
        <w:rPr>
          <w:rFonts w:asciiTheme="majorBidi" w:hAnsiTheme="majorBidi" w:cs="Times New Roman"/>
          <w:sz w:val="24"/>
          <w:rtl/>
        </w:rPr>
        <w:t>), כך גם האיחוד עם נוסעי הרכבת</w:t>
      </w:r>
      <w:r w:rsidR="00D25048">
        <w:rPr>
          <w:rFonts w:asciiTheme="majorBidi" w:hAnsiTheme="majorBidi" w:cs="Times New Roman" w:hint="cs"/>
          <w:sz w:val="24"/>
          <w:rtl/>
        </w:rPr>
        <w:t xml:space="preserve"> לא </w:t>
      </w:r>
      <w:r w:rsidR="00200C08">
        <w:rPr>
          <w:rFonts w:asciiTheme="majorBidi" w:hAnsiTheme="majorBidi" w:cs="Times New Roman" w:hint="cs"/>
          <w:sz w:val="24"/>
          <w:rtl/>
        </w:rPr>
        <w:t xml:space="preserve">יספק </w:t>
      </w:r>
      <w:r w:rsidRPr="00D97021">
        <w:rPr>
          <w:rFonts w:asciiTheme="majorBidi" w:hAnsiTheme="majorBidi" w:cs="Times New Roman"/>
          <w:sz w:val="24"/>
          <w:rtl/>
        </w:rPr>
        <w:t>מזור לבדידותם ולהפקרתם של אנשי הכפר במציאות קיומית בה מוסרת האחריות הריבונית.</w:t>
      </w:r>
    </w:p>
    <w:sectPr w:rsidR="00F67D54" w:rsidRPr="00302E3D" w:rsidSect="00834EE5">
      <w:footerReference w:type="default" r:id="rId7"/>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42" w:rsidRDefault="00471142" w:rsidP="00417E98">
      <w:pPr>
        <w:spacing w:line="240" w:lineRule="auto"/>
      </w:pPr>
      <w:r>
        <w:separator/>
      </w:r>
    </w:p>
  </w:endnote>
  <w:endnote w:type="continuationSeparator" w:id="0">
    <w:p w:rsidR="00471142" w:rsidRDefault="00471142" w:rsidP="00417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1872138418"/>
      <w:docPartObj>
        <w:docPartGallery w:val="Page Numbers (Bottom of Page)"/>
        <w:docPartUnique/>
      </w:docPartObj>
    </w:sdtPr>
    <w:sdtEndPr/>
    <w:sdtContent>
      <w:p w:rsidR="00D25048" w:rsidRPr="00D25048" w:rsidRDefault="00D25048">
        <w:pPr>
          <w:pStyle w:val="a8"/>
          <w:jc w:val="center"/>
          <w:rPr>
            <w:rFonts w:asciiTheme="majorBidi" w:hAnsiTheme="majorBidi" w:cstheme="majorBidi"/>
          </w:rPr>
        </w:pPr>
        <w:r w:rsidRPr="00D25048">
          <w:rPr>
            <w:rFonts w:asciiTheme="majorBidi" w:hAnsiTheme="majorBidi" w:cstheme="majorBidi"/>
          </w:rPr>
          <w:fldChar w:fldCharType="begin"/>
        </w:r>
        <w:r w:rsidRPr="00D25048">
          <w:rPr>
            <w:rFonts w:asciiTheme="majorBidi" w:hAnsiTheme="majorBidi" w:cstheme="majorBidi"/>
            <w:rtl/>
            <w:cs/>
          </w:rPr>
          <w:instrText>PAGE   \* MERGEFORMAT</w:instrText>
        </w:r>
        <w:r w:rsidRPr="00D25048">
          <w:rPr>
            <w:rFonts w:asciiTheme="majorBidi" w:hAnsiTheme="majorBidi" w:cstheme="majorBidi"/>
          </w:rPr>
          <w:fldChar w:fldCharType="separate"/>
        </w:r>
        <w:r w:rsidR="002259D0" w:rsidRPr="002259D0">
          <w:rPr>
            <w:rFonts w:asciiTheme="majorBidi" w:hAnsiTheme="majorBidi" w:cs="Times New Roman"/>
            <w:noProof/>
            <w:szCs w:val="22"/>
            <w:lang w:val="he-IL"/>
          </w:rPr>
          <w:t>3</w:t>
        </w:r>
        <w:r w:rsidRPr="00D25048">
          <w:rPr>
            <w:rFonts w:asciiTheme="majorBidi" w:hAnsiTheme="majorBidi" w:cstheme="majorBidi"/>
          </w:rPr>
          <w:fldChar w:fldCharType="end"/>
        </w:r>
      </w:p>
    </w:sdtContent>
  </w:sdt>
  <w:p w:rsidR="00D25048" w:rsidRDefault="00D250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42" w:rsidRDefault="00471142" w:rsidP="00417E98">
      <w:pPr>
        <w:spacing w:line="240" w:lineRule="auto"/>
      </w:pPr>
      <w:r>
        <w:separator/>
      </w:r>
    </w:p>
  </w:footnote>
  <w:footnote w:type="continuationSeparator" w:id="0">
    <w:p w:rsidR="00471142" w:rsidRDefault="00471142" w:rsidP="00417E98">
      <w:pPr>
        <w:spacing w:line="240" w:lineRule="auto"/>
      </w:pPr>
      <w:r>
        <w:continuationSeparator/>
      </w:r>
    </w:p>
  </w:footnote>
  <w:footnote w:id="1">
    <w:p w:rsidR="00BF4CD5" w:rsidRPr="00996720" w:rsidRDefault="00BF4CD5" w:rsidP="00BF4CD5">
      <w:pPr>
        <w:autoSpaceDE w:val="0"/>
        <w:autoSpaceDN w:val="0"/>
        <w:adjustRightInd w:val="0"/>
        <w:spacing w:line="240" w:lineRule="auto"/>
        <w:jc w:val="both"/>
        <w:rPr>
          <w:rFonts w:asciiTheme="majorBidi" w:hAnsiTheme="majorBidi" w:cstheme="majorBidi"/>
          <w:szCs w:val="22"/>
        </w:rPr>
      </w:pPr>
      <w:r w:rsidRPr="00996720">
        <w:rPr>
          <w:rStyle w:val="a5"/>
          <w:rFonts w:asciiTheme="majorBidi" w:hAnsiTheme="majorBidi" w:cstheme="majorBidi"/>
          <w:szCs w:val="22"/>
        </w:rPr>
        <w:footnoteRef/>
      </w:r>
      <w:r w:rsidRPr="00996720">
        <w:rPr>
          <w:rFonts w:asciiTheme="majorBidi" w:hAnsiTheme="majorBidi" w:cstheme="majorBidi"/>
          <w:szCs w:val="22"/>
        </w:rPr>
        <w:t xml:space="preserve"> Abraham B. Yehoshua, "The Yatir Evening Express", in </w:t>
      </w:r>
      <w:proofErr w:type="gramStart"/>
      <w:r w:rsidRPr="00996720">
        <w:rPr>
          <w:rFonts w:asciiTheme="majorBidi" w:hAnsiTheme="majorBidi" w:cstheme="majorBidi"/>
          <w:i/>
          <w:iCs/>
          <w:szCs w:val="22"/>
        </w:rPr>
        <w:t>The</w:t>
      </w:r>
      <w:proofErr w:type="gramEnd"/>
      <w:r w:rsidRPr="00996720">
        <w:rPr>
          <w:rFonts w:asciiTheme="majorBidi" w:hAnsiTheme="majorBidi" w:cstheme="majorBidi"/>
          <w:i/>
          <w:iCs/>
          <w:szCs w:val="22"/>
        </w:rPr>
        <w:t xml:space="preserve"> Continuing Silence of a Poet: The Collected Stories of A.B. Yehoshua</w:t>
      </w:r>
      <w:r w:rsidRPr="00996720">
        <w:rPr>
          <w:rFonts w:asciiTheme="majorBidi" w:hAnsiTheme="majorBidi" w:cstheme="majorBidi"/>
          <w:szCs w:val="22"/>
        </w:rPr>
        <w:t xml:space="preserve">, New York: Syracuse University Press, 1998, p. 141-162. Henceforth, all the page numbers appearing in parentheses in the body of the text refer to this </w:t>
      </w:r>
      <w:r w:rsidRPr="00996720">
        <w:rPr>
          <w:rFonts w:cs="Times New Roman"/>
          <w:szCs w:val="22"/>
        </w:rPr>
        <w:t>source.</w:t>
      </w:r>
    </w:p>
  </w:footnote>
  <w:footnote w:id="2">
    <w:p w:rsidR="00273AAC" w:rsidRDefault="00273AAC" w:rsidP="00273AAC">
      <w:pPr>
        <w:pStyle w:val="a3"/>
        <w:jc w:val="left"/>
        <w:rPr>
          <w:rtl/>
        </w:rPr>
      </w:pPr>
      <w:r>
        <w:rPr>
          <w:rStyle w:val="a5"/>
        </w:rPr>
        <w:footnoteRef/>
      </w:r>
      <w:r>
        <w:t xml:space="preserve"> </w:t>
      </w:r>
    </w:p>
  </w:footnote>
  <w:footnote w:id="3">
    <w:p w:rsidR="00163E64" w:rsidRPr="00C65C00" w:rsidRDefault="00163E64" w:rsidP="00E43D1B">
      <w:pPr>
        <w:pStyle w:val="a3"/>
        <w:jc w:val="left"/>
        <w:rPr>
          <w:rFonts w:asciiTheme="majorBidi" w:hAnsiTheme="majorBidi" w:cstheme="majorBidi"/>
          <w:rtl/>
        </w:rPr>
      </w:pPr>
      <w:r w:rsidRPr="00C65C00">
        <w:rPr>
          <w:rStyle w:val="a5"/>
          <w:rFonts w:asciiTheme="majorBidi" w:hAnsiTheme="majorBidi" w:cstheme="majorBidi"/>
        </w:rPr>
        <w:footnoteRef/>
      </w:r>
      <w:r w:rsidRPr="00C65C00">
        <w:rPr>
          <w:rFonts w:asciiTheme="majorBidi" w:hAnsiTheme="majorBidi" w:cstheme="majorBidi"/>
        </w:rPr>
        <w:t xml:space="preserve"> </w:t>
      </w:r>
    </w:p>
  </w:footnote>
  <w:footnote w:id="4">
    <w:p w:rsidR="0055578D" w:rsidRPr="00996720" w:rsidRDefault="0055578D" w:rsidP="0055578D">
      <w:pPr>
        <w:pStyle w:val="a3"/>
        <w:jc w:val="both"/>
        <w:rPr>
          <w:rFonts w:asciiTheme="majorBidi" w:hAnsiTheme="majorBidi" w:cstheme="majorBidi"/>
          <w:sz w:val="22"/>
          <w:szCs w:val="22"/>
        </w:rPr>
      </w:pPr>
      <w:r w:rsidRPr="00996720">
        <w:rPr>
          <w:rStyle w:val="a5"/>
          <w:rFonts w:asciiTheme="majorBidi" w:hAnsiTheme="majorBidi" w:cstheme="majorBidi"/>
          <w:sz w:val="22"/>
          <w:szCs w:val="22"/>
        </w:rPr>
        <w:footnoteRef/>
      </w:r>
      <w:r w:rsidRPr="00996720">
        <w:rPr>
          <w:rFonts w:asciiTheme="majorBidi" w:hAnsiTheme="majorBidi" w:cstheme="majorBidi"/>
          <w:sz w:val="22"/>
          <w:szCs w:val="22"/>
          <w:rtl/>
        </w:rPr>
        <w:t xml:space="preserve"> </w:t>
      </w:r>
      <w:r w:rsidRPr="00996720">
        <w:rPr>
          <w:rFonts w:asciiTheme="majorBidi" w:hAnsiTheme="majorBidi" w:cstheme="majorBidi"/>
          <w:sz w:val="22"/>
          <w:szCs w:val="22"/>
        </w:rPr>
        <w:t>Despite this allusion, Yehoshua depicts</w:t>
      </w:r>
      <w:r>
        <w:rPr>
          <w:rFonts w:asciiTheme="majorBidi" w:hAnsiTheme="majorBidi" w:cstheme="majorBidi"/>
          <w:sz w:val="22"/>
          <w:szCs w:val="22"/>
        </w:rPr>
        <w:t xml:space="preserve"> Mr. </w:t>
      </w:r>
      <w:proofErr w:type="spellStart"/>
      <w:r>
        <w:rPr>
          <w:rFonts w:asciiTheme="majorBidi" w:hAnsiTheme="majorBidi" w:cstheme="majorBidi"/>
          <w:sz w:val="22"/>
          <w:szCs w:val="22"/>
        </w:rPr>
        <w:t>Kannaout</w:t>
      </w:r>
      <w:proofErr w:type="spellEnd"/>
      <w:r w:rsidRPr="00996720">
        <w:rPr>
          <w:rFonts w:asciiTheme="majorBidi" w:hAnsiTheme="majorBidi" w:cstheme="majorBidi"/>
          <w:sz w:val="22"/>
          <w:szCs w:val="22"/>
        </w:rPr>
        <w:t xml:space="preserve"> in a demonic and animalistic manner</w:t>
      </w:r>
      <w:r>
        <w:rPr>
          <w:rFonts w:asciiTheme="majorBidi" w:hAnsiTheme="majorBidi" w:cstheme="majorBidi"/>
          <w:sz w:val="22"/>
          <w:szCs w:val="22"/>
        </w:rPr>
        <w:t xml:space="preserve"> as well</w:t>
      </w:r>
      <w:r w:rsidRPr="00996720">
        <w:rPr>
          <w:rFonts w:asciiTheme="majorBidi" w:hAnsiTheme="majorBidi" w:cstheme="majorBidi"/>
          <w:sz w:val="22"/>
          <w:szCs w:val="22"/>
        </w:rPr>
        <w:t xml:space="preserve">: </w:t>
      </w:r>
      <w:r>
        <w:rPr>
          <w:rFonts w:asciiTheme="majorBidi" w:hAnsiTheme="majorBidi" w:cstheme="majorBidi"/>
          <w:sz w:val="22"/>
          <w:szCs w:val="22"/>
        </w:rPr>
        <w:t xml:space="preserve">"A large, peculiar hat was ensconced on his somewhat flattened head which contrasted his short round body. […]. …he mumbled thickly to himself and rolled his squinting, damp eyes in our direction. […] …the supervisor took from his pocket a battered black pipe and lit it with great effort, inhaling and exhaling through his huge nostrils." (153). These depictions shed a grotesque light on Mr. </w:t>
      </w:r>
      <w:proofErr w:type="spellStart"/>
      <w:r>
        <w:rPr>
          <w:rFonts w:asciiTheme="majorBidi" w:hAnsiTheme="majorBidi" w:cstheme="majorBidi"/>
          <w:sz w:val="22"/>
          <w:szCs w:val="22"/>
        </w:rPr>
        <w:t>Kannaout's</w:t>
      </w:r>
      <w:proofErr w:type="spellEnd"/>
      <w:r>
        <w:rPr>
          <w:rFonts w:asciiTheme="majorBidi" w:hAnsiTheme="majorBidi" w:cstheme="majorBidi"/>
          <w:sz w:val="22"/>
          <w:szCs w:val="22"/>
        </w:rPr>
        <w:t xml:space="preserve"> character and fashion the sovereign body as deformed, distorted, and non-transcendental. </w:t>
      </w:r>
    </w:p>
  </w:footnote>
  <w:footnote w:id="5">
    <w:p w:rsidR="0055578D" w:rsidRPr="00996720" w:rsidRDefault="0055578D" w:rsidP="0055578D">
      <w:pPr>
        <w:pStyle w:val="a3"/>
        <w:jc w:val="both"/>
        <w:rPr>
          <w:rFonts w:asciiTheme="majorBidi" w:hAnsiTheme="majorBidi" w:cstheme="majorBidi"/>
          <w:color w:val="000000"/>
          <w:sz w:val="22"/>
          <w:szCs w:val="22"/>
          <w:shd w:val="clear" w:color="auto" w:fill="FFFFFF"/>
        </w:rPr>
      </w:pPr>
      <w:r w:rsidRPr="00996720">
        <w:rPr>
          <w:rStyle w:val="a5"/>
          <w:rFonts w:asciiTheme="majorBidi" w:hAnsiTheme="majorBidi" w:cstheme="majorBidi"/>
          <w:sz w:val="22"/>
          <w:szCs w:val="22"/>
        </w:rPr>
        <w:footnoteRef/>
      </w:r>
      <w:r w:rsidRPr="00996720">
        <w:rPr>
          <w:rStyle w:val="text"/>
          <w:rFonts w:asciiTheme="majorBidi" w:hAnsiTheme="majorBidi" w:cstheme="majorBidi"/>
          <w:color w:val="000000"/>
          <w:sz w:val="22"/>
          <w:szCs w:val="22"/>
          <w:shd w:val="clear" w:color="auto" w:fill="FFFFFF"/>
        </w:rPr>
        <w:t xml:space="preserve"> "The Lord is a jealous and avenging God; the Lord takes vengeance and is filled with wrath" (The Old </w:t>
      </w:r>
      <w:proofErr w:type="spellStart"/>
      <w:r w:rsidRPr="00996720">
        <w:rPr>
          <w:rStyle w:val="text"/>
          <w:rFonts w:asciiTheme="majorBidi" w:hAnsiTheme="majorBidi" w:cstheme="majorBidi"/>
          <w:color w:val="000000"/>
          <w:sz w:val="22"/>
          <w:szCs w:val="22"/>
          <w:shd w:val="clear" w:color="auto" w:fill="FFFFFF"/>
        </w:rPr>
        <w:t>Testemant</w:t>
      </w:r>
      <w:proofErr w:type="spellEnd"/>
      <w:r w:rsidRPr="00996720">
        <w:rPr>
          <w:rStyle w:val="text"/>
          <w:rFonts w:asciiTheme="majorBidi" w:hAnsiTheme="majorBidi" w:cstheme="majorBidi"/>
          <w:color w:val="000000"/>
          <w:sz w:val="22"/>
          <w:szCs w:val="22"/>
          <w:shd w:val="clear" w:color="auto" w:fill="FFFFFF"/>
        </w:rPr>
        <w:t xml:space="preserve">, Book of </w:t>
      </w:r>
      <w:proofErr w:type="spellStart"/>
      <w:r w:rsidRPr="00996720">
        <w:rPr>
          <w:rStyle w:val="text"/>
          <w:rFonts w:asciiTheme="majorBidi" w:hAnsiTheme="majorBidi" w:cstheme="majorBidi"/>
          <w:color w:val="000000"/>
          <w:sz w:val="22"/>
          <w:szCs w:val="22"/>
          <w:shd w:val="clear" w:color="auto" w:fill="FFFFFF"/>
        </w:rPr>
        <w:t>Nahun</w:t>
      </w:r>
      <w:proofErr w:type="spellEnd"/>
      <w:r w:rsidRPr="00996720">
        <w:rPr>
          <w:rStyle w:val="text"/>
          <w:rFonts w:asciiTheme="majorBidi" w:hAnsiTheme="majorBidi" w:cstheme="majorBidi"/>
          <w:color w:val="000000"/>
          <w:sz w:val="22"/>
          <w:szCs w:val="22"/>
          <w:shd w:val="clear" w:color="auto" w:fill="FFFFFF"/>
        </w:rPr>
        <w:t xml:space="preserve"> 1:2). </w:t>
      </w:r>
    </w:p>
  </w:footnote>
  <w:footnote w:id="6">
    <w:p w:rsidR="00BC1C98" w:rsidRPr="00BC1C98" w:rsidRDefault="007C73DD" w:rsidP="005672F8">
      <w:pPr>
        <w:pStyle w:val="a3"/>
        <w:jc w:val="both"/>
        <w:rPr>
          <w:rFonts w:asciiTheme="majorBidi" w:hAnsiTheme="majorBidi" w:cstheme="majorBidi"/>
          <w:rtl/>
        </w:rPr>
      </w:pPr>
      <w:r w:rsidRPr="00BC1C98">
        <w:rPr>
          <w:rStyle w:val="a5"/>
          <w:rFonts w:asciiTheme="majorBidi" w:hAnsiTheme="majorBidi" w:cstheme="majorBidi"/>
        </w:rPr>
        <w:footnoteRef/>
      </w:r>
      <w:r w:rsidRPr="00BC1C98">
        <w:rPr>
          <w:rFonts w:asciiTheme="majorBidi" w:hAnsiTheme="majorBidi" w:cstheme="majorBidi"/>
        </w:rPr>
        <w:t xml:space="preserve"> </w:t>
      </w:r>
      <w:r w:rsidR="00BC1C98" w:rsidRPr="00BC1C98">
        <w:rPr>
          <w:rFonts w:asciiTheme="majorBidi" w:hAnsiTheme="majorBidi" w:cstheme="majorBidi"/>
        </w:rPr>
        <w:t xml:space="preserve">Hannan </w:t>
      </w:r>
      <w:proofErr w:type="spellStart"/>
      <w:r w:rsidR="00BC1C98" w:rsidRPr="00BC1C98">
        <w:rPr>
          <w:rFonts w:asciiTheme="majorBidi" w:hAnsiTheme="majorBidi" w:cstheme="majorBidi"/>
        </w:rPr>
        <w:t>Hever</w:t>
      </w:r>
      <w:proofErr w:type="spellEnd"/>
      <w:r w:rsidR="00BC1C98" w:rsidRPr="00BC1C98">
        <w:rPr>
          <w:rFonts w:asciiTheme="majorBidi" w:hAnsiTheme="majorBidi" w:cstheme="majorBidi"/>
        </w:rPr>
        <w:t xml:space="preserve">, </w:t>
      </w:r>
      <w:r w:rsidR="00BC1C98" w:rsidRPr="00BC1C98">
        <w:rPr>
          <w:rStyle w:val="aa"/>
          <w:rFonts w:asciiTheme="majorBidi" w:hAnsiTheme="majorBidi" w:cstheme="majorBidi"/>
          <w:bdr w:val="none" w:sz="0" w:space="0" w:color="auto" w:frame="1"/>
        </w:rPr>
        <w:t>With the Power of God: Theology and Politics in Modern Hebrew Literature</w:t>
      </w:r>
      <w:r w:rsidR="00BC1C98" w:rsidRPr="00BC1C98">
        <w:rPr>
          <w:rFonts w:asciiTheme="majorBidi" w:hAnsiTheme="majorBidi" w:cstheme="majorBidi"/>
        </w:rPr>
        <w:t xml:space="preserve">, Tel Aviv: </w:t>
      </w:r>
      <w:proofErr w:type="spellStart"/>
      <w:r w:rsidR="00BC1C98" w:rsidRPr="00BC1C98">
        <w:rPr>
          <w:rFonts w:asciiTheme="majorBidi" w:hAnsiTheme="majorBidi" w:cstheme="majorBidi"/>
        </w:rPr>
        <w:t>Hakibbutz</w:t>
      </w:r>
      <w:proofErr w:type="spellEnd"/>
      <w:r w:rsidR="00BC1C98" w:rsidRPr="00BC1C98">
        <w:rPr>
          <w:rFonts w:asciiTheme="majorBidi" w:hAnsiTheme="majorBidi" w:cstheme="majorBidi"/>
        </w:rPr>
        <w:t xml:space="preserve"> </w:t>
      </w:r>
      <w:proofErr w:type="spellStart"/>
      <w:r w:rsidR="00BC1C98" w:rsidRPr="00BC1C98">
        <w:rPr>
          <w:rFonts w:asciiTheme="majorBidi" w:hAnsiTheme="majorBidi" w:cstheme="majorBidi"/>
        </w:rPr>
        <w:t>Hameuchad</w:t>
      </w:r>
      <w:proofErr w:type="spellEnd"/>
      <w:r w:rsidR="00BC1C98" w:rsidRPr="00BC1C98">
        <w:rPr>
          <w:rFonts w:asciiTheme="majorBidi" w:hAnsiTheme="majorBidi" w:cstheme="majorBidi"/>
        </w:rPr>
        <w:t xml:space="preserve"> and the Van Leer Institute, 2013, p. 8-10 [Hebrew].</w:t>
      </w:r>
    </w:p>
  </w:footnote>
  <w:footnote w:id="7">
    <w:p w:rsidR="00BC1C98" w:rsidRPr="00BC1C98" w:rsidRDefault="00BC1C98" w:rsidP="005672F8">
      <w:pPr>
        <w:pStyle w:val="a3"/>
        <w:jc w:val="both"/>
        <w:rPr>
          <w:rtl/>
        </w:rPr>
      </w:pPr>
      <w:r w:rsidRPr="00BC1C98">
        <w:rPr>
          <w:rStyle w:val="a5"/>
        </w:rPr>
        <w:footnoteRef/>
      </w:r>
      <w:r w:rsidRPr="00BC1C98">
        <w:t xml:space="preserve"> Yosef Oren, </w:t>
      </w:r>
      <w:r w:rsidRPr="00BC1C98">
        <w:rPr>
          <w:rFonts w:eastAsia="Times New Roman" w:cs="Times New Roman"/>
          <w:i/>
          <w:iCs/>
        </w:rPr>
        <w:t>The short form in Israeli narrative fiction</w:t>
      </w:r>
      <w:r w:rsidRPr="00BC1C98">
        <w:rPr>
          <w:rFonts w:eastAsia="Times New Roman" w:cs="Times New Roman"/>
        </w:rPr>
        <w:t xml:space="preserve">, </w:t>
      </w:r>
      <w:proofErr w:type="spellStart"/>
      <w:r w:rsidRPr="00BC1C98">
        <w:rPr>
          <w:rFonts w:eastAsia="Times New Roman" w:cs="Times New Roman"/>
        </w:rPr>
        <w:t>Rishon</w:t>
      </w:r>
      <w:proofErr w:type="spellEnd"/>
      <w:r w:rsidRPr="00BC1C98">
        <w:rPr>
          <w:rFonts w:eastAsia="Times New Roman" w:cs="Times New Roman"/>
        </w:rPr>
        <w:t xml:space="preserve"> </w:t>
      </w:r>
      <w:proofErr w:type="spellStart"/>
      <w:r w:rsidRPr="00BC1C98">
        <w:rPr>
          <w:rFonts w:eastAsia="Times New Roman" w:cs="Times New Roman"/>
        </w:rPr>
        <w:t>LeZion</w:t>
      </w:r>
      <w:proofErr w:type="spellEnd"/>
      <w:r w:rsidRPr="00BC1C98">
        <w:rPr>
          <w:rFonts w:eastAsia="Times New Roman" w:cs="Times New Roman"/>
        </w:rPr>
        <w:t xml:space="preserve">: </w:t>
      </w:r>
      <w:proofErr w:type="spellStart"/>
      <w:r w:rsidRPr="00BC1C98">
        <w:rPr>
          <w:rFonts w:eastAsia="Times New Roman" w:cs="Times New Roman"/>
        </w:rPr>
        <w:t>Yahad</w:t>
      </w:r>
      <w:proofErr w:type="spellEnd"/>
      <w:r w:rsidRPr="00BC1C98">
        <w:rPr>
          <w:rFonts w:eastAsia="Times New Roman" w:cs="Times New Roman"/>
        </w:rPr>
        <w:t>, 1987, p. 117-112 [Hebrew].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DF"/>
    <w:rsid w:val="00001697"/>
    <w:rsid w:val="000149F3"/>
    <w:rsid w:val="00035BD1"/>
    <w:rsid w:val="00040491"/>
    <w:rsid w:val="00051C82"/>
    <w:rsid w:val="00085B44"/>
    <w:rsid w:val="00095913"/>
    <w:rsid w:val="000A6C43"/>
    <w:rsid w:val="000D5E55"/>
    <w:rsid w:val="000D65A8"/>
    <w:rsid w:val="001038FB"/>
    <w:rsid w:val="00107DE5"/>
    <w:rsid w:val="00152E48"/>
    <w:rsid w:val="00160CE1"/>
    <w:rsid w:val="00163E64"/>
    <w:rsid w:val="00193CC9"/>
    <w:rsid w:val="001A12DC"/>
    <w:rsid w:val="001C0B64"/>
    <w:rsid w:val="001C36ED"/>
    <w:rsid w:val="001D3505"/>
    <w:rsid w:val="001E0841"/>
    <w:rsid w:val="001E36D4"/>
    <w:rsid w:val="001F7562"/>
    <w:rsid w:val="00200C08"/>
    <w:rsid w:val="002178A6"/>
    <w:rsid w:val="00220FDF"/>
    <w:rsid w:val="002259D0"/>
    <w:rsid w:val="00231006"/>
    <w:rsid w:val="002354B1"/>
    <w:rsid w:val="002467AF"/>
    <w:rsid w:val="002711F5"/>
    <w:rsid w:val="00273AAC"/>
    <w:rsid w:val="00275EEC"/>
    <w:rsid w:val="00281870"/>
    <w:rsid w:val="002B1AF4"/>
    <w:rsid w:val="002B38AC"/>
    <w:rsid w:val="002E1D35"/>
    <w:rsid w:val="002E2306"/>
    <w:rsid w:val="002E7B97"/>
    <w:rsid w:val="0030024A"/>
    <w:rsid w:val="00302E3D"/>
    <w:rsid w:val="00304A22"/>
    <w:rsid w:val="003312CB"/>
    <w:rsid w:val="00347BF8"/>
    <w:rsid w:val="003515B4"/>
    <w:rsid w:val="00362C76"/>
    <w:rsid w:val="00375F05"/>
    <w:rsid w:val="00383291"/>
    <w:rsid w:val="0038598C"/>
    <w:rsid w:val="003B557D"/>
    <w:rsid w:val="003C0118"/>
    <w:rsid w:val="003D3FC6"/>
    <w:rsid w:val="003D4DC9"/>
    <w:rsid w:val="003D775F"/>
    <w:rsid w:val="003E1A79"/>
    <w:rsid w:val="003F12A9"/>
    <w:rsid w:val="00411CDD"/>
    <w:rsid w:val="00416D86"/>
    <w:rsid w:val="00417E98"/>
    <w:rsid w:val="004341CC"/>
    <w:rsid w:val="00434874"/>
    <w:rsid w:val="004376E0"/>
    <w:rsid w:val="00451432"/>
    <w:rsid w:val="00465B3E"/>
    <w:rsid w:val="00471142"/>
    <w:rsid w:val="00474CE4"/>
    <w:rsid w:val="00477F0E"/>
    <w:rsid w:val="00483D44"/>
    <w:rsid w:val="0049356E"/>
    <w:rsid w:val="004A1FFA"/>
    <w:rsid w:val="004A233B"/>
    <w:rsid w:val="004A2CE3"/>
    <w:rsid w:val="004A42B6"/>
    <w:rsid w:val="004C4A71"/>
    <w:rsid w:val="004F1BB6"/>
    <w:rsid w:val="004F5044"/>
    <w:rsid w:val="004F5A4C"/>
    <w:rsid w:val="00500AD6"/>
    <w:rsid w:val="00506B30"/>
    <w:rsid w:val="00511B7F"/>
    <w:rsid w:val="00536CBE"/>
    <w:rsid w:val="00540D1F"/>
    <w:rsid w:val="005550EF"/>
    <w:rsid w:val="0055578D"/>
    <w:rsid w:val="005672F8"/>
    <w:rsid w:val="00574672"/>
    <w:rsid w:val="005A3901"/>
    <w:rsid w:val="005B05CC"/>
    <w:rsid w:val="005B3D21"/>
    <w:rsid w:val="005C4481"/>
    <w:rsid w:val="005C7060"/>
    <w:rsid w:val="005D19A3"/>
    <w:rsid w:val="005E127B"/>
    <w:rsid w:val="005F310C"/>
    <w:rsid w:val="005F6BA4"/>
    <w:rsid w:val="00620A87"/>
    <w:rsid w:val="006269FA"/>
    <w:rsid w:val="00643D7D"/>
    <w:rsid w:val="00645434"/>
    <w:rsid w:val="00650DE6"/>
    <w:rsid w:val="00651A3D"/>
    <w:rsid w:val="0065480C"/>
    <w:rsid w:val="00673662"/>
    <w:rsid w:val="006874C9"/>
    <w:rsid w:val="006A16F2"/>
    <w:rsid w:val="006B5BD3"/>
    <w:rsid w:val="006C32A9"/>
    <w:rsid w:val="006D6F78"/>
    <w:rsid w:val="006E1D54"/>
    <w:rsid w:val="006F1DA7"/>
    <w:rsid w:val="00700802"/>
    <w:rsid w:val="007172EA"/>
    <w:rsid w:val="00723859"/>
    <w:rsid w:val="007264AB"/>
    <w:rsid w:val="00727D88"/>
    <w:rsid w:val="00744B31"/>
    <w:rsid w:val="00751E70"/>
    <w:rsid w:val="007657DE"/>
    <w:rsid w:val="00766CE2"/>
    <w:rsid w:val="00781D63"/>
    <w:rsid w:val="007851DA"/>
    <w:rsid w:val="00795989"/>
    <w:rsid w:val="00796C88"/>
    <w:rsid w:val="007B55AA"/>
    <w:rsid w:val="007C31BE"/>
    <w:rsid w:val="007C73DD"/>
    <w:rsid w:val="007E6CED"/>
    <w:rsid w:val="007F5A44"/>
    <w:rsid w:val="0081314A"/>
    <w:rsid w:val="008158A6"/>
    <w:rsid w:val="0081604B"/>
    <w:rsid w:val="008164A7"/>
    <w:rsid w:val="008213BE"/>
    <w:rsid w:val="00822FC9"/>
    <w:rsid w:val="00834EE5"/>
    <w:rsid w:val="00837A20"/>
    <w:rsid w:val="00866639"/>
    <w:rsid w:val="00866CCB"/>
    <w:rsid w:val="00877156"/>
    <w:rsid w:val="00881D33"/>
    <w:rsid w:val="008920EF"/>
    <w:rsid w:val="008976C6"/>
    <w:rsid w:val="008A36B2"/>
    <w:rsid w:val="008B3549"/>
    <w:rsid w:val="008B5BA9"/>
    <w:rsid w:val="008C30C8"/>
    <w:rsid w:val="008E1EB0"/>
    <w:rsid w:val="008E5EBA"/>
    <w:rsid w:val="008F752E"/>
    <w:rsid w:val="00913B31"/>
    <w:rsid w:val="0094331F"/>
    <w:rsid w:val="009570C4"/>
    <w:rsid w:val="00961FDA"/>
    <w:rsid w:val="00981F40"/>
    <w:rsid w:val="0098214B"/>
    <w:rsid w:val="009B4A42"/>
    <w:rsid w:val="00A1303D"/>
    <w:rsid w:val="00A15D5E"/>
    <w:rsid w:val="00A47E1C"/>
    <w:rsid w:val="00A64F19"/>
    <w:rsid w:val="00A759AF"/>
    <w:rsid w:val="00A81102"/>
    <w:rsid w:val="00A84DBE"/>
    <w:rsid w:val="00A92E1E"/>
    <w:rsid w:val="00A941E6"/>
    <w:rsid w:val="00AA65D4"/>
    <w:rsid w:val="00AB4B84"/>
    <w:rsid w:val="00AC2690"/>
    <w:rsid w:val="00AF2F90"/>
    <w:rsid w:val="00B147E0"/>
    <w:rsid w:val="00B2479F"/>
    <w:rsid w:val="00B2509A"/>
    <w:rsid w:val="00B27EC9"/>
    <w:rsid w:val="00B4244C"/>
    <w:rsid w:val="00B47156"/>
    <w:rsid w:val="00B5495B"/>
    <w:rsid w:val="00B54E37"/>
    <w:rsid w:val="00B566F1"/>
    <w:rsid w:val="00BA1B12"/>
    <w:rsid w:val="00BA73C1"/>
    <w:rsid w:val="00BB6C12"/>
    <w:rsid w:val="00BC1C98"/>
    <w:rsid w:val="00BE25EC"/>
    <w:rsid w:val="00BF0A0A"/>
    <w:rsid w:val="00BF3BFC"/>
    <w:rsid w:val="00BF3F0A"/>
    <w:rsid w:val="00BF4CD5"/>
    <w:rsid w:val="00BF6AE9"/>
    <w:rsid w:val="00C01F45"/>
    <w:rsid w:val="00C0205D"/>
    <w:rsid w:val="00C17DC8"/>
    <w:rsid w:val="00C41D85"/>
    <w:rsid w:val="00C51E95"/>
    <w:rsid w:val="00C65C00"/>
    <w:rsid w:val="00CB3A28"/>
    <w:rsid w:val="00CD5947"/>
    <w:rsid w:val="00D02FBD"/>
    <w:rsid w:val="00D05F41"/>
    <w:rsid w:val="00D2501C"/>
    <w:rsid w:val="00D25048"/>
    <w:rsid w:val="00D33894"/>
    <w:rsid w:val="00D51C1F"/>
    <w:rsid w:val="00D5267C"/>
    <w:rsid w:val="00D5435F"/>
    <w:rsid w:val="00D56088"/>
    <w:rsid w:val="00D57C7B"/>
    <w:rsid w:val="00D64F98"/>
    <w:rsid w:val="00D842D1"/>
    <w:rsid w:val="00D97021"/>
    <w:rsid w:val="00DA3E7D"/>
    <w:rsid w:val="00DA3F14"/>
    <w:rsid w:val="00DB48BF"/>
    <w:rsid w:val="00DB538A"/>
    <w:rsid w:val="00DE01E6"/>
    <w:rsid w:val="00DF4A68"/>
    <w:rsid w:val="00E03936"/>
    <w:rsid w:val="00E11B52"/>
    <w:rsid w:val="00E12803"/>
    <w:rsid w:val="00E12993"/>
    <w:rsid w:val="00E17C75"/>
    <w:rsid w:val="00E21286"/>
    <w:rsid w:val="00E22C50"/>
    <w:rsid w:val="00E26A6B"/>
    <w:rsid w:val="00E279E6"/>
    <w:rsid w:val="00E43D1B"/>
    <w:rsid w:val="00E55656"/>
    <w:rsid w:val="00E616E9"/>
    <w:rsid w:val="00E72956"/>
    <w:rsid w:val="00E762D5"/>
    <w:rsid w:val="00E76A25"/>
    <w:rsid w:val="00E804E5"/>
    <w:rsid w:val="00E8436D"/>
    <w:rsid w:val="00E8736F"/>
    <w:rsid w:val="00E939F7"/>
    <w:rsid w:val="00EA1606"/>
    <w:rsid w:val="00EA20FE"/>
    <w:rsid w:val="00EC7D59"/>
    <w:rsid w:val="00EF5468"/>
    <w:rsid w:val="00F03015"/>
    <w:rsid w:val="00F07D51"/>
    <w:rsid w:val="00F104E3"/>
    <w:rsid w:val="00F12302"/>
    <w:rsid w:val="00F36642"/>
    <w:rsid w:val="00F67D54"/>
    <w:rsid w:val="00F706C8"/>
    <w:rsid w:val="00F9430D"/>
    <w:rsid w:val="00F97F56"/>
    <w:rsid w:val="00FB2378"/>
    <w:rsid w:val="00FB4950"/>
    <w:rsid w:val="00FF2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DC6E2-A0D7-49D1-95F1-FB42E0F9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F3"/>
    <w:pPr>
      <w:jc w:val="right"/>
    </w:pPr>
    <w:rPr>
      <w:rFonts w:ascii="Times New Roman" w:hAnsi="Times New Roman" w:cs="David"/>
      <w:szCs w:val="24"/>
    </w:rPr>
  </w:style>
  <w:style w:type="paragraph" w:styleId="1">
    <w:name w:val="heading 1"/>
    <w:basedOn w:val="a"/>
    <w:next w:val="a"/>
    <w:link w:val="10"/>
    <w:uiPriority w:val="9"/>
    <w:qFormat/>
    <w:rsid w:val="00E03936"/>
    <w:pPr>
      <w:keepNext/>
      <w:keepLines/>
      <w:outlineLvl w:val="0"/>
    </w:pPr>
    <w:rPr>
      <w:rFonts w:eastAsia="Times New Roman" w:cs="Arial"/>
      <w:b/>
      <w:bCs/>
      <w:sz w:val="32"/>
      <w:szCs w:val="32"/>
    </w:rPr>
  </w:style>
  <w:style w:type="paragraph" w:styleId="2">
    <w:name w:val="heading 2"/>
    <w:basedOn w:val="a"/>
    <w:next w:val="a"/>
    <w:link w:val="20"/>
    <w:uiPriority w:val="9"/>
    <w:unhideWhenUsed/>
    <w:qFormat/>
    <w:rsid w:val="00E03936"/>
    <w:pPr>
      <w:keepNext/>
      <w:keepLines/>
      <w:outlineLvl w:val="1"/>
    </w:pPr>
    <w:rPr>
      <w:rFonts w:asciiTheme="majorHAnsi" w:eastAsiaTheme="majorEastAsia" w:hAnsiTheme="majorHAnsi" w:cs="Arial"/>
      <w:b/>
      <w:bCs/>
      <w:sz w:val="28"/>
      <w:szCs w:val="28"/>
    </w:rPr>
  </w:style>
  <w:style w:type="paragraph" w:styleId="3">
    <w:name w:val="heading 3"/>
    <w:basedOn w:val="a"/>
    <w:next w:val="a"/>
    <w:link w:val="30"/>
    <w:uiPriority w:val="9"/>
    <w:semiHidden/>
    <w:unhideWhenUsed/>
    <w:qFormat/>
    <w:rsid w:val="00E03936"/>
    <w:pPr>
      <w:keepNext/>
      <w:keepLines/>
      <w:outlineLvl w:val="2"/>
    </w:pPr>
    <w:rPr>
      <w:rFonts w:eastAsiaTheme="majorEastAsia"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03936"/>
    <w:rPr>
      <w:rFonts w:ascii="Times New Roman" w:eastAsia="Times New Roman" w:hAnsi="Times New Roman" w:cs="Arial"/>
      <w:b/>
      <w:bCs/>
      <w:sz w:val="32"/>
      <w:szCs w:val="32"/>
    </w:rPr>
  </w:style>
  <w:style w:type="character" w:customStyle="1" w:styleId="20">
    <w:name w:val="כותרת 2 תו"/>
    <w:basedOn w:val="a0"/>
    <w:link w:val="2"/>
    <w:uiPriority w:val="9"/>
    <w:rsid w:val="00E03936"/>
    <w:rPr>
      <w:rFonts w:asciiTheme="majorHAnsi" w:eastAsiaTheme="majorEastAsia" w:hAnsiTheme="majorHAnsi" w:cs="Arial"/>
      <w:b/>
      <w:bCs/>
      <w:sz w:val="28"/>
      <w:szCs w:val="28"/>
    </w:rPr>
  </w:style>
  <w:style w:type="character" w:customStyle="1" w:styleId="30">
    <w:name w:val="כותרת 3 תו"/>
    <w:basedOn w:val="a0"/>
    <w:link w:val="3"/>
    <w:uiPriority w:val="9"/>
    <w:semiHidden/>
    <w:rsid w:val="00E03936"/>
    <w:rPr>
      <w:rFonts w:ascii="Times New Roman" w:eastAsiaTheme="majorEastAsia" w:hAnsi="Times New Roman" w:cs="Arial"/>
      <w:b/>
      <w:bCs/>
      <w:sz w:val="24"/>
      <w:szCs w:val="24"/>
    </w:rPr>
  </w:style>
  <w:style w:type="paragraph" w:styleId="a3">
    <w:name w:val="footnote text"/>
    <w:basedOn w:val="a"/>
    <w:link w:val="a4"/>
    <w:uiPriority w:val="99"/>
    <w:unhideWhenUsed/>
    <w:rsid w:val="00417E98"/>
    <w:pPr>
      <w:spacing w:line="240" w:lineRule="auto"/>
    </w:pPr>
    <w:rPr>
      <w:sz w:val="20"/>
      <w:szCs w:val="20"/>
    </w:rPr>
  </w:style>
  <w:style w:type="character" w:customStyle="1" w:styleId="a4">
    <w:name w:val="טקסט הערת שוליים תו"/>
    <w:basedOn w:val="a0"/>
    <w:link w:val="a3"/>
    <w:uiPriority w:val="99"/>
    <w:rsid w:val="00417E98"/>
    <w:rPr>
      <w:rFonts w:ascii="Times New Roman" w:hAnsi="Times New Roman" w:cs="David"/>
      <w:sz w:val="20"/>
      <w:szCs w:val="20"/>
    </w:rPr>
  </w:style>
  <w:style w:type="character" w:styleId="a5">
    <w:name w:val="footnote reference"/>
    <w:basedOn w:val="a0"/>
    <w:uiPriority w:val="99"/>
    <w:semiHidden/>
    <w:unhideWhenUsed/>
    <w:rsid w:val="00417E98"/>
    <w:rPr>
      <w:vertAlign w:val="superscript"/>
    </w:rPr>
  </w:style>
  <w:style w:type="paragraph" w:styleId="a6">
    <w:name w:val="header"/>
    <w:basedOn w:val="a"/>
    <w:link w:val="a7"/>
    <w:uiPriority w:val="99"/>
    <w:unhideWhenUsed/>
    <w:rsid w:val="00D25048"/>
    <w:pPr>
      <w:tabs>
        <w:tab w:val="center" w:pos="4153"/>
        <w:tab w:val="right" w:pos="8306"/>
      </w:tabs>
      <w:spacing w:line="240" w:lineRule="auto"/>
    </w:pPr>
  </w:style>
  <w:style w:type="character" w:customStyle="1" w:styleId="a7">
    <w:name w:val="כותרת עליונה תו"/>
    <w:basedOn w:val="a0"/>
    <w:link w:val="a6"/>
    <w:uiPriority w:val="99"/>
    <w:rsid w:val="00D25048"/>
    <w:rPr>
      <w:rFonts w:ascii="Times New Roman" w:hAnsi="Times New Roman" w:cs="David"/>
      <w:szCs w:val="24"/>
    </w:rPr>
  </w:style>
  <w:style w:type="paragraph" w:styleId="a8">
    <w:name w:val="footer"/>
    <w:basedOn w:val="a"/>
    <w:link w:val="a9"/>
    <w:uiPriority w:val="99"/>
    <w:unhideWhenUsed/>
    <w:rsid w:val="00D25048"/>
    <w:pPr>
      <w:tabs>
        <w:tab w:val="center" w:pos="4153"/>
        <w:tab w:val="right" w:pos="8306"/>
      </w:tabs>
      <w:spacing w:line="240" w:lineRule="auto"/>
    </w:pPr>
  </w:style>
  <w:style w:type="character" w:customStyle="1" w:styleId="a9">
    <w:name w:val="כותרת תחתונה תו"/>
    <w:basedOn w:val="a0"/>
    <w:link w:val="a8"/>
    <w:uiPriority w:val="99"/>
    <w:rsid w:val="00D25048"/>
    <w:rPr>
      <w:rFonts w:ascii="Times New Roman" w:hAnsi="Times New Roman" w:cs="David"/>
      <w:szCs w:val="24"/>
    </w:rPr>
  </w:style>
  <w:style w:type="paragraph" w:styleId="NormalWeb">
    <w:name w:val="Normal (Web)"/>
    <w:basedOn w:val="a"/>
    <w:uiPriority w:val="99"/>
    <w:semiHidden/>
    <w:unhideWhenUsed/>
    <w:rsid w:val="00BC1C98"/>
    <w:pPr>
      <w:spacing w:before="100" w:beforeAutospacing="1" w:after="100" w:afterAutospacing="1" w:line="240" w:lineRule="auto"/>
      <w:jc w:val="left"/>
    </w:pPr>
    <w:rPr>
      <w:rFonts w:eastAsia="Times New Roman" w:cs="Times New Roman"/>
      <w:sz w:val="24"/>
    </w:rPr>
  </w:style>
  <w:style w:type="character" w:styleId="aa">
    <w:name w:val="Emphasis"/>
    <w:basedOn w:val="a0"/>
    <w:uiPriority w:val="20"/>
    <w:qFormat/>
    <w:rsid w:val="00BC1C98"/>
    <w:rPr>
      <w:i/>
      <w:iCs/>
    </w:rPr>
  </w:style>
  <w:style w:type="paragraph" w:styleId="ab">
    <w:name w:val="Balloon Text"/>
    <w:basedOn w:val="a"/>
    <w:link w:val="ac"/>
    <w:uiPriority w:val="99"/>
    <w:semiHidden/>
    <w:unhideWhenUsed/>
    <w:rsid w:val="00E11B52"/>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E11B52"/>
    <w:rPr>
      <w:rFonts w:ascii="Tahoma" w:hAnsi="Tahoma" w:cs="Tahoma"/>
      <w:sz w:val="16"/>
      <w:szCs w:val="16"/>
    </w:rPr>
  </w:style>
  <w:style w:type="character" w:customStyle="1" w:styleId="apple-converted-space">
    <w:name w:val="apple-converted-space"/>
    <w:basedOn w:val="a0"/>
    <w:rsid w:val="0055578D"/>
  </w:style>
  <w:style w:type="character" w:customStyle="1" w:styleId="text">
    <w:name w:val="text"/>
    <w:basedOn w:val="a0"/>
    <w:rsid w:val="0055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44732">
      <w:bodyDiv w:val="1"/>
      <w:marLeft w:val="0"/>
      <w:marRight w:val="0"/>
      <w:marTop w:val="0"/>
      <w:marBottom w:val="0"/>
      <w:divBdr>
        <w:top w:val="none" w:sz="0" w:space="0" w:color="auto"/>
        <w:left w:val="none" w:sz="0" w:space="0" w:color="auto"/>
        <w:bottom w:val="none" w:sz="0" w:space="0" w:color="auto"/>
        <w:right w:val="none" w:sz="0" w:space="0" w:color="auto"/>
      </w:divBdr>
      <w:divsChild>
        <w:div w:id="1605460366">
          <w:marLeft w:val="0"/>
          <w:marRight w:val="0"/>
          <w:marTop w:val="0"/>
          <w:marBottom w:val="0"/>
          <w:divBdr>
            <w:top w:val="none" w:sz="0" w:space="0" w:color="auto"/>
            <w:left w:val="none" w:sz="0" w:space="0" w:color="auto"/>
            <w:bottom w:val="none" w:sz="0" w:space="0" w:color="auto"/>
            <w:right w:val="none" w:sz="0" w:space="0" w:color="auto"/>
          </w:divBdr>
        </w:div>
        <w:div w:id="426848810">
          <w:marLeft w:val="0"/>
          <w:marRight w:val="0"/>
          <w:marTop w:val="0"/>
          <w:marBottom w:val="0"/>
          <w:divBdr>
            <w:top w:val="none" w:sz="0" w:space="0" w:color="auto"/>
            <w:left w:val="none" w:sz="0" w:space="0" w:color="auto"/>
            <w:bottom w:val="none" w:sz="0" w:space="0" w:color="auto"/>
            <w:right w:val="none" w:sz="0" w:space="0" w:color="auto"/>
          </w:divBdr>
        </w:div>
        <w:div w:id="472330588">
          <w:marLeft w:val="0"/>
          <w:marRight w:val="0"/>
          <w:marTop w:val="0"/>
          <w:marBottom w:val="0"/>
          <w:divBdr>
            <w:top w:val="none" w:sz="0" w:space="0" w:color="auto"/>
            <w:left w:val="none" w:sz="0" w:space="0" w:color="auto"/>
            <w:bottom w:val="none" w:sz="0" w:space="0" w:color="auto"/>
            <w:right w:val="none" w:sz="0" w:space="0" w:color="auto"/>
          </w:divBdr>
        </w:div>
      </w:divsChild>
    </w:div>
    <w:div w:id="10363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16B0-C290-4C73-AD4F-3907ABA0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1853</Words>
  <Characters>9269</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ornakr</dc:creator>
  <cp:lastModifiedBy>User</cp:lastModifiedBy>
  <cp:revision>6</cp:revision>
  <dcterms:created xsi:type="dcterms:W3CDTF">2016-10-22T15:21:00Z</dcterms:created>
  <dcterms:modified xsi:type="dcterms:W3CDTF">2016-10-22T17:29:00Z</dcterms:modified>
</cp:coreProperties>
</file>