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D6E6" w14:textId="77777777" w:rsidR="002072A2" w:rsidRPr="00053A3B" w:rsidRDefault="002072A2" w:rsidP="007C13A2">
      <w:pPr>
        <w:pStyle w:val="Heading1"/>
        <w:spacing w:before="0" w:after="0"/>
        <w:rPr>
          <w:rFonts w:ascii="Times New Roman" w:hAnsi="Times New Roman" w:cs="Times New Roman"/>
          <w:sz w:val="28"/>
          <w:szCs w:val="28"/>
          <w:rtl/>
        </w:rPr>
      </w:pPr>
      <w:r w:rsidRPr="00053A3B">
        <w:rPr>
          <w:rFonts w:ascii="Times New Roman" w:hAnsi="Times New Roman" w:cs="Times New Roman" w:hint="cs"/>
          <w:sz w:val="28"/>
          <w:szCs w:val="28"/>
          <w:rtl/>
        </w:rPr>
        <w:t>על כנפי הדמיון</w:t>
      </w:r>
    </w:p>
    <w:p w14:paraId="597F3B3A" w14:textId="77777777" w:rsidR="002072A2" w:rsidRDefault="002072A2" w:rsidP="007C13A2">
      <w:pPr>
        <w:rPr>
          <w:b/>
          <w:bCs/>
          <w:color w:val="FF0000"/>
          <w:u w:val="single"/>
          <w:rtl/>
        </w:rPr>
      </w:pPr>
    </w:p>
    <w:p w14:paraId="010FFBB6" w14:textId="77777777" w:rsidR="002072A2" w:rsidRDefault="002072A2" w:rsidP="007C13A2">
      <w:pPr>
        <w:rPr>
          <w:b/>
          <w:bCs/>
          <w:color w:val="FF0000"/>
          <w:u w:val="single"/>
          <w:rtl/>
        </w:rPr>
      </w:pPr>
    </w:p>
    <w:p w14:paraId="5D382E36" w14:textId="77777777" w:rsidR="002072A2" w:rsidRDefault="002072A2" w:rsidP="007C13A2">
      <w:pPr>
        <w:rPr>
          <w:b/>
          <w:bCs/>
          <w:color w:val="FF0000"/>
          <w:u w:val="single"/>
        </w:rPr>
      </w:pPr>
    </w:p>
    <w:p w14:paraId="4F51B731" w14:textId="77777777" w:rsidR="002072A2" w:rsidRDefault="002072A2" w:rsidP="00C9511E">
      <w:pPr>
        <w:rPr>
          <w:rtl/>
        </w:rPr>
      </w:pPr>
      <w:r>
        <w:rPr>
          <w:rFonts w:hint="cs"/>
          <w:rtl/>
        </w:rPr>
        <w:t>במהלך השואה חיו יהודים רבים בגטאות בתנאים קשים של רעב, צפיפות ומחלות</w:t>
      </w:r>
      <w:r w:rsidR="00C9511E">
        <w:rPr>
          <w:rFonts w:hint="cs"/>
          <w:rtl/>
        </w:rPr>
        <w:t>,</w:t>
      </w:r>
      <w:r>
        <w:rPr>
          <w:rFonts w:hint="cs"/>
          <w:rtl/>
        </w:rPr>
        <w:t xml:space="preserve"> ובכל זאת, המשיכו הילדים בגטו לכתוב שירים, לצייר ציורים ולחלום על ימים אחרים, טובים יותר.</w:t>
      </w:r>
    </w:p>
    <w:p w14:paraId="0CEDB57C" w14:textId="77777777" w:rsidR="002072A2" w:rsidRDefault="002072A2" w:rsidP="007C13A2">
      <w:pPr>
        <w:rPr>
          <w:rtl/>
        </w:rPr>
      </w:pPr>
    </w:p>
    <w:p w14:paraId="165811FE" w14:textId="77777777" w:rsidR="002072A2" w:rsidRPr="0092005B" w:rsidRDefault="002072A2" w:rsidP="007C13A2">
      <w:pPr>
        <w:rPr>
          <w:b/>
          <w:bCs/>
          <w:rtl/>
        </w:rPr>
      </w:pPr>
      <w:r w:rsidRPr="0092005B">
        <w:rPr>
          <w:rFonts w:hint="cs"/>
          <w:b/>
          <w:bCs/>
          <w:rtl/>
        </w:rPr>
        <w:t>תצלום פתיחה</w:t>
      </w:r>
    </w:p>
    <w:p w14:paraId="4BB6FCBD" w14:textId="77777777" w:rsidR="002072A2" w:rsidRDefault="0092005B" w:rsidP="0092005B">
      <w:pPr>
        <w:rPr>
          <w:rtl/>
        </w:rPr>
      </w:pPr>
      <w:r w:rsidRPr="0092005B">
        <w:rPr>
          <w:rtl/>
        </w:rPr>
        <w:t xml:space="preserve">הפרפר, אווה (חוה) </w:t>
      </w:r>
      <w:proofErr w:type="spellStart"/>
      <w:r w:rsidRPr="0092005B">
        <w:rPr>
          <w:rtl/>
        </w:rPr>
        <w:t>לובובה</w:t>
      </w:r>
      <w:proofErr w:type="spellEnd"/>
      <w:r w:rsidRPr="0092005B">
        <w:rPr>
          <w:rtl/>
        </w:rPr>
        <w:t xml:space="preserve">, גטו </w:t>
      </w:r>
      <w:proofErr w:type="spellStart"/>
      <w:r w:rsidRPr="0092005B">
        <w:rPr>
          <w:rtl/>
        </w:rPr>
        <w:t>טרזינשטאט</w:t>
      </w:r>
      <w:proofErr w:type="spellEnd"/>
      <w:r w:rsidRPr="0092005B">
        <w:rPr>
          <w:rtl/>
        </w:rPr>
        <w:t>, צ'כוסלובקיה. מתוך "אין פרפרים פה", הוצאת מורשת וספריית הפועלים, מהדורה ראשונה 1966, מהדורה שלישית 1996.</w:t>
      </w:r>
    </w:p>
    <w:p w14:paraId="460AB2BB" w14:textId="77777777" w:rsidR="002072A2" w:rsidRDefault="002072A2" w:rsidP="007C13A2">
      <w:pPr>
        <w:rPr>
          <w:rtl/>
        </w:rPr>
      </w:pPr>
    </w:p>
    <w:p w14:paraId="23778222" w14:textId="77777777" w:rsidR="002072A2" w:rsidRDefault="002072A2" w:rsidP="007C13A2">
      <w:pPr>
        <w:rPr>
          <w:rtl/>
        </w:rPr>
      </w:pPr>
    </w:p>
    <w:p w14:paraId="3AC80FCB" w14:textId="77777777" w:rsidR="002072A2" w:rsidRDefault="002072A2" w:rsidP="007C13A2">
      <w:pPr>
        <w:rPr>
          <w:rtl/>
        </w:rPr>
      </w:pPr>
    </w:p>
    <w:p w14:paraId="2812B67D" w14:textId="77777777" w:rsidR="002072A2" w:rsidRDefault="002072A2" w:rsidP="007C13A2">
      <w:pPr>
        <w:rPr>
          <w:rtl/>
        </w:rPr>
      </w:pPr>
    </w:p>
    <w:p w14:paraId="70EFA7C8" w14:textId="77777777" w:rsidR="002072A2" w:rsidRDefault="002072A2" w:rsidP="007C13A2">
      <w:pPr>
        <w:pStyle w:val="Heading2"/>
        <w:spacing w:before="0" w:after="0"/>
        <w:rPr>
          <w:rFonts w:ascii="Times New Roman" w:hAnsi="Times New Roman" w:cs="Times New Roman"/>
          <w:sz w:val="24"/>
          <w:szCs w:val="24"/>
          <w:rtl/>
        </w:rPr>
      </w:pPr>
      <w:r>
        <w:rPr>
          <w:rFonts w:ascii="Times New Roman" w:hAnsi="Times New Roman" w:cs="Times New Roman" w:hint="cs"/>
          <w:sz w:val="24"/>
          <w:szCs w:val="24"/>
          <w:rtl/>
        </w:rPr>
        <w:t>מדור עדות</w:t>
      </w:r>
      <w:r w:rsidR="0092005B">
        <w:rPr>
          <w:rFonts w:ascii="Times New Roman" w:hAnsi="Times New Roman" w:cs="Times New Roman" w:hint="cs"/>
          <w:sz w:val="24"/>
          <w:szCs w:val="24"/>
          <w:rtl/>
        </w:rPr>
        <w:t xml:space="preserve"> כתובה</w:t>
      </w:r>
    </w:p>
    <w:p w14:paraId="3504A3B6" w14:textId="77777777" w:rsidR="002072A2" w:rsidRDefault="002072A2" w:rsidP="007C13A2">
      <w:pPr>
        <w:rPr>
          <w:rtl/>
        </w:rPr>
      </w:pPr>
    </w:p>
    <w:p w14:paraId="0E0940EE" w14:textId="77777777" w:rsidR="002072A2" w:rsidRDefault="002072A2" w:rsidP="007C13A2">
      <w:pPr>
        <w:rPr>
          <w:rtl/>
        </w:rPr>
      </w:pPr>
      <w:r>
        <w:rPr>
          <w:rFonts w:hint="cs"/>
          <w:rtl/>
        </w:rPr>
        <w:t>כמו ציפור בכלוב / אלמונית מגטו לודז'</w:t>
      </w:r>
    </w:p>
    <w:p w14:paraId="140CACB3" w14:textId="77777777" w:rsidR="002072A2" w:rsidRDefault="002072A2" w:rsidP="007C13A2">
      <w:pPr>
        <w:rPr>
          <w:rtl/>
        </w:rPr>
      </w:pPr>
    </w:p>
    <w:p w14:paraId="454A1862" w14:textId="77777777" w:rsidR="002072A2" w:rsidRPr="0092005B" w:rsidRDefault="002072A2" w:rsidP="007C13A2">
      <w:pPr>
        <w:rPr>
          <w:b/>
          <w:bCs/>
          <w:rtl/>
        </w:rPr>
      </w:pPr>
      <w:r w:rsidRPr="0092005B">
        <w:rPr>
          <w:rFonts w:hint="cs"/>
          <w:b/>
          <w:bCs/>
          <w:rtl/>
        </w:rPr>
        <w:t>7 במרס 1942</w:t>
      </w:r>
    </w:p>
    <w:p w14:paraId="46963AC6" w14:textId="77777777" w:rsidR="002072A2" w:rsidRDefault="0092005B" w:rsidP="007C13A2">
      <w:pPr>
        <w:rPr>
          <w:rtl/>
        </w:rPr>
      </w:pPr>
      <w:r w:rsidRPr="0092005B">
        <w:rPr>
          <w:rFonts w:hint="cs"/>
          <w:b/>
          <w:bCs/>
          <w:rtl/>
        </w:rPr>
        <w:t>"</w:t>
      </w:r>
      <w:r w:rsidR="002072A2" w:rsidRPr="0092005B">
        <w:rPr>
          <w:rFonts w:hint="cs"/>
          <w:b/>
          <w:bCs/>
          <w:rtl/>
        </w:rPr>
        <w:t>...היום יפה. כשהשמש זורחת קל יותר על הנשמה. אדם מתגעגע לחיים אחרים. כשרואים את הגדר שמפרידה אותנו משאר העולם הנפש משתוקקת לחופש כמו ציפור בכלוב. העיניים מתמלאות דמעות. כמה אני מקנאה בציפורים. הלב מתפקע מגעגועים. אני נזכרת בשנים עברו. האם אחיה בזמנים טובים יותר? מי יודע? האם אהיה עם ההורים והחברים? מי יודע? האם אוכל לחם וחיטה לשובע? בינתיים הרעב נורא. אין עוד מה לבשל.</w:t>
      </w:r>
      <w:r w:rsidRPr="0092005B">
        <w:rPr>
          <w:rFonts w:hint="cs"/>
          <w:b/>
          <w:bCs/>
          <w:rtl/>
        </w:rPr>
        <w:t>"</w:t>
      </w:r>
      <w:r w:rsidR="002072A2">
        <w:br/>
      </w:r>
    </w:p>
    <w:p w14:paraId="0C59893C" w14:textId="77777777" w:rsidR="002072A2" w:rsidRPr="0092005B" w:rsidRDefault="0092005B" w:rsidP="007C13A2">
      <w:pPr>
        <w:rPr>
          <w:sz w:val="22"/>
          <w:szCs w:val="22"/>
          <w:rtl/>
        </w:rPr>
      </w:pPr>
      <w:r w:rsidRPr="0092005B">
        <w:rPr>
          <w:sz w:val="22"/>
          <w:szCs w:val="22"/>
          <w:rtl/>
        </w:rPr>
        <w:t xml:space="preserve">מתוך "מסביבנו חומות: ערכה לימודית בנושא הגטאות", חוברת מספר 2 – בידוד וניתוק, כתיבה ועריכה: נעמה גליל והדס </w:t>
      </w:r>
      <w:proofErr w:type="spellStart"/>
      <w:r w:rsidRPr="0092005B">
        <w:rPr>
          <w:sz w:val="22"/>
          <w:szCs w:val="22"/>
          <w:rtl/>
        </w:rPr>
        <w:t>שטויאר</w:t>
      </w:r>
      <w:proofErr w:type="spellEnd"/>
      <w:r w:rsidRPr="0092005B">
        <w:rPr>
          <w:sz w:val="22"/>
          <w:szCs w:val="22"/>
          <w:rtl/>
        </w:rPr>
        <w:t xml:space="preserve">, בית הספר המרכזי להוראת השואה ביד ושם, ללא שנת הוצאה. יומנה של אלמונית מגטו </w:t>
      </w:r>
      <w:proofErr w:type="spellStart"/>
      <w:r w:rsidRPr="0092005B">
        <w:rPr>
          <w:sz w:val="22"/>
          <w:szCs w:val="22"/>
          <w:rtl/>
        </w:rPr>
        <w:t>לודז</w:t>
      </w:r>
      <w:proofErr w:type="spellEnd"/>
      <w:r w:rsidRPr="0092005B">
        <w:rPr>
          <w:sz w:val="22"/>
          <w:szCs w:val="22"/>
          <w:rtl/>
        </w:rPr>
        <w:t>', ארכיון יד ושם</w:t>
      </w:r>
    </w:p>
    <w:p w14:paraId="61F28B53" w14:textId="77777777" w:rsidR="002072A2" w:rsidRDefault="002072A2" w:rsidP="007C13A2">
      <w:pPr>
        <w:rPr>
          <w:rtl/>
        </w:rPr>
      </w:pPr>
    </w:p>
    <w:p w14:paraId="30D7E8C3" w14:textId="77777777" w:rsidR="002072A2" w:rsidRDefault="002072A2" w:rsidP="00C9511E">
      <w:pPr>
        <w:rPr>
          <w:rtl/>
        </w:rPr>
      </w:pPr>
      <w:r>
        <w:rPr>
          <w:rFonts w:hint="cs"/>
          <w:rtl/>
        </w:rPr>
        <w:t xml:space="preserve">לפניכם קטע מתוך יומן שנכתב </w:t>
      </w:r>
      <w:proofErr w:type="spellStart"/>
      <w:r>
        <w:rPr>
          <w:rFonts w:hint="cs"/>
          <w:rtl/>
        </w:rPr>
        <w:t>עלידי</w:t>
      </w:r>
      <w:proofErr w:type="spellEnd"/>
      <w:r>
        <w:rPr>
          <w:rFonts w:hint="cs"/>
          <w:rtl/>
        </w:rPr>
        <w:t xml:space="preserve"> נערה אלמונית מגטו </w:t>
      </w:r>
      <w:proofErr w:type="spellStart"/>
      <w:r>
        <w:rPr>
          <w:rFonts w:hint="cs"/>
          <w:rtl/>
        </w:rPr>
        <w:t>לודז</w:t>
      </w:r>
      <w:proofErr w:type="spellEnd"/>
      <w:r>
        <w:rPr>
          <w:rFonts w:hint="cs"/>
          <w:rtl/>
        </w:rPr>
        <w:t>'.</w:t>
      </w:r>
    </w:p>
    <w:p w14:paraId="6609531C" w14:textId="77777777" w:rsidR="002072A2" w:rsidRDefault="0092005B" w:rsidP="007C13A2">
      <w:pPr>
        <w:rPr>
          <w:rtl/>
        </w:rPr>
      </w:pPr>
      <w:r>
        <w:rPr>
          <w:rFonts w:hint="cs"/>
          <w:rtl/>
        </w:rPr>
        <w:t>למה היא מתגעגעת</w:t>
      </w:r>
      <w:r w:rsidR="002072A2">
        <w:rPr>
          <w:rFonts w:hint="cs"/>
          <w:rtl/>
        </w:rPr>
        <w:t xml:space="preserve">? </w:t>
      </w:r>
    </w:p>
    <w:p w14:paraId="0EC643F3" w14:textId="77777777" w:rsidR="002072A2" w:rsidRDefault="002072A2" w:rsidP="007C13A2">
      <w:pPr>
        <w:rPr>
          <w:rtl/>
        </w:rPr>
      </w:pPr>
      <w:proofErr w:type="spellStart"/>
      <w:r>
        <w:rPr>
          <w:rFonts w:hint="cs"/>
          <w:rtl/>
        </w:rPr>
        <w:t>מ</w:t>
      </w:r>
      <w:r w:rsidR="00C9511E">
        <w:rPr>
          <w:rtl/>
        </w:rPr>
        <w:t>ׅ</w:t>
      </w:r>
      <w:r>
        <w:rPr>
          <w:rFonts w:hint="cs"/>
          <w:rtl/>
        </w:rPr>
        <w:t>תחו</w:t>
      </w:r>
      <w:proofErr w:type="spellEnd"/>
      <w:r>
        <w:rPr>
          <w:rFonts w:hint="cs"/>
          <w:rtl/>
        </w:rPr>
        <w:t xml:space="preserve"> קו בין הדברים </w:t>
      </w:r>
      <w:r w:rsidR="00C9511E">
        <w:rPr>
          <w:rFonts w:hint="cs"/>
          <w:rtl/>
        </w:rPr>
        <w:t>ש</w:t>
      </w:r>
      <w:r>
        <w:rPr>
          <w:rFonts w:hint="cs"/>
          <w:rtl/>
        </w:rPr>
        <w:t>אליהם מתגעגעת הנערה האלמונית לבין המשפטים מ</w:t>
      </w:r>
      <w:r w:rsidR="00C9511E">
        <w:rPr>
          <w:rFonts w:hint="cs"/>
          <w:rtl/>
        </w:rPr>
        <w:t xml:space="preserve">ן </w:t>
      </w:r>
      <w:r>
        <w:rPr>
          <w:rFonts w:hint="cs"/>
          <w:rtl/>
        </w:rPr>
        <w:t xml:space="preserve">היומן המבטאים אותם. </w:t>
      </w:r>
    </w:p>
    <w:p w14:paraId="67296E88" w14:textId="77777777" w:rsidR="002072A2" w:rsidRDefault="002072A2" w:rsidP="007C13A2">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2072A2" w14:paraId="72884A8A" w14:textId="77777777" w:rsidTr="0089422E">
        <w:tc>
          <w:tcPr>
            <w:tcW w:w="4261" w:type="dxa"/>
          </w:tcPr>
          <w:p w14:paraId="3B824C85" w14:textId="77777777" w:rsidR="002072A2" w:rsidRDefault="002072A2" w:rsidP="007C13A2">
            <w:pPr>
              <w:rPr>
                <w:b/>
                <w:bCs/>
              </w:rPr>
            </w:pPr>
            <w:r>
              <w:rPr>
                <w:rFonts w:hint="cs"/>
                <w:b/>
                <w:bCs/>
                <w:rtl/>
              </w:rPr>
              <w:t>למה מתגעגעת הנערה?</w:t>
            </w:r>
          </w:p>
        </w:tc>
        <w:tc>
          <w:tcPr>
            <w:tcW w:w="4261" w:type="dxa"/>
          </w:tcPr>
          <w:p w14:paraId="10BE607D" w14:textId="77777777" w:rsidR="002072A2" w:rsidRDefault="002072A2" w:rsidP="007C13A2">
            <w:pPr>
              <w:rPr>
                <w:b/>
                <w:bCs/>
              </w:rPr>
            </w:pPr>
            <w:r>
              <w:rPr>
                <w:rFonts w:hint="cs"/>
                <w:b/>
                <w:bCs/>
                <w:rtl/>
              </w:rPr>
              <w:t>משפט מתוך היומן</w:t>
            </w:r>
          </w:p>
        </w:tc>
      </w:tr>
      <w:tr w:rsidR="002072A2" w14:paraId="7A46F258" w14:textId="77777777" w:rsidTr="0089422E">
        <w:tc>
          <w:tcPr>
            <w:tcW w:w="4261" w:type="dxa"/>
          </w:tcPr>
          <w:p w14:paraId="71A073A3" w14:textId="77777777" w:rsidR="002072A2" w:rsidRDefault="002072A2" w:rsidP="007C13A2">
            <w:r>
              <w:rPr>
                <w:rFonts w:hint="cs"/>
                <w:rtl/>
              </w:rPr>
              <w:t>לחייה הקודמים</w:t>
            </w:r>
          </w:p>
        </w:tc>
        <w:tc>
          <w:tcPr>
            <w:tcW w:w="4261" w:type="dxa"/>
          </w:tcPr>
          <w:p w14:paraId="33811672" w14:textId="77777777" w:rsidR="002072A2" w:rsidRDefault="002072A2" w:rsidP="007C13A2">
            <w:r>
              <w:rPr>
                <w:rFonts w:hint="cs"/>
                <w:rtl/>
              </w:rPr>
              <w:t>"אני נזכרת בשנים עברו</w:t>
            </w:r>
            <w:r w:rsidR="00C9511E">
              <w:rPr>
                <w:rFonts w:hint="cs"/>
                <w:rtl/>
              </w:rPr>
              <w:t>.</w:t>
            </w:r>
            <w:r>
              <w:rPr>
                <w:rFonts w:hint="cs"/>
                <w:rtl/>
              </w:rPr>
              <w:t>"</w:t>
            </w:r>
          </w:p>
        </w:tc>
      </w:tr>
      <w:tr w:rsidR="002072A2" w14:paraId="1BC8B367" w14:textId="77777777" w:rsidTr="0089422E">
        <w:tc>
          <w:tcPr>
            <w:tcW w:w="4261" w:type="dxa"/>
          </w:tcPr>
          <w:p w14:paraId="0ECC1F7F" w14:textId="77777777" w:rsidR="002072A2" w:rsidRDefault="002072A2" w:rsidP="007C13A2">
            <w:r>
              <w:rPr>
                <w:rFonts w:hint="cs"/>
                <w:rtl/>
              </w:rPr>
              <w:t>לחופש</w:t>
            </w:r>
          </w:p>
        </w:tc>
        <w:tc>
          <w:tcPr>
            <w:tcW w:w="4261" w:type="dxa"/>
          </w:tcPr>
          <w:p w14:paraId="47E0F2A0" w14:textId="77777777" w:rsidR="002072A2" w:rsidRDefault="002072A2" w:rsidP="00C9511E">
            <w:r>
              <w:rPr>
                <w:rFonts w:hint="cs"/>
                <w:rtl/>
              </w:rPr>
              <w:t>" הנפש משתוקקת לחופש ... כמה אני מקנאה בציפורים.</w:t>
            </w:r>
            <w:r w:rsidR="00C9511E">
              <w:rPr>
                <w:rFonts w:hint="cs"/>
                <w:rtl/>
              </w:rPr>
              <w:t>"</w:t>
            </w:r>
          </w:p>
        </w:tc>
      </w:tr>
      <w:tr w:rsidR="002072A2" w14:paraId="0B0EBCD6" w14:textId="77777777" w:rsidTr="0089422E">
        <w:tc>
          <w:tcPr>
            <w:tcW w:w="4261" w:type="dxa"/>
          </w:tcPr>
          <w:p w14:paraId="7D9730A2" w14:textId="77777777" w:rsidR="002072A2" w:rsidRDefault="002072A2" w:rsidP="007C13A2">
            <w:r>
              <w:rPr>
                <w:rFonts w:hint="cs"/>
                <w:rtl/>
              </w:rPr>
              <w:t>למשפחה ולחברים</w:t>
            </w:r>
          </w:p>
        </w:tc>
        <w:tc>
          <w:tcPr>
            <w:tcW w:w="4261" w:type="dxa"/>
          </w:tcPr>
          <w:p w14:paraId="2C31BC3A" w14:textId="77777777" w:rsidR="002072A2" w:rsidRDefault="002072A2" w:rsidP="007C13A2">
            <w:r>
              <w:rPr>
                <w:rFonts w:hint="cs"/>
                <w:rtl/>
              </w:rPr>
              <w:t>" האם אהיה עם ההורים והחברים?"</w:t>
            </w:r>
          </w:p>
        </w:tc>
      </w:tr>
      <w:tr w:rsidR="002072A2" w14:paraId="37AB6F97" w14:textId="77777777" w:rsidTr="0089422E">
        <w:tc>
          <w:tcPr>
            <w:tcW w:w="4261" w:type="dxa"/>
          </w:tcPr>
          <w:p w14:paraId="4F6F2752" w14:textId="77777777" w:rsidR="002072A2" w:rsidRDefault="002072A2" w:rsidP="007C13A2">
            <w:pPr>
              <w:rPr>
                <w:rtl/>
              </w:rPr>
            </w:pPr>
            <w:r>
              <w:rPr>
                <w:rFonts w:hint="cs"/>
                <w:rtl/>
              </w:rPr>
              <w:t>לאוכל בשפע</w:t>
            </w:r>
          </w:p>
        </w:tc>
        <w:tc>
          <w:tcPr>
            <w:tcW w:w="4261" w:type="dxa"/>
          </w:tcPr>
          <w:p w14:paraId="76445CDD" w14:textId="77777777" w:rsidR="002072A2" w:rsidRDefault="002072A2" w:rsidP="007C13A2">
            <w:r>
              <w:rPr>
                <w:rFonts w:hint="cs"/>
                <w:rtl/>
              </w:rPr>
              <w:t>" האם אוכל לחם וחיטה לשובע? בינתיים הרעב נורא. אין עוד מה לבשל."</w:t>
            </w:r>
          </w:p>
        </w:tc>
      </w:tr>
    </w:tbl>
    <w:p w14:paraId="46E4BD83" w14:textId="77777777" w:rsidR="002072A2" w:rsidRDefault="002072A2" w:rsidP="007C13A2">
      <w:pPr>
        <w:rPr>
          <w:rtl/>
        </w:rPr>
      </w:pPr>
    </w:p>
    <w:p w14:paraId="50471345" w14:textId="77777777" w:rsidR="002072A2" w:rsidRDefault="002072A2" w:rsidP="007C13A2">
      <w:pPr>
        <w:rPr>
          <w:rtl/>
        </w:rPr>
      </w:pPr>
    </w:p>
    <w:p w14:paraId="51BB1F3F" w14:textId="77777777" w:rsidR="002072A2" w:rsidRDefault="002072A2" w:rsidP="007C13A2">
      <w:pPr>
        <w:rPr>
          <w:rtl/>
        </w:rPr>
      </w:pPr>
      <w:r>
        <w:rPr>
          <w:rFonts w:hint="cs"/>
          <w:rtl/>
        </w:rPr>
        <w:t>&lt;פירושי מילים&gt;</w:t>
      </w:r>
    </w:p>
    <w:p w14:paraId="12AAA448" w14:textId="77777777" w:rsidR="002072A2" w:rsidRDefault="002072A2" w:rsidP="00C9511E">
      <w:pPr>
        <w:rPr>
          <w:rtl/>
        </w:rPr>
      </w:pPr>
      <w:r>
        <w:rPr>
          <w:rFonts w:hint="cs"/>
          <w:rtl/>
        </w:rPr>
        <w:t xml:space="preserve">אלמונית </w:t>
      </w:r>
      <w:r w:rsidR="0092005B">
        <w:rPr>
          <w:rtl/>
        </w:rPr>
        <w:t>–</w:t>
      </w:r>
      <w:r w:rsidR="00C9511E">
        <w:rPr>
          <w:rFonts w:hint="cs"/>
          <w:rtl/>
        </w:rPr>
        <w:t xml:space="preserve"> </w:t>
      </w:r>
      <w:r w:rsidR="0092005B">
        <w:rPr>
          <w:rFonts w:hint="cs"/>
          <w:rtl/>
        </w:rPr>
        <w:t>מישהי ששמה אינ</w:t>
      </w:r>
      <w:r w:rsidR="00C9511E">
        <w:rPr>
          <w:rFonts w:hint="cs"/>
          <w:rtl/>
        </w:rPr>
        <w:t>ו</w:t>
      </w:r>
      <w:r w:rsidR="0092005B">
        <w:rPr>
          <w:rFonts w:hint="cs"/>
          <w:rtl/>
        </w:rPr>
        <w:t xml:space="preserve"> ידוע</w:t>
      </w:r>
    </w:p>
    <w:p w14:paraId="376D2351" w14:textId="77777777" w:rsidR="002072A2" w:rsidRDefault="002072A2" w:rsidP="007C13A2">
      <w:pPr>
        <w:rPr>
          <w:rtl/>
        </w:rPr>
      </w:pPr>
      <w:r>
        <w:rPr>
          <w:rFonts w:hint="cs"/>
          <w:rtl/>
        </w:rPr>
        <w:t xml:space="preserve">משתוקקת </w:t>
      </w:r>
      <w:r w:rsidR="0092005B">
        <w:rPr>
          <w:rtl/>
        </w:rPr>
        <w:t>–</w:t>
      </w:r>
      <w:r w:rsidR="00C9511E">
        <w:rPr>
          <w:rFonts w:hint="cs"/>
          <w:rtl/>
        </w:rPr>
        <w:t xml:space="preserve"> </w:t>
      </w:r>
      <w:r w:rsidR="0092005B">
        <w:rPr>
          <w:rFonts w:hint="cs"/>
          <w:rtl/>
        </w:rPr>
        <w:t>רוצה מא</w:t>
      </w:r>
      <w:r w:rsidR="00C9511E">
        <w:rPr>
          <w:rFonts w:hint="cs"/>
          <w:rtl/>
        </w:rPr>
        <w:t>ו</w:t>
      </w:r>
      <w:r w:rsidR="0092005B">
        <w:rPr>
          <w:rFonts w:hint="cs"/>
          <w:rtl/>
        </w:rPr>
        <w:t>ד</w:t>
      </w:r>
    </w:p>
    <w:p w14:paraId="70F0A700" w14:textId="77777777" w:rsidR="002072A2" w:rsidRDefault="002072A2" w:rsidP="007C13A2">
      <w:pPr>
        <w:rPr>
          <w:rtl/>
        </w:rPr>
      </w:pPr>
      <w:r>
        <w:rPr>
          <w:rFonts w:hint="cs"/>
          <w:rtl/>
        </w:rPr>
        <w:t xml:space="preserve">מתפקע - </w:t>
      </w:r>
      <w:r w:rsidR="0092005B">
        <w:rPr>
          <w:rFonts w:hint="cs"/>
          <w:rtl/>
        </w:rPr>
        <w:t>מתפוצץ</w:t>
      </w:r>
    </w:p>
    <w:p w14:paraId="5B439D44" w14:textId="77777777" w:rsidR="002072A2" w:rsidRDefault="002072A2" w:rsidP="007C13A2">
      <w:pPr>
        <w:rPr>
          <w:rtl/>
        </w:rPr>
      </w:pPr>
    </w:p>
    <w:p w14:paraId="4BF513B1" w14:textId="77777777" w:rsidR="002072A2" w:rsidRDefault="002072A2" w:rsidP="007C13A2">
      <w:pPr>
        <w:rPr>
          <w:rtl/>
        </w:rPr>
      </w:pPr>
    </w:p>
    <w:p w14:paraId="14014CEA" w14:textId="77777777" w:rsidR="002072A2" w:rsidRDefault="002072A2" w:rsidP="007C13A2">
      <w:pPr>
        <w:rPr>
          <w:rtl/>
        </w:rPr>
      </w:pPr>
    </w:p>
    <w:p w14:paraId="10F057CC" w14:textId="77777777" w:rsidR="002072A2" w:rsidRDefault="002072A2" w:rsidP="007C13A2">
      <w:pPr>
        <w:rPr>
          <w:rtl/>
        </w:rPr>
      </w:pPr>
    </w:p>
    <w:p w14:paraId="6F64D5B8" w14:textId="77777777" w:rsidR="002072A2" w:rsidRDefault="002072A2" w:rsidP="007C13A2">
      <w:pPr>
        <w:rPr>
          <w:b/>
          <w:bCs/>
          <w:rtl/>
        </w:rPr>
      </w:pPr>
      <w:r>
        <w:rPr>
          <w:b/>
          <w:bCs/>
          <w:rtl/>
        </w:rPr>
        <w:br w:type="page"/>
      </w:r>
      <w:r>
        <w:rPr>
          <w:rFonts w:hint="cs"/>
          <w:b/>
          <w:bCs/>
          <w:rtl/>
        </w:rPr>
        <w:lastRenderedPageBreak/>
        <w:t xml:space="preserve">מדור </w:t>
      </w:r>
      <w:r w:rsidR="00CF4FA4">
        <w:rPr>
          <w:rFonts w:hint="cs"/>
          <w:b/>
          <w:bCs/>
          <w:rtl/>
        </w:rPr>
        <w:t>תמונה</w:t>
      </w:r>
    </w:p>
    <w:p w14:paraId="0A67DEEB" w14:textId="77777777" w:rsidR="002072A2" w:rsidRDefault="002072A2" w:rsidP="007C13A2">
      <w:pPr>
        <w:rPr>
          <w:rtl/>
        </w:rPr>
      </w:pPr>
    </w:p>
    <w:p w14:paraId="4DDFA693" w14:textId="77777777" w:rsidR="002072A2" w:rsidRDefault="002072A2" w:rsidP="007C13A2">
      <w:pPr>
        <w:rPr>
          <w:rtl/>
        </w:rPr>
      </w:pPr>
      <w:r>
        <w:rPr>
          <w:rFonts w:hint="cs"/>
          <w:rtl/>
        </w:rPr>
        <w:t>[1]</w:t>
      </w:r>
    </w:p>
    <w:p w14:paraId="18064101" w14:textId="77777777" w:rsidR="002072A2" w:rsidRDefault="002072A2" w:rsidP="007C13A2">
      <w:pPr>
        <w:rPr>
          <w:rtl/>
        </w:rPr>
      </w:pPr>
    </w:p>
    <w:p w14:paraId="42F8708C" w14:textId="77777777" w:rsidR="002072A2" w:rsidRDefault="002072A2" w:rsidP="007C13A2">
      <w:pPr>
        <w:rPr>
          <w:b/>
          <w:bCs/>
          <w:rtl/>
        </w:rPr>
      </w:pPr>
      <w:r>
        <w:rPr>
          <w:rFonts w:hint="cs"/>
          <w:b/>
          <w:bCs/>
          <w:rtl/>
        </w:rPr>
        <w:t xml:space="preserve">&lt;כותרת&gt; בול על שם פיטר </w:t>
      </w:r>
      <w:proofErr w:type="spellStart"/>
      <w:r>
        <w:rPr>
          <w:rFonts w:hint="cs"/>
          <w:b/>
          <w:bCs/>
          <w:rtl/>
        </w:rPr>
        <w:t>גינץ</w:t>
      </w:r>
      <w:proofErr w:type="spellEnd"/>
    </w:p>
    <w:p w14:paraId="500272A4" w14:textId="77777777" w:rsidR="002072A2" w:rsidRDefault="002072A2" w:rsidP="007C13A2">
      <w:pPr>
        <w:rPr>
          <w:rtl/>
        </w:rPr>
      </w:pPr>
    </w:p>
    <w:p w14:paraId="08F4D7DF" w14:textId="77777777" w:rsidR="002072A2" w:rsidRDefault="002072A2" w:rsidP="00BE3000">
      <w:pPr>
        <w:rPr>
          <w:rtl/>
        </w:rPr>
      </w:pPr>
      <w:r>
        <w:rPr>
          <w:rFonts w:hint="cs"/>
          <w:rtl/>
        </w:rPr>
        <w:t xml:space="preserve">בשנת 2005, 60 שנה לאחר סיום המלחמה, יצא בצ'כיה בול על שם פטר </w:t>
      </w:r>
      <w:proofErr w:type="spellStart"/>
      <w:r>
        <w:rPr>
          <w:rFonts w:hint="cs"/>
          <w:rtl/>
        </w:rPr>
        <w:t>גינז</w:t>
      </w:r>
      <w:proofErr w:type="spellEnd"/>
      <w:r>
        <w:rPr>
          <w:rFonts w:hint="cs"/>
          <w:rtl/>
        </w:rPr>
        <w:t xml:space="preserve"> ובו מופיע אחד מציוריו הנקרא "נוף ירח". </w:t>
      </w:r>
    </w:p>
    <w:p w14:paraId="340A34C5" w14:textId="77777777" w:rsidR="002072A2" w:rsidRDefault="002072A2" w:rsidP="007C13A2">
      <w:pPr>
        <w:rPr>
          <w:rtl/>
        </w:rPr>
      </w:pPr>
    </w:p>
    <w:p w14:paraId="06972A3C" w14:textId="77777777" w:rsidR="002072A2" w:rsidRDefault="002072A2" w:rsidP="007C13A2">
      <w:pPr>
        <w:rPr>
          <w:rtl/>
        </w:rPr>
      </w:pPr>
      <w:r>
        <w:rPr>
          <w:rFonts w:hint="cs"/>
          <w:rtl/>
        </w:rPr>
        <w:t xml:space="preserve">מי היה פטר </w:t>
      </w:r>
      <w:proofErr w:type="spellStart"/>
      <w:r>
        <w:rPr>
          <w:rFonts w:hint="cs"/>
          <w:rtl/>
        </w:rPr>
        <w:t>גינז</w:t>
      </w:r>
      <w:proofErr w:type="spellEnd"/>
      <w:r>
        <w:rPr>
          <w:rFonts w:hint="cs"/>
          <w:rtl/>
        </w:rPr>
        <w:t>?</w:t>
      </w:r>
    </w:p>
    <w:p w14:paraId="703BE9E7" w14:textId="77777777" w:rsidR="002072A2" w:rsidRDefault="002072A2" w:rsidP="007C13A2">
      <w:pPr>
        <w:rPr>
          <w:u w:val="single"/>
          <w:rtl/>
        </w:rPr>
      </w:pPr>
    </w:p>
    <w:p w14:paraId="45894644" w14:textId="77777777" w:rsidR="002072A2" w:rsidRPr="00BE3000" w:rsidRDefault="00BE3000" w:rsidP="00BE3000">
      <w:pPr>
        <w:rPr>
          <w:b/>
          <w:bCs/>
        </w:rPr>
      </w:pPr>
      <w:r w:rsidRPr="00BE3000">
        <w:rPr>
          <w:rFonts w:hint="cs"/>
          <w:b/>
          <w:bCs/>
          <w:rtl/>
        </w:rPr>
        <w:t xml:space="preserve">תמונה </w:t>
      </w:r>
      <w:r w:rsidRPr="00BE3000">
        <w:rPr>
          <w:b/>
          <w:bCs/>
          <w:rtl/>
        </w:rPr>
        <w:t>–</w:t>
      </w:r>
      <w:r w:rsidRPr="00BE3000">
        <w:rPr>
          <w:rFonts w:hint="cs"/>
          <w:b/>
          <w:bCs/>
          <w:rtl/>
        </w:rPr>
        <w:t xml:space="preserve"> פטר </w:t>
      </w:r>
      <w:proofErr w:type="spellStart"/>
      <w:r w:rsidRPr="00BE3000">
        <w:rPr>
          <w:rFonts w:hint="cs"/>
          <w:b/>
          <w:bCs/>
          <w:rtl/>
        </w:rPr>
        <w:t>גינץ</w:t>
      </w:r>
      <w:proofErr w:type="spellEnd"/>
    </w:p>
    <w:p w14:paraId="3E598894" w14:textId="77777777" w:rsidR="002072A2" w:rsidRPr="00BE3000" w:rsidRDefault="00BE3000" w:rsidP="007C13A2">
      <w:pPr>
        <w:rPr>
          <w:sz w:val="22"/>
          <w:szCs w:val="22"/>
          <w:rtl/>
        </w:rPr>
      </w:pPr>
      <w:r w:rsidRPr="00BE3000">
        <w:rPr>
          <w:sz w:val="22"/>
          <w:szCs w:val="22"/>
          <w:rtl/>
        </w:rPr>
        <w:t xml:space="preserve">תצלום של פיטר </w:t>
      </w:r>
      <w:proofErr w:type="spellStart"/>
      <w:r w:rsidRPr="00BE3000">
        <w:rPr>
          <w:sz w:val="22"/>
          <w:szCs w:val="22"/>
          <w:rtl/>
        </w:rPr>
        <w:t>גינץ</w:t>
      </w:r>
      <w:proofErr w:type="spellEnd"/>
      <w:r w:rsidRPr="00BE3000">
        <w:rPr>
          <w:sz w:val="22"/>
          <w:szCs w:val="22"/>
          <w:rtl/>
        </w:rPr>
        <w:t xml:space="preserve"> מתוך ארכיון התצלומים של יד ושם: 6352/1 </w:t>
      </w:r>
      <w:r w:rsidRPr="00BE3000">
        <w:rPr>
          <w:sz w:val="22"/>
          <w:szCs w:val="22"/>
        </w:rPr>
        <w:t>YAD</w:t>
      </w:r>
      <w:r w:rsidRPr="00BE3000">
        <w:rPr>
          <w:sz w:val="22"/>
          <w:szCs w:val="22"/>
          <w:rtl/>
        </w:rPr>
        <w:t xml:space="preserve"> צולם בפראג, צ'כוסלובקיה, 1939</w:t>
      </w:r>
    </w:p>
    <w:p w14:paraId="0BD9627F" w14:textId="77777777" w:rsidR="00BE3000" w:rsidRDefault="00BE3000" w:rsidP="007C13A2">
      <w:pPr>
        <w:rPr>
          <w:rtl/>
        </w:rPr>
      </w:pPr>
    </w:p>
    <w:p w14:paraId="2DA4559D" w14:textId="77777777" w:rsidR="002072A2" w:rsidRDefault="002072A2" w:rsidP="00CF4FA4">
      <w:pPr>
        <w:rPr>
          <w:rtl/>
        </w:rPr>
      </w:pPr>
      <w:r>
        <w:rPr>
          <w:rFonts w:hint="cs"/>
          <w:rtl/>
        </w:rPr>
        <w:t xml:space="preserve">פיטר </w:t>
      </w:r>
      <w:proofErr w:type="spellStart"/>
      <w:r>
        <w:rPr>
          <w:rFonts w:hint="cs"/>
          <w:rtl/>
        </w:rPr>
        <w:t>גינץ</w:t>
      </w:r>
      <w:proofErr w:type="spellEnd"/>
      <w:r>
        <w:rPr>
          <w:rFonts w:hint="cs"/>
          <w:rtl/>
        </w:rPr>
        <w:t xml:space="preserve"> היה נער יהודי מצ'כ</w:t>
      </w:r>
      <w:r w:rsidR="009A636B">
        <w:rPr>
          <w:rFonts w:hint="cs"/>
          <w:rtl/>
        </w:rPr>
        <w:t>וסלובקי</w:t>
      </w:r>
      <w:r>
        <w:rPr>
          <w:rFonts w:hint="cs"/>
          <w:rtl/>
        </w:rPr>
        <w:t xml:space="preserve">ה. הוא נולד בשנת 1928. פיטר היה נער מוכשר מאוד וחלם על מסעות </w:t>
      </w:r>
      <w:proofErr w:type="spellStart"/>
      <w:r>
        <w:rPr>
          <w:rFonts w:hint="cs"/>
          <w:rtl/>
        </w:rPr>
        <w:t>באוקינוסים</w:t>
      </w:r>
      <w:proofErr w:type="spellEnd"/>
      <w:r>
        <w:rPr>
          <w:rFonts w:hint="cs"/>
          <w:rtl/>
        </w:rPr>
        <w:t xml:space="preserve"> ובחלל. כאשר היה בן 13 הוא נשלח עם משפח</w:t>
      </w:r>
      <w:r w:rsidR="00C9511E">
        <w:rPr>
          <w:rFonts w:hint="cs"/>
          <w:rtl/>
        </w:rPr>
        <w:t>ת</w:t>
      </w:r>
      <w:r>
        <w:rPr>
          <w:rFonts w:hint="cs"/>
          <w:rtl/>
        </w:rPr>
        <w:t xml:space="preserve">ו לגטו </w:t>
      </w:r>
      <w:proofErr w:type="spellStart"/>
      <w:r>
        <w:rPr>
          <w:rFonts w:hint="cs"/>
          <w:rtl/>
        </w:rPr>
        <w:t>טרזינשטאט</w:t>
      </w:r>
      <w:proofErr w:type="spellEnd"/>
      <w:r>
        <w:rPr>
          <w:rFonts w:hint="cs"/>
          <w:rtl/>
        </w:rPr>
        <w:t>. בגטו המשיך לצייר, כתב יומן ואף ערך עיתון ילדים שנקרא "ו</w:t>
      </w:r>
      <w:r w:rsidR="00C9511E">
        <w:rPr>
          <w:rtl/>
        </w:rPr>
        <w:t>ֶ</w:t>
      </w:r>
      <w:r>
        <w:rPr>
          <w:rFonts w:hint="cs"/>
          <w:rtl/>
        </w:rPr>
        <w:t>ד</w:t>
      </w:r>
      <w:r w:rsidR="00C9511E">
        <w:rPr>
          <w:rtl/>
        </w:rPr>
        <w:t>ֶ</w:t>
      </w:r>
      <w:r>
        <w:rPr>
          <w:rFonts w:hint="cs"/>
          <w:rtl/>
        </w:rPr>
        <w:t>ם". פטר לא שרד את השואה.</w:t>
      </w:r>
    </w:p>
    <w:p w14:paraId="147539B6" w14:textId="77777777" w:rsidR="002072A2" w:rsidRDefault="002072A2" w:rsidP="007C13A2">
      <w:pPr>
        <w:rPr>
          <w:rtl/>
        </w:rPr>
      </w:pPr>
    </w:p>
    <w:p w14:paraId="7033AE24" w14:textId="77777777" w:rsidR="002072A2" w:rsidRDefault="00CF4FA4" w:rsidP="00AF583A">
      <w:pPr>
        <w:rPr>
          <w:rtl/>
        </w:rPr>
      </w:pPr>
      <w:r>
        <w:rPr>
          <w:rFonts w:hint="cs"/>
          <w:rtl/>
        </w:rPr>
        <w:t xml:space="preserve">התבוננו בתמונה שלפניכם. זהו ציור שצייר פטר </w:t>
      </w:r>
      <w:proofErr w:type="spellStart"/>
      <w:r>
        <w:rPr>
          <w:rFonts w:hint="cs"/>
          <w:rtl/>
        </w:rPr>
        <w:t>גינץ</w:t>
      </w:r>
      <w:proofErr w:type="spellEnd"/>
      <w:r>
        <w:rPr>
          <w:rFonts w:hint="cs"/>
          <w:rtl/>
        </w:rPr>
        <w:t xml:space="preserve"> כשהיה כלוא בגטו </w:t>
      </w:r>
      <w:proofErr w:type="spellStart"/>
      <w:r>
        <w:rPr>
          <w:rFonts w:hint="cs"/>
          <w:rtl/>
        </w:rPr>
        <w:t>טרזינשטאט</w:t>
      </w:r>
      <w:proofErr w:type="spellEnd"/>
      <w:r w:rsidR="0039196B">
        <w:rPr>
          <w:rFonts w:hint="cs"/>
          <w:rtl/>
        </w:rPr>
        <w:t>. הציור מתאר את מראהו של כדור הארץ למתבונן מ</w:t>
      </w:r>
      <w:r w:rsidR="002F7AEA">
        <w:rPr>
          <w:rFonts w:hint="cs"/>
          <w:rtl/>
        </w:rPr>
        <w:t xml:space="preserve">ן </w:t>
      </w:r>
      <w:r w:rsidR="0039196B">
        <w:rPr>
          <w:rFonts w:hint="cs"/>
          <w:rtl/>
        </w:rPr>
        <w:t>הירח. נוף הירח הניבט מציורו של פטר מעיד גם על שאיפתו להגיע למקום שכזה, על חלום להיות חוקר או מדען. בשנת 2003 נספה האסטרונאוט הישראלי אילן רמון יחד עם כל צוות מעבורת החלל '</w:t>
      </w:r>
      <w:r w:rsidR="002F7AEA">
        <w:rPr>
          <w:rFonts w:hint="cs"/>
          <w:rtl/>
        </w:rPr>
        <w:t>'</w:t>
      </w:r>
      <w:r w:rsidR="0039196B">
        <w:rPr>
          <w:rFonts w:hint="cs"/>
          <w:rtl/>
        </w:rPr>
        <w:t>קולומביה</w:t>
      </w:r>
      <w:r w:rsidR="002F7AEA">
        <w:rPr>
          <w:rFonts w:hint="cs"/>
          <w:rtl/>
        </w:rPr>
        <w:t>'</w:t>
      </w:r>
      <w:r w:rsidR="0039196B">
        <w:rPr>
          <w:rFonts w:hint="cs"/>
          <w:rtl/>
        </w:rPr>
        <w:t>'. בין חפציו של רמון נמצא העתק הציור</w:t>
      </w:r>
      <w:r w:rsidR="00AF583A">
        <w:rPr>
          <w:rFonts w:hint="cs"/>
          <w:rtl/>
        </w:rPr>
        <w:t xml:space="preserve"> "נוף ירח"</w:t>
      </w:r>
      <w:r w:rsidR="0039196B">
        <w:rPr>
          <w:rFonts w:hint="cs"/>
          <w:rtl/>
        </w:rPr>
        <w:t xml:space="preserve"> של פטר</w:t>
      </w:r>
      <w:r w:rsidR="00AF583A">
        <w:rPr>
          <w:rFonts w:hint="cs"/>
          <w:rtl/>
        </w:rPr>
        <w:t>,</w:t>
      </w:r>
      <w:r w:rsidR="002F7AEA">
        <w:rPr>
          <w:rFonts w:hint="cs"/>
          <w:rtl/>
        </w:rPr>
        <w:t xml:space="preserve"> ש</w:t>
      </w:r>
      <w:r w:rsidR="0039196B">
        <w:rPr>
          <w:rFonts w:hint="cs"/>
          <w:rtl/>
        </w:rPr>
        <w:t xml:space="preserve">אותו לקח </w:t>
      </w:r>
      <w:proofErr w:type="spellStart"/>
      <w:r w:rsidR="0039196B">
        <w:rPr>
          <w:rFonts w:hint="cs"/>
          <w:rtl/>
        </w:rPr>
        <w:t>איתו</w:t>
      </w:r>
      <w:proofErr w:type="spellEnd"/>
      <w:r w:rsidR="0039196B">
        <w:rPr>
          <w:rFonts w:hint="cs"/>
          <w:rtl/>
        </w:rPr>
        <w:t xml:space="preserve"> למסע בחלל. </w:t>
      </w:r>
    </w:p>
    <w:p w14:paraId="09AC8FAC" w14:textId="77777777" w:rsidR="002072A2" w:rsidRDefault="002072A2" w:rsidP="007C13A2">
      <w:pPr>
        <w:rPr>
          <w:rtl/>
        </w:rPr>
      </w:pPr>
    </w:p>
    <w:p w14:paraId="3C105EE0" w14:textId="77777777" w:rsidR="002072A2" w:rsidRDefault="002072A2" w:rsidP="007C13A2">
      <w:pPr>
        <w:rPr>
          <w:b/>
          <w:bCs/>
          <w:rtl/>
        </w:rPr>
      </w:pPr>
      <w:r>
        <w:rPr>
          <w:rFonts w:hint="cs"/>
          <w:b/>
          <w:bCs/>
          <w:rtl/>
        </w:rPr>
        <w:t xml:space="preserve">נוף ירח / פיטר </w:t>
      </w:r>
      <w:proofErr w:type="spellStart"/>
      <w:r>
        <w:rPr>
          <w:rFonts w:hint="cs"/>
          <w:b/>
          <w:bCs/>
          <w:rtl/>
        </w:rPr>
        <w:t>גינץ</w:t>
      </w:r>
      <w:proofErr w:type="spellEnd"/>
    </w:p>
    <w:p w14:paraId="5B14835A" w14:textId="77777777" w:rsidR="002072A2" w:rsidRDefault="002072A2" w:rsidP="007C13A2">
      <w:pPr>
        <w:rPr>
          <w:rtl/>
        </w:rPr>
      </w:pPr>
    </w:p>
    <w:p w14:paraId="3CFFF494" w14:textId="77777777" w:rsidR="002072A2" w:rsidRDefault="002072A2" w:rsidP="007C13A2">
      <w:pPr>
        <w:rPr>
          <w:rtl/>
        </w:rPr>
      </w:pPr>
    </w:p>
    <w:p w14:paraId="4256A649" w14:textId="77777777" w:rsidR="002072A2" w:rsidRDefault="002072A2" w:rsidP="007C13A2">
      <w:pPr>
        <w:rPr>
          <w:rtl/>
        </w:rPr>
      </w:pPr>
    </w:p>
    <w:p w14:paraId="1136142A" w14:textId="77777777" w:rsidR="002072A2" w:rsidRDefault="002072A2" w:rsidP="007C13A2">
      <w:pPr>
        <w:pStyle w:val="Heading2"/>
        <w:spacing w:before="0" w:after="0"/>
        <w:rPr>
          <w:rFonts w:ascii="Times New Roman" w:hAnsi="Times New Roman" w:cs="Times New Roman"/>
          <w:sz w:val="24"/>
          <w:szCs w:val="24"/>
          <w:rtl/>
        </w:rPr>
      </w:pPr>
      <w:r>
        <w:rPr>
          <w:rFonts w:ascii="Times New Roman" w:hAnsi="Times New Roman" w:cs="Times New Roman" w:hint="cs"/>
          <w:sz w:val="24"/>
          <w:szCs w:val="24"/>
          <w:rtl/>
        </w:rPr>
        <w:t>מדור שיר</w:t>
      </w:r>
    </w:p>
    <w:p w14:paraId="62B05A56" w14:textId="77777777" w:rsidR="002072A2" w:rsidRPr="00071186" w:rsidRDefault="002072A2" w:rsidP="007C13A2">
      <w:pPr>
        <w:rPr>
          <w:rtl/>
        </w:rPr>
      </w:pPr>
    </w:p>
    <w:p w14:paraId="22866F3C" w14:textId="77777777" w:rsidR="002072A2" w:rsidRDefault="002072A2" w:rsidP="002F7AEA">
      <w:pPr>
        <w:rPr>
          <w:rtl/>
        </w:rPr>
      </w:pPr>
      <w:r w:rsidRPr="00071186">
        <w:rPr>
          <w:rtl/>
        </w:rPr>
        <w:t xml:space="preserve">אברהם </w:t>
      </w:r>
      <w:proofErr w:type="spellStart"/>
      <w:r w:rsidRPr="00071186">
        <w:rPr>
          <w:rtl/>
        </w:rPr>
        <w:t>קופולביץ</w:t>
      </w:r>
      <w:proofErr w:type="spellEnd"/>
      <w:r w:rsidRPr="00071186">
        <w:rPr>
          <w:rtl/>
        </w:rPr>
        <w:t>' נולד ב</w:t>
      </w:r>
      <w:r w:rsidRPr="00071186">
        <w:rPr>
          <w:rFonts w:hint="cs"/>
          <w:rtl/>
        </w:rPr>
        <w:t xml:space="preserve">עיר </w:t>
      </w:r>
      <w:r w:rsidRPr="00071186">
        <w:rPr>
          <w:rtl/>
        </w:rPr>
        <w:t xml:space="preserve">לודז' </w:t>
      </w:r>
      <w:r w:rsidRPr="00071186">
        <w:rPr>
          <w:rFonts w:hint="cs"/>
          <w:rtl/>
        </w:rPr>
        <w:t xml:space="preserve">שבפולין </w:t>
      </w:r>
      <w:r w:rsidRPr="00071186">
        <w:rPr>
          <w:rtl/>
        </w:rPr>
        <w:t>ב</w:t>
      </w:r>
      <w:r w:rsidR="0039196B" w:rsidRPr="00071186">
        <w:rPr>
          <w:rFonts w:hint="cs"/>
          <w:rtl/>
        </w:rPr>
        <w:t>שנת</w:t>
      </w:r>
      <w:r w:rsidRPr="00071186">
        <w:rPr>
          <w:rtl/>
        </w:rPr>
        <w:t xml:space="preserve"> 1930. בתקופת המלחמה הוא היה</w:t>
      </w:r>
      <w:r w:rsidR="0039196B" w:rsidRPr="00071186">
        <w:rPr>
          <w:rFonts w:hint="cs"/>
          <w:rtl/>
        </w:rPr>
        <w:t xml:space="preserve"> נער בן 12</w:t>
      </w:r>
      <w:r w:rsidRPr="00071186">
        <w:rPr>
          <w:rtl/>
        </w:rPr>
        <w:t xml:space="preserve"> בגטו </w:t>
      </w:r>
      <w:proofErr w:type="spellStart"/>
      <w:r w:rsidRPr="00071186">
        <w:rPr>
          <w:rtl/>
        </w:rPr>
        <w:t>לודז</w:t>
      </w:r>
      <w:proofErr w:type="spellEnd"/>
      <w:r w:rsidRPr="00071186">
        <w:rPr>
          <w:rtl/>
        </w:rPr>
        <w:t>'. אברהם</w:t>
      </w:r>
      <w:r w:rsidR="002F7AEA">
        <w:rPr>
          <w:rFonts w:hint="cs"/>
          <w:rtl/>
        </w:rPr>
        <w:t xml:space="preserve"> </w:t>
      </w:r>
      <w:r w:rsidRPr="00071186">
        <w:rPr>
          <w:rtl/>
        </w:rPr>
        <w:t>השאיר אחריו מחברת שירים וציורים.</w:t>
      </w:r>
      <w:r w:rsidR="002F7AEA">
        <w:rPr>
          <w:rFonts w:hint="cs"/>
          <w:rtl/>
        </w:rPr>
        <w:t xml:space="preserve"> </w:t>
      </w:r>
      <w:r w:rsidR="00071186">
        <w:rPr>
          <w:rFonts w:hint="cs"/>
          <w:rtl/>
        </w:rPr>
        <w:t xml:space="preserve">את השיר שלפניכם כתב אברהם </w:t>
      </w:r>
      <w:r w:rsidR="002F7AEA">
        <w:rPr>
          <w:rFonts w:hint="cs"/>
          <w:rtl/>
        </w:rPr>
        <w:t>ב</w:t>
      </w:r>
      <w:r w:rsidR="00071186">
        <w:rPr>
          <w:rFonts w:hint="cs"/>
          <w:rtl/>
        </w:rPr>
        <w:t xml:space="preserve">תנאים קשים של מגורים בגטו </w:t>
      </w:r>
      <w:r w:rsidR="00071186">
        <w:rPr>
          <w:rtl/>
        </w:rPr>
        <w:t>–</w:t>
      </w:r>
      <w:r w:rsidR="00071186">
        <w:rPr>
          <w:rFonts w:hint="cs"/>
          <w:rtl/>
        </w:rPr>
        <w:t xml:space="preserve"> רעב, צפיפות וקור. </w:t>
      </w:r>
      <w:r w:rsidR="00071186">
        <w:rPr>
          <w:rtl/>
        </w:rPr>
        <w:t>עם זאת</w:t>
      </w:r>
      <w:r w:rsidR="002F7AEA">
        <w:rPr>
          <w:rFonts w:hint="cs"/>
          <w:rtl/>
        </w:rPr>
        <w:t>,</w:t>
      </w:r>
      <w:r w:rsidR="00071186">
        <w:rPr>
          <w:rtl/>
        </w:rPr>
        <w:t xml:space="preserve"> השיר </w:t>
      </w:r>
      <w:r w:rsidR="00071186">
        <w:rPr>
          <w:rFonts w:hint="cs"/>
          <w:rtl/>
        </w:rPr>
        <w:t>מתאר</w:t>
      </w:r>
      <w:r w:rsidR="00071186">
        <w:rPr>
          <w:rtl/>
        </w:rPr>
        <w:t xml:space="preserve"> מציאות אחרת לחלוטין. </w:t>
      </w:r>
      <w:r w:rsidR="00071186">
        <w:rPr>
          <w:rFonts w:hint="cs"/>
          <w:rtl/>
        </w:rPr>
        <w:t>בשיר יש פעלים רבים שמביעים את רצונו הרב של אברהם לצאת מ</w:t>
      </w:r>
      <w:r w:rsidR="00160F3D">
        <w:rPr>
          <w:rFonts w:hint="cs"/>
          <w:rtl/>
        </w:rPr>
        <w:t xml:space="preserve">ן </w:t>
      </w:r>
      <w:r w:rsidR="00071186">
        <w:rPr>
          <w:rFonts w:hint="cs"/>
          <w:rtl/>
        </w:rPr>
        <w:t xml:space="preserve">הגטו ולנוע בעולם. סמנו את הפעלים </w:t>
      </w:r>
      <w:r w:rsidR="001C019C">
        <w:rPr>
          <w:rFonts w:hint="cs"/>
          <w:b/>
          <w:bCs/>
          <w:rtl/>
        </w:rPr>
        <w:t>.</w:t>
      </w:r>
      <w:r>
        <w:rPr>
          <w:rtl/>
        </w:rPr>
        <w:br/>
        <w:t xml:space="preserve">"כשאגדל ואהיה בן עשרים, </w:t>
      </w:r>
      <w:r>
        <w:rPr>
          <w:rtl/>
        </w:rPr>
        <w:br/>
      </w:r>
      <w:r>
        <w:rPr>
          <w:highlight w:val="cyan"/>
          <w:rtl/>
        </w:rPr>
        <w:t>אצא</w:t>
      </w:r>
      <w:r>
        <w:rPr>
          <w:rtl/>
        </w:rPr>
        <w:t xml:space="preserve"> לראות את עולמנו המקסים. </w:t>
      </w:r>
      <w:r>
        <w:rPr>
          <w:rtl/>
        </w:rPr>
        <w:br/>
      </w:r>
      <w:r>
        <w:rPr>
          <w:highlight w:val="cyan"/>
          <w:rtl/>
        </w:rPr>
        <w:t>אתיישב</w:t>
      </w:r>
      <w:r>
        <w:rPr>
          <w:rtl/>
        </w:rPr>
        <w:t xml:space="preserve"> בתוך ציפור עם מנוע,</w:t>
      </w:r>
      <w:r>
        <w:rPr>
          <w:rtl/>
        </w:rPr>
        <w:br/>
      </w:r>
      <w:r>
        <w:rPr>
          <w:highlight w:val="cyan"/>
          <w:rtl/>
        </w:rPr>
        <w:t>אתרומם</w:t>
      </w:r>
      <w:r>
        <w:rPr>
          <w:rtl/>
        </w:rPr>
        <w:t xml:space="preserve"> ו</w:t>
      </w:r>
      <w:r>
        <w:rPr>
          <w:highlight w:val="cyan"/>
          <w:rtl/>
        </w:rPr>
        <w:t>אמריא</w:t>
      </w:r>
      <w:r>
        <w:rPr>
          <w:rtl/>
        </w:rPr>
        <w:t xml:space="preserve"> אל החלל, גבוה.</w:t>
      </w:r>
      <w:r>
        <w:rPr>
          <w:rtl/>
        </w:rPr>
        <w:br/>
      </w:r>
      <w:r>
        <w:rPr>
          <w:rtl/>
        </w:rPr>
        <w:br/>
      </w:r>
      <w:r>
        <w:rPr>
          <w:highlight w:val="cyan"/>
          <w:rtl/>
        </w:rPr>
        <w:t>אעוף</w:t>
      </w:r>
      <w:r>
        <w:rPr>
          <w:rtl/>
        </w:rPr>
        <w:t xml:space="preserve">, </w:t>
      </w:r>
      <w:r>
        <w:rPr>
          <w:highlight w:val="cyan"/>
          <w:rtl/>
        </w:rPr>
        <w:t>אשוט</w:t>
      </w:r>
      <w:r>
        <w:rPr>
          <w:rtl/>
        </w:rPr>
        <w:t xml:space="preserve"> ו</w:t>
      </w:r>
      <w:r>
        <w:rPr>
          <w:highlight w:val="cyan"/>
          <w:rtl/>
        </w:rPr>
        <w:t>אתנשא</w:t>
      </w:r>
      <w:r>
        <w:rPr>
          <w:rtl/>
        </w:rPr>
        <w:t xml:space="preserve"> מעל עולם רחוק יפה.</w:t>
      </w:r>
      <w:r>
        <w:rPr>
          <w:rtl/>
        </w:rPr>
        <w:br/>
      </w:r>
      <w:r>
        <w:rPr>
          <w:highlight w:val="cyan"/>
          <w:rtl/>
        </w:rPr>
        <w:t>אחלוף</w:t>
      </w:r>
      <w:r>
        <w:rPr>
          <w:rtl/>
        </w:rPr>
        <w:t xml:space="preserve"> מעל נהרות וימים,</w:t>
      </w:r>
      <w:r>
        <w:rPr>
          <w:rtl/>
        </w:rPr>
        <w:br/>
        <w:t xml:space="preserve">אל השמיים </w:t>
      </w:r>
      <w:r>
        <w:rPr>
          <w:highlight w:val="cyan"/>
          <w:rtl/>
        </w:rPr>
        <w:t>אתרומם</w:t>
      </w:r>
      <w:r w:rsidR="002F7AEA">
        <w:rPr>
          <w:rFonts w:hint="cs"/>
          <w:highlight w:val="cyan"/>
          <w:rtl/>
        </w:rPr>
        <w:t xml:space="preserve"> </w:t>
      </w:r>
      <w:r>
        <w:rPr>
          <w:highlight w:val="cyan"/>
          <w:rtl/>
        </w:rPr>
        <w:t>ואפרח</w:t>
      </w:r>
      <w:r>
        <w:rPr>
          <w:rtl/>
        </w:rPr>
        <w:t>,</w:t>
      </w:r>
      <w:r>
        <w:rPr>
          <w:rtl/>
        </w:rPr>
        <w:br/>
        <w:t>עננה אחות לי והרוח אח."</w:t>
      </w:r>
      <w:r>
        <w:rPr>
          <w:rtl/>
        </w:rPr>
        <w:br/>
      </w:r>
      <w:r>
        <w:rPr>
          <w:rtl/>
        </w:rPr>
        <w:br/>
      </w:r>
      <w:r w:rsidRPr="00071186">
        <w:rPr>
          <w:sz w:val="22"/>
          <w:szCs w:val="22"/>
          <w:rtl/>
        </w:rPr>
        <w:t xml:space="preserve">מתוך: </w:t>
      </w:r>
      <w:proofErr w:type="spellStart"/>
      <w:r w:rsidRPr="00071186">
        <w:rPr>
          <w:sz w:val="22"/>
          <w:szCs w:val="22"/>
          <w:rtl/>
        </w:rPr>
        <w:t>קופולביץ</w:t>
      </w:r>
      <w:proofErr w:type="spellEnd"/>
      <w:r w:rsidRPr="00071186">
        <w:rPr>
          <w:sz w:val="22"/>
          <w:szCs w:val="22"/>
          <w:rtl/>
        </w:rPr>
        <w:t xml:space="preserve">' </w:t>
      </w:r>
      <w:proofErr w:type="spellStart"/>
      <w:r w:rsidRPr="00071186">
        <w:rPr>
          <w:sz w:val="22"/>
          <w:szCs w:val="22"/>
          <w:rtl/>
        </w:rPr>
        <w:t>אברמק</w:t>
      </w:r>
      <w:proofErr w:type="spellEnd"/>
      <w:r w:rsidRPr="00071186">
        <w:rPr>
          <w:sz w:val="22"/>
          <w:szCs w:val="22"/>
          <w:rtl/>
        </w:rPr>
        <w:t xml:space="preserve">, </w:t>
      </w:r>
      <w:r w:rsidRPr="00071186">
        <w:rPr>
          <w:b/>
          <w:bCs/>
          <w:sz w:val="22"/>
          <w:szCs w:val="22"/>
          <w:rtl/>
        </w:rPr>
        <w:t xml:space="preserve">משל עצמי – שירים של נער מגטו </w:t>
      </w:r>
      <w:proofErr w:type="spellStart"/>
      <w:r w:rsidRPr="00071186">
        <w:rPr>
          <w:b/>
          <w:bCs/>
          <w:sz w:val="22"/>
          <w:szCs w:val="22"/>
          <w:rtl/>
        </w:rPr>
        <w:t>לודז</w:t>
      </w:r>
      <w:proofErr w:type="spellEnd"/>
      <w:r w:rsidRPr="00071186">
        <w:rPr>
          <w:b/>
          <w:bCs/>
          <w:sz w:val="22"/>
          <w:szCs w:val="22"/>
          <w:rtl/>
        </w:rPr>
        <w:t>'</w:t>
      </w:r>
      <w:r w:rsidRPr="00071186">
        <w:rPr>
          <w:sz w:val="22"/>
          <w:szCs w:val="22"/>
          <w:rtl/>
        </w:rPr>
        <w:t>, יד ושם, ירושלים 1995, עמ' 4</w:t>
      </w:r>
      <w:r w:rsidR="002F7AEA">
        <w:rPr>
          <w:rFonts w:hint="cs"/>
          <w:sz w:val="22"/>
          <w:szCs w:val="22"/>
          <w:rtl/>
        </w:rPr>
        <w:t>6</w:t>
      </w:r>
      <w:r w:rsidRPr="00071186">
        <w:rPr>
          <w:sz w:val="22"/>
          <w:szCs w:val="22"/>
          <w:rtl/>
        </w:rPr>
        <w:t>-4</w:t>
      </w:r>
      <w:r w:rsidR="002F7AEA">
        <w:rPr>
          <w:rFonts w:hint="cs"/>
          <w:sz w:val="22"/>
          <w:szCs w:val="22"/>
          <w:rtl/>
        </w:rPr>
        <w:t>5</w:t>
      </w:r>
      <w:r w:rsidRPr="00071186">
        <w:rPr>
          <w:sz w:val="22"/>
          <w:szCs w:val="22"/>
          <w:rtl/>
        </w:rPr>
        <w:t>.</w:t>
      </w:r>
    </w:p>
    <w:p w14:paraId="1A660A0B" w14:textId="77777777" w:rsidR="002072A2" w:rsidRDefault="002072A2" w:rsidP="007C13A2">
      <w:pPr>
        <w:rPr>
          <w:rtl/>
        </w:rPr>
      </w:pPr>
    </w:p>
    <w:p w14:paraId="579C1924" w14:textId="77777777" w:rsidR="002072A2" w:rsidRDefault="002072A2" w:rsidP="001C019C">
      <w:pPr>
        <w:rPr>
          <w:rtl/>
        </w:rPr>
      </w:pPr>
      <w:r>
        <w:rPr>
          <w:rFonts w:hint="cs"/>
          <w:rtl/>
        </w:rPr>
        <w:t xml:space="preserve">. לחצו על הפעלים. </w:t>
      </w:r>
    </w:p>
    <w:p w14:paraId="1A7D6F6B" w14:textId="77777777" w:rsidR="002072A2" w:rsidRDefault="00071186" w:rsidP="002F7AEA">
      <w:pPr>
        <w:rPr>
          <w:rtl/>
        </w:rPr>
      </w:pPr>
      <w:r>
        <w:rPr>
          <w:rFonts w:hint="cs"/>
          <w:rtl/>
        </w:rPr>
        <w:t>לאחר קריאת השיר ענו על השאלות הבאות</w:t>
      </w:r>
      <w:r w:rsidR="002F7AEA">
        <w:rPr>
          <w:rFonts w:hint="cs"/>
          <w:rtl/>
        </w:rPr>
        <w:t>:</w:t>
      </w:r>
      <w:r>
        <w:rPr>
          <w:rFonts w:hint="cs"/>
          <w:rtl/>
        </w:rPr>
        <w:t xml:space="preserve"> </w:t>
      </w:r>
    </w:p>
    <w:p w14:paraId="59282094" w14:textId="77777777" w:rsidR="002072A2" w:rsidRDefault="002072A2" w:rsidP="002F7AEA">
      <w:pPr>
        <w:numPr>
          <w:ilvl w:val="0"/>
          <w:numId w:val="2"/>
        </w:numPr>
        <w:ind w:left="0"/>
        <w:rPr>
          <w:rtl/>
        </w:rPr>
      </w:pPr>
      <w:r>
        <w:rPr>
          <w:rFonts w:hint="cs"/>
          <w:rtl/>
        </w:rPr>
        <w:t>מדוע אברהם רוצה לרחף מעל העולם</w:t>
      </w:r>
      <w:r w:rsidR="002F7AEA">
        <w:rPr>
          <w:rFonts w:hint="cs"/>
          <w:rtl/>
        </w:rPr>
        <w:t xml:space="preserve"> דווקא</w:t>
      </w:r>
      <w:r>
        <w:rPr>
          <w:rFonts w:hint="cs"/>
          <w:rtl/>
        </w:rPr>
        <w:t xml:space="preserve"> במטוס ולא</w:t>
      </w:r>
      <w:r w:rsidR="002F7AEA">
        <w:rPr>
          <w:rFonts w:hint="cs"/>
          <w:rtl/>
        </w:rPr>
        <w:t>,</w:t>
      </w:r>
      <w:r>
        <w:rPr>
          <w:rFonts w:hint="cs"/>
          <w:rtl/>
        </w:rPr>
        <w:t xml:space="preserve"> למשל, לטייל ברגל או לנסוע במכונית?</w:t>
      </w:r>
    </w:p>
    <w:p w14:paraId="7376BD42" w14:textId="77777777" w:rsidR="00071186" w:rsidRPr="00071186" w:rsidRDefault="002072A2" w:rsidP="007C13A2">
      <w:pPr>
        <w:numPr>
          <w:ilvl w:val="0"/>
          <w:numId w:val="2"/>
        </w:numPr>
        <w:ind w:left="0"/>
        <w:rPr>
          <w:b/>
          <w:bCs/>
          <w:color w:val="FF0000"/>
          <w:u w:val="single"/>
        </w:rPr>
      </w:pPr>
      <w:r>
        <w:rPr>
          <w:rtl/>
        </w:rPr>
        <w:t xml:space="preserve">מה </w:t>
      </w:r>
      <w:r w:rsidR="00071186">
        <w:rPr>
          <w:rFonts w:hint="cs"/>
          <w:rtl/>
        </w:rPr>
        <w:t>לדעתכם היה תפקידו</w:t>
      </w:r>
      <w:r>
        <w:rPr>
          <w:rtl/>
        </w:rPr>
        <w:t xml:space="preserve"> של הדמיון בהישרדות</w:t>
      </w:r>
      <w:r>
        <w:rPr>
          <w:rFonts w:hint="cs"/>
          <w:rtl/>
        </w:rPr>
        <w:t xml:space="preserve"> בגטו</w:t>
      </w:r>
      <w:r>
        <w:rPr>
          <w:rtl/>
        </w:rPr>
        <w:t xml:space="preserve">? </w:t>
      </w:r>
    </w:p>
    <w:p w14:paraId="2D47719B" w14:textId="77777777" w:rsidR="00071186" w:rsidRDefault="00071186" w:rsidP="00071186">
      <w:pPr>
        <w:ind w:right="420"/>
        <w:rPr>
          <w:rtl/>
        </w:rPr>
      </w:pPr>
    </w:p>
    <w:p w14:paraId="28DE1F0D" w14:textId="77777777" w:rsidR="00071186" w:rsidRDefault="00071186" w:rsidP="00071186">
      <w:pPr>
        <w:ind w:right="420"/>
        <w:rPr>
          <w:rtl/>
        </w:rPr>
      </w:pPr>
      <w:r>
        <w:rPr>
          <w:rFonts w:hint="cs"/>
          <w:rtl/>
        </w:rPr>
        <w:t xml:space="preserve">האזינו לשיר - </w:t>
      </w:r>
      <w:hyperlink r:id="rId7" w:history="1">
        <w:r w:rsidRPr="008B32BA">
          <w:rPr>
            <w:rStyle w:val="Hyperlink"/>
          </w:rPr>
          <w:t>https://youtu.be/HAPMOOUuLw0</w:t>
        </w:r>
      </w:hyperlink>
    </w:p>
    <w:p w14:paraId="6C5A0418" w14:textId="77777777" w:rsidR="002072A2" w:rsidRDefault="002072A2" w:rsidP="00071186">
      <w:pPr>
        <w:ind w:right="420"/>
        <w:rPr>
          <w:rtl/>
        </w:rPr>
      </w:pPr>
      <w:r>
        <w:rPr>
          <w:rtl/>
        </w:rPr>
        <w:br/>
      </w:r>
    </w:p>
    <w:p w14:paraId="545C0CC5" w14:textId="77777777" w:rsidR="002072A2" w:rsidRDefault="002072A2" w:rsidP="007C13A2">
      <w:pPr>
        <w:rPr>
          <w:rtl/>
        </w:rPr>
      </w:pPr>
    </w:p>
    <w:p w14:paraId="6A62CBBD" w14:textId="77777777" w:rsidR="002072A2" w:rsidRDefault="002072A2" w:rsidP="007C13A2"/>
    <w:p w14:paraId="6B2EFA42" w14:textId="77777777" w:rsidR="00915925" w:rsidRDefault="00915925" w:rsidP="007C13A2"/>
    <w:sectPr w:rsidR="00915925" w:rsidSect="00E80F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4C60" w14:textId="77777777" w:rsidR="002718A5" w:rsidRDefault="002718A5" w:rsidP="002072A2">
      <w:r>
        <w:separator/>
      </w:r>
    </w:p>
  </w:endnote>
  <w:endnote w:type="continuationSeparator" w:id="0">
    <w:p w14:paraId="7C4BB233" w14:textId="77777777" w:rsidR="002718A5" w:rsidRDefault="002718A5" w:rsidP="0020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4B4" w14:textId="77777777" w:rsidR="002718A5" w:rsidRDefault="002718A5" w:rsidP="002072A2">
      <w:r>
        <w:separator/>
      </w:r>
    </w:p>
  </w:footnote>
  <w:footnote w:type="continuationSeparator" w:id="0">
    <w:p w14:paraId="650E4590" w14:textId="77777777" w:rsidR="002718A5" w:rsidRDefault="002718A5" w:rsidP="00207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6671"/>
    <w:multiLevelType w:val="hybridMultilevel"/>
    <w:tmpl w:val="7F96FA7E"/>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57830D5E"/>
    <w:multiLevelType w:val="hybridMultilevel"/>
    <w:tmpl w:val="EC6205FE"/>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3MLMwMzc0MjZT0lEKTi0uzszPAykwrAUAGDBD5SwAAAA="/>
  </w:docVars>
  <w:rsids>
    <w:rsidRoot w:val="002072A2"/>
    <w:rsid w:val="00053A3B"/>
    <w:rsid w:val="00071186"/>
    <w:rsid w:val="00082F4E"/>
    <w:rsid w:val="00160F3D"/>
    <w:rsid w:val="001C019C"/>
    <w:rsid w:val="001F19D2"/>
    <w:rsid w:val="002072A2"/>
    <w:rsid w:val="002718A5"/>
    <w:rsid w:val="002F7AEA"/>
    <w:rsid w:val="00314F29"/>
    <w:rsid w:val="00326563"/>
    <w:rsid w:val="0039196B"/>
    <w:rsid w:val="004314A8"/>
    <w:rsid w:val="006A0600"/>
    <w:rsid w:val="007C13A2"/>
    <w:rsid w:val="008623FD"/>
    <w:rsid w:val="009141A8"/>
    <w:rsid w:val="00915925"/>
    <w:rsid w:val="0092005B"/>
    <w:rsid w:val="009A636B"/>
    <w:rsid w:val="00A25850"/>
    <w:rsid w:val="00AB2B86"/>
    <w:rsid w:val="00AF583A"/>
    <w:rsid w:val="00BE3000"/>
    <w:rsid w:val="00C9511E"/>
    <w:rsid w:val="00CC7FAF"/>
    <w:rsid w:val="00CF4FA4"/>
    <w:rsid w:val="00D86F90"/>
    <w:rsid w:val="00E80F51"/>
    <w:rsid w:val="00FE3EE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3981"/>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A2"/>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207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7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2A2"/>
    <w:rPr>
      <w:rFonts w:ascii="Arial" w:eastAsia="Times New Roman" w:hAnsi="Arial" w:cs="Arial"/>
      <w:b/>
      <w:bCs/>
      <w:kern w:val="32"/>
      <w:sz w:val="32"/>
      <w:szCs w:val="32"/>
      <w:lang w:val="en-US" w:eastAsia="he-IL"/>
    </w:rPr>
  </w:style>
  <w:style w:type="character" w:customStyle="1" w:styleId="Heading2Char">
    <w:name w:val="Heading 2 Char"/>
    <w:basedOn w:val="DefaultParagraphFont"/>
    <w:link w:val="Heading2"/>
    <w:rsid w:val="002072A2"/>
    <w:rPr>
      <w:rFonts w:ascii="Arial" w:eastAsia="Times New Roman" w:hAnsi="Arial" w:cs="Arial"/>
      <w:b/>
      <w:bCs/>
      <w:i/>
      <w:iCs/>
      <w:sz w:val="28"/>
      <w:szCs w:val="28"/>
      <w:lang w:val="en-US" w:eastAsia="he-IL"/>
    </w:rPr>
  </w:style>
  <w:style w:type="character" w:styleId="Hyperlink">
    <w:name w:val="Hyperlink"/>
    <w:basedOn w:val="DefaultParagraphFont"/>
    <w:semiHidden/>
    <w:rsid w:val="002072A2"/>
    <w:rPr>
      <w:color w:val="0000FF"/>
      <w:u w:val="single"/>
    </w:rPr>
  </w:style>
  <w:style w:type="paragraph" w:styleId="BodyText">
    <w:name w:val="Body Text"/>
    <w:basedOn w:val="Normal"/>
    <w:link w:val="BodyTextChar"/>
    <w:semiHidden/>
    <w:rsid w:val="002072A2"/>
    <w:rPr>
      <w:rFonts w:ascii="Arial" w:hAnsi="Arial" w:cs="Arial"/>
      <w:b/>
      <w:bCs/>
      <w:lang w:eastAsia="en-US"/>
    </w:rPr>
  </w:style>
  <w:style w:type="character" w:customStyle="1" w:styleId="BodyTextChar">
    <w:name w:val="Body Text Char"/>
    <w:basedOn w:val="DefaultParagraphFont"/>
    <w:link w:val="BodyText"/>
    <w:semiHidden/>
    <w:rsid w:val="002072A2"/>
    <w:rPr>
      <w:rFonts w:ascii="Arial" w:eastAsia="Times New Roman" w:hAnsi="Arial" w:cs="Arial"/>
      <w:b/>
      <w:bCs/>
      <w:sz w:val="24"/>
      <w:szCs w:val="24"/>
      <w:lang w:val="en-US"/>
    </w:rPr>
  </w:style>
  <w:style w:type="paragraph" w:styleId="FootnoteText">
    <w:name w:val="footnote text"/>
    <w:basedOn w:val="Normal"/>
    <w:link w:val="FootnoteTextChar"/>
    <w:semiHidden/>
    <w:rsid w:val="002072A2"/>
    <w:rPr>
      <w:sz w:val="20"/>
      <w:szCs w:val="20"/>
    </w:rPr>
  </w:style>
  <w:style w:type="character" w:customStyle="1" w:styleId="FootnoteTextChar">
    <w:name w:val="Footnote Text Char"/>
    <w:basedOn w:val="DefaultParagraphFont"/>
    <w:link w:val="FootnoteText"/>
    <w:semiHidden/>
    <w:rsid w:val="002072A2"/>
    <w:rPr>
      <w:rFonts w:ascii="Times New Roman" w:eastAsia="Times New Roman" w:hAnsi="Times New Roman" w:cs="Times New Roman"/>
      <w:sz w:val="20"/>
      <w:szCs w:val="20"/>
      <w:lang w:val="en-US" w:eastAsia="he-IL"/>
    </w:rPr>
  </w:style>
  <w:style w:type="character" w:styleId="FootnoteReference">
    <w:name w:val="footnote reference"/>
    <w:basedOn w:val="DefaultParagraphFont"/>
    <w:semiHidden/>
    <w:rsid w:val="002072A2"/>
    <w:rPr>
      <w:vertAlign w:val="superscript"/>
    </w:rPr>
  </w:style>
  <w:style w:type="paragraph" w:styleId="NormalWeb">
    <w:name w:val="Normal (Web)"/>
    <w:basedOn w:val="Normal"/>
    <w:semiHidden/>
    <w:rsid w:val="002072A2"/>
    <w:pPr>
      <w:bidi w:val="0"/>
      <w:spacing w:before="100" w:beforeAutospacing="1" w:after="100" w:afterAutospacing="1"/>
    </w:pPr>
    <w:rPr>
      <w:rFonts w:ascii="Arial Unicode MS" w:eastAsia="Arial Unicode MS" w:hAnsi="Arial Unicode MS" w:cs="Arial Unicode MS"/>
    </w:rPr>
  </w:style>
  <w:style w:type="character" w:customStyle="1" w:styleId="1">
    <w:name w:val="אזכור לא מזוהה1"/>
    <w:basedOn w:val="DefaultParagraphFont"/>
    <w:uiPriority w:val="99"/>
    <w:semiHidden/>
    <w:unhideWhenUsed/>
    <w:rsid w:val="00071186"/>
    <w:rPr>
      <w:color w:val="605E5C"/>
      <w:shd w:val="clear" w:color="auto" w:fill="E1DFDD"/>
    </w:rPr>
  </w:style>
  <w:style w:type="paragraph" w:styleId="BalloonText">
    <w:name w:val="Balloon Text"/>
    <w:basedOn w:val="Normal"/>
    <w:link w:val="BalloonTextChar"/>
    <w:uiPriority w:val="99"/>
    <w:semiHidden/>
    <w:unhideWhenUsed/>
    <w:rsid w:val="00C9511E"/>
    <w:rPr>
      <w:rFonts w:ascii="Tahoma" w:hAnsi="Tahoma" w:cs="Tahoma"/>
      <w:sz w:val="16"/>
      <w:szCs w:val="16"/>
    </w:rPr>
  </w:style>
  <w:style w:type="character" w:customStyle="1" w:styleId="BalloonTextChar">
    <w:name w:val="Balloon Text Char"/>
    <w:basedOn w:val="DefaultParagraphFont"/>
    <w:link w:val="BalloonText"/>
    <w:uiPriority w:val="99"/>
    <w:semiHidden/>
    <w:rsid w:val="00C9511E"/>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HAPMOOUuLw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605</Words>
  <Characters>2771</Characters>
  <Application>Microsoft Office Word</Application>
  <DocSecurity>0</DocSecurity>
  <Lines>115</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12</cp:revision>
  <dcterms:created xsi:type="dcterms:W3CDTF">2021-07-20T13:07:00Z</dcterms:created>
  <dcterms:modified xsi:type="dcterms:W3CDTF">2021-07-27T10:52:00Z</dcterms:modified>
</cp:coreProperties>
</file>