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675" w:type="dxa"/>
        <w:tblLook w:val="04A0" w:firstRow="1" w:lastRow="0" w:firstColumn="1" w:lastColumn="0" w:noHBand="0" w:noVBand="1"/>
      </w:tblPr>
      <w:tblGrid>
        <w:gridCol w:w="1640"/>
        <w:gridCol w:w="3978"/>
        <w:gridCol w:w="5057"/>
      </w:tblGrid>
      <w:tr w:rsidR="00E84131" w14:paraId="1C21B345" w14:textId="77777777" w:rsidTr="00507681">
        <w:trPr>
          <w:trHeight w:val="557"/>
        </w:trPr>
        <w:tc>
          <w:tcPr>
            <w:tcW w:w="1640" w:type="dxa"/>
          </w:tcPr>
          <w:p w14:paraId="2893C41F" w14:textId="77777777" w:rsidR="00E84131" w:rsidRDefault="00E84131" w:rsidP="00F30D59">
            <w:pPr>
              <w:rPr>
                <w:rFonts w:hint="cs"/>
                <w:rtl/>
                <w:lang w:bidi="ar-SA"/>
              </w:rPr>
            </w:pPr>
          </w:p>
        </w:tc>
        <w:tc>
          <w:tcPr>
            <w:tcW w:w="3978" w:type="dxa"/>
          </w:tcPr>
          <w:p w14:paraId="47D7A8D6" w14:textId="77777777" w:rsidR="00E84131" w:rsidRDefault="00E84131" w:rsidP="00E41CFF">
            <w:pPr>
              <w:jc w:val="center"/>
              <w:rPr>
                <w:rtl/>
              </w:rPr>
            </w:pPr>
            <w:r w:rsidRPr="00E41CFF">
              <w:rPr>
                <w:rFonts w:hint="cs"/>
                <w:highlight w:val="yellow"/>
                <w:rtl/>
              </w:rPr>
              <w:t>טקסט לתרגום</w:t>
            </w:r>
          </w:p>
        </w:tc>
        <w:tc>
          <w:tcPr>
            <w:tcW w:w="5057" w:type="dxa"/>
          </w:tcPr>
          <w:p w14:paraId="3774EFD6" w14:textId="77777777" w:rsidR="00E84131" w:rsidRDefault="00E84131">
            <w:pPr>
              <w:rPr>
                <w:rtl/>
              </w:rPr>
            </w:pPr>
          </w:p>
        </w:tc>
      </w:tr>
      <w:tr w:rsidR="00E84131" w14:paraId="7C235D78" w14:textId="77777777" w:rsidTr="00507681">
        <w:tc>
          <w:tcPr>
            <w:tcW w:w="1640" w:type="dxa"/>
          </w:tcPr>
          <w:p w14:paraId="53E71F54" w14:textId="77777777"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14:paraId="64A9BB5F" w14:textId="77777777" w:rsidR="00E84131" w:rsidRPr="00E41CFF" w:rsidRDefault="00E84131" w:rsidP="00E84131">
            <w:pPr>
              <w:rPr>
                <w:highlight w:val="cyan"/>
                <w:rtl/>
              </w:rPr>
            </w:pPr>
          </w:p>
        </w:tc>
        <w:tc>
          <w:tcPr>
            <w:tcW w:w="3978" w:type="dxa"/>
          </w:tcPr>
          <w:p w14:paraId="5E860DE4" w14:textId="77777777" w:rsidR="00212727" w:rsidRPr="00030975" w:rsidRDefault="00CA407B" w:rsidP="00212727">
            <w:pPr>
              <w:rPr>
                <w:rFonts w:asciiTheme="majorHAnsi" w:hAnsiTheme="majorHAnsi" w:cstheme="majorHAnsi"/>
                <w:b/>
                <w:bCs/>
                <w:sz w:val="27"/>
                <w:szCs w:val="27"/>
                <w:rtl/>
              </w:rPr>
            </w:pPr>
            <w:r>
              <w:rPr>
                <w:rFonts w:asciiTheme="majorHAnsi" w:hAnsiTheme="majorHAnsi" w:cstheme="majorHAnsi" w:hint="cs"/>
                <w:b/>
                <w:bCs/>
                <w:sz w:val="27"/>
                <w:szCs w:val="27"/>
                <w:rtl/>
              </w:rPr>
              <w:t xml:space="preserve">סדנאות </w:t>
            </w:r>
            <w:proofErr w:type="spellStart"/>
            <w:r>
              <w:rPr>
                <w:rFonts w:asciiTheme="majorHAnsi" w:hAnsiTheme="majorHAnsi" w:cstheme="majorHAnsi" w:hint="cs"/>
                <w:b/>
                <w:bCs/>
                <w:sz w:val="27"/>
                <w:szCs w:val="27"/>
                <w:rtl/>
              </w:rPr>
              <w:t>סלתא</w:t>
            </w:r>
            <w:proofErr w:type="spellEnd"/>
          </w:p>
          <w:p w14:paraId="57CFD09F" w14:textId="77777777" w:rsidR="00E84131" w:rsidRDefault="00E84131" w:rsidP="00E84131">
            <w:pPr>
              <w:rPr>
                <w:rtl/>
              </w:rPr>
            </w:pPr>
          </w:p>
        </w:tc>
        <w:tc>
          <w:tcPr>
            <w:tcW w:w="5057" w:type="dxa"/>
          </w:tcPr>
          <w:p w14:paraId="5A835A12" w14:textId="45293FC4" w:rsidR="00E84131" w:rsidRDefault="00F30D59" w:rsidP="00E84131">
            <w:pPr>
              <w:rPr>
                <w:rFonts w:hint="cs"/>
                <w:rtl/>
                <w:lang w:bidi="ar-SA"/>
              </w:rPr>
            </w:pPr>
            <w:r>
              <w:rPr>
                <w:rFonts w:hint="cs"/>
                <w:rtl/>
                <w:lang w:bidi="ar-SA"/>
              </w:rPr>
              <w:t>ورشات سلّة</w:t>
            </w:r>
            <w:r w:rsidR="00566891">
              <w:rPr>
                <w:rFonts w:hint="cs"/>
                <w:rtl/>
                <w:lang w:bidi="ar-SA"/>
              </w:rPr>
              <w:t>َ</w:t>
            </w:r>
          </w:p>
        </w:tc>
      </w:tr>
      <w:tr w:rsidR="00E84131" w14:paraId="02132113" w14:textId="77777777" w:rsidTr="00507681">
        <w:tc>
          <w:tcPr>
            <w:tcW w:w="1640" w:type="dxa"/>
          </w:tcPr>
          <w:p w14:paraId="73C5CB3D" w14:textId="77777777"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14:paraId="0612CCBD" w14:textId="77777777" w:rsidR="00CA407B" w:rsidRPr="006C05D1" w:rsidRDefault="00CA407B" w:rsidP="00CA407B">
            <w:pPr>
              <w:rPr>
                <w:rFonts w:ascii="Calibri Light" w:hAnsi="Calibri Light" w:cs="Calibri Light"/>
                <w:b/>
                <w:bCs/>
                <w:color w:val="383B3F"/>
                <w:sz w:val="26"/>
                <w:szCs w:val="26"/>
                <w:shd w:val="clear" w:color="auto" w:fill="FFFFFF"/>
                <w:rtl/>
              </w:rPr>
            </w:pPr>
            <w:r w:rsidRPr="00A11186">
              <w:rPr>
                <w:rFonts w:ascii="Calibri Light" w:hAnsi="Calibri Light" w:cs="Calibri Light"/>
                <w:b/>
                <w:bCs/>
                <w:color w:val="383B3F"/>
                <w:sz w:val="26"/>
                <w:szCs w:val="26"/>
                <w:shd w:val="clear" w:color="auto" w:fill="FFFFFF"/>
                <w:rtl/>
              </w:rPr>
              <w:t xml:space="preserve">סל פעילויות לתינוקות, פעוטות ומלוויהם, שמטרתו פיתוח חיזוק קשר ילד-מבוגר, יצירת הזדמנות לזמן משותף איכותי, חיזוק ידע, מודעות ומסוגלות הורית לעידוד התפתחות מיטבית של הילדים. התכנים מסובסדים על ידי העירייה ומופעלים בפריסה עירונית רחבה, על מנת לעודד את כלל תושבי העיר לצרוך פעילויות אלה. הורים מרגישים שהסדנאות בעלות ערך עבורם וכך נתפסות "סדנאות </w:t>
            </w:r>
            <w:proofErr w:type="spellStart"/>
            <w:r w:rsidRPr="00A11186">
              <w:rPr>
                <w:rFonts w:ascii="Calibri Light" w:hAnsi="Calibri Light" w:cs="Calibri Light"/>
                <w:b/>
                <w:bCs/>
                <w:color w:val="383B3F"/>
                <w:sz w:val="26"/>
                <w:szCs w:val="26"/>
                <w:shd w:val="clear" w:color="auto" w:fill="FFFFFF"/>
                <w:rtl/>
              </w:rPr>
              <w:t>סלתא</w:t>
            </w:r>
            <w:proofErr w:type="spellEnd"/>
            <w:r w:rsidRPr="00A11186">
              <w:rPr>
                <w:rFonts w:ascii="Calibri Light" w:hAnsi="Calibri Light" w:cs="Calibri Light"/>
                <w:b/>
                <w:bCs/>
                <w:color w:val="383B3F"/>
                <w:sz w:val="26"/>
                <w:szCs w:val="26"/>
                <w:shd w:val="clear" w:color="auto" w:fill="FFFFFF"/>
                <w:rtl/>
              </w:rPr>
              <w:t>" כמותג תוכן איכותי</w:t>
            </w:r>
            <w:r w:rsidRPr="00A11186">
              <w:rPr>
                <w:rFonts w:ascii="Calibri Light" w:hAnsi="Calibri Light" w:cs="Calibri Light"/>
                <w:b/>
                <w:bCs/>
                <w:color w:val="383B3F"/>
                <w:sz w:val="26"/>
                <w:szCs w:val="26"/>
                <w:shd w:val="clear" w:color="auto" w:fill="FFFFFF"/>
              </w:rPr>
              <w:t>.</w:t>
            </w:r>
          </w:p>
          <w:p w14:paraId="1A451F97" w14:textId="77777777" w:rsidR="00E84131" w:rsidRPr="00E84131" w:rsidRDefault="00E84131" w:rsidP="00E84131">
            <w:pPr>
              <w:rPr>
                <w:b/>
                <w:bCs/>
                <w:rtl/>
              </w:rPr>
            </w:pPr>
          </w:p>
        </w:tc>
        <w:tc>
          <w:tcPr>
            <w:tcW w:w="5057" w:type="dxa"/>
          </w:tcPr>
          <w:p w14:paraId="68D9AEC8" w14:textId="7456E8AE" w:rsidR="00E84131" w:rsidRDefault="00F30D59" w:rsidP="00F30D59">
            <w:r>
              <w:rPr>
                <w:rFonts w:hint="cs"/>
                <w:rtl/>
                <w:lang w:bidi="ar-SA"/>
              </w:rPr>
              <w:t>سلّة</w:t>
            </w:r>
            <w:r w:rsidRPr="00F30D59">
              <w:rPr>
                <w:rtl/>
                <w:lang w:bidi="ar-SA"/>
              </w:rPr>
              <w:t xml:space="preserve"> أنشطة للأطفال الرضع </w:t>
            </w:r>
            <w:r>
              <w:rPr>
                <w:rFonts w:hint="cs"/>
                <w:rtl/>
                <w:lang w:bidi="ar-SA"/>
              </w:rPr>
              <w:t>و</w:t>
            </w:r>
            <w:r w:rsidRPr="00F30D59">
              <w:rPr>
                <w:rtl/>
                <w:lang w:bidi="ar-SA"/>
              </w:rPr>
              <w:t>الصغار ومرافقيهم، تهدف إلى تطوير علاقة</w:t>
            </w:r>
            <w:r w:rsidR="00902D36">
              <w:rPr>
                <w:rFonts w:hint="cs"/>
                <w:rtl/>
                <w:lang w:bidi="ar-SA"/>
              </w:rPr>
              <w:t xml:space="preserve"> قويّة</w:t>
            </w:r>
            <w:r w:rsidRPr="00F30D59">
              <w:rPr>
                <w:rtl/>
                <w:lang w:bidi="ar-SA"/>
              </w:rPr>
              <w:t xml:space="preserve"> بين الطفل والبالغ، وخلق فرصة ل</w:t>
            </w:r>
            <w:r w:rsidR="00902D36">
              <w:rPr>
                <w:rFonts w:hint="cs"/>
                <w:rtl/>
                <w:lang w:bidi="ar-SA"/>
              </w:rPr>
              <w:t xml:space="preserve">تمضية </w:t>
            </w:r>
            <w:r w:rsidRPr="00F30D59">
              <w:rPr>
                <w:rtl/>
                <w:lang w:bidi="ar-SA"/>
              </w:rPr>
              <w:t>وقت مشترك، وت</w:t>
            </w:r>
            <w:r w:rsidR="00566891">
              <w:rPr>
                <w:rFonts w:hint="cs"/>
                <w:rtl/>
                <w:lang w:bidi="ar-SA"/>
              </w:rPr>
              <w:t>قوية</w:t>
            </w:r>
            <w:r w:rsidRPr="00F30D59">
              <w:rPr>
                <w:rtl/>
                <w:lang w:bidi="ar-SA"/>
              </w:rPr>
              <w:t xml:space="preserve"> المعرفة والوعي والقدرة ال</w:t>
            </w:r>
            <w:r w:rsidR="00566891">
              <w:rPr>
                <w:rFonts w:hint="cs"/>
                <w:rtl/>
                <w:lang w:bidi="ar-SA"/>
              </w:rPr>
              <w:t>والديّ</w:t>
            </w:r>
            <w:r w:rsidRPr="00F30D59">
              <w:rPr>
                <w:rtl/>
                <w:lang w:bidi="ar-SA"/>
              </w:rPr>
              <w:t>ة</w:t>
            </w:r>
            <w:r w:rsidR="00566891">
              <w:rPr>
                <w:rFonts w:hint="cs"/>
                <w:rtl/>
                <w:lang w:bidi="ar-SA"/>
              </w:rPr>
              <w:t xml:space="preserve">، من أجل </w:t>
            </w:r>
            <w:r w:rsidRPr="00F30D59">
              <w:rPr>
                <w:rtl/>
                <w:lang w:bidi="ar-SA"/>
              </w:rPr>
              <w:t>تطور الأطفال بشكل أمثل. هذه المحتويات</w:t>
            </w:r>
            <w:r w:rsidR="00566891">
              <w:rPr>
                <w:rFonts w:hint="cs"/>
                <w:rtl/>
                <w:lang w:bidi="ar-SA"/>
              </w:rPr>
              <w:t xml:space="preserve"> مموّلة</w:t>
            </w:r>
            <w:r w:rsidRPr="00F30D59">
              <w:rPr>
                <w:rtl/>
                <w:lang w:bidi="ar-SA"/>
              </w:rPr>
              <w:t xml:space="preserve"> من قبل البلدية وت</w:t>
            </w:r>
            <w:r w:rsidR="00566891">
              <w:rPr>
                <w:rFonts w:hint="cs"/>
                <w:rtl/>
                <w:lang w:bidi="ar-SA"/>
              </w:rPr>
              <w:t>عمل</w:t>
            </w:r>
            <w:r w:rsidRPr="00F30D59">
              <w:rPr>
                <w:rtl/>
                <w:lang w:bidi="ar-SA"/>
              </w:rPr>
              <w:t xml:space="preserve"> </w:t>
            </w:r>
            <w:r w:rsidR="00566891">
              <w:rPr>
                <w:rFonts w:hint="cs"/>
                <w:rtl/>
                <w:lang w:bidi="ar-SA"/>
              </w:rPr>
              <w:t xml:space="preserve">بشكل </w:t>
            </w:r>
            <w:r w:rsidRPr="00F30D59">
              <w:rPr>
                <w:rtl/>
                <w:lang w:bidi="ar-SA"/>
              </w:rPr>
              <w:t>واسع في جميع أ</w:t>
            </w:r>
            <w:r w:rsidR="00566891">
              <w:rPr>
                <w:rFonts w:hint="cs"/>
                <w:rtl/>
                <w:lang w:bidi="ar-SA"/>
              </w:rPr>
              <w:t>رجا</w:t>
            </w:r>
            <w:r w:rsidRPr="00F30D59">
              <w:rPr>
                <w:rtl/>
                <w:lang w:bidi="ar-SA"/>
              </w:rPr>
              <w:t xml:space="preserve">ء المدينة، بهدف تشجيع جميع سكان المدينة على الاستفادة من هذه الأنشطة. يشعر </w:t>
            </w:r>
            <w:r w:rsidR="00566891">
              <w:rPr>
                <w:rFonts w:hint="cs"/>
                <w:rtl/>
                <w:lang w:bidi="ar-SA"/>
              </w:rPr>
              <w:t>الأهل</w:t>
            </w:r>
            <w:r w:rsidRPr="00F30D59">
              <w:rPr>
                <w:rtl/>
                <w:lang w:bidi="ar-SA"/>
              </w:rPr>
              <w:t xml:space="preserve"> بأن الورش</w:t>
            </w:r>
            <w:r w:rsidR="00566891">
              <w:rPr>
                <w:rFonts w:hint="cs"/>
                <w:rtl/>
                <w:lang w:bidi="ar-SA"/>
              </w:rPr>
              <w:t>ات</w:t>
            </w:r>
            <w:r w:rsidRPr="00F30D59">
              <w:rPr>
                <w:rtl/>
                <w:lang w:bidi="ar-SA"/>
              </w:rPr>
              <w:t xml:space="preserve"> </w:t>
            </w:r>
            <w:r w:rsidR="00566891">
              <w:rPr>
                <w:rFonts w:hint="cs"/>
                <w:rtl/>
                <w:lang w:bidi="ar-SA"/>
              </w:rPr>
              <w:t>تعود عليهم بالفائدة</w:t>
            </w:r>
            <w:r w:rsidRPr="00F30D59">
              <w:rPr>
                <w:rtl/>
                <w:lang w:bidi="ar-SA"/>
              </w:rPr>
              <w:t>، وتُعتبر "ورش</w:t>
            </w:r>
            <w:r w:rsidR="00566891">
              <w:rPr>
                <w:rFonts w:hint="cs"/>
                <w:rtl/>
                <w:lang w:bidi="ar-SA"/>
              </w:rPr>
              <w:t>ات</w:t>
            </w:r>
            <w:r w:rsidRPr="00F30D59">
              <w:rPr>
                <w:rtl/>
                <w:lang w:bidi="ar-SA"/>
              </w:rPr>
              <w:t xml:space="preserve"> سل</w:t>
            </w:r>
            <w:r w:rsidR="00566891">
              <w:rPr>
                <w:rFonts w:hint="cs"/>
                <w:rtl/>
                <w:lang w:bidi="ar-SA"/>
              </w:rPr>
              <w:t>ّ</w:t>
            </w:r>
            <w:r w:rsidRPr="00F30D59">
              <w:rPr>
                <w:rtl/>
                <w:lang w:bidi="ar-SA"/>
              </w:rPr>
              <w:t>ة</w:t>
            </w:r>
            <w:r w:rsidR="00566891">
              <w:rPr>
                <w:rFonts w:hint="cs"/>
                <w:rtl/>
                <w:lang w:bidi="ar-SA"/>
              </w:rPr>
              <w:t>َ</w:t>
            </w:r>
            <w:r w:rsidRPr="00F30D59">
              <w:rPr>
                <w:rtl/>
                <w:lang w:bidi="ar-SA"/>
              </w:rPr>
              <w:t>" كعلامة تجارية لمحتوى عالي الجودة</w:t>
            </w:r>
            <w:r w:rsidRPr="00F30D59">
              <w:t>.</w:t>
            </w:r>
          </w:p>
        </w:tc>
      </w:tr>
      <w:tr w:rsidR="00E41CFF" w14:paraId="4A00CC53" w14:textId="77777777" w:rsidTr="00507681">
        <w:tc>
          <w:tcPr>
            <w:tcW w:w="1640" w:type="dxa"/>
            <w:vMerge w:val="restart"/>
          </w:tcPr>
          <w:p w14:paraId="32E89764" w14:textId="77777777"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14:paraId="2004A7BB"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חלון ההזדמנויות להתפתחות בגיל הרך</w:t>
            </w:r>
            <w:r w:rsidRPr="00A11186">
              <w:rPr>
                <w:rFonts w:ascii="Calibri Light" w:hAnsi="Calibri Light" w:cs="Calibri Light"/>
                <w:sz w:val="26"/>
                <w:szCs w:val="26"/>
                <w:rtl/>
              </w:rPr>
              <w:t xml:space="preserve"> הוא ייחודי ומצומצם. אצל פעוטות, קצב יצירת הקשרים החדשים במוח מדי יום הוא עצום, ואופן הלמידה על העולם לתוכו הם גדלים חשוב לביסוס רווחה רגשית ונפשית.</w:t>
            </w:r>
          </w:p>
          <w:p w14:paraId="6DA37797" w14:textId="77777777" w:rsidR="00E41CFF" w:rsidRDefault="00E41CFF" w:rsidP="00E84131">
            <w:pPr>
              <w:rPr>
                <w:rtl/>
              </w:rPr>
            </w:pPr>
          </w:p>
        </w:tc>
        <w:tc>
          <w:tcPr>
            <w:tcW w:w="5057" w:type="dxa"/>
          </w:tcPr>
          <w:p w14:paraId="332FC0B6" w14:textId="3500B717" w:rsidR="00E41CFF" w:rsidRDefault="00A36B34" w:rsidP="00E84131">
            <w:pPr>
              <w:rPr>
                <w:rFonts w:hint="cs"/>
                <w:rtl/>
                <w:lang w:bidi="ar-SA"/>
              </w:rPr>
            </w:pPr>
            <w:r>
              <w:rPr>
                <w:rFonts w:hint="cs"/>
                <w:rtl/>
                <w:lang w:bidi="ar-SA"/>
              </w:rPr>
              <w:t xml:space="preserve">نافذة </w:t>
            </w:r>
            <w:r w:rsidRPr="00A36B34">
              <w:rPr>
                <w:rFonts w:cs="Arial"/>
                <w:rtl/>
                <w:lang w:bidi="ar-SA"/>
              </w:rPr>
              <w:t>الفرص</w:t>
            </w:r>
            <w:r>
              <w:rPr>
                <w:rFonts w:cs="Arial" w:hint="cs"/>
                <w:rtl/>
                <w:lang w:bidi="ar-SA"/>
              </w:rPr>
              <w:t xml:space="preserve"> </w:t>
            </w:r>
            <w:r w:rsidRPr="00A36B34">
              <w:rPr>
                <w:rFonts w:cs="Arial"/>
                <w:rtl/>
                <w:lang w:bidi="ar-SA"/>
              </w:rPr>
              <w:t>المتاحة لتنمية الطفولة المبكرة فريد</w:t>
            </w:r>
            <w:r>
              <w:rPr>
                <w:rFonts w:cs="Arial" w:hint="cs"/>
                <w:rtl/>
                <w:lang w:bidi="ar-SA"/>
              </w:rPr>
              <w:t>ٌ</w:t>
            </w:r>
            <w:r w:rsidRPr="00A36B34">
              <w:rPr>
                <w:rFonts w:cs="Arial"/>
                <w:rtl/>
                <w:lang w:bidi="ar-SA"/>
              </w:rPr>
              <w:t xml:space="preserve"> ومحدود. عند الأطفال الصغار، يكون معدل إنشاء اتصالات جديدة في الدماغ </w:t>
            </w:r>
            <w:r>
              <w:rPr>
                <w:rFonts w:cs="Arial" w:hint="cs"/>
                <w:rtl/>
                <w:lang w:bidi="ar-SA"/>
              </w:rPr>
              <w:t xml:space="preserve">على صعيد </w:t>
            </w:r>
            <w:r w:rsidRPr="00A36B34">
              <w:rPr>
                <w:rFonts w:cs="Arial"/>
                <w:rtl/>
                <w:lang w:bidi="ar-SA"/>
              </w:rPr>
              <w:t>يوم</w:t>
            </w:r>
            <w:r>
              <w:rPr>
                <w:rFonts w:cs="Arial" w:hint="cs"/>
                <w:rtl/>
                <w:lang w:bidi="ar-SA"/>
              </w:rPr>
              <w:t xml:space="preserve">ي </w:t>
            </w:r>
            <w:r w:rsidRPr="00A36B34">
              <w:rPr>
                <w:rFonts w:cs="Arial"/>
                <w:rtl/>
                <w:lang w:bidi="ar-SA"/>
              </w:rPr>
              <w:t xml:space="preserve">هائلاً، والطريقة التي يتعلمون بها عن العالم الذي </w:t>
            </w:r>
            <w:r>
              <w:rPr>
                <w:rFonts w:cs="Arial" w:hint="cs"/>
                <w:rtl/>
                <w:lang w:bidi="ar-SA"/>
              </w:rPr>
              <w:t>ينضجون</w:t>
            </w:r>
            <w:r w:rsidRPr="00A36B34">
              <w:rPr>
                <w:rFonts w:cs="Arial"/>
                <w:rtl/>
                <w:lang w:bidi="ar-SA"/>
              </w:rPr>
              <w:t xml:space="preserve"> </w:t>
            </w:r>
            <w:r>
              <w:rPr>
                <w:rFonts w:cs="Arial" w:hint="cs"/>
                <w:rtl/>
                <w:lang w:bidi="ar-SA"/>
              </w:rPr>
              <w:t>بداخله</w:t>
            </w:r>
            <w:r w:rsidRPr="00A36B34">
              <w:rPr>
                <w:rFonts w:cs="Arial"/>
                <w:rtl/>
                <w:lang w:bidi="ar-SA"/>
              </w:rPr>
              <w:t xml:space="preserve"> مهمة لتحقيق الرفاهية العاطفية وال</w:t>
            </w:r>
            <w:r>
              <w:rPr>
                <w:rFonts w:cs="Arial" w:hint="cs"/>
                <w:rtl/>
                <w:lang w:bidi="ar-SA"/>
              </w:rPr>
              <w:t>نفسية</w:t>
            </w:r>
            <w:r w:rsidRPr="00A36B34">
              <w:rPr>
                <w:rFonts w:cs="Arial"/>
                <w:rtl/>
                <w:lang w:bidi="ar-SA"/>
              </w:rPr>
              <w:t>.</w:t>
            </w:r>
          </w:p>
        </w:tc>
      </w:tr>
      <w:tr w:rsidR="00E41CFF" w14:paraId="5980BD55" w14:textId="77777777" w:rsidTr="00507681">
        <w:tc>
          <w:tcPr>
            <w:tcW w:w="1640" w:type="dxa"/>
            <w:vMerge/>
          </w:tcPr>
          <w:p w14:paraId="1BAB6D90" w14:textId="77777777" w:rsidR="00E41CFF" w:rsidRDefault="00E41CFF" w:rsidP="00E84131">
            <w:pPr>
              <w:rPr>
                <w:rtl/>
              </w:rPr>
            </w:pPr>
          </w:p>
        </w:tc>
        <w:tc>
          <w:tcPr>
            <w:tcW w:w="3978" w:type="dxa"/>
          </w:tcPr>
          <w:p w14:paraId="1A96E5E3"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למה לפתח סל תרבות עירוני לגיל הרך?</w:t>
            </w:r>
            <w:r w:rsidRPr="00A11186">
              <w:rPr>
                <w:rFonts w:ascii="Calibri Light" w:hAnsi="Calibri Light" w:cs="Calibri Light"/>
                <w:sz w:val="26"/>
                <w:szCs w:val="26"/>
                <w:rtl/>
              </w:rPr>
              <w:t xml:space="preserve"> הביקוש הציבורי לפעילויות המותאמות לגיל הרך הולך וגדל, ואיתו גם ההיצע. ריבוי הפעילויות מבלבל - לתושבים קשה לאתר תוכן המותאם לפעוטות ולא כל הפעילויות איכותיות או מונחות על ידי אנשי מקצוע. בנוסף, חסמים כמו עלות או מרחק מדירים אוכלוסיות שלמות מצריכת פעילויות אלו.</w:t>
            </w:r>
          </w:p>
          <w:p w14:paraId="29FDEE43" w14:textId="77777777" w:rsidR="00E41CFF" w:rsidRDefault="00E41CFF" w:rsidP="00E84131">
            <w:pPr>
              <w:rPr>
                <w:rtl/>
              </w:rPr>
            </w:pPr>
          </w:p>
        </w:tc>
        <w:tc>
          <w:tcPr>
            <w:tcW w:w="5057" w:type="dxa"/>
          </w:tcPr>
          <w:p w14:paraId="1044F2EB" w14:textId="57348819" w:rsidR="00A36B34" w:rsidRDefault="00BA5D71" w:rsidP="00E84131">
            <w:pPr>
              <w:rPr>
                <w:rFonts w:cs="Arial"/>
                <w:rtl/>
                <w:lang w:bidi="ar-SA"/>
              </w:rPr>
            </w:pPr>
            <w:r>
              <w:rPr>
                <w:rFonts w:cs="Arial" w:hint="cs"/>
                <w:rtl/>
                <w:lang w:bidi="ar-SA"/>
              </w:rPr>
              <w:t>ما هي أهميّة</w:t>
            </w:r>
            <w:r w:rsidR="00A36B34" w:rsidRPr="00A36B34">
              <w:rPr>
                <w:rFonts w:cs="Arial"/>
                <w:rtl/>
                <w:lang w:bidi="ar-SA"/>
              </w:rPr>
              <w:t xml:space="preserve"> </w:t>
            </w:r>
            <w:r>
              <w:rPr>
                <w:rFonts w:cs="Arial" w:hint="cs"/>
                <w:rtl/>
                <w:lang w:bidi="ar-SA"/>
              </w:rPr>
              <w:t>ت</w:t>
            </w:r>
            <w:r w:rsidR="00A36B34" w:rsidRPr="00A36B34">
              <w:rPr>
                <w:rFonts w:cs="Arial"/>
                <w:rtl/>
                <w:lang w:bidi="ar-SA"/>
              </w:rPr>
              <w:t>طو</w:t>
            </w:r>
            <w:r>
              <w:rPr>
                <w:rFonts w:cs="Arial" w:hint="cs"/>
                <w:rtl/>
                <w:lang w:bidi="ar-SA"/>
              </w:rPr>
              <w:t>ي</w:t>
            </w:r>
            <w:r w:rsidR="00A36B34" w:rsidRPr="00A36B34">
              <w:rPr>
                <w:rFonts w:cs="Arial"/>
                <w:rtl/>
                <w:lang w:bidi="ar-SA"/>
              </w:rPr>
              <w:t>ر سلة ثقاف</w:t>
            </w:r>
            <w:r w:rsidR="00A36B34">
              <w:rPr>
                <w:rFonts w:cs="Arial" w:hint="cs"/>
                <w:rtl/>
                <w:lang w:bidi="ar-SA"/>
              </w:rPr>
              <w:t>ي</w:t>
            </w:r>
            <w:r w:rsidR="00A36B34" w:rsidRPr="00A36B34">
              <w:rPr>
                <w:rFonts w:cs="Arial"/>
                <w:rtl/>
                <w:lang w:bidi="ar-SA"/>
              </w:rPr>
              <w:t xml:space="preserve">ة </w:t>
            </w:r>
            <w:r>
              <w:rPr>
                <w:rFonts w:cs="Arial" w:hint="cs"/>
                <w:rtl/>
                <w:lang w:bidi="ar-SA"/>
              </w:rPr>
              <w:t>في المدينة</w:t>
            </w:r>
            <w:r w:rsidR="00A36B34" w:rsidRPr="00A36B34">
              <w:rPr>
                <w:rFonts w:cs="Arial"/>
                <w:rtl/>
                <w:lang w:bidi="ar-SA"/>
              </w:rPr>
              <w:t xml:space="preserve"> لمرحلة ما قبل المدرسة؟ </w:t>
            </w:r>
          </w:p>
          <w:p w14:paraId="0DAA4E0B" w14:textId="30B506F8" w:rsidR="00E41CFF" w:rsidRDefault="00A36B34" w:rsidP="00E84131">
            <w:pPr>
              <w:rPr>
                <w:rFonts w:hint="cs"/>
                <w:rtl/>
              </w:rPr>
            </w:pPr>
            <w:r w:rsidRPr="00A36B34">
              <w:rPr>
                <w:rFonts w:cs="Arial"/>
                <w:rtl/>
                <w:lang w:bidi="ar-SA"/>
              </w:rPr>
              <w:t xml:space="preserve">يتزايد الطلب </w:t>
            </w:r>
            <w:r>
              <w:rPr>
                <w:rFonts w:cs="Arial" w:hint="cs"/>
                <w:rtl/>
                <w:lang w:bidi="ar-SA"/>
              </w:rPr>
              <w:t>الجماهيري</w:t>
            </w:r>
            <w:r w:rsidRPr="00A36B34">
              <w:rPr>
                <w:rFonts w:cs="Arial"/>
                <w:rtl/>
                <w:lang w:bidi="ar-SA"/>
              </w:rPr>
              <w:t xml:space="preserve"> على الأنشطة </w:t>
            </w:r>
            <w:r>
              <w:rPr>
                <w:rFonts w:cs="Arial" w:hint="cs"/>
                <w:rtl/>
                <w:lang w:bidi="ar-SA"/>
              </w:rPr>
              <w:t>الملائمة</w:t>
            </w:r>
            <w:r w:rsidRPr="00A36B34">
              <w:rPr>
                <w:rFonts w:cs="Arial"/>
                <w:rtl/>
                <w:lang w:bidi="ar-SA"/>
              </w:rPr>
              <w:t xml:space="preserve"> </w:t>
            </w:r>
            <w:r>
              <w:rPr>
                <w:rFonts w:cs="Arial" w:hint="cs"/>
                <w:rtl/>
                <w:lang w:bidi="ar-SA"/>
              </w:rPr>
              <w:t>لأطفال جيل</w:t>
            </w:r>
            <w:r w:rsidRPr="00A36B34">
              <w:rPr>
                <w:rFonts w:cs="Arial"/>
                <w:rtl/>
                <w:lang w:bidi="ar-SA"/>
              </w:rPr>
              <w:t xml:space="preserve"> ما قبل المدرسة، و</w:t>
            </w:r>
            <w:r>
              <w:rPr>
                <w:rFonts w:cs="Arial" w:hint="cs"/>
                <w:rtl/>
                <w:lang w:bidi="ar-SA"/>
              </w:rPr>
              <w:t>تتزايد أيضًا</w:t>
            </w:r>
            <w:r w:rsidRPr="00A36B34">
              <w:rPr>
                <w:rFonts w:cs="Arial"/>
                <w:rtl/>
                <w:lang w:bidi="ar-SA"/>
              </w:rPr>
              <w:t xml:space="preserve"> </w:t>
            </w:r>
            <w:proofErr w:type="spellStart"/>
            <w:r w:rsidRPr="00A36B34">
              <w:rPr>
                <w:rFonts w:cs="Arial"/>
                <w:rtl/>
                <w:lang w:bidi="ar-SA"/>
              </w:rPr>
              <w:t>الع</w:t>
            </w:r>
            <w:r>
              <w:rPr>
                <w:rFonts w:cs="Arial" w:hint="cs"/>
                <w:rtl/>
                <w:lang w:bidi="ar-SA"/>
              </w:rPr>
              <w:t>ُ</w:t>
            </w:r>
            <w:r w:rsidRPr="00A36B34">
              <w:rPr>
                <w:rFonts w:cs="Arial"/>
                <w:rtl/>
                <w:lang w:bidi="ar-SA"/>
              </w:rPr>
              <w:t>ر</w:t>
            </w:r>
            <w:r>
              <w:rPr>
                <w:rFonts w:cs="Arial" w:hint="cs"/>
                <w:rtl/>
                <w:lang w:bidi="ar-SA"/>
              </w:rPr>
              <w:t>و</w:t>
            </w:r>
            <w:r w:rsidRPr="00A36B34">
              <w:rPr>
                <w:rFonts w:cs="Arial"/>
                <w:rtl/>
                <w:lang w:bidi="ar-SA"/>
              </w:rPr>
              <w:t>ض</w:t>
            </w:r>
            <w:r>
              <w:rPr>
                <w:rFonts w:cs="Arial" w:hint="cs"/>
                <w:rtl/>
                <w:lang w:bidi="ar-SA"/>
              </w:rPr>
              <w:t>ات</w:t>
            </w:r>
            <w:proofErr w:type="spellEnd"/>
            <w:r w:rsidRPr="00A36B34">
              <w:rPr>
                <w:rFonts w:cs="Arial"/>
                <w:rtl/>
                <w:lang w:bidi="ar-SA"/>
              </w:rPr>
              <w:t>. إن تعدد الأنشطة أمر مربك - فمن الصعب على السكان العثور على محتوى مناسب للأطفال الصغار وليست جميع الأنشطة ذات جودة عالية أو موج</w:t>
            </w:r>
            <w:r>
              <w:rPr>
                <w:rFonts w:cs="Arial" w:hint="cs"/>
                <w:rtl/>
                <w:lang w:bidi="ar-SA"/>
              </w:rPr>
              <w:t>ّ</w:t>
            </w:r>
            <w:r w:rsidRPr="00A36B34">
              <w:rPr>
                <w:rFonts w:cs="Arial"/>
                <w:rtl/>
                <w:lang w:bidi="ar-SA"/>
              </w:rPr>
              <w:t xml:space="preserve">هة من قبل متخصصين. بالإضافة إلى ذلك، فإن حواجز </w:t>
            </w:r>
            <w:r w:rsidR="005232F0">
              <w:rPr>
                <w:rFonts w:cs="Arial" w:hint="cs"/>
                <w:rtl/>
                <w:lang w:bidi="ar-SA"/>
              </w:rPr>
              <w:t>ك</w:t>
            </w:r>
            <w:r w:rsidRPr="00A36B34">
              <w:rPr>
                <w:rFonts w:cs="Arial"/>
                <w:rtl/>
                <w:lang w:bidi="ar-SA"/>
              </w:rPr>
              <w:t>التكلفة أو المسافة تمنع مجموعات سكانية بأكملها من استهلاك هذه الأنشطة.</w:t>
            </w:r>
          </w:p>
        </w:tc>
      </w:tr>
      <w:tr w:rsidR="00E41CFF" w14:paraId="7FD257A2" w14:textId="77777777" w:rsidTr="00507681">
        <w:tc>
          <w:tcPr>
            <w:tcW w:w="1640" w:type="dxa"/>
            <w:vMerge/>
          </w:tcPr>
          <w:p w14:paraId="3AEC4EB4" w14:textId="77777777" w:rsidR="00E41CFF" w:rsidRDefault="00E41CFF" w:rsidP="00E84131">
            <w:pPr>
              <w:rPr>
                <w:rtl/>
              </w:rPr>
            </w:pPr>
          </w:p>
        </w:tc>
        <w:tc>
          <w:tcPr>
            <w:tcW w:w="3978" w:type="dxa"/>
          </w:tcPr>
          <w:p w14:paraId="16942DA7" w14:textId="77777777" w:rsidR="00212727" w:rsidRPr="00BA2137" w:rsidRDefault="00212727" w:rsidP="00212727">
            <w:pPr>
              <w:rPr>
                <w:rFonts w:ascii="Calibri Light" w:hAnsi="Calibri Light" w:cs="Calibri Light"/>
                <w:sz w:val="26"/>
                <w:szCs w:val="26"/>
                <w:rtl/>
              </w:rPr>
            </w:pPr>
          </w:p>
          <w:p w14:paraId="4DA8267A"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 xml:space="preserve">כמענה לאתגרים הללו, פיתחנו את "סדנאות </w:t>
            </w:r>
            <w:proofErr w:type="spellStart"/>
            <w:r w:rsidRPr="00A11186">
              <w:rPr>
                <w:rFonts w:ascii="Calibri Light" w:hAnsi="Calibri Light" w:cs="Calibri Light"/>
                <w:b/>
                <w:bCs/>
                <w:sz w:val="26"/>
                <w:szCs w:val="26"/>
                <w:rtl/>
              </w:rPr>
              <w:t>סלתא</w:t>
            </w:r>
            <w:proofErr w:type="spellEnd"/>
            <w:r w:rsidRPr="00A11186">
              <w:rPr>
                <w:rFonts w:ascii="Calibri Light" w:hAnsi="Calibri Light" w:cs="Calibri Light"/>
                <w:b/>
                <w:bCs/>
                <w:sz w:val="26"/>
                <w:szCs w:val="26"/>
                <w:rtl/>
              </w:rPr>
              <w:t>"</w:t>
            </w:r>
            <w:r w:rsidRPr="00A11186">
              <w:rPr>
                <w:rFonts w:ascii="Calibri Light" w:hAnsi="Calibri Light" w:cs="Calibri Light"/>
                <w:sz w:val="26"/>
                <w:szCs w:val="26"/>
                <w:rtl/>
              </w:rPr>
              <w:t>: מאגר פעילויות עם "חותמת איכות" מקצועית המותאמות לפעוטות והוריהם, במחיר מסובסד, הפועלות בתוך המרכזים הקהילתיים כך שהן נגישות לכולם.</w:t>
            </w:r>
          </w:p>
          <w:p w14:paraId="46D8E2BF" w14:textId="77777777" w:rsidR="00E41CFF" w:rsidRDefault="00E41CFF" w:rsidP="00E84131">
            <w:pPr>
              <w:rPr>
                <w:rtl/>
              </w:rPr>
            </w:pPr>
          </w:p>
        </w:tc>
        <w:tc>
          <w:tcPr>
            <w:tcW w:w="5057" w:type="dxa"/>
          </w:tcPr>
          <w:p w14:paraId="097F9DB8" w14:textId="22C448E8" w:rsidR="00E41CFF" w:rsidRDefault="00BA5D71" w:rsidP="00413D02">
            <w:pPr>
              <w:rPr>
                <w:rFonts w:hint="cs"/>
                <w:rtl/>
                <w:lang w:bidi="ar-SA"/>
              </w:rPr>
            </w:pPr>
            <w:r>
              <w:rPr>
                <w:rFonts w:hint="cs"/>
                <w:rtl/>
                <w:lang w:bidi="ar-SA"/>
              </w:rPr>
              <w:t>استجابةً لهذه التحدّيات، طوّرنا "ورشات سلّةَ": وهو مجموعة أنشطة مع "خَتم الجودة" المهنيّ المناسبة للأطفال وذويهم، بتكلفة مموّلة، والتي تنشط داخل المراكز الجماهيرية كي تكون متاحةً للجميع.</w:t>
            </w:r>
          </w:p>
        </w:tc>
      </w:tr>
      <w:tr w:rsidR="00E41CFF" w14:paraId="511A3AB5" w14:textId="77777777" w:rsidTr="00507681">
        <w:tc>
          <w:tcPr>
            <w:tcW w:w="1640" w:type="dxa"/>
            <w:vMerge/>
          </w:tcPr>
          <w:p w14:paraId="4378E01B" w14:textId="77777777" w:rsidR="00E41CFF" w:rsidRDefault="00E41CFF" w:rsidP="00E84131">
            <w:pPr>
              <w:rPr>
                <w:rtl/>
              </w:rPr>
            </w:pPr>
          </w:p>
        </w:tc>
        <w:tc>
          <w:tcPr>
            <w:tcW w:w="3978" w:type="dxa"/>
          </w:tcPr>
          <w:p w14:paraId="0F3A4833"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תוכן</w:t>
            </w:r>
            <w:r w:rsidRPr="00A11186">
              <w:rPr>
                <w:rFonts w:ascii="Calibri Light" w:hAnsi="Calibri Light" w:cs="Calibri Light"/>
                <w:sz w:val="26"/>
                <w:szCs w:val="26"/>
                <w:rtl/>
              </w:rPr>
              <w:t xml:space="preserve">: הפעילויות הנבחרות להיכנס למאגר תומכות בתהליכי התפתחות בגיל הרך וכוללות: פעילויות </w:t>
            </w:r>
            <w:proofErr w:type="spellStart"/>
            <w:r w:rsidRPr="00A11186">
              <w:rPr>
                <w:rFonts w:ascii="Calibri Light" w:hAnsi="Calibri Light" w:cs="Calibri Light"/>
                <w:sz w:val="26"/>
                <w:szCs w:val="26"/>
                <w:rtl/>
              </w:rPr>
              <w:t>פעילויות</w:t>
            </w:r>
            <w:proofErr w:type="spellEnd"/>
            <w:r w:rsidRPr="00A11186">
              <w:rPr>
                <w:rFonts w:ascii="Calibri Light" w:hAnsi="Calibri Light" w:cs="Calibri Light"/>
                <w:sz w:val="26"/>
                <w:szCs w:val="26"/>
                <w:rtl/>
              </w:rPr>
              <w:t xml:space="preserve"> פנאי והעשרה, סדנאות לחיזוק קשר הורה-ילד ולבניית קהילת הורים בשכונה.</w:t>
            </w:r>
          </w:p>
          <w:p w14:paraId="49F07E94"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מסגרת</w:t>
            </w:r>
            <w:r w:rsidRPr="00A11186">
              <w:rPr>
                <w:rFonts w:ascii="Calibri Light" w:hAnsi="Calibri Light" w:cs="Calibri Light"/>
                <w:sz w:val="26"/>
                <w:szCs w:val="26"/>
                <w:rtl/>
              </w:rPr>
              <w:t xml:space="preserve">: סדנאות </w:t>
            </w:r>
            <w:proofErr w:type="spellStart"/>
            <w:r w:rsidRPr="00A11186">
              <w:rPr>
                <w:rFonts w:ascii="Calibri Light" w:hAnsi="Calibri Light" w:cs="Calibri Light"/>
                <w:sz w:val="26"/>
                <w:szCs w:val="26"/>
                <w:rtl/>
              </w:rPr>
              <w:t>סלתא</w:t>
            </w:r>
            <w:proofErr w:type="spellEnd"/>
            <w:r w:rsidRPr="00A11186">
              <w:rPr>
                <w:rFonts w:ascii="Calibri Light" w:hAnsi="Calibri Light" w:cs="Calibri Light"/>
                <w:sz w:val="26"/>
                <w:szCs w:val="26"/>
                <w:rtl/>
              </w:rPr>
              <w:t xml:space="preserve"> מופעלות על ידי אנשי מקצוע בעלי ידע וניסיון, והן </w:t>
            </w:r>
            <w:r w:rsidRPr="00A11186">
              <w:rPr>
                <w:rFonts w:ascii="Calibri Light" w:hAnsi="Calibri Light" w:cs="Calibri Light"/>
                <w:sz w:val="26"/>
                <w:szCs w:val="26"/>
                <w:rtl/>
              </w:rPr>
              <w:lastRenderedPageBreak/>
              <w:t>משחקיות (</w:t>
            </w:r>
            <w:r w:rsidRPr="00A11186">
              <w:rPr>
                <w:rFonts w:ascii="Calibri Light" w:hAnsi="Calibri Light" w:cs="Calibri Light"/>
                <w:sz w:val="26"/>
                <w:szCs w:val="26"/>
              </w:rPr>
              <w:t>playful</w:t>
            </w:r>
            <w:r w:rsidRPr="00A11186">
              <w:rPr>
                <w:rFonts w:ascii="Calibri Light" w:hAnsi="Calibri Light" w:cs="Calibri Light"/>
                <w:sz w:val="26"/>
                <w:szCs w:val="26"/>
                <w:rtl/>
              </w:rPr>
              <w:t>) כל סדנא בת 3-6 מפגשים, כך שנוצר תהליך אישי וקבוצתי. במהלך הפעילות מועצם תפקיד המבוגר המלווה: על ידי מתן כלים, העצמת תחושת מסוגלות ומענה לרווחה האישית והנפשית.</w:t>
            </w:r>
          </w:p>
          <w:p w14:paraId="2A34DA7E" w14:textId="77777777" w:rsidR="00CA407B" w:rsidRPr="00A11186" w:rsidRDefault="00CA407B" w:rsidP="00CA407B">
            <w:pPr>
              <w:rPr>
                <w:rFonts w:ascii="Calibri Light" w:hAnsi="Calibri Light" w:cs="Calibri Light"/>
                <w:sz w:val="26"/>
                <w:szCs w:val="26"/>
                <w:rtl/>
              </w:rPr>
            </w:pPr>
            <w:r w:rsidRPr="00A11186">
              <w:rPr>
                <w:rFonts w:ascii="Calibri Light" w:hAnsi="Calibri Light" w:cs="Calibri Light"/>
                <w:b/>
                <w:bCs/>
                <w:sz w:val="26"/>
                <w:szCs w:val="26"/>
                <w:rtl/>
              </w:rPr>
              <w:t>התאמה לקהילה:</w:t>
            </w:r>
            <w:r w:rsidRPr="00A11186">
              <w:rPr>
                <w:rFonts w:ascii="Calibri Light" w:hAnsi="Calibri Light" w:cs="Calibri Light"/>
                <w:sz w:val="26"/>
                <w:szCs w:val="26"/>
                <w:rtl/>
              </w:rPr>
              <w:t xml:space="preserve"> רכזות הגיל הרך במרכזים הקהילתיים בוחרות בפעילויות מתוך הסל העירוני, בהתאם למאפיינים, צרכים ורצונות תושבי השכונה. </w:t>
            </w:r>
          </w:p>
          <w:p w14:paraId="48AEEEBC" w14:textId="77777777" w:rsidR="00CA407B" w:rsidRPr="00A11186" w:rsidRDefault="00CA407B" w:rsidP="00CA407B">
            <w:pPr>
              <w:rPr>
                <w:rFonts w:ascii="Calibri Light" w:hAnsi="Calibri Light" w:cs="Calibri Light"/>
                <w:b/>
                <w:bCs/>
                <w:sz w:val="26"/>
                <w:szCs w:val="26"/>
                <w:rtl/>
              </w:rPr>
            </w:pPr>
            <w:r w:rsidRPr="00A11186">
              <w:rPr>
                <w:rFonts w:ascii="Calibri Light" w:hAnsi="Calibri Light" w:cs="Calibri Light"/>
                <w:b/>
                <w:bCs/>
                <w:sz w:val="26"/>
                <w:szCs w:val="26"/>
                <w:rtl/>
              </w:rPr>
              <w:t xml:space="preserve"> </w:t>
            </w:r>
          </w:p>
          <w:p w14:paraId="7A098FC4" w14:textId="77777777" w:rsidR="00E41CFF" w:rsidRPr="00212727" w:rsidRDefault="00E41CFF" w:rsidP="00212727">
            <w:pPr>
              <w:rPr>
                <w:rFonts w:ascii="Calibri Light" w:hAnsi="Calibri Light" w:cs="Calibri Light"/>
                <w:sz w:val="26"/>
                <w:szCs w:val="26"/>
                <w:rtl/>
              </w:rPr>
            </w:pPr>
          </w:p>
        </w:tc>
        <w:tc>
          <w:tcPr>
            <w:tcW w:w="5057" w:type="dxa"/>
          </w:tcPr>
          <w:p w14:paraId="024C654E" w14:textId="02487D52" w:rsidR="00C66F25" w:rsidRDefault="00BA5D71" w:rsidP="00C66F25">
            <w:pPr>
              <w:rPr>
                <w:rtl/>
              </w:rPr>
            </w:pPr>
            <w:r w:rsidRPr="00BA5D71">
              <w:rPr>
                <w:rFonts w:hint="cs"/>
                <w:b/>
                <w:bCs/>
                <w:rtl/>
                <w:lang w:bidi="ar-SA"/>
              </w:rPr>
              <w:lastRenderedPageBreak/>
              <w:t xml:space="preserve">محتوى: </w:t>
            </w:r>
            <w:r w:rsidR="00C66F25">
              <w:rPr>
                <w:rFonts w:hint="cs"/>
                <w:rtl/>
                <w:lang w:bidi="ar-SA"/>
              </w:rPr>
              <w:t xml:space="preserve">الأنشطة التي نختارها </w:t>
            </w:r>
            <w:r w:rsidR="00C66F25">
              <w:rPr>
                <w:rFonts w:cs="Arial"/>
                <w:rtl/>
                <w:lang w:bidi="ar-SA"/>
              </w:rPr>
              <w:t xml:space="preserve">للدخول إلى </w:t>
            </w:r>
            <w:r w:rsidR="00C66F25">
              <w:rPr>
                <w:rFonts w:cs="Arial" w:hint="cs"/>
                <w:rtl/>
                <w:lang w:bidi="ar-SA"/>
              </w:rPr>
              <w:t>مخزون الفعّاليات،</w:t>
            </w:r>
            <w:r w:rsidR="00C66F25">
              <w:rPr>
                <w:rFonts w:cs="Arial"/>
                <w:rtl/>
                <w:lang w:bidi="ar-SA"/>
              </w:rPr>
              <w:t xml:space="preserve"> تدعم عمليات تنمية الطفولة المبكرة وتشمل: أنشطة الترفيه والإثراء، وورش</w:t>
            </w:r>
            <w:r w:rsidR="00A83CB3">
              <w:rPr>
                <w:rFonts w:cs="Arial" w:hint="cs"/>
                <w:rtl/>
                <w:lang w:bidi="ar-SA"/>
              </w:rPr>
              <w:t>ات</w:t>
            </w:r>
            <w:r w:rsidR="00C66F25">
              <w:rPr>
                <w:rFonts w:cs="Arial"/>
                <w:rtl/>
                <w:lang w:bidi="ar-SA"/>
              </w:rPr>
              <w:t xml:space="preserve"> لتعزيز الرابط بين الوالدين والطفل وبناء مجتمع </w:t>
            </w:r>
            <w:r w:rsidR="00A83CB3">
              <w:rPr>
                <w:rFonts w:cs="Arial" w:hint="cs"/>
                <w:rtl/>
                <w:lang w:bidi="ar-SA"/>
              </w:rPr>
              <w:t>أهالي</w:t>
            </w:r>
            <w:r w:rsidR="00C66F25">
              <w:rPr>
                <w:rFonts w:cs="Arial"/>
                <w:rtl/>
                <w:lang w:bidi="ar-SA"/>
              </w:rPr>
              <w:t xml:space="preserve"> في الحي</w:t>
            </w:r>
            <w:r w:rsidR="00A83CB3">
              <w:rPr>
                <w:rFonts w:cs="Arial" w:hint="cs"/>
                <w:rtl/>
                <w:lang w:bidi="ar-SA"/>
              </w:rPr>
              <w:t>ّ</w:t>
            </w:r>
            <w:r w:rsidR="00C66F25">
              <w:rPr>
                <w:rFonts w:cs="Arial"/>
                <w:rtl/>
                <w:lang w:bidi="ar-SA"/>
              </w:rPr>
              <w:t>.</w:t>
            </w:r>
          </w:p>
          <w:p w14:paraId="0BB869D2" w14:textId="77777777" w:rsidR="00E41CFF" w:rsidRDefault="00C66F25" w:rsidP="00C66F25">
            <w:pPr>
              <w:rPr>
                <w:rFonts w:cs="Arial"/>
                <w:rtl/>
                <w:lang w:bidi="ar-SA"/>
              </w:rPr>
            </w:pPr>
            <w:r w:rsidRPr="00A83CB3">
              <w:rPr>
                <w:rFonts w:cs="Arial"/>
                <w:b/>
                <w:bCs/>
                <w:rtl/>
                <w:lang w:bidi="ar-SA"/>
              </w:rPr>
              <w:t>الإطار</w:t>
            </w:r>
            <w:r>
              <w:rPr>
                <w:rFonts w:cs="Arial"/>
                <w:rtl/>
                <w:lang w:bidi="ar-SA"/>
              </w:rPr>
              <w:t xml:space="preserve">: </w:t>
            </w:r>
            <w:r w:rsidR="00A83CB3">
              <w:rPr>
                <w:rFonts w:cs="Arial" w:hint="cs"/>
                <w:rtl/>
                <w:lang w:bidi="ar-SA"/>
              </w:rPr>
              <w:t>يدير</w:t>
            </w:r>
            <w:r>
              <w:rPr>
                <w:rFonts w:cs="Arial"/>
                <w:rtl/>
                <w:lang w:bidi="ar-SA"/>
              </w:rPr>
              <w:t xml:space="preserve"> ورش</w:t>
            </w:r>
            <w:r w:rsidR="00A83CB3">
              <w:rPr>
                <w:rFonts w:cs="Arial" w:hint="cs"/>
                <w:rtl/>
                <w:lang w:bidi="ar-SA"/>
              </w:rPr>
              <w:t>ات</w:t>
            </w:r>
            <w:r>
              <w:rPr>
                <w:rFonts w:cs="Arial"/>
                <w:rtl/>
                <w:lang w:bidi="ar-SA"/>
              </w:rPr>
              <w:t xml:space="preserve"> </w:t>
            </w:r>
            <w:r w:rsidR="00A83CB3">
              <w:rPr>
                <w:rFonts w:cs="Arial" w:hint="cs"/>
                <w:rtl/>
                <w:lang w:bidi="ar-SA"/>
              </w:rPr>
              <w:t>"</w:t>
            </w:r>
            <w:r>
              <w:rPr>
                <w:rFonts w:cs="Arial"/>
                <w:rtl/>
                <w:lang w:bidi="ar-SA"/>
              </w:rPr>
              <w:t>س</w:t>
            </w:r>
            <w:r w:rsidR="00A83CB3">
              <w:rPr>
                <w:rFonts w:cs="Arial" w:hint="cs"/>
                <w:rtl/>
                <w:lang w:bidi="ar-SA"/>
              </w:rPr>
              <w:t>لّةَ"</w:t>
            </w:r>
            <w:r>
              <w:rPr>
                <w:rFonts w:cs="Arial"/>
                <w:rtl/>
                <w:lang w:bidi="ar-SA"/>
              </w:rPr>
              <w:t xml:space="preserve"> محترف</w:t>
            </w:r>
            <w:r w:rsidR="00A83CB3">
              <w:rPr>
                <w:rFonts w:cs="Arial" w:hint="cs"/>
                <w:rtl/>
                <w:lang w:bidi="ar-SA"/>
              </w:rPr>
              <w:t>و</w:t>
            </w:r>
            <w:r>
              <w:rPr>
                <w:rFonts w:cs="Arial"/>
                <w:rtl/>
                <w:lang w:bidi="ar-SA"/>
              </w:rPr>
              <w:t xml:space="preserve">ن يتمتعون بالمعرفة والخبرة، </w:t>
            </w:r>
            <w:r w:rsidR="00A83CB3">
              <w:rPr>
                <w:rFonts w:cs="Arial" w:hint="cs"/>
                <w:rtl/>
                <w:lang w:bidi="ar-SA"/>
              </w:rPr>
              <w:t>تتكوّن</w:t>
            </w:r>
            <w:r>
              <w:rPr>
                <w:rFonts w:cs="Arial"/>
                <w:rtl/>
                <w:lang w:bidi="ar-SA"/>
              </w:rPr>
              <w:t xml:space="preserve"> ورشة من 3 إلى 6 </w:t>
            </w:r>
            <w:r w:rsidR="00A83CB3">
              <w:rPr>
                <w:rFonts w:cs="Arial" w:hint="cs"/>
                <w:rtl/>
                <w:lang w:bidi="ar-SA"/>
              </w:rPr>
              <w:t>لقاءات</w:t>
            </w:r>
            <w:r>
              <w:rPr>
                <w:rFonts w:cs="Arial"/>
                <w:rtl/>
                <w:lang w:bidi="ar-SA"/>
              </w:rPr>
              <w:t xml:space="preserve">، بحيث </w:t>
            </w:r>
            <w:r w:rsidR="00A83CB3">
              <w:rPr>
                <w:rFonts w:cs="Arial" w:hint="cs"/>
                <w:rtl/>
                <w:lang w:bidi="ar-SA"/>
              </w:rPr>
              <w:t xml:space="preserve">تخلق تجربة </w:t>
            </w:r>
            <w:r>
              <w:rPr>
                <w:rFonts w:cs="Arial"/>
                <w:rtl/>
                <w:lang w:bidi="ar-SA"/>
              </w:rPr>
              <w:t xml:space="preserve">شخصية وجماعية. خلال النشاط، يتم تعزيز دور الشخص البالغ المرافق: من خلال توفير الأدوات وتعزيز الشعور بالكفاءة والاستجابة للرفاهية الشخصية </w:t>
            </w:r>
            <w:r w:rsidR="00285DC0">
              <w:rPr>
                <w:rFonts w:cs="Arial" w:hint="cs"/>
                <w:rtl/>
                <w:lang w:bidi="ar-SA"/>
              </w:rPr>
              <w:t>والنفسيّة.</w:t>
            </w:r>
          </w:p>
          <w:p w14:paraId="5BDD3A80" w14:textId="396F2F37" w:rsidR="00285DC0" w:rsidRPr="00BA5D71" w:rsidRDefault="00285DC0" w:rsidP="00285DC0">
            <w:pPr>
              <w:rPr>
                <w:rFonts w:hint="cs"/>
                <w:rtl/>
                <w:lang w:bidi="ar-SA"/>
              </w:rPr>
            </w:pPr>
            <w:r w:rsidRPr="00285DC0">
              <w:rPr>
                <w:rFonts w:hint="cs"/>
                <w:b/>
                <w:bCs/>
                <w:rtl/>
                <w:lang w:bidi="ar-SA"/>
              </w:rPr>
              <w:lastRenderedPageBreak/>
              <w:t>ملائمة للمجتمع:</w:t>
            </w:r>
            <w:r>
              <w:rPr>
                <w:rFonts w:hint="cs"/>
                <w:rtl/>
                <w:lang w:bidi="ar-SA"/>
              </w:rPr>
              <w:t xml:space="preserve"> مركّزات جيل الطفولة المبكّرة في المراكز الجماهيرية تخترنَ نشاطات من داخل سلّة المدينة، بالملائمة مع خصائص واحتياجات ورغبات سكّان الحيّ.</w:t>
            </w:r>
          </w:p>
        </w:tc>
      </w:tr>
      <w:tr w:rsidR="00E41CFF" w14:paraId="0649DDAC" w14:textId="77777777" w:rsidTr="00507681">
        <w:tc>
          <w:tcPr>
            <w:tcW w:w="1640" w:type="dxa"/>
            <w:vMerge/>
          </w:tcPr>
          <w:p w14:paraId="764B1568" w14:textId="77777777" w:rsidR="00E41CFF" w:rsidRDefault="00E41CFF" w:rsidP="00E84131">
            <w:pPr>
              <w:rPr>
                <w:rtl/>
              </w:rPr>
            </w:pPr>
          </w:p>
        </w:tc>
        <w:tc>
          <w:tcPr>
            <w:tcW w:w="3978" w:type="dxa"/>
          </w:tcPr>
          <w:p w14:paraId="398126F3" w14:textId="77777777" w:rsidR="00E41CFF" w:rsidRPr="00B56768" w:rsidRDefault="00E41CFF" w:rsidP="00E84131">
            <w:pPr>
              <w:rPr>
                <w:rFonts w:ascii="Calibri Light" w:hAnsi="Calibri Light" w:cs="Calibri Light"/>
                <w:sz w:val="26"/>
                <w:szCs w:val="26"/>
                <w:rtl/>
              </w:rPr>
            </w:pPr>
          </w:p>
          <w:p w14:paraId="2AC00EF9" w14:textId="77777777" w:rsidR="00CA407B" w:rsidRDefault="00CA407B" w:rsidP="00CA407B">
            <w:pPr>
              <w:rPr>
                <w:rFonts w:ascii="Calibri Light" w:hAnsi="Calibri Light" w:cs="Calibri Light"/>
                <w:sz w:val="26"/>
                <w:szCs w:val="26"/>
                <w:rtl/>
              </w:rPr>
            </w:pPr>
            <w:r w:rsidRPr="00CA407B">
              <w:rPr>
                <w:rFonts w:ascii="Calibri Light" w:hAnsi="Calibri Light" w:cs="Calibri Light"/>
                <w:b/>
                <w:bCs/>
                <w:sz w:val="26"/>
                <w:szCs w:val="26"/>
                <w:u w:val="single"/>
                <w:rtl/>
              </w:rPr>
              <w:t>יחידות עירוניות שותפות:</w:t>
            </w:r>
            <w:r w:rsidRPr="00A11186">
              <w:rPr>
                <w:rFonts w:ascii="Calibri Light" w:hAnsi="Calibri Light" w:cs="Calibri Light"/>
                <w:sz w:val="26"/>
                <w:szCs w:val="26"/>
                <w:rtl/>
              </w:rPr>
              <w:t xml:space="preserve"> מינהל קהילה תרבות וספורט: מרכזים קהילתים, ספריות ברחבי העיר, אגף תרבות</w:t>
            </w:r>
          </w:p>
          <w:p w14:paraId="250B2001" w14:textId="77777777" w:rsidR="00E41CFF" w:rsidRDefault="00E41CFF" w:rsidP="00E84131">
            <w:pPr>
              <w:rPr>
                <w:rtl/>
              </w:rPr>
            </w:pPr>
          </w:p>
        </w:tc>
        <w:tc>
          <w:tcPr>
            <w:tcW w:w="5057" w:type="dxa"/>
          </w:tcPr>
          <w:p w14:paraId="36D78D06" w14:textId="57596B83" w:rsidR="00E41CFF" w:rsidRDefault="00285DC0" w:rsidP="00E84131">
            <w:pPr>
              <w:rPr>
                <w:rFonts w:hint="cs"/>
                <w:rtl/>
                <w:lang w:bidi="ar-SA"/>
              </w:rPr>
            </w:pPr>
            <w:r>
              <w:rPr>
                <w:rFonts w:hint="cs"/>
                <w:rtl/>
                <w:lang w:bidi="ar-SA"/>
              </w:rPr>
              <w:t xml:space="preserve">أقسام شريكة </w:t>
            </w:r>
            <w:r>
              <w:rPr>
                <w:rFonts w:hint="cs"/>
                <w:rtl/>
                <w:lang w:bidi="ar-SA"/>
              </w:rPr>
              <w:t>في البلديّة</w:t>
            </w:r>
            <w:r>
              <w:rPr>
                <w:rFonts w:hint="cs"/>
                <w:rtl/>
                <w:lang w:bidi="ar-SA"/>
              </w:rPr>
              <w:t xml:space="preserve">: </w:t>
            </w:r>
            <w:r w:rsidR="00487315">
              <w:rPr>
                <w:rFonts w:hint="cs"/>
                <w:rtl/>
                <w:lang w:bidi="ar-SA"/>
              </w:rPr>
              <w:t>إدارة المجتمع والثقافة والرياضة: مراكز جماهيرية، مكتبات في أنحاء المدينة، قسم الثقافة</w:t>
            </w:r>
          </w:p>
        </w:tc>
      </w:tr>
      <w:tr w:rsidR="004165CA" w14:paraId="321C45A6" w14:textId="77777777" w:rsidTr="00507681">
        <w:tc>
          <w:tcPr>
            <w:tcW w:w="1640" w:type="dxa"/>
          </w:tcPr>
          <w:p w14:paraId="5AC9D5B1" w14:textId="77777777"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14:paraId="0C17C8B6" w14:textId="77777777" w:rsidR="00212727" w:rsidRPr="006C05D1" w:rsidRDefault="00212727" w:rsidP="00212727">
            <w:pPr>
              <w:rPr>
                <w:rFonts w:ascii="Calibri Light" w:hAnsi="Calibri Light" w:cs="Calibri Light"/>
                <w:b/>
                <w:bCs/>
                <w:sz w:val="26"/>
                <w:szCs w:val="26"/>
                <w:highlight w:val="cyan"/>
                <w:rtl/>
              </w:rPr>
            </w:pPr>
          </w:p>
          <w:p w14:paraId="077BA6B1" w14:textId="77777777" w:rsidR="00CA407B" w:rsidRPr="00A11186" w:rsidRDefault="00CA407B" w:rsidP="00CA407B">
            <w:pPr>
              <w:pStyle w:val="ListParagraph"/>
              <w:numPr>
                <w:ilvl w:val="0"/>
                <w:numId w:val="5"/>
              </w:numPr>
              <w:rPr>
                <w:rFonts w:ascii="Calibri Light" w:hAnsi="Calibri Light" w:cs="Calibri Light"/>
                <w:b/>
                <w:bCs/>
                <w:sz w:val="26"/>
                <w:szCs w:val="26"/>
                <w:rtl/>
              </w:rPr>
            </w:pPr>
            <w:r w:rsidRPr="00A11186">
              <w:rPr>
                <w:rFonts w:ascii="Calibri Light" w:hAnsi="Calibri Light" w:cs="Calibri Light"/>
                <w:b/>
                <w:bCs/>
                <w:sz w:val="26"/>
                <w:szCs w:val="26"/>
                <w:rtl/>
              </w:rPr>
              <w:t>פיתוח איכותי של מיומנויות קריטיות להתפתחות אצל פעוטות וחיזוק קשר ילד-מבוגר</w:t>
            </w:r>
          </w:p>
          <w:p w14:paraId="2DB68D19" w14:textId="77777777" w:rsidR="00CA407B" w:rsidRPr="00A11186" w:rsidRDefault="00CA407B" w:rsidP="00CA407B">
            <w:pPr>
              <w:pStyle w:val="ListParagraph"/>
              <w:numPr>
                <w:ilvl w:val="0"/>
                <w:numId w:val="5"/>
              </w:numPr>
              <w:rPr>
                <w:rFonts w:ascii="Calibri Light" w:hAnsi="Calibri Light" w:cs="Calibri Light"/>
                <w:sz w:val="26"/>
                <w:szCs w:val="26"/>
                <w:rtl/>
              </w:rPr>
            </w:pPr>
            <w:r w:rsidRPr="00A11186">
              <w:rPr>
                <w:rFonts w:ascii="Calibri Light" w:hAnsi="Calibri Light" w:cs="Calibri Light"/>
                <w:b/>
                <w:bCs/>
                <w:sz w:val="26"/>
                <w:szCs w:val="26"/>
                <w:rtl/>
              </w:rPr>
              <w:t>שביעות רצון של התושבים</w:t>
            </w:r>
            <w:r w:rsidRPr="00A11186">
              <w:rPr>
                <w:rFonts w:ascii="Calibri Light" w:hAnsi="Calibri Light" w:cs="Calibri Light"/>
                <w:sz w:val="26"/>
                <w:szCs w:val="26"/>
                <w:rtl/>
              </w:rPr>
              <w:t xml:space="preserve"> - הסדנאות נתפסות כאיכותיות ובעלות ערך בלמידה וביישום כלים להורות.</w:t>
            </w:r>
          </w:p>
          <w:p w14:paraId="4F4FC5C8" w14:textId="77777777" w:rsidR="00CA407B" w:rsidRPr="00A11186" w:rsidRDefault="00CA407B" w:rsidP="00CA407B">
            <w:pPr>
              <w:pStyle w:val="ListParagraph"/>
              <w:numPr>
                <w:ilvl w:val="0"/>
                <w:numId w:val="5"/>
              </w:numPr>
              <w:rPr>
                <w:rFonts w:ascii="Calibri Light" w:hAnsi="Calibri Light" w:cs="Calibri Light"/>
                <w:sz w:val="26"/>
                <w:szCs w:val="26"/>
                <w:rtl/>
              </w:rPr>
            </w:pPr>
            <w:r w:rsidRPr="00A11186">
              <w:rPr>
                <w:rFonts w:ascii="Calibri Light" w:hAnsi="Calibri Light" w:cs="Calibri Light"/>
                <w:b/>
                <w:bCs/>
                <w:sz w:val="26"/>
                <w:szCs w:val="26"/>
                <w:rtl/>
              </w:rPr>
              <w:t>הגברת השימוש בשירותים עירוניים נוספים-</w:t>
            </w:r>
            <w:r w:rsidRPr="00A11186">
              <w:rPr>
                <w:rFonts w:ascii="Calibri Light" w:hAnsi="Calibri Light" w:cs="Calibri Light"/>
                <w:sz w:val="26"/>
                <w:szCs w:val="26"/>
                <w:rtl/>
              </w:rPr>
              <w:t xml:space="preserve"> המפגש הקרוב והתהליכי עם הצוות המקצועי מוביל לאיתור צרכים והפנייה למענים עירוניים שונים (כמו שירותי רווחה שונים).</w:t>
            </w:r>
          </w:p>
          <w:p w14:paraId="4263715B" w14:textId="77777777" w:rsidR="00CA407B" w:rsidRPr="00A11186" w:rsidRDefault="00CA407B" w:rsidP="00CA407B">
            <w:pPr>
              <w:pStyle w:val="ListParagraph"/>
              <w:numPr>
                <w:ilvl w:val="0"/>
                <w:numId w:val="5"/>
              </w:numPr>
              <w:rPr>
                <w:rFonts w:ascii="Calibri Light" w:hAnsi="Calibri Light" w:cs="Calibri Light"/>
                <w:sz w:val="26"/>
                <w:szCs w:val="26"/>
                <w:rtl/>
              </w:rPr>
            </w:pPr>
            <w:r w:rsidRPr="00A11186">
              <w:rPr>
                <w:rFonts w:ascii="Calibri Light" w:hAnsi="Calibri Light" w:cs="Calibri Light"/>
                <w:b/>
                <w:bCs/>
                <w:sz w:val="26"/>
                <w:szCs w:val="26"/>
                <w:rtl/>
              </w:rPr>
              <w:t>הגעה לקהל רחב -</w:t>
            </w:r>
            <w:r w:rsidRPr="00A11186">
              <w:rPr>
                <w:rFonts w:ascii="Calibri Light" w:hAnsi="Calibri Light" w:cs="Calibri Light"/>
                <w:sz w:val="26"/>
                <w:szCs w:val="26"/>
                <w:rtl/>
              </w:rPr>
              <w:t xml:space="preserve"> בשנת 2023 התקיימו כ-250 סדנאות בשנה (כל אחת מספר מפגשים), בפריסה עירונית.</w:t>
            </w:r>
          </w:p>
          <w:p w14:paraId="7C0098E1" w14:textId="77777777" w:rsidR="00CA407B" w:rsidRDefault="00CA407B" w:rsidP="00CA407B">
            <w:pPr>
              <w:pStyle w:val="ListParagraph"/>
              <w:numPr>
                <w:ilvl w:val="0"/>
                <w:numId w:val="5"/>
              </w:numPr>
              <w:rPr>
                <w:rFonts w:ascii="Calibri Light" w:hAnsi="Calibri Light" w:cs="Calibri Light"/>
                <w:sz w:val="26"/>
                <w:szCs w:val="26"/>
              </w:rPr>
            </w:pPr>
            <w:r w:rsidRPr="00A11186">
              <w:rPr>
                <w:rFonts w:ascii="Calibri Light" w:hAnsi="Calibri Light" w:cs="Calibri Light"/>
                <w:b/>
                <w:bCs/>
                <w:sz w:val="26"/>
                <w:szCs w:val="26"/>
                <w:rtl/>
              </w:rPr>
              <w:t>אחוז השתתפות גבוה -</w:t>
            </w:r>
            <w:r w:rsidRPr="00A11186">
              <w:rPr>
                <w:rFonts w:ascii="Calibri Light" w:hAnsi="Calibri Light" w:cs="Calibri Light"/>
                <w:sz w:val="26"/>
                <w:szCs w:val="26"/>
                <w:rtl/>
              </w:rPr>
              <w:t xml:space="preserve"> ההורים משתפים בשביעות הרצון הגבוהה שלהם מהסדנאות האיכותיות, וכך זו אחר זו הן מתמלאות.</w:t>
            </w:r>
          </w:p>
          <w:p w14:paraId="3DF5F45D" w14:textId="77777777" w:rsidR="004165CA" w:rsidRPr="00CA407B" w:rsidRDefault="004165CA" w:rsidP="00E84131">
            <w:pPr>
              <w:rPr>
                <w:rFonts w:ascii="Calibri Light" w:hAnsi="Calibri Light" w:cs="Calibri Light"/>
                <w:sz w:val="26"/>
                <w:szCs w:val="26"/>
                <w:rtl/>
              </w:rPr>
            </w:pPr>
          </w:p>
        </w:tc>
        <w:tc>
          <w:tcPr>
            <w:tcW w:w="5057" w:type="dxa"/>
          </w:tcPr>
          <w:p w14:paraId="67F4E763" w14:textId="56B8F64C" w:rsidR="004165CA" w:rsidRDefault="00487315" w:rsidP="00487315">
            <w:pPr>
              <w:pStyle w:val="ListParagraph"/>
              <w:numPr>
                <w:ilvl w:val="0"/>
                <w:numId w:val="5"/>
              </w:numPr>
              <w:rPr>
                <w:lang w:bidi="ar-SA"/>
              </w:rPr>
            </w:pPr>
            <w:r>
              <w:rPr>
                <w:rFonts w:hint="cs"/>
                <w:rtl/>
                <w:lang w:bidi="ar-SA"/>
              </w:rPr>
              <w:t>تطوير جودة</w:t>
            </w:r>
            <w:r w:rsidR="00B944E7">
              <w:rPr>
                <w:rFonts w:hint="cs"/>
                <w:rtl/>
                <w:lang w:bidi="ar-SA"/>
              </w:rPr>
              <w:t xml:space="preserve"> ال</w:t>
            </w:r>
            <w:r>
              <w:rPr>
                <w:rFonts w:hint="cs"/>
                <w:rtl/>
                <w:lang w:bidi="ar-SA"/>
              </w:rPr>
              <w:t xml:space="preserve">مهارات </w:t>
            </w:r>
            <w:r w:rsidR="00B944E7">
              <w:rPr>
                <w:rFonts w:hint="cs"/>
                <w:rtl/>
                <w:lang w:bidi="ar-SA"/>
              </w:rPr>
              <w:t>الأساسيّة</w:t>
            </w:r>
            <w:r>
              <w:rPr>
                <w:rFonts w:hint="cs"/>
                <w:rtl/>
                <w:lang w:bidi="ar-SA"/>
              </w:rPr>
              <w:t xml:space="preserve"> في تنمية الأطفال وتقوية الرابط بين الولد والبالغ</w:t>
            </w:r>
          </w:p>
          <w:p w14:paraId="2201350F" w14:textId="03F96BC9" w:rsidR="00B944E7" w:rsidRDefault="00487315" w:rsidP="00487315">
            <w:pPr>
              <w:pStyle w:val="ListParagraph"/>
              <w:numPr>
                <w:ilvl w:val="0"/>
                <w:numId w:val="5"/>
              </w:numPr>
              <w:rPr>
                <w:lang w:bidi="ar-SA"/>
              </w:rPr>
            </w:pPr>
            <w:r>
              <w:rPr>
                <w:rFonts w:hint="cs"/>
                <w:rtl/>
                <w:lang w:bidi="ar-SA"/>
              </w:rPr>
              <w:t>رضى السكّان</w:t>
            </w:r>
            <w:r w:rsidR="00B944E7">
              <w:rPr>
                <w:rFonts w:hint="cs"/>
                <w:rtl/>
                <w:lang w:bidi="ar-SA"/>
              </w:rPr>
              <w:t xml:space="preserve"> </w:t>
            </w:r>
            <w:r w:rsidR="00B944E7">
              <w:rPr>
                <w:rtl/>
                <w:lang w:bidi="ar-SA"/>
              </w:rPr>
              <w:t>–</w:t>
            </w:r>
            <w:r w:rsidR="00B944E7">
              <w:rPr>
                <w:rFonts w:hint="cs"/>
                <w:rtl/>
                <w:lang w:bidi="ar-SA"/>
              </w:rPr>
              <w:t xml:space="preserve"> تعتبر الورشات قيّمة وعالية الجودة من حيث التعلّم وتطبيق أدوات الوالدية.</w:t>
            </w:r>
          </w:p>
          <w:p w14:paraId="70CACA1A" w14:textId="77777777" w:rsidR="00487315" w:rsidRPr="00B944E7" w:rsidRDefault="00B944E7" w:rsidP="00487315">
            <w:pPr>
              <w:pStyle w:val="ListParagraph"/>
              <w:numPr>
                <w:ilvl w:val="0"/>
                <w:numId w:val="5"/>
              </w:numPr>
              <w:rPr>
                <w:lang w:bidi="ar-SA"/>
              </w:rPr>
            </w:pPr>
            <w:r w:rsidRPr="00B944E7">
              <w:rPr>
                <w:rFonts w:cs="Arial"/>
                <w:b/>
                <w:bCs/>
                <w:rtl/>
                <w:lang w:bidi="ar-SA"/>
              </w:rPr>
              <w:t>زيادة استخدام الخدمات البلدية الإضافية</w:t>
            </w:r>
            <w:r w:rsidRPr="00B944E7">
              <w:rPr>
                <w:rFonts w:cs="Arial"/>
                <w:rtl/>
                <w:lang w:bidi="ar-SA"/>
              </w:rPr>
              <w:t xml:space="preserve"> </w:t>
            </w:r>
            <w:r>
              <w:rPr>
                <w:rFonts w:cs="Arial"/>
                <w:rtl/>
                <w:lang w:bidi="ar-SA"/>
              </w:rPr>
              <w:t>–</w:t>
            </w:r>
            <w:r w:rsidRPr="00B944E7">
              <w:rPr>
                <w:rFonts w:cs="Arial"/>
                <w:rtl/>
                <w:lang w:bidi="ar-SA"/>
              </w:rPr>
              <w:t xml:space="preserve"> </w:t>
            </w:r>
            <w:r>
              <w:rPr>
                <w:rFonts w:cs="Arial" w:hint="cs"/>
                <w:rtl/>
                <w:lang w:bidi="ar-SA"/>
              </w:rPr>
              <w:t>ينتج عن</w:t>
            </w:r>
            <w:r w:rsidRPr="00B944E7">
              <w:rPr>
                <w:rFonts w:cs="Arial"/>
                <w:rtl/>
                <w:lang w:bidi="ar-SA"/>
              </w:rPr>
              <w:t xml:space="preserve"> الاجتماع الوثيق و</w:t>
            </w:r>
            <w:r>
              <w:rPr>
                <w:rFonts w:cs="Arial" w:hint="cs"/>
                <w:rtl/>
                <w:lang w:bidi="ar-SA"/>
              </w:rPr>
              <w:t>التدريجي</w:t>
            </w:r>
            <w:r w:rsidRPr="00B944E7">
              <w:rPr>
                <w:rFonts w:cs="Arial"/>
                <w:rtl/>
                <w:lang w:bidi="ar-SA"/>
              </w:rPr>
              <w:t xml:space="preserve"> مع ال</w:t>
            </w:r>
            <w:r>
              <w:rPr>
                <w:rFonts w:cs="Arial" w:hint="cs"/>
                <w:rtl/>
                <w:lang w:bidi="ar-SA"/>
              </w:rPr>
              <w:t>طاقم</w:t>
            </w:r>
            <w:r w:rsidRPr="00B944E7">
              <w:rPr>
                <w:rFonts w:cs="Arial"/>
                <w:rtl/>
                <w:lang w:bidi="ar-SA"/>
              </w:rPr>
              <w:t xml:space="preserve"> المهني</w:t>
            </w:r>
            <w:r>
              <w:rPr>
                <w:rFonts w:cs="Arial" w:hint="cs"/>
                <w:rtl/>
                <w:lang w:bidi="ar-SA"/>
              </w:rPr>
              <w:t xml:space="preserve">، </w:t>
            </w:r>
            <w:r w:rsidRPr="00B944E7">
              <w:rPr>
                <w:rFonts w:cs="Arial"/>
                <w:rtl/>
                <w:lang w:bidi="ar-SA"/>
              </w:rPr>
              <w:t>تحديد الاحتياجات وال</w:t>
            </w:r>
            <w:r>
              <w:rPr>
                <w:rFonts w:cs="Arial" w:hint="cs"/>
                <w:rtl/>
                <w:lang w:bidi="ar-SA"/>
              </w:rPr>
              <w:t>توجيه</w:t>
            </w:r>
            <w:r w:rsidRPr="00B944E7">
              <w:rPr>
                <w:rFonts w:cs="Arial"/>
                <w:rtl/>
                <w:lang w:bidi="ar-SA"/>
              </w:rPr>
              <w:t xml:space="preserve"> إلى الخدمات البلدية المختلفة (مثل خدمات الرعاية الاجتماعية المختلفة).</w:t>
            </w:r>
          </w:p>
          <w:p w14:paraId="0A91C48E" w14:textId="77777777" w:rsidR="00B944E7" w:rsidRDefault="00B944E7" w:rsidP="00487315">
            <w:pPr>
              <w:pStyle w:val="ListParagraph"/>
              <w:numPr>
                <w:ilvl w:val="0"/>
                <w:numId w:val="5"/>
              </w:numPr>
              <w:rPr>
                <w:lang w:bidi="ar-SA"/>
              </w:rPr>
            </w:pPr>
            <w:r>
              <w:rPr>
                <w:rFonts w:cs="Arial" w:hint="cs"/>
                <w:b/>
                <w:bCs/>
                <w:rtl/>
                <w:lang w:bidi="ar-SA"/>
              </w:rPr>
              <w:t xml:space="preserve">الوصول الى الجمهور الواسع </w:t>
            </w:r>
            <w:r>
              <w:rPr>
                <w:rtl/>
                <w:lang w:bidi="ar-SA"/>
              </w:rPr>
              <w:t>–</w:t>
            </w:r>
            <w:r>
              <w:rPr>
                <w:rFonts w:hint="cs"/>
                <w:rtl/>
                <w:lang w:bidi="ar-SA"/>
              </w:rPr>
              <w:t xml:space="preserve"> عقدت عام ٢٠٢٣ حوالي ٢٥٠ ورشة عمل في سنة واحدة (كلّ ورشة تكوّنت من عدّة لقاءات) موزّعة على أرجاء المدينة.</w:t>
            </w:r>
          </w:p>
          <w:p w14:paraId="0816F450" w14:textId="77777777" w:rsidR="00B944E7" w:rsidRDefault="00B944E7" w:rsidP="00487315">
            <w:pPr>
              <w:pStyle w:val="ListParagraph"/>
              <w:numPr>
                <w:ilvl w:val="0"/>
                <w:numId w:val="5"/>
              </w:numPr>
              <w:rPr>
                <w:lang w:bidi="ar-SA"/>
              </w:rPr>
            </w:pPr>
            <w:r>
              <w:rPr>
                <w:rFonts w:cs="Arial" w:hint="cs"/>
                <w:b/>
                <w:bCs/>
                <w:rtl/>
                <w:lang w:bidi="ar-SA"/>
              </w:rPr>
              <w:t xml:space="preserve">نسبة اشتراك عالية </w:t>
            </w:r>
            <w:r>
              <w:rPr>
                <w:rtl/>
                <w:lang w:bidi="ar-SA"/>
              </w:rPr>
              <w:t>–</w:t>
            </w:r>
            <w:r>
              <w:rPr>
                <w:rFonts w:hint="cs"/>
                <w:rtl/>
                <w:lang w:bidi="ar-SA"/>
              </w:rPr>
              <w:t xml:space="preserve"> شارك الأهالي بمدى رضاهم من جودة الورشات، وهكذا امتلأ عدد المشاركين في كلٍ منها.</w:t>
            </w:r>
          </w:p>
          <w:p w14:paraId="1FAC5A98" w14:textId="061FA32A" w:rsidR="00B944E7" w:rsidRDefault="00B944E7" w:rsidP="00B944E7">
            <w:pPr>
              <w:ind w:left="360"/>
              <w:rPr>
                <w:rFonts w:hint="cs"/>
                <w:rtl/>
                <w:lang w:bidi="ar-SA"/>
              </w:rPr>
            </w:pPr>
          </w:p>
        </w:tc>
      </w:tr>
      <w:tr w:rsidR="004165CA" w14:paraId="5D96CE96" w14:textId="77777777" w:rsidTr="00507681">
        <w:tc>
          <w:tcPr>
            <w:tcW w:w="1640" w:type="dxa"/>
          </w:tcPr>
          <w:p w14:paraId="01A8AF46" w14:textId="77777777"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14:paraId="3F58CC39" w14:textId="77777777" w:rsidR="00CA407B" w:rsidRPr="00A11186" w:rsidRDefault="00CA407B" w:rsidP="00CA407B">
            <w:pPr>
              <w:pStyle w:val="ListParagraph"/>
              <w:numPr>
                <w:ilvl w:val="0"/>
                <w:numId w:val="6"/>
              </w:numPr>
              <w:rPr>
                <w:rFonts w:ascii="Calibri Light" w:hAnsi="Calibri Light" w:cs="Calibri Light"/>
                <w:sz w:val="26"/>
                <w:szCs w:val="26"/>
                <w:rtl/>
              </w:rPr>
            </w:pPr>
            <w:r w:rsidRPr="00A11186">
              <w:rPr>
                <w:rFonts w:ascii="Calibri Light" w:hAnsi="Calibri Light" w:cs="Calibri Light"/>
                <w:sz w:val="26"/>
                <w:szCs w:val="26"/>
                <w:rtl/>
              </w:rPr>
              <w:t>מצאנו ש</w:t>
            </w:r>
            <w:r w:rsidRPr="00A11186">
              <w:rPr>
                <w:rFonts w:ascii="Calibri Light" w:hAnsi="Calibri Light" w:cs="Calibri Light"/>
                <w:b/>
                <w:bCs/>
                <w:sz w:val="26"/>
                <w:szCs w:val="26"/>
                <w:rtl/>
              </w:rPr>
              <w:t>סדנאות בנות 3-6 מפגשים</w:t>
            </w:r>
            <w:r w:rsidRPr="00A11186">
              <w:rPr>
                <w:rFonts w:ascii="Calibri Light" w:hAnsi="Calibri Light" w:cs="Calibri Light"/>
                <w:sz w:val="26"/>
                <w:szCs w:val="26"/>
                <w:rtl/>
              </w:rPr>
              <w:t xml:space="preserve"> מותאמות למידת הנכונות של התושבים להתחייב והאפשרות לתהליך משמעותי.</w:t>
            </w:r>
          </w:p>
          <w:p w14:paraId="4C9F7E99" w14:textId="77777777" w:rsidR="00CA407B" w:rsidRPr="00A11186" w:rsidRDefault="00CA407B" w:rsidP="00CA407B">
            <w:pPr>
              <w:pStyle w:val="ListParagraph"/>
              <w:numPr>
                <w:ilvl w:val="0"/>
                <w:numId w:val="6"/>
              </w:numPr>
              <w:rPr>
                <w:rFonts w:ascii="Calibri Light" w:hAnsi="Calibri Light" w:cs="Calibri Light"/>
                <w:sz w:val="26"/>
                <w:szCs w:val="26"/>
                <w:rtl/>
              </w:rPr>
            </w:pPr>
            <w:r w:rsidRPr="00A11186">
              <w:rPr>
                <w:rFonts w:ascii="Calibri Light" w:hAnsi="Calibri Light" w:cs="Calibri Light"/>
                <w:sz w:val="26"/>
                <w:szCs w:val="26"/>
                <w:rtl/>
              </w:rPr>
              <w:t>משוב מהתושבים העלה ש</w:t>
            </w:r>
            <w:r w:rsidRPr="00A11186">
              <w:rPr>
                <w:rFonts w:ascii="Calibri Light" w:hAnsi="Calibri Light" w:cs="Calibri Light"/>
                <w:b/>
                <w:bCs/>
                <w:sz w:val="26"/>
                <w:szCs w:val="26"/>
                <w:rtl/>
              </w:rPr>
              <w:t xml:space="preserve">פעילויות בתשלום מייצרות </w:t>
            </w:r>
            <w:r w:rsidRPr="00A11186">
              <w:rPr>
                <w:rFonts w:ascii="Calibri Light" w:hAnsi="Calibri Light" w:cs="Calibri Light"/>
                <w:b/>
                <w:bCs/>
                <w:sz w:val="26"/>
                <w:szCs w:val="26"/>
                <w:rtl/>
              </w:rPr>
              <w:lastRenderedPageBreak/>
              <w:t>מחויבות</w:t>
            </w:r>
            <w:r w:rsidRPr="00A11186">
              <w:rPr>
                <w:rFonts w:ascii="Calibri Light" w:hAnsi="Calibri Light" w:cs="Calibri Light"/>
                <w:sz w:val="26"/>
                <w:szCs w:val="26"/>
                <w:rtl/>
              </w:rPr>
              <w:t xml:space="preserve"> גבוהה יותר ונתפסות כ</w:t>
            </w:r>
            <w:r w:rsidRPr="00A11186">
              <w:rPr>
                <w:rFonts w:ascii="Calibri Light" w:hAnsi="Calibri Light" w:cs="Calibri Light"/>
                <w:b/>
                <w:bCs/>
                <w:sz w:val="26"/>
                <w:szCs w:val="26"/>
                <w:rtl/>
              </w:rPr>
              <w:t>איכותיות</w:t>
            </w:r>
            <w:r w:rsidRPr="00A11186">
              <w:rPr>
                <w:rFonts w:ascii="Calibri Light" w:hAnsi="Calibri Light" w:cs="Calibri Light"/>
                <w:sz w:val="26"/>
                <w:szCs w:val="26"/>
                <w:rtl/>
              </w:rPr>
              <w:t>.</w:t>
            </w:r>
          </w:p>
          <w:p w14:paraId="1DC89B5C" w14:textId="77777777" w:rsidR="00CA407B" w:rsidRPr="00A11186" w:rsidRDefault="00CA407B" w:rsidP="00CA407B">
            <w:pPr>
              <w:pStyle w:val="ListParagraph"/>
              <w:numPr>
                <w:ilvl w:val="0"/>
                <w:numId w:val="6"/>
              </w:numPr>
              <w:rPr>
                <w:rFonts w:ascii="Calibri Light" w:hAnsi="Calibri Light" w:cs="Calibri Light"/>
                <w:sz w:val="26"/>
                <w:szCs w:val="26"/>
                <w:rtl/>
              </w:rPr>
            </w:pPr>
            <w:r w:rsidRPr="00A11186">
              <w:rPr>
                <w:rFonts w:ascii="Calibri Light" w:hAnsi="Calibri Light" w:cs="Calibri Light"/>
                <w:b/>
                <w:bCs/>
                <w:sz w:val="26"/>
                <w:szCs w:val="26"/>
                <w:rtl/>
              </w:rPr>
              <w:t>האיזון בין תפיסה עירונית רחבה לתפיסה מקומית קהילתית</w:t>
            </w:r>
            <w:r w:rsidRPr="00A11186">
              <w:rPr>
                <w:rFonts w:ascii="Calibri Light" w:hAnsi="Calibri Light" w:cs="Calibri Light"/>
                <w:sz w:val="26"/>
                <w:szCs w:val="26"/>
                <w:rtl/>
              </w:rPr>
              <w:t xml:space="preserve"> נוצר בחלוקת אחריות נכונה: הגוף העירוני אחראי על בחירת הפעילויות, הכשרת צוות ההדרכה וליווי מקצועי של הרכזות בקהילה, בעוד שרכזות הגיל הרך העובדות במרכזים בשכונות בוחרות את התכנים בהתאם לקהילה, מנהלות את פרסום והנגשת הפעילות לתושבי השכונה.</w:t>
            </w:r>
          </w:p>
          <w:p w14:paraId="33FCE1DA" w14:textId="77777777" w:rsidR="00CA407B" w:rsidRPr="00A11186" w:rsidRDefault="00CA407B" w:rsidP="00CA407B">
            <w:pPr>
              <w:pStyle w:val="ListParagraph"/>
              <w:numPr>
                <w:ilvl w:val="0"/>
                <w:numId w:val="6"/>
              </w:numPr>
              <w:rPr>
                <w:rFonts w:ascii="Calibri Light" w:hAnsi="Calibri Light" w:cs="Calibri Light"/>
                <w:sz w:val="26"/>
                <w:szCs w:val="26"/>
                <w:rtl/>
              </w:rPr>
            </w:pPr>
            <w:r w:rsidRPr="00A11186">
              <w:rPr>
                <w:rFonts w:ascii="Calibri Light" w:hAnsi="Calibri Light" w:cs="Calibri Light"/>
                <w:b/>
                <w:bCs/>
                <w:sz w:val="26"/>
                <w:szCs w:val="26"/>
                <w:rtl/>
              </w:rPr>
              <w:t>גמישות ומקצועיות של צוות ההדרכה</w:t>
            </w:r>
            <w:r w:rsidRPr="00A11186">
              <w:rPr>
                <w:rFonts w:ascii="Calibri Light" w:hAnsi="Calibri Light" w:cs="Calibri Light"/>
                <w:sz w:val="26"/>
                <w:szCs w:val="26"/>
                <w:rtl/>
              </w:rPr>
              <w:t xml:space="preserve"> מאפשרים הפעלה של אותה הסדנא במגוון שכונות, על ידי דיוק והתאמה לצרכים המשתנים.</w:t>
            </w:r>
          </w:p>
          <w:p w14:paraId="07714256" w14:textId="77777777" w:rsidR="00CA407B" w:rsidRDefault="00CA407B" w:rsidP="00CA407B">
            <w:pPr>
              <w:pStyle w:val="ListParagraph"/>
              <w:numPr>
                <w:ilvl w:val="0"/>
                <w:numId w:val="6"/>
              </w:numPr>
              <w:rPr>
                <w:rFonts w:ascii="Calibri Light" w:hAnsi="Calibri Light" w:cs="Calibri Light"/>
                <w:sz w:val="26"/>
                <w:szCs w:val="26"/>
              </w:rPr>
            </w:pPr>
            <w:r w:rsidRPr="00A11186">
              <w:rPr>
                <w:rFonts w:ascii="Calibri Light" w:hAnsi="Calibri Light" w:cs="Calibri Light"/>
                <w:b/>
                <w:bCs/>
                <w:sz w:val="26"/>
                <w:szCs w:val="26"/>
                <w:rtl/>
              </w:rPr>
              <w:t>עדכון תוכן הסדנאות ובחירת מנחים מתאימים</w:t>
            </w:r>
            <w:r w:rsidRPr="00A11186">
              <w:rPr>
                <w:rFonts w:ascii="Calibri Light" w:hAnsi="Calibri Light" w:cs="Calibri Light"/>
                <w:sz w:val="26"/>
                <w:szCs w:val="26"/>
                <w:rtl/>
              </w:rPr>
              <w:t xml:space="preserve"> על מנת לשמור על רלוונטיות, איכות ומגוון.</w:t>
            </w:r>
          </w:p>
          <w:p w14:paraId="1F0AA46D" w14:textId="77777777" w:rsidR="004165CA" w:rsidRPr="00CA407B" w:rsidRDefault="004165CA" w:rsidP="00E84131">
            <w:pPr>
              <w:rPr>
                <w:rFonts w:ascii="Calibri Light" w:hAnsi="Calibri Light" w:cs="Calibri Light"/>
                <w:sz w:val="26"/>
                <w:szCs w:val="26"/>
                <w:rtl/>
              </w:rPr>
            </w:pPr>
          </w:p>
        </w:tc>
        <w:tc>
          <w:tcPr>
            <w:tcW w:w="5057" w:type="dxa"/>
          </w:tcPr>
          <w:p w14:paraId="45EE442B" w14:textId="6A61563D" w:rsidR="004165CA" w:rsidRDefault="00F10CA0" w:rsidP="00F10CA0">
            <w:pPr>
              <w:pStyle w:val="ListParagraph"/>
              <w:numPr>
                <w:ilvl w:val="0"/>
                <w:numId w:val="6"/>
              </w:numPr>
              <w:rPr>
                <w:lang w:bidi="ar-SA"/>
              </w:rPr>
            </w:pPr>
            <w:r>
              <w:rPr>
                <w:rFonts w:hint="cs"/>
                <w:rtl/>
                <w:lang w:bidi="ar-SA"/>
              </w:rPr>
              <w:lastRenderedPageBreak/>
              <w:t>وجدنا بأن الورشات ذات ٣-٦ لقاءات تناسب درجة استعداد السكّان للالتزام وتناسب إمكانية خوض تجربة جديّة.</w:t>
            </w:r>
          </w:p>
          <w:p w14:paraId="611C6E4F" w14:textId="77777777" w:rsidR="00F10CA0" w:rsidRPr="00F10CA0" w:rsidRDefault="00F10CA0" w:rsidP="00F10CA0">
            <w:pPr>
              <w:pStyle w:val="ListParagraph"/>
              <w:numPr>
                <w:ilvl w:val="0"/>
                <w:numId w:val="6"/>
              </w:numPr>
              <w:rPr>
                <w:lang w:bidi="ar-SA"/>
              </w:rPr>
            </w:pPr>
            <w:r w:rsidRPr="00F10CA0">
              <w:rPr>
                <w:rFonts w:cs="Arial"/>
                <w:rtl/>
                <w:lang w:bidi="ar-SA"/>
              </w:rPr>
              <w:t xml:space="preserve">أشارت ردود أفعال السكان إلى أن الأنشطة </w:t>
            </w:r>
            <w:r>
              <w:rPr>
                <w:rFonts w:cs="Arial" w:hint="cs"/>
                <w:rtl/>
                <w:lang w:bidi="ar-SA"/>
              </w:rPr>
              <w:t>مع دفع تكلفة</w:t>
            </w:r>
            <w:r w:rsidRPr="00F10CA0">
              <w:rPr>
                <w:rFonts w:cs="Arial"/>
                <w:rtl/>
                <w:lang w:bidi="ar-SA"/>
              </w:rPr>
              <w:t xml:space="preserve"> تولد التزامًا أعلى </w:t>
            </w:r>
            <w:r>
              <w:rPr>
                <w:rFonts w:cs="Arial" w:hint="cs"/>
                <w:rtl/>
                <w:lang w:bidi="ar-SA"/>
              </w:rPr>
              <w:t>وتُعتبر</w:t>
            </w:r>
            <w:r w:rsidRPr="00F10CA0">
              <w:rPr>
                <w:rFonts w:cs="Arial"/>
                <w:rtl/>
                <w:lang w:bidi="ar-SA"/>
              </w:rPr>
              <w:t xml:space="preserve"> عالية الجودة.</w:t>
            </w:r>
          </w:p>
          <w:p w14:paraId="01C6A900" w14:textId="77777777" w:rsidR="00F10CA0" w:rsidRPr="00D17858" w:rsidRDefault="00D17858" w:rsidP="00F10CA0">
            <w:pPr>
              <w:pStyle w:val="ListParagraph"/>
              <w:numPr>
                <w:ilvl w:val="0"/>
                <w:numId w:val="6"/>
              </w:numPr>
              <w:rPr>
                <w:b/>
                <w:bCs/>
                <w:lang w:bidi="ar-SA"/>
              </w:rPr>
            </w:pPr>
            <w:r w:rsidRPr="00D17858">
              <w:rPr>
                <w:rFonts w:cs="Arial"/>
                <w:b/>
                <w:bCs/>
                <w:rtl/>
                <w:lang w:bidi="ar-SA"/>
              </w:rPr>
              <w:t>التوازن بين المفهوم ال</w:t>
            </w:r>
            <w:r>
              <w:rPr>
                <w:rFonts w:cs="Arial" w:hint="cs"/>
                <w:b/>
                <w:bCs/>
                <w:rtl/>
                <w:lang w:bidi="ar-SA"/>
              </w:rPr>
              <w:t>مدن</w:t>
            </w:r>
            <w:r w:rsidRPr="00D17858">
              <w:rPr>
                <w:rFonts w:cs="Arial"/>
                <w:b/>
                <w:bCs/>
                <w:rtl/>
                <w:lang w:bidi="ar-SA"/>
              </w:rPr>
              <w:t>ي الواسع و</w:t>
            </w:r>
            <w:r>
              <w:rPr>
                <w:rFonts w:cs="Arial" w:hint="cs"/>
                <w:b/>
                <w:bCs/>
                <w:rtl/>
                <w:lang w:bidi="ar-SA"/>
              </w:rPr>
              <w:t>ال</w:t>
            </w:r>
            <w:r w:rsidRPr="00D17858">
              <w:rPr>
                <w:rFonts w:cs="Arial"/>
                <w:b/>
                <w:bCs/>
                <w:rtl/>
                <w:lang w:bidi="ar-SA"/>
              </w:rPr>
              <w:t>مفهوم المحلي</w:t>
            </w:r>
            <w:r>
              <w:rPr>
                <w:rFonts w:cs="Arial" w:hint="cs"/>
                <w:b/>
                <w:bCs/>
                <w:rtl/>
                <w:lang w:bidi="ar-SA"/>
              </w:rPr>
              <w:t xml:space="preserve"> الجماهيري </w:t>
            </w:r>
            <w:r>
              <w:rPr>
                <w:rFonts w:cs="Arial" w:hint="cs"/>
                <w:rtl/>
                <w:lang w:bidi="ar-SA"/>
              </w:rPr>
              <w:t>يتمّ عبر</w:t>
            </w:r>
            <w:r w:rsidRPr="00D17858">
              <w:rPr>
                <w:rFonts w:cs="Arial"/>
                <w:rtl/>
                <w:lang w:bidi="ar-SA"/>
              </w:rPr>
              <w:t xml:space="preserve"> التوزيع الصحيح للمسؤوليات: فالهيئة البلدية مسؤولة عن اختيار الأنشطة وت</w:t>
            </w:r>
            <w:r>
              <w:rPr>
                <w:rFonts w:cs="Arial" w:hint="cs"/>
                <w:rtl/>
                <w:lang w:bidi="ar-SA"/>
              </w:rPr>
              <w:t>أهيل</w:t>
            </w:r>
            <w:r w:rsidRPr="00D17858">
              <w:rPr>
                <w:rFonts w:cs="Arial"/>
                <w:rtl/>
                <w:lang w:bidi="ar-SA"/>
              </w:rPr>
              <w:t xml:space="preserve"> </w:t>
            </w:r>
            <w:r>
              <w:rPr>
                <w:rFonts w:cs="Arial" w:hint="cs"/>
                <w:rtl/>
                <w:lang w:bidi="ar-SA"/>
              </w:rPr>
              <w:t>طاقم</w:t>
            </w:r>
            <w:r w:rsidRPr="00D17858">
              <w:rPr>
                <w:rFonts w:cs="Arial"/>
                <w:rtl/>
                <w:lang w:bidi="ar-SA"/>
              </w:rPr>
              <w:t xml:space="preserve"> التدريب والمرافقة المهنية للم</w:t>
            </w:r>
            <w:r>
              <w:rPr>
                <w:rFonts w:cs="Arial" w:hint="cs"/>
                <w:rtl/>
                <w:lang w:bidi="ar-SA"/>
              </w:rPr>
              <w:t>ركّزات</w:t>
            </w:r>
            <w:r w:rsidRPr="00D17858">
              <w:rPr>
                <w:rFonts w:cs="Arial"/>
                <w:rtl/>
                <w:lang w:bidi="ar-SA"/>
              </w:rPr>
              <w:t xml:space="preserve"> في المجتمع، بينما </w:t>
            </w:r>
            <w:r>
              <w:rPr>
                <w:rFonts w:cs="Arial" w:hint="cs"/>
                <w:rtl/>
                <w:lang w:bidi="ar-SA"/>
              </w:rPr>
              <w:t>مركّزات</w:t>
            </w:r>
            <w:r w:rsidRPr="00D17858">
              <w:rPr>
                <w:rFonts w:cs="Arial"/>
                <w:rtl/>
                <w:lang w:bidi="ar-SA"/>
              </w:rPr>
              <w:t xml:space="preserve"> مرحلة الطفولة </w:t>
            </w:r>
            <w:r>
              <w:rPr>
                <w:rFonts w:cs="Arial" w:hint="cs"/>
                <w:rtl/>
                <w:lang w:bidi="ar-SA"/>
              </w:rPr>
              <w:t>اللواتي تعمَلنَ</w:t>
            </w:r>
            <w:r w:rsidRPr="00D17858">
              <w:rPr>
                <w:rFonts w:cs="Arial"/>
                <w:rtl/>
                <w:lang w:bidi="ar-SA"/>
              </w:rPr>
              <w:t xml:space="preserve"> في مراكز الأحياء</w:t>
            </w:r>
            <w:r>
              <w:rPr>
                <w:rFonts w:cs="Arial" w:hint="cs"/>
                <w:rtl/>
                <w:lang w:bidi="ar-SA"/>
              </w:rPr>
              <w:t xml:space="preserve"> تخترنَ</w:t>
            </w:r>
            <w:r w:rsidRPr="00D17858">
              <w:rPr>
                <w:rFonts w:cs="Arial"/>
                <w:rtl/>
                <w:lang w:bidi="ar-SA"/>
              </w:rPr>
              <w:t xml:space="preserve"> </w:t>
            </w:r>
            <w:r w:rsidRPr="00D17858">
              <w:rPr>
                <w:rFonts w:cs="Arial"/>
                <w:rtl/>
                <w:lang w:bidi="ar-SA"/>
              </w:rPr>
              <w:lastRenderedPageBreak/>
              <w:t>المحتويات وفقًا للمجتمع، و</w:t>
            </w:r>
            <w:r>
              <w:rPr>
                <w:rFonts w:cs="Arial" w:hint="cs"/>
                <w:rtl/>
                <w:lang w:bidi="ar-SA"/>
              </w:rPr>
              <w:t>تُدِرنَ</w:t>
            </w:r>
            <w:r w:rsidRPr="00D17858">
              <w:rPr>
                <w:rFonts w:cs="Arial"/>
                <w:rtl/>
                <w:lang w:bidi="ar-SA"/>
              </w:rPr>
              <w:t xml:space="preserve"> </w:t>
            </w:r>
            <w:r>
              <w:rPr>
                <w:rFonts w:cs="Arial" w:hint="cs"/>
                <w:rtl/>
                <w:lang w:bidi="ar-SA"/>
              </w:rPr>
              <w:t>عملية الإعلان</w:t>
            </w:r>
            <w:r w:rsidRPr="00D17858">
              <w:rPr>
                <w:rFonts w:cs="Arial"/>
                <w:rtl/>
                <w:lang w:bidi="ar-SA"/>
              </w:rPr>
              <w:t xml:space="preserve"> </w:t>
            </w:r>
            <w:r>
              <w:rPr>
                <w:rFonts w:cs="Arial" w:hint="cs"/>
                <w:rtl/>
                <w:lang w:bidi="ar-SA"/>
              </w:rPr>
              <w:t>وإتاحة</w:t>
            </w:r>
            <w:r w:rsidRPr="00D17858">
              <w:rPr>
                <w:rFonts w:cs="Arial"/>
                <w:rtl/>
                <w:lang w:bidi="ar-SA"/>
              </w:rPr>
              <w:t xml:space="preserve"> النشاط لسكان الحي.</w:t>
            </w:r>
          </w:p>
          <w:p w14:paraId="7E99328E" w14:textId="77777777" w:rsidR="00D17858" w:rsidRPr="00D17858" w:rsidRDefault="00D17858" w:rsidP="00F10CA0">
            <w:pPr>
              <w:pStyle w:val="ListParagraph"/>
              <w:numPr>
                <w:ilvl w:val="0"/>
                <w:numId w:val="6"/>
              </w:numPr>
              <w:rPr>
                <w:b/>
                <w:bCs/>
                <w:lang w:bidi="ar-SA"/>
              </w:rPr>
            </w:pPr>
            <w:r>
              <w:rPr>
                <w:rFonts w:cs="Arial" w:hint="cs"/>
                <w:b/>
                <w:bCs/>
                <w:rtl/>
                <w:lang w:bidi="ar-SA"/>
              </w:rPr>
              <w:t xml:space="preserve">مرونة ومهنيّة طاقم التدريب </w:t>
            </w:r>
            <w:r>
              <w:rPr>
                <w:rFonts w:cs="Arial"/>
                <w:b/>
                <w:bCs/>
                <w:rtl/>
                <w:lang w:bidi="ar-SA"/>
              </w:rPr>
              <w:t>–</w:t>
            </w:r>
            <w:r>
              <w:rPr>
                <w:rFonts w:cs="Arial" w:hint="cs"/>
                <w:b/>
                <w:bCs/>
                <w:rtl/>
                <w:lang w:bidi="ar-SA"/>
              </w:rPr>
              <w:t xml:space="preserve"> </w:t>
            </w:r>
            <w:r>
              <w:rPr>
                <w:rFonts w:cs="Arial" w:hint="cs"/>
                <w:rtl/>
                <w:lang w:bidi="ar-SA"/>
              </w:rPr>
              <w:t>تتيحان تشغيل ذات الورشة في عدّة أحياء، عبر الدقّة وملائمتها لاحتياجات متغيّرة.</w:t>
            </w:r>
          </w:p>
          <w:p w14:paraId="7652B280" w14:textId="6746ECC1" w:rsidR="00D17858" w:rsidRPr="00F10CA0" w:rsidRDefault="00926995" w:rsidP="00F10CA0">
            <w:pPr>
              <w:pStyle w:val="ListParagraph"/>
              <w:numPr>
                <w:ilvl w:val="0"/>
                <w:numId w:val="6"/>
              </w:numPr>
              <w:rPr>
                <w:rFonts w:hint="cs"/>
                <w:b/>
                <w:bCs/>
                <w:rtl/>
                <w:lang w:bidi="ar-SA"/>
              </w:rPr>
            </w:pPr>
            <w:r>
              <w:rPr>
                <w:rFonts w:hint="cs"/>
                <w:b/>
                <w:bCs/>
                <w:rtl/>
                <w:lang w:bidi="ar-SA"/>
              </w:rPr>
              <w:t xml:space="preserve">تحديث محتوى الورشات واختيار مرشدين مناسبين </w:t>
            </w:r>
            <w:r w:rsidRPr="00926995">
              <w:rPr>
                <w:rFonts w:hint="cs"/>
                <w:rtl/>
                <w:lang w:bidi="ar-SA"/>
              </w:rPr>
              <w:t>للحفاظ على المواكبة والجودة والتنوّع.</w:t>
            </w:r>
          </w:p>
        </w:tc>
      </w:tr>
      <w:tr w:rsidR="00CA407B" w14:paraId="19917B47" w14:textId="77777777" w:rsidTr="00507681">
        <w:tc>
          <w:tcPr>
            <w:tcW w:w="1640" w:type="dxa"/>
          </w:tcPr>
          <w:p w14:paraId="7D803485" w14:textId="77777777" w:rsidR="00CA407B" w:rsidRDefault="00CA407B" w:rsidP="00CA407B">
            <w:pPr>
              <w:rPr>
                <w:rFonts w:ascii="Calibri Light" w:hAnsi="Calibri Light" w:cs="Calibri Light"/>
                <w:b/>
                <w:bCs/>
                <w:sz w:val="26"/>
                <w:szCs w:val="26"/>
                <w:highlight w:val="cyan"/>
                <w:rtl/>
              </w:rPr>
            </w:pPr>
            <w:r w:rsidRPr="006C05D1">
              <w:rPr>
                <w:rFonts w:ascii="Calibri Light" w:hAnsi="Calibri Light" w:cs="Calibri Light"/>
                <w:b/>
                <w:bCs/>
                <w:sz w:val="26"/>
                <w:szCs w:val="26"/>
                <w:highlight w:val="cyan"/>
                <w:rtl/>
              </w:rPr>
              <w:t>כותרת לפני הכפתור של הורדת</w:t>
            </w:r>
            <w:r w:rsidRPr="006C05D1">
              <w:rPr>
                <w:rFonts w:ascii="Calibri Light" w:hAnsi="Calibri Light" w:cs="Calibri Light"/>
                <w:b/>
                <w:bCs/>
                <w:sz w:val="26"/>
                <w:szCs w:val="26"/>
                <w:highlight w:val="cyan"/>
              </w:rPr>
              <w:t xml:space="preserve"> PDF</w:t>
            </w:r>
          </w:p>
          <w:p w14:paraId="3A6BBEF7" w14:textId="77777777" w:rsidR="00CA407B" w:rsidRPr="00CA407B" w:rsidRDefault="00CA407B" w:rsidP="00CA407B">
            <w:pPr>
              <w:rPr>
                <w:rFonts w:ascii="Calibri Light" w:hAnsi="Calibri Light" w:cs="Calibri Light"/>
                <w:b/>
                <w:bCs/>
                <w:sz w:val="26"/>
                <w:szCs w:val="26"/>
                <w:highlight w:val="cyan"/>
                <w:rtl/>
              </w:rPr>
            </w:pPr>
          </w:p>
        </w:tc>
        <w:tc>
          <w:tcPr>
            <w:tcW w:w="3978" w:type="dxa"/>
          </w:tcPr>
          <w:p w14:paraId="5289CBBE" w14:textId="77777777" w:rsidR="00CA407B" w:rsidRPr="00B56768" w:rsidRDefault="00CA407B" w:rsidP="00CA407B">
            <w:pPr>
              <w:rPr>
                <w:rFonts w:ascii="Calibri Light" w:hAnsi="Calibri Light" w:cs="Calibri Light"/>
                <w:sz w:val="26"/>
                <w:szCs w:val="26"/>
                <w:rtl/>
              </w:rPr>
            </w:pPr>
            <w:r w:rsidRPr="006C05D1">
              <w:rPr>
                <w:rFonts w:ascii="Calibri Light" w:hAnsi="Calibri Light" w:cs="Calibri Light"/>
                <w:sz w:val="26"/>
                <w:szCs w:val="26"/>
                <w:rtl/>
              </w:rPr>
              <w:t>עקרונות לתכנון סדנאות לגילאי לידה-3</w:t>
            </w:r>
          </w:p>
        </w:tc>
        <w:tc>
          <w:tcPr>
            <w:tcW w:w="5057" w:type="dxa"/>
          </w:tcPr>
          <w:p w14:paraId="0B5A12D7" w14:textId="3F8F964E" w:rsidR="00CA407B" w:rsidRDefault="00926995" w:rsidP="00CA407B">
            <w:pPr>
              <w:rPr>
                <w:rFonts w:hint="cs"/>
                <w:rtl/>
                <w:lang w:bidi="ar-SA"/>
              </w:rPr>
            </w:pPr>
            <w:r>
              <w:rPr>
                <w:rFonts w:hint="cs"/>
                <w:rtl/>
                <w:lang w:bidi="ar-SA"/>
              </w:rPr>
              <w:t>أسس تخطيط ورشات</w:t>
            </w:r>
            <w:r w:rsidR="00E0666B">
              <w:rPr>
                <w:rFonts w:hint="cs"/>
                <w:rtl/>
                <w:lang w:bidi="ar-SA"/>
              </w:rPr>
              <w:t xml:space="preserve"> من جيل حديثي الولادة وحتى ٣ سنوات</w:t>
            </w:r>
          </w:p>
        </w:tc>
      </w:tr>
      <w:tr w:rsidR="00CA407B" w14:paraId="1BC95491" w14:textId="77777777" w:rsidTr="00507681">
        <w:tc>
          <w:tcPr>
            <w:tcW w:w="1640" w:type="dxa"/>
          </w:tcPr>
          <w:p w14:paraId="7D331CF8" w14:textId="77777777"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14:paraId="2CEB4F8E" w14:textId="77777777" w:rsidR="00CA407B" w:rsidRPr="006C05D1"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גמישות בהתאמה לאוכלוסיות</w:t>
            </w:r>
          </w:p>
          <w:p w14:paraId="5A57BEFF" w14:textId="77777777" w:rsidR="00CA407B" w:rsidRPr="006C05D1"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מרכז קהילתי</w:t>
            </w:r>
          </w:p>
          <w:p w14:paraId="73471041" w14:textId="77777777" w:rsidR="00CA407B" w:rsidRPr="006C05D1" w:rsidRDefault="00CA407B" w:rsidP="00CA407B">
            <w:pPr>
              <w:rPr>
                <w:rFonts w:ascii="Calibri Light" w:hAnsi="Calibri Light" w:cs="Calibri Light"/>
                <w:sz w:val="26"/>
                <w:szCs w:val="26"/>
                <w:rtl/>
              </w:rPr>
            </w:pPr>
            <w:r w:rsidRPr="00E0666B">
              <w:rPr>
                <w:rFonts w:ascii="Calibri Light" w:hAnsi="Calibri Light" w:cs="Calibri Light" w:hint="cs"/>
                <w:sz w:val="26"/>
                <w:szCs w:val="26"/>
                <w:highlight w:val="yellow"/>
                <w:rtl/>
              </w:rPr>
              <w:t>משחקיות</w:t>
            </w:r>
          </w:p>
          <w:p w14:paraId="084782BB" w14:textId="77777777" w:rsidR="00CA407B"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קשר הורה-ילד</w:t>
            </w:r>
          </w:p>
          <w:p w14:paraId="3A6EEFD0" w14:textId="77777777" w:rsidR="00CA407B" w:rsidRPr="00B56768" w:rsidRDefault="00CA407B" w:rsidP="00CA407B">
            <w:pPr>
              <w:rPr>
                <w:rFonts w:ascii="Calibri Light" w:hAnsi="Calibri Light" w:cs="Calibri Light"/>
                <w:sz w:val="26"/>
                <w:szCs w:val="26"/>
                <w:rtl/>
              </w:rPr>
            </w:pPr>
          </w:p>
        </w:tc>
        <w:tc>
          <w:tcPr>
            <w:tcW w:w="5057" w:type="dxa"/>
          </w:tcPr>
          <w:p w14:paraId="4EAD29C2" w14:textId="77777777" w:rsidR="00CA407B" w:rsidRDefault="00E0666B" w:rsidP="00CA407B">
            <w:pPr>
              <w:rPr>
                <w:rtl/>
                <w:lang w:bidi="ar-SA"/>
              </w:rPr>
            </w:pPr>
            <w:r>
              <w:rPr>
                <w:rFonts w:hint="cs"/>
                <w:rtl/>
                <w:lang w:bidi="ar-SA"/>
              </w:rPr>
              <w:t>مرونة في الملائمة للفئات السكانية</w:t>
            </w:r>
          </w:p>
          <w:p w14:paraId="6F98CFEF" w14:textId="77777777" w:rsidR="00E0666B" w:rsidRDefault="00E0666B" w:rsidP="00CA407B">
            <w:pPr>
              <w:rPr>
                <w:rtl/>
                <w:lang w:bidi="ar-SA"/>
              </w:rPr>
            </w:pPr>
            <w:r>
              <w:rPr>
                <w:rFonts w:hint="cs"/>
                <w:rtl/>
                <w:lang w:bidi="ar-SA"/>
              </w:rPr>
              <w:t>مركز جماهيري</w:t>
            </w:r>
          </w:p>
          <w:p w14:paraId="178141A0" w14:textId="2F09F0A3" w:rsidR="00E0666B" w:rsidRDefault="00C57316" w:rsidP="00CA407B">
            <w:pPr>
              <w:rPr>
                <w:rtl/>
                <w:lang w:bidi="ar-SA"/>
              </w:rPr>
            </w:pPr>
            <w:r>
              <w:rPr>
                <w:rFonts w:hint="cs"/>
                <w:rtl/>
                <w:lang w:bidi="ar-SA"/>
              </w:rPr>
              <w:t>لعب</w:t>
            </w:r>
          </w:p>
          <w:p w14:paraId="4CF2DB06" w14:textId="41808FEA" w:rsidR="00E0666B" w:rsidRDefault="00E0666B" w:rsidP="00CA407B">
            <w:pPr>
              <w:rPr>
                <w:rFonts w:hint="cs"/>
                <w:rtl/>
                <w:lang w:bidi="ar-SA"/>
              </w:rPr>
            </w:pPr>
            <w:r>
              <w:rPr>
                <w:rFonts w:hint="cs"/>
                <w:rtl/>
                <w:lang w:bidi="ar-SA"/>
              </w:rPr>
              <w:t>علاقة الوالدين بالطفل</w:t>
            </w:r>
          </w:p>
        </w:tc>
      </w:tr>
      <w:tr w:rsidR="00CA407B" w14:paraId="104B3B0A" w14:textId="77777777" w:rsidTr="00507681">
        <w:tc>
          <w:tcPr>
            <w:tcW w:w="1640" w:type="dxa"/>
          </w:tcPr>
          <w:p w14:paraId="15BDFAEC" w14:textId="77777777"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14:paraId="344FE4B6" w14:textId="77777777" w:rsidR="00CA407B" w:rsidRDefault="00CA407B" w:rsidP="00CA407B">
            <w:pPr>
              <w:rPr>
                <w:rtl/>
              </w:rPr>
            </w:pPr>
          </w:p>
        </w:tc>
        <w:tc>
          <w:tcPr>
            <w:tcW w:w="3978" w:type="dxa"/>
          </w:tcPr>
          <w:p w14:paraId="7805DDB3" w14:textId="77777777" w:rsidR="00CA407B" w:rsidRPr="006C05D1"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תוכן ושירותים קהילתיים</w:t>
            </w:r>
          </w:p>
          <w:p w14:paraId="14171617" w14:textId="77777777" w:rsidR="00CA407B" w:rsidRPr="00B56768" w:rsidRDefault="00CA407B" w:rsidP="00CA407B">
            <w:pPr>
              <w:rPr>
                <w:rFonts w:ascii="Calibri Light" w:hAnsi="Calibri Light" w:cs="Calibri Light"/>
                <w:sz w:val="26"/>
                <w:szCs w:val="26"/>
                <w:rtl/>
              </w:rPr>
            </w:pPr>
          </w:p>
        </w:tc>
        <w:tc>
          <w:tcPr>
            <w:tcW w:w="5057" w:type="dxa"/>
          </w:tcPr>
          <w:p w14:paraId="54B71FC9" w14:textId="6F3680BD" w:rsidR="00CA407B" w:rsidRDefault="00E0666B" w:rsidP="00CA407B">
            <w:pPr>
              <w:rPr>
                <w:rFonts w:hint="cs"/>
                <w:rtl/>
                <w:lang w:bidi="ar-SA"/>
              </w:rPr>
            </w:pPr>
            <w:r>
              <w:rPr>
                <w:rFonts w:hint="cs"/>
                <w:rtl/>
                <w:lang w:bidi="ar-SA"/>
              </w:rPr>
              <w:t>مجتوى وخدمات جماهيريّة</w:t>
            </w:r>
          </w:p>
        </w:tc>
      </w:tr>
      <w:tr w:rsidR="00CA407B" w14:paraId="57EB6C2B" w14:textId="77777777" w:rsidTr="00507681">
        <w:tc>
          <w:tcPr>
            <w:tcW w:w="1640" w:type="dxa"/>
            <w:vMerge w:val="restart"/>
          </w:tcPr>
          <w:p w14:paraId="31249A04" w14:textId="77777777" w:rsidR="00CA407B" w:rsidRPr="006C05D1" w:rsidRDefault="00CA407B" w:rsidP="00CA407B">
            <w:pPr>
              <w:rPr>
                <w:rFonts w:ascii="Calibri Light" w:hAnsi="Calibri Light" w:cs="Calibri Light"/>
                <w:b/>
                <w:bCs/>
                <w:sz w:val="26"/>
                <w:szCs w:val="26"/>
                <w:rtl/>
              </w:rPr>
            </w:pPr>
            <w:r w:rsidRPr="006C05D1">
              <w:rPr>
                <w:rFonts w:ascii="Calibri Light" w:hAnsi="Calibri Light" w:cs="Calibri Light" w:hint="cs"/>
                <w:b/>
                <w:bCs/>
                <w:sz w:val="26"/>
                <w:szCs w:val="26"/>
                <w:highlight w:val="cyan"/>
                <w:rtl/>
              </w:rPr>
              <w:t>תיאור (תמונות)</w:t>
            </w:r>
          </w:p>
          <w:p w14:paraId="64356BCF" w14:textId="77777777" w:rsidR="00CA407B" w:rsidRPr="00E41CFF" w:rsidRDefault="00CA407B" w:rsidP="00CA407B">
            <w:pPr>
              <w:rPr>
                <w:rFonts w:ascii="Calibri Light" w:hAnsi="Calibri Light" w:cs="Calibri Light"/>
                <w:b/>
                <w:bCs/>
                <w:sz w:val="26"/>
                <w:szCs w:val="26"/>
                <w:highlight w:val="cyan"/>
                <w:rtl/>
              </w:rPr>
            </w:pPr>
          </w:p>
        </w:tc>
        <w:tc>
          <w:tcPr>
            <w:tcW w:w="3978" w:type="dxa"/>
          </w:tcPr>
          <w:p w14:paraId="7075D4AA" w14:textId="77777777" w:rsidR="00CA407B" w:rsidRDefault="00CA407B" w:rsidP="00CA407B">
            <w:pPr>
              <w:rPr>
                <w:rFonts w:ascii="Calibri Light" w:hAnsi="Calibri Light" w:cs="Calibri Light"/>
                <w:sz w:val="26"/>
                <w:szCs w:val="26"/>
                <w:rtl/>
              </w:rPr>
            </w:pPr>
            <w:proofErr w:type="spellStart"/>
            <w:r>
              <w:rPr>
                <w:rFonts w:ascii="Calibri Light" w:hAnsi="Calibri Light" w:cs="Calibri Light" w:hint="cs"/>
                <w:sz w:val="26"/>
                <w:szCs w:val="26"/>
                <w:rtl/>
              </w:rPr>
              <w:t>קונטקטקידס</w:t>
            </w:r>
            <w:proofErr w:type="spellEnd"/>
            <w:r>
              <w:rPr>
                <w:rFonts w:ascii="Calibri Light" w:hAnsi="Calibri Light" w:cs="Calibri Light" w:hint="cs"/>
                <w:sz w:val="26"/>
                <w:szCs w:val="26"/>
                <w:rtl/>
              </w:rPr>
              <w:t xml:space="preserve"> (צילום שני לויה)</w:t>
            </w:r>
          </w:p>
          <w:p w14:paraId="736C703F" w14:textId="77777777" w:rsidR="00CA407B" w:rsidRPr="006C05D1" w:rsidRDefault="00CA407B" w:rsidP="00CA407B">
            <w:pPr>
              <w:rPr>
                <w:rFonts w:ascii="Calibri Light" w:hAnsi="Calibri Light" w:cs="Calibri Light"/>
                <w:sz w:val="26"/>
                <w:szCs w:val="26"/>
                <w:rtl/>
              </w:rPr>
            </w:pPr>
          </w:p>
          <w:p w14:paraId="221B0FB5" w14:textId="77777777" w:rsidR="00CA407B" w:rsidRPr="00B56768" w:rsidRDefault="00CA407B" w:rsidP="00CA407B">
            <w:pPr>
              <w:rPr>
                <w:rFonts w:ascii="Calibri Light" w:hAnsi="Calibri Light" w:cs="Calibri Light"/>
                <w:sz w:val="26"/>
                <w:szCs w:val="26"/>
                <w:rtl/>
              </w:rPr>
            </w:pPr>
          </w:p>
        </w:tc>
        <w:tc>
          <w:tcPr>
            <w:tcW w:w="5057" w:type="dxa"/>
          </w:tcPr>
          <w:p w14:paraId="03365F1C" w14:textId="042FCBB1" w:rsidR="00CA407B" w:rsidRDefault="00E0666B" w:rsidP="00CA407B">
            <w:pPr>
              <w:rPr>
                <w:rFonts w:hint="cs"/>
                <w:rtl/>
                <w:lang w:bidi="ar-SA"/>
              </w:rPr>
            </w:pPr>
            <w:proofErr w:type="spellStart"/>
            <w:r>
              <w:rPr>
                <w:rFonts w:hint="cs"/>
                <w:rtl/>
                <w:lang w:bidi="ar-SA"/>
              </w:rPr>
              <w:t>كونتاكت</w:t>
            </w:r>
            <w:proofErr w:type="spellEnd"/>
            <w:r>
              <w:rPr>
                <w:rFonts w:hint="cs"/>
                <w:rtl/>
                <w:lang w:bidi="ar-SA"/>
              </w:rPr>
              <w:t xml:space="preserve"> كيدز (بعدسة </w:t>
            </w:r>
            <w:proofErr w:type="spellStart"/>
            <w:r>
              <w:rPr>
                <w:rFonts w:hint="cs"/>
                <w:rtl/>
                <w:lang w:bidi="ar-SA"/>
              </w:rPr>
              <w:t>شاني</w:t>
            </w:r>
            <w:proofErr w:type="spellEnd"/>
            <w:r>
              <w:rPr>
                <w:rFonts w:hint="cs"/>
                <w:rtl/>
                <w:lang w:bidi="ar-SA"/>
              </w:rPr>
              <w:t xml:space="preserve"> لويا)</w:t>
            </w:r>
          </w:p>
        </w:tc>
      </w:tr>
      <w:tr w:rsidR="00CA407B" w14:paraId="178A9F6E" w14:textId="77777777" w:rsidTr="00507681">
        <w:tc>
          <w:tcPr>
            <w:tcW w:w="1640" w:type="dxa"/>
            <w:vMerge/>
          </w:tcPr>
          <w:p w14:paraId="7DA193E6" w14:textId="77777777" w:rsidR="00CA407B" w:rsidRDefault="00CA407B" w:rsidP="00CA407B">
            <w:pPr>
              <w:rPr>
                <w:rtl/>
              </w:rPr>
            </w:pPr>
          </w:p>
        </w:tc>
        <w:tc>
          <w:tcPr>
            <w:tcW w:w="3978" w:type="dxa"/>
          </w:tcPr>
          <w:p w14:paraId="3AB3CD13" w14:textId="77777777" w:rsidR="00CA407B" w:rsidRDefault="00CA407B" w:rsidP="00CA407B">
            <w:pPr>
              <w:rPr>
                <w:rFonts w:ascii="Calibri Light" w:hAnsi="Calibri Light" w:cs="Calibri Light"/>
                <w:sz w:val="26"/>
                <w:szCs w:val="26"/>
                <w:rtl/>
              </w:rPr>
            </w:pPr>
            <w:proofErr w:type="spellStart"/>
            <w:r>
              <w:rPr>
                <w:rFonts w:ascii="Calibri Light" w:hAnsi="Calibri Light" w:cs="Calibri Light" w:hint="cs"/>
                <w:sz w:val="26"/>
                <w:szCs w:val="26"/>
                <w:rtl/>
              </w:rPr>
              <w:t>קישקושולוגיה</w:t>
            </w:r>
            <w:proofErr w:type="spellEnd"/>
            <w:r>
              <w:rPr>
                <w:rFonts w:ascii="Calibri Light" w:hAnsi="Calibri Light" w:cs="Calibri Light" w:hint="cs"/>
                <w:sz w:val="26"/>
                <w:szCs w:val="26"/>
                <w:rtl/>
              </w:rPr>
              <w:t xml:space="preserve"> (צילום אילן </w:t>
            </w:r>
            <w:proofErr w:type="spellStart"/>
            <w:r>
              <w:rPr>
                <w:rFonts w:ascii="Calibri Light" w:hAnsi="Calibri Light" w:cs="Calibri Light" w:hint="cs"/>
                <w:sz w:val="26"/>
                <w:szCs w:val="26"/>
                <w:rtl/>
              </w:rPr>
              <w:t>ספירא</w:t>
            </w:r>
            <w:proofErr w:type="spellEnd"/>
            <w:r>
              <w:rPr>
                <w:rFonts w:ascii="Calibri Light" w:hAnsi="Calibri Light" w:cs="Calibri Light" w:hint="cs"/>
                <w:sz w:val="26"/>
                <w:szCs w:val="26"/>
                <w:rtl/>
              </w:rPr>
              <w:t>)</w:t>
            </w:r>
          </w:p>
          <w:p w14:paraId="1ECF28BF" w14:textId="77777777" w:rsidR="00CA407B" w:rsidRPr="00B56768" w:rsidRDefault="00CA407B" w:rsidP="00CA407B">
            <w:pPr>
              <w:rPr>
                <w:rFonts w:ascii="Calibri Light" w:hAnsi="Calibri Light" w:cs="Calibri Light"/>
                <w:sz w:val="26"/>
                <w:szCs w:val="26"/>
                <w:rtl/>
              </w:rPr>
            </w:pPr>
          </w:p>
        </w:tc>
        <w:tc>
          <w:tcPr>
            <w:tcW w:w="5057" w:type="dxa"/>
          </w:tcPr>
          <w:p w14:paraId="0C5AEEDF" w14:textId="717D3351" w:rsidR="00CA407B" w:rsidRDefault="00E0666B" w:rsidP="00CA407B">
            <w:pPr>
              <w:rPr>
                <w:rFonts w:hint="cs"/>
                <w:rtl/>
                <w:lang w:bidi="ar-SA"/>
              </w:rPr>
            </w:pPr>
            <w:proofErr w:type="spellStart"/>
            <w:r>
              <w:rPr>
                <w:rFonts w:hint="cs"/>
                <w:rtl/>
                <w:lang w:bidi="ar-SA"/>
              </w:rPr>
              <w:t>كيشكوشولوجيا</w:t>
            </w:r>
            <w:proofErr w:type="spellEnd"/>
            <w:r>
              <w:rPr>
                <w:rFonts w:hint="cs"/>
                <w:rtl/>
                <w:lang w:bidi="ar-SA"/>
              </w:rPr>
              <w:t xml:space="preserve"> (بعدسة إيلان </w:t>
            </w:r>
            <w:proofErr w:type="spellStart"/>
            <w:r>
              <w:rPr>
                <w:rFonts w:hint="cs"/>
                <w:rtl/>
                <w:lang w:bidi="ar-SA"/>
              </w:rPr>
              <w:t>ساپيرا</w:t>
            </w:r>
            <w:proofErr w:type="spellEnd"/>
            <w:r>
              <w:rPr>
                <w:rFonts w:hint="cs"/>
                <w:rtl/>
                <w:lang w:bidi="ar-SA"/>
              </w:rPr>
              <w:t>)</w:t>
            </w:r>
          </w:p>
        </w:tc>
      </w:tr>
    </w:tbl>
    <w:p w14:paraId="3C12FE33" w14:textId="77777777"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232562">
    <w:abstractNumId w:val="0"/>
  </w:num>
  <w:num w:numId="2" w16cid:durableId="797648556">
    <w:abstractNumId w:val="2"/>
  </w:num>
  <w:num w:numId="3" w16cid:durableId="792790458">
    <w:abstractNumId w:val="5"/>
  </w:num>
  <w:num w:numId="4" w16cid:durableId="441264392">
    <w:abstractNumId w:val="1"/>
  </w:num>
  <w:num w:numId="5" w16cid:durableId="1055932756">
    <w:abstractNumId w:val="4"/>
  </w:num>
  <w:num w:numId="6" w16cid:durableId="1750342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31"/>
    <w:rsid w:val="00212727"/>
    <w:rsid w:val="00285DC0"/>
    <w:rsid w:val="002B71A4"/>
    <w:rsid w:val="00413D02"/>
    <w:rsid w:val="004165CA"/>
    <w:rsid w:val="00487315"/>
    <w:rsid w:val="00507681"/>
    <w:rsid w:val="005232F0"/>
    <w:rsid w:val="00566891"/>
    <w:rsid w:val="00902D36"/>
    <w:rsid w:val="00926995"/>
    <w:rsid w:val="00A36B34"/>
    <w:rsid w:val="00A83CB3"/>
    <w:rsid w:val="00B944E7"/>
    <w:rsid w:val="00BA5D71"/>
    <w:rsid w:val="00BF10F1"/>
    <w:rsid w:val="00C57316"/>
    <w:rsid w:val="00C66F25"/>
    <w:rsid w:val="00CA407B"/>
    <w:rsid w:val="00D17858"/>
    <w:rsid w:val="00E0666B"/>
    <w:rsid w:val="00E41CFF"/>
    <w:rsid w:val="00E84131"/>
    <w:rsid w:val="00E8598C"/>
    <w:rsid w:val="00EF7CFF"/>
    <w:rsid w:val="00F10CA0"/>
    <w:rsid w:val="00F30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A79F"/>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1017</Words>
  <Characters>5675</Characters>
  <Application>Microsoft Office Word</Application>
  <DocSecurity>0</DocSecurity>
  <Lines>101</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הייא דכור</cp:lastModifiedBy>
  <cp:revision>7</cp:revision>
  <dcterms:created xsi:type="dcterms:W3CDTF">2024-10-06T11:41:00Z</dcterms:created>
  <dcterms:modified xsi:type="dcterms:W3CDTF">2024-11-13T21:23:00Z</dcterms:modified>
</cp:coreProperties>
</file>