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16146C" w14:textId="5D309FF8" w:rsidR="004B6B8F" w:rsidRDefault="004B6B8F" w:rsidP="004E3693">
      <w:pPr>
        <w:spacing w:after="0" w:line="360" w:lineRule="auto"/>
        <w:jc w:val="both"/>
        <w:rPr>
          <w:rFonts w:ascii="David" w:hAnsi="David" w:cs="David"/>
          <w:b/>
          <w:bCs/>
          <w:sz w:val="24"/>
          <w:szCs w:val="24"/>
          <w:rtl/>
        </w:rPr>
      </w:pPr>
      <w:r>
        <w:rPr>
          <w:rFonts w:ascii="David" w:hAnsi="David" w:cs="David" w:hint="cs"/>
          <w:b/>
          <w:bCs/>
          <w:sz w:val="24"/>
          <w:szCs w:val="24"/>
          <w:rtl/>
        </w:rPr>
        <w:t>חשיבות</w:t>
      </w:r>
      <w:r w:rsidR="00041B02">
        <w:rPr>
          <w:rFonts w:ascii="David" w:hAnsi="David" w:cs="David" w:hint="cs"/>
          <w:b/>
          <w:bCs/>
          <w:sz w:val="24"/>
          <w:szCs w:val="24"/>
          <w:rtl/>
        </w:rPr>
        <w:t>ו של</w:t>
      </w:r>
      <w:r>
        <w:rPr>
          <w:rFonts w:ascii="David" w:hAnsi="David" w:cs="David" w:hint="cs"/>
          <w:b/>
          <w:bCs/>
          <w:sz w:val="24"/>
          <w:szCs w:val="24"/>
          <w:rtl/>
        </w:rPr>
        <w:t xml:space="preserve"> המאמר</w:t>
      </w:r>
    </w:p>
    <w:p w14:paraId="0DF191CF" w14:textId="011F14C8" w:rsidR="00DE422D" w:rsidRPr="00792E11" w:rsidRDefault="00DE422D" w:rsidP="004E3693">
      <w:pPr>
        <w:spacing w:after="0" w:line="360" w:lineRule="auto"/>
        <w:jc w:val="both"/>
        <w:rPr>
          <w:rFonts w:ascii="David" w:hAnsi="David" w:cs="David"/>
          <w:sz w:val="24"/>
          <w:szCs w:val="24"/>
          <w:rtl/>
        </w:rPr>
      </w:pPr>
      <w:r w:rsidRPr="00792E11">
        <w:rPr>
          <w:rFonts w:ascii="David" w:hAnsi="David" w:cs="David"/>
          <w:sz w:val="24"/>
          <w:szCs w:val="24"/>
          <w:rtl/>
        </w:rPr>
        <w:t xml:space="preserve">הפיוט "ה' אורי וישעי" </w:t>
      </w:r>
      <w:r w:rsidRPr="00792E11">
        <w:rPr>
          <w:rFonts w:ascii="David" w:hAnsi="David" w:cs="David" w:hint="cs"/>
          <w:sz w:val="24"/>
          <w:szCs w:val="24"/>
          <w:rtl/>
        </w:rPr>
        <w:t xml:space="preserve">(ר' יוסף בכור שור) </w:t>
      </w:r>
      <w:r w:rsidRPr="00792E11">
        <w:rPr>
          <w:rFonts w:ascii="David" w:hAnsi="David" w:cs="David"/>
          <w:sz w:val="24"/>
          <w:szCs w:val="24"/>
          <w:rtl/>
        </w:rPr>
        <w:t>נדפס לראשונה ב</w:t>
      </w:r>
      <w:r w:rsidRPr="00792E11">
        <w:rPr>
          <w:rFonts w:ascii="David" w:hAnsi="David" w:cs="David" w:hint="cs"/>
          <w:sz w:val="24"/>
          <w:szCs w:val="24"/>
          <w:rtl/>
        </w:rPr>
        <w:t xml:space="preserve">שנת </w:t>
      </w:r>
      <w:r w:rsidRPr="00792E11">
        <w:rPr>
          <w:rFonts w:ascii="David" w:hAnsi="David" w:cs="David"/>
          <w:sz w:val="24"/>
          <w:szCs w:val="24"/>
          <w:rtl/>
        </w:rPr>
        <w:t>תשנ"ג ב"לקט פיוטי סליחות מאת פייטני אשכנז וצרפת"</w:t>
      </w:r>
      <w:r w:rsidRPr="00792E11">
        <w:rPr>
          <w:rFonts w:ascii="David" w:hAnsi="David" w:cs="David" w:hint="cs"/>
          <w:sz w:val="24"/>
          <w:szCs w:val="24"/>
          <w:rtl/>
        </w:rPr>
        <w:t>,</w:t>
      </w:r>
      <w:r w:rsidR="0025464C" w:rsidRPr="00792E11">
        <w:rPr>
          <w:rFonts w:ascii="David" w:hAnsi="David" w:cs="David" w:hint="cs"/>
          <w:sz w:val="24"/>
          <w:szCs w:val="24"/>
          <w:rtl/>
        </w:rPr>
        <w:t xml:space="preserve"> שליקט דניאל גולדשמידט וההדיר אברהם </w:t>
      </w:r>
      <w:r w:rsidR="0025464C" w:rsidRPr="004E3693">
        <w:rPr>
          <w:rFonts w:ascii="David" w:hAnsi="David" w:cs="David" w:hint="cs"/>
          <w:sz w:val="24"/>
          <w:szCs w:val="24"/>
          <w:rtl/>
        </w:rPr>
        <w:t>פרנקל.</w:t>
      </w:r>
      <w:r w:rsidRPr="004E3693">
        <w:rPr>
          <w:rFonts w:ascii="David" w:hAnsi="David" w:cs="David"/>
          <w:sz w:val="24"/>
          <w:szCs w:val="24"/>
          <w:rtl/>
        </w:rPr>
        <w:t xml:space="preserve"> </w:t>
      </w:r>
      <w:r w:rsidR="00C15059" w:rsidRPr="004E3693">
        <w:rPr>
          <w:rFonts w:ascii="David" w:hAnsi="David" w:cs="David" w:hint="cs"/>
          <w:sz w:val="24"/>
          <w:szCs w:val="24"/>
          <w:rtl/>
        </w:rPr>
        <w:t xml:space="preserve">פיוט זה </w:t>
      </w:r>
      <w:r w:rsidR="00B7446B" w:rsidRPr="004E3693">
        <w:rPr>
          <w:rFonts w:ascii="David" w:hAnsi="David" w:cs="David" w:hint="cs"/>
          <w:sz w:val="24"/>
          <w:szCs w:val="24"/>
          <w:rtl/>
        </w:rPr>
        <w:t xml:space="preserve">מופיע שלישי ברשימת עשרת </w:t>
      </w:r>
      <w:r w:rsidRPr="004E3693">
        <w:rPr>
          <w:rFonts w:ascii="David" w:hAnsi="David" w:cs="David" w:hint="cs"/>
          <w:sz w:val="24"/>
          <w:szCs w:val="24"/>
          <w:rtl/>
        </w:rPr>
        <w:t>פיוטי העקדה שנאמרו</w:t>
      </w:r>
      <w:r w:rsidRPr="004E3693">
        <w:rPr>
          <w:rFonts w:ascii="David" w:hAnsi="David" w:cs="David"/>
          <w:sz w:val="24"/>
          <w:szCs w:val="24"/>
          <w:rtl/>
        </w:rPr>
        <w:t xml:space="preserve"> </w:t>
      </w:r>
      <w:r w:rsidRPr="004E3693">
        <w:rPr>
          <w:rFonts w:ascii="David" w:hAnsi="David" w:cs="David" w:hint="cs"/>
          <w:sz w:val="24"/>
          <w:szCs w:val="24"/>
          <w:rtl/>
        </w:rPr>
        <w:t>בטרויש</w:t>
      </w:r>
      <w:r w:rsidR="004E3693">
        <w:rPr>
          <w:rFonts w:ascii="David" w:hAnsi="David" w:cs="David" w:hint="cs"/>
          <w:sz w:val="24"/>
          <w:szCs w:val="24"/>
          <w:rtl/>
        </w:rPr>
        <w:t>, ועצם הופעתו ברשימה ומיקומו בה מעידים על כך ש</w:t>
      </w:r>
      <w:r w:rsidR="004E3693" w:rsidRPr="004E3693">
        <w:rPr>
          <w:rFonts w:ascii="David" w:hAnsi="David" w:cs="David" w:hint="cs"/>
          <w:sz w:val="24"/>
          <w:szCs w:val="24"/>
          <w:rtl/>
        </w:rPr>
        <w:t xml:space="preserve">אין </w:t>
      </w:r>
      <w:r w:rsidR="004E3693">
        <w:rPr>
          <w:rFonts w:ascii="David" w:hAnsi="David" w:cs="David" w:hint="cs"/>
          <w:sz w:val="24"/>
          <w:szCs w:val="24"/>
          <w:rtl/>
        </w:rPr>
        <w:t>מדובר</w:t>
      </w:r>
      <w:r w:rsidR="004E3693" w:rsidRPr="004E3693">
        <w:rPr>
          <w:rFonts w:ascii="David" w:hAnsi="David" w:cs="David" w:hint="cs"/>
          <w:sz w:val="24"/>
          <w:szCs w:val="24"/>
          <w:rtl/>
        </w:rPr>
        <w:t xml:space="preserve"> </w:t>
      </w:r>
      <w:r w:rsidR="004E3693">
        <w:rPr>
          <w:rFonts w:ascii="David" w:hAnsi="David" w:cs="David" w:hint="cs"/>
          <w:sz w:val="24"/>
          <w:szCs w:val="24"/>
          <w:rtl/>
        </w:rPr>
        <w:t>ב</w:t>
      </w:r>
      <w:r w:rsidR="004E3693" w:rsidRPr="004E3693">
        <w:rPr>
          <w:rFonts w:ascii="David" w:hAnsi="David" w:cs="David" w:hint="cs"/>
          <w:sz w:val="24"/>
          <w:szCs w:val="24"/>
          <w:rtl/>
        </w:rPr>
        <w:t>פיוט 'איזוטרי'</w:t>
      </w:r>
      <w:r w:rsidRPr="00792E11">
        <w:rPr>
          <w:rFonts w:ascii="David" w:hAnsi="David" w:cs="David" w:hint="cs"/>
          <w:sz w:val="24"/>
          <w:szCs w:val="24"/>
          <w:rtl/>
        </w:rPr>
        <w:t xml:space="preserve">. באותה רשימה </w:t>
      </w:r>
      <w:r w:rsidR="00B7446B">
        <w:rPr>
          <w:rFonts w:ascii="David" w:hAnsi="David" w:cs="David" w:hint="cs"/>
          <w:sz w:val="24"/>
          <w:szCs w:val="24"/>
          <w:rtl/>
        </w:rPr>
        <w:t>מנוי</w:t>
      </w:r>
      <w:r w:rsidRPr="00792E11">
        <w:rPr>
          <w:rFonts w:ascii="David" w:hAnsi="David" w:cs="David" w:hint="cs"/>
          <w:sz w:val="24"/>
          <w:szCs w:val="24"/>
          <w:rtl/>
        </w:rPr>
        <w:t xml:space="preserve"> </w:t>
      </w:r>
      <w:r w:rsidR="004E3693">
        <w:rPr>
          <w:rFonts w:ascii="David" w:hAnsi="David" w:cs="David" w:hint="cs"/>
          <w:sz w:val="24"/>
          <w:szCs w:val="24"/>
          <w:rtl/>
        </w:rPr>
        <w:t xml:space="preserve">גם </w:t>
      </w:r>
      <w:r w:rsidRPr="00792E11">
        <w:rPr>
          <w:rFonts w:ascii="David" w:hAnsi="David" w:cs="David" w:hint="cs"/>
          <w:sz w:val="24"/>
          <w:szCs w:val="24"/>
          <w:rtl/>
        </w:rPr>
        <w:t>הפיוט "אם אפס רובע הקן" (</w:t>
      </w:r>
      <w:r w:rsidR="00B7446B">
        <w:rPr>
          <w:rFonts w:ascii="David" w:hAnsi="David" w:cs="David" w:hint="cs"/>
          <w:sz w:val="24"/>
          <w:szCs w:val="24"/>
          <w:rtl/>
        </w:rPr>
        <w:t>ל</w:t>
      </w:r>
      <w:r w:rsidRPr="00792E11">
        <w:rPr>
          <w:rFonts w:ascii="David" w:hAnsi="David" w:cs="David" w:hint="cs"/>
          <w:sz w:val="24"/>
          <w:szCs w:val="24"/>
          <w:rtl/>
        </w:rPr>
        <w:t>ר' אפרים מרגנשבורג) שהוא פיוט העקדה המפ</w:t>
      </w:r>
      <w:r w:rsidR="00B7446B">
        <w:rPr>
          <w:rFonts w:ascii="David" w:hAnsi="David" w:cs="David" w:hint="cs"/>
          <w:sz w:val="24"/>
          <w:szCs w:val="24"/>
          <w:rtl/>
        </w:rPr>
        <w:t>ורסם ביותר שהתחבר באשכנז, ו</w:t>
      </w:r>
      <w:r w:rsidRPr="00792E11">
        <w:rPr>
          <w:rFonts w:ascii="David" w:hAnsi="David" w:cs="David" w:hint="cs"/>
          <w:sz w:val="24"/>
          <w:szCs w:val="24"/>
          <w:rtl/>
        </w:rPr>
        <w:t xml:space="preserve">מצוי היום בכל מחזורי הסליחות של כל עדות ישראל </w:t>
      </w:r>
      <w:r w:rsidR="004E3693">
        <w:rPr>
          <w:rFonts w:ascii="David" w:hAnsi="David" w:cs="David" w:hint="cs"/>
          <w:sz w:val="24"/>
          <w:szCs w:val="24"/>
          <w:rtl/>
        </w:rPr>
        <w:t>(</w:t>
      </w:r>
      <w:r w:rsidRPr="00792E11">
        <w:rPr>
          <w:rFonts w:ascii="David" w:hAnsi="David" w:cs="David" w:hint="cs"/>
          <w:sz w:val="24"/>
          <w:szCs w:val="24"/>
          <w:rtl/>
        </w:rPr>
        <w:t>עדות המזרח אומרות פיוט זה בכל יום מימי הסליחות מראש חודש אלול עד ערב יום הכיפורים</w:t>
      </w:r>
      <w:r w:rsidR="004E3693">
        <w:rPr>
          <w:rFonts w:ascii="David" w:hAnsi="David" w:cs="David" w:hint="cs"/>
          <w:sz w:val="24"/>
          <w:szCs w:val="24"/>
          <w:rtl/>
        </w:rPr>
        <w:t>)</w:t>
      </w:r>
      <w:r w:rsidRPr="00792E11">
        <w:rPr>
          <w:rFonts w:ascii="David" w:hAnsi="David" w:cs="David" w:hint="cs"/>
          <w:sz w:val="24"/>
          <w:szCs w:val="24"/>
          <w:rtl/>
        </w:rPr>
        <w:t xml:space="preserve">. ביצירה האשכנזית לפיוט "אם אפס רובע הקן" הייתה השפעה רבה, </w:t>
      </w:r>
      <w:r w:rsidR="00B7446B">
        <w:rPr>
          <w:rFonts w:ascii="David" w:hAnsi="David" w:cs="David" w:hint="cs"/>
          <w:sz w:val="24"/>
          <w:szCs w:val="24"/>
          <w:rtl/>
        </w:rPr>
        <w:t>ו</w:t>
      </w:r>
      <w:r w:rsidRPr="00792E11">
        <w:rPr>
          <w:rFonts w:ascii="David" w:hAnsi="David" w:cs="David" w:hint="cs"/>
          <w:sz w:val="24"/>
          <w:szCs w:val="24"/>
          <w:rtl/>
        </w:rPr>
        <w:t>טביעות האצבע של</w:t>
      </w:r>
      <w:r w:rsidR="00B7446B">
        <w:rPr>
          <w:rFonts w:ascii="David" w:hAnsi="David" w:cs="David" w:hint="cs"/>
          <w:sz w:val="24"/>
          <w:szCs w:val="24"/>
          <w:rtl/>
        </w:rPr>
        <w:t>ו</w:t>
      </w:r>
      <w:r w:rsidRPr="00792E11">
        <w:rPr>
          <w:rFonts w:ascii="David" w:hAnsi="David" w:cs="David" w:hint="cs"/>
          <w:sz w:val="24"/>
          <w:szCs w:val="24"/>
          <w:rtl/>
        </w:rPr>
        <w:t xml:space="preserve"> ניכרות בפיוטי עקדה רבים שבאו אחריו. </w:t>
      </w:r>
    </w:p>
    <w:p w14:paraId="07735B57" w14:textId="109950B3" w:rsidR="00A4236E" w:rsidRDefault="00DE422D" w:rsidP="00D42552">
      <w:pPr>
        <w:spacing w:line="360" w:lineRule="auto"/>
        <w:jc w:val="both"/>
        <w:rPr>
          <w:rtl/>
        </w:rPr>
      </w:pPr>
      <w:r>
        <w:rPr>
          <w:rFonts w:ascii="David" w:hAnsi="David" w:cs="David" w:hint="cs"/>
          <w:sz w:val="24"/>
          <w:szCs w:val="24"/>
          <w:rtl/>
        </w:rPr>
        <w:t>במאמר קודם</w:t>
      </w:r>
      <w:r w:rsidR="008F37F3">
        <w:rPr>
          <w:rStyle w:val="a5"/>
          <w:rFonts w:ascii="David" w:hAnsi="David" w:cs="David"/>
          <w:sz w:val="24"/>
          <w:szCs w:val="24"/>
          <w:rtl/>
        </w:rPr>
        <w:footnoteReference w:id="1"/>
      </w:r>
      <w:r>
        <w:rPr>
          <w:rFonts w:hint="cs"/>
          <w:rtl/>
        </w:rPr>
        <w:t xml:space="preserve"> </w:t>
      </w:r>
      <w:r>
        <w:rPr>
          <w:rFonts w:ascii="David" w:hAnsi="David" w:cs="David" w:hint="cs"/>
          <w:sz w:val="24"/>
          <w:szCs w:val="24"/>
          <w:rtl/>
        </w:rPr>
        <w:t xml:space="preserve">הוכח באמצעות קריאה </w:t>
      </w:r>
      <w:r w:rsidR="004E3693">
        <w:rPr>
          <w:rFonts w:ascii="David" w:hAnsi="David" w:cs="David" w:hint="cs"/>
          <w:sz w:val="24"/>
          <w:szCs w:val="24"/>
          <w:rtl/>
        </w:rPr>
        <w:t>צמודה</w:t>
      </w:r>
      <w:r>
        <w:rPr>
          <w:rFonts w:ascii="David" w:hAnsi="David" w:cs="David" w:hint="cs"/>
          <w:sz w:val="24"/>
          <w:szCs w:val="24"/>
          <w:rtl/>
        </w:rPr>
        <w:t xml:space="preserve">, שהפיוט "ה' אורי וישעי" של ר' יוסף בכור שור קדם לפיוטו של ר' אפרים ("אם אפס רובע הקן"). באותו מאמר הראינו איך הפיוט "ה' אורי וישעי" השפיע על הבחירות שבחר ר' אפרים הן בשאלות סגנוניות כגון שימוש </w:t>
      </w:r>
      <w:r w:rsidRPr="00423657">
        <w:rPr>
          <w:rFonts w:ascii="David" w:hAnsi="David" w:cs="David"/>
          <w:sz w:val="24"/>
          <w:szCs w:val="24"/>
          <w:rtl/>
        </w:rPr>
        <w:t>בשפה המקראית נטולת 'קישוטים' פיוטיים</w:t>
      </w:r>
      <w:r w:rsidR="004E3693">
        <w:rPr>
          <w:rFonts w:ascii="David" w:hAnsi="David" w:cs="David" w:hint="cs"/>
          <w:sz w:val="24"/>
          <w:szCs w:val="24"/>
          <w:rtl/>
        </w:rPr>
        <w:t>,</w:t>
      </w:r>
      <w:r>
        <w:rPr>
          <w:rFonts w:ascii="David" w:hAnsi="David" w:cs="David" w:hint="cs"/>
          <w:sz w:val="24"/>
          <w:szCs w:val="24"/>
          <w:rtl/>
        </w:rPr>
        <w:t xml:space="preserve"> והן בשאלות תוכן באשר ל</w:t>
      </w:r>
      <w:r w:rsidRPr="00423657">
        <w:rPr>
          <w:rFonts w:ascii="David" w:hAnsi="David" w:cs="David"/>
          <w:sz w:val="24"/>
          <w:szCs w:val="24"/>
          <w:rtl/>
        </w:rPr>
        <w:t xml:space="preserve">בחירה לספר את סיפור העקדה בצורה </w:t>
      </w:r>
      <w:r w:rsidRPr="0025464C">
        <w:rPr>
          <w:rFonts w:ascii="David" w:hAnsi="David" w:cs="David"/>
          <w:sz w:val="24"/>
          <w:szCs w:val="24"/>
          <w:rtl/>
        </w:rPr>
        <w:t>קוהרנטית</w:t>
      </w:r>
      <w:r w:rsidRPr="0025464C">
        <w:rPr>
          <w:rFonts w:ascii="David" w:hAnsi="David" w:cs="David" w:hint="cs"/>
          <w:sz w:val="24"/>
          <w:szCs w:val="24"/>
          <w:rtl/>
        </w:rPr>
        <w:t xml:space="preserve">, </w:t>
      </w:r>
      <w:r w:rsidR="00246519" w:rsidRPr="0025464C">
        <w:rPr>
          <w:rFonts w:ascii="David" w:hAnsi="David" w:cs="David" w:hint="cs"/>
          <w:sz w:val="24"/>
          <w:szCs w:val="24"/>
          <w:rtl/>
        </w:rPr>
        <w:t>תוך</w:t>
      </w:r>
      <w:r w:rsidR="00246519">
        <w:rPr>
          <w:rFonts w:ascii="David" w:hAnsi="David" w:cs="David" w:hint="cs"/>
          <w:sz w:val="24"/>
          <w:szCs w:val="24"/>
          <w:rtl/>
        </w:rPr>
        <w:t xml:space="preserve"> </w:t>
      </w:r>
      <w:r w:rsidR="00246519" w:rsidRPr="007C55FC">
        <w:rPr>
          <w:rFonts w:ascii="David" w:hAnsi="David" w:cs="David" w:hint="cs"/>
          <w:sz w:val="24"/>
          <w:szCs w:val="24"/>
          <w:rtl/>
        </w:rPr>
        <w:t>שילוב</w:t>
      </w:r>
      <w:r w:rsidR="00246519" w:rsidRPr="00423657">
        <w:rPr>
          <w:rFonts w:ascii="David" w:hAnsi="David" w:cs="David"/>
          <w:sz w:val="24"/>
          <w:szCs w:val="24"/>
          <w:rtl/>
        </w:rPr>
        <w:t xml:space="preserve"> </w:t>
      </w:r>
      <w:r w:rsidRPr="00423657">
        <w:rPr>
          <w:rFonts w:ascii="David" w:hAnsi="David" w:cs="David"/>
          <w:sz w:val="24"/>
          <w:szCs w:val="24"/>
          <w:rtl/>
        </w:rPr>
        <w:t>רכיבים אגדיים</w:t>
      </w:r>
      <w:r w:rsidR="00246519">
        <w:rPr>
          <w:rFonts w:ascii="David" w:hAnsi="David" w:cs="David" w:hint="cs"/>
          <w:sz w:val="24"/>
          <w:szCs w:val="24"/>
          <w:rtl/>
        </w:rPr>
        <w:t xml:space="preserve">. </w:t>
      </w:r>
      <w:r>
        <w:rPr>
          <w:rFonts w:ascii="David" w:hAnsi="David" w:cs="David" w:hint="cs"/>
          <w:sz w:val="24"/>
          <w:szCs w:val="24"/>
          <w:rtl/>
        </w:rPr>
        <w:t>כיוון שהפיוט "ה' אורי וישעי" קבע את קריאת הכיוון של הפיוט "אם אפס רובע הקן" נראה שאין</w:t>
      </w:r>
      <w:r w:rsidR="0025464C">
        <w:rPr>
          <w:rFonts w:ascii="David" w:hAnsi="David" w:cs="David" w:hint="cs"/>
          <w:sz w:val="24"/>
          <w:szCs w:val="24"/>
          <w:rtl/>
        </w:rPr>
        <w:t xml:space="preserve"> להמעיט</w:t>
      </w:r>
      <w:r>
        <w:rPr>
          <w:rFonts w:ascii="David" w:hAnsi="David" w:cs="David" w:hint="cs"/>
          <w:sz w:val="24"/>
          <w:szCs w:val="24"/>
          <w:rtl/>
        </w:rPr>
        <w:t xml:space="preserve"> בחשיבותו ובחשיבות העיון בדרכי הפואטיקה שלו.</w:t>
      </w:r>
      <w:r w:rsidR="004E3693">
        <w:rPr>
          <w:rFonts w:ascii="David" w:hAnsi="David" w:cs="David" w:hint="cs"/>
          <w:sz w:val="24"/>
          <w:szCs w:val="24"/>
          <w:rtl/>
        </w:rPr>
        <w:t xml:space="preserve"> </w:t>
      </w:r>
      <w:r w:rsidR="004E3693" w:rsidRPr="004E3693">
        <w:rPr>
          <w:rFonts w:ascii="David" w:hAnsi="David" w:cs="David" w:hint="cs"/>
          <w:sz w:val="24"/>
          <w:szCs w:val="24"/>
          <w:rtl/>
        </w:rPr>
        <w:t>עם זאת</w:t>
      </w:r>
      <w:r w:rsidR="002F1383">
        <w:rPr>
          <w:rFonts w:ascii="David" w:hAnsi="David" w:cs="David" w:hint="cs"/>
          <w:sz w:val="24"/>
          <w:szCs w:val="24"/>
          <w:rtl/>
        </w:rPr>
        <w:t>,</w:t>
      </w:r>
      <w:r w:rsidR="004E3693" w:rsidRPr="004E3693">
        <w:rPr>
          <w:rFonts w:ascii="David" w:hAnsi="David" w:cs="David" w:hint="cs"/>
          <w:sz w:val="24"/>
          <w:szCs w:val="24"/>
          <w:rtl/>
        </w:rPr>
        <w:t xml:space="preserve"> </w:t>
      </w:r>
      <w:r w:rsidR="004E3693">
        <w:rPr>
          <w:rFonts w:ascii="David" w:hAnsi="David" w:cs="David" w:hint="cs"/>
          <w:sz w:val="24"/>
          <w:szCs w:val="24"/>
          <w:rtl/>
        </w:rPr>
        <w:t>אף על פי שהפיוט "ה' אורי וישעי" הוא אב-טיפוס לפיוט ה</w:t>
      </w:r>
      <w:r w:rsidR="002F1383">
        <w:rPr>
          <w:rFonts w:ascii="David" w:hAnsi="David" w:cs="David" w:hint="cs"/>
          <w:sz w:val="24"/>
          <w:szCs w:val="24"/>
          <w:rtl/>
        </w:rPr>
        <w:t xml:space="preserve">מפורסם ביותר "אם אפס רובע הקן" </w:t>
      </w:r>
      <w:r w:rsidR="004E3693">
        <w:rPr>
          <w:rFonts w:ascii="David" w:hAnsi="David" w:cs="David" w:hint="cs"/>
          <w:sz w:val="24"/>
          <w:szCs w:val="24"/>
          <w:rtl/>
        </w:rPr>
        <w:t xml:space="preserve">ולפיוטי העקדה הבאים אחריו, </w:t>
      </w:r>
      <w:r w:rsidR="004E3693" w:rsidRPr="004E3693">
        <w:rPr>
          <w:rFonts w:ascii="David" w:hAnsi="David" w:cs="David" w:hint="cs"/>
          <w:sz w:val="24"/>
          <w:szCs w:val="24"/>
          <w:rtl/>
        </w:rPr>
        <w:t xml:space="preserve">הוא </w:t>
      </w:r>
      <w:r w:rsidR="004E3693">
        <w:rPr>
          <w:rFonts w:ascii="David" w:hAnsi="David" w:cs="David" w:hint="cs"/>
          <w:sz w:val="24"/>
          <w:szCs w:val="24"/>
          <w:rtl/>
        </w:rPr>
        <w:t xml:space="preserve">לא </w:t>
      </w:r>
      <w:r w:rsidR="002F1383">
        <w:rPr>
          <w:rFonts w:ascii="David" w:hAnsi="David" w:cs="David" w:hint="cs"/>
          <w:sz w:val="24"/>
          <w:szCs w:val="24"/>
          <w:rtl/>
        </w:rPr>
        <w:t>זכה למקום ולמעמד הראויים לו ולא הודפס</w:t>
      </w:r>
      <w:r w:rsidR="004E3693" w:rsidRPr="004E3693">
        <w:rPr>
          <w:rFonts w:ascii="David" w:hAnsi="David" w:cs="David" w:hint="cs"/>
          <w:sz w:val="24"/>
          <w:szCs w:val="24"/>
          <w:rtl/>
        </w:rPr>
        <w:t xml:space="preserve"> </w:t>
      </w:r>
      <w:r w:rsidR="002F1383">
        <w:rPr>
          <w:rFonts w:ascii="David" w:hAnsi="David" w:cs="David" w:hint="cs"/>
          <w:sz w:val="24"/>
          <w:szCs w:val="24"/>
          <w:rtl/>
        </w:rPr>
        <w:t xml:space="preserve">עד לאחרונה </w:t>
      </w:r>
      <w:r w:rsidR="004E3693" w:rsidRPr="004E3693">
        <w:rPr>
          <w:rFonts w:ascii="David" w:hAnsi="David" w:cs="David" w:hint="cs"/>
          <w:sz w:val="24"/>
          <w:szCs w:val="24"/>
          <w:rtl/>
        </w:rPr>
        <w:t>במחזורי הסליחות</w:t>
      </w:r>
      <w:r w:rsidR="002F1383">
        <w:rPr>
          <w:rFonts w:ascii="David" w:hAnsi="David" w:cs="David" w:hint="cs"/>
          <w:sz w:val="24"/>
          <w:szCs w:val="24"/>
          <w:rtl/>
        </w:rPr>
        <w:t>. פיוט זה שנדחק לקרן זווית על אף מרכזיותו בקבוצת פיוטי העקדה</w:t>
      </w:r>
      <w:r w:rsidR="00D42552">
        <w:rPr>
          <w:rFonts w:ascii="David" w:hAnsi="David" w:cs="David" w:hint="cs"/>
          <w:sz w:val="24"/>
          <w:szCs w:val="24"/>
          <w:rtl/>
        </w:rPr>
        <w:t>,</w:t>
      </w:r>
      <w:r w:rsidR="002F1383">
        <w:rPr>
          <w:rFonts w:ascii="David" w:hAnsi="David" w:cs="David" w:hint="cs"/>
          <w:sz w:val="24"/>
          <w:szCs w:val="24"/>
          <w:rtl/>
        </w:rPr>
        <w:t xml:space="preserve"> </w:t>
      </w:r>
      <w:r w:rsidR="00D42552">
        <w:rPr>
          <w:rFonts w:ascii="David" w:hAnsi="David" w:cs="David" w:hint="cs"/>
          <w:sz w:val="24"/>
          <w:szCs w:val="24"/>
          <w:rtl/>
        </w:rPr>
        <w:t>איכויותיו הפואטיות טרם נחשפו</w:t>
      </w:r>
      <w:r w:rsidR="002F1383">
        <w:rPr>
          <w:rFonts w:ascii="David" w:hAnsi="David" w:cs="David" w:hint="cs"/>
          <w:sz w:val="24"/>
          <w:szCs w:val="24"/>
          <w:rtl/>
        </w:rPr>
        <w:t>, ו</w:t>
      </w:r>
      <w:r w:rsidR="001268CF">
        <w:rPr>
          <w:rFonts w:ascii="David" w:hAnsi="David" w:cs="David" w:hint="cs"/>
          <w:sz w:val="24"/>
          <w:szCs w:val="24"/>
          <w:rtl/>
        </w:rPr>
        <w:t>ב</w:t>
      </w:r>
      <w:r w:rsidR="002F1383">
        <w:rPr>
          <w:rFonts w:ascii="David" w:hAnsi="David" w:cs="David" w:hint="cs"/>
          <w:sz w:val="24"/>
          <w:szCs w:val="24"/>
          <w:rtl/>
        </w:rPr>
        <w:t xml:space="preserve">זאת </w:t>
      </w:r>
      <w:r w:rsidR="001268CF">
        <w:rPr>
          <w:rFonts w:ascii="David" w:hAnsi="David" w:cs="David" w:hint="cs"/>
          <w:sz w:val="24"/>
          <w:szCs w:val="24"/>
          <w:rtl/>
        </w:rPr>
        <w:t>חשיבותו.</w:t>
      </w:r>
    </w:p>
    <w:sectPr w:rsidR="00A4236E" w:rsidSect="00572426">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F07798" w14:textId="77777777" w:rsidR="007B30B0" w:rsidRDefault="007B30B0" w:rsidP="008F37F3">
      <w:pPr>
        <w:spacing w:after="0" w:line="240" w:lineRule="auto"/>
      </w:pPr>
      <w:r>
        <w:separator/>
      </w:r>
    </w:p>
  </w:endnote>
  <w:endnote w:type="continuationSeparator" w:id="0">
    <w:p w14:paraId="7B350794" w14:textId="77777777" w:rsidR="007B30B0" w:rsidRDefault="007B30B0" w:rsidP="008F37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32AA52" w14:textId="77777777" w:rsidR="007B30B0" w:rsidRDefault="007B30B0" w:rsidP="008F37F3">
      <w:pPr>
        <w:spacing w:after="0" w:line="240" w:lineRule="auto"/>
      </w:pPr>
      <w:r>
        <w:separator/>
      </w:r>
    </w:p>
  </w:footnote>
  <w:footnote w:type="continuationSeparator" w:id="0">
    <w:p w14:paraId="5888FCC4" w14:textId="77777777" w:rsidR="007B30B0" w:rsidRDefault="007B30B0" w:rsidP="008F37F3">
      <w:pPr>
        <w:spacing w:after="0" w:line="240" w:lineRule="auto"/>
      </w:pPr>
      <w:r>
        <w:continuationSeparator/>
      </w:r>
    </w:p>
  </w:footnote>
  <w:footnote w:id="1">
    <w:p w14:paraId="2B07602B" w14:textId="77777777" w:rsidR="008F37F3" w:rsidRDefault="008F37F3" w:rsidP="008F37F3">
      <w:pPr>
        <w:pStyle w:val="a3"/>
        <w:rPr>
          <w:rtl/>
        </w:rPr>
      </w:pPr>
      <w:r>
        <w:rPr>
          <w:rStyle w:val="a5"/>
        </w:rPr>
        <w:footnoteRef/>
      </w:r>
      <w:r>
        <w:rPr>
          <w:rtl/>
        </w:rPr>
        <w:t xml:space="preserve"> </w:t>
      </w:r>
      <w:r>
        <w:rPr>
          <w:rFonts w:cs="Arial"/>
          <w:rtl/>
        </w:rPr>
        <w:t>אשל</w:t>
      </w:r>
      <w:r>
        <w:rPr>
          <w:rFonts w:cs="Arial" w:hint="cs"/>
          <w:rtl/>
        </w:rPr>
        <w:t>,</w:t>
      </w:r>
      <w:r>
        <w:rPr>
          <w:rFonts w:cs="Arial"/>
          <w:rtl/>
        </w:rPr>
        <w:t xml:space="preserve"> פיוטי העקידה של ר' יוסף בכור שור</w:t>
      </w:r>
      <w:r>
        <w:rPr>
          <w:rFonts w:cs="Arial" w:hint="cs"/>
          <w:rtl/>
        </w:rPr>
        <w:t xml:space="preserve"> </w:t>
      </w:r>
      <w:r>
        <w:rPr>
          <w:rFonts w:cs="Arial"/>
          <w:rtl/>
        </w:rPr>
        <w:t>ור' אפרים מרגנסבורג</w:t>
      </w:r>
      <w:r>
        <w:rPr>
          <w:rFonts w:hint="cs"/>
          <w:rtl/>
        </w:rPr>
        <w:t>, עמ' 31–56.</w:t>
      </w:r>
      <w:r w:rsidR="00331E75">
        <w:rPr>
          <w:rFonts w:hint="cs"/>
          <w:rtl/>
        </w:rPr>
        <w:t xml:space="preserve"> </w:t>
      </w:r>
      <w:r w:rsidR="00331E75" w:rsidRPr="007D6660">
        <w:rPr>
          <w:rFonts w:cs="Arial"/>
        </w:rPr>
        <w:t>Eshel</w:t>
      </w:r>
      <w:r w:rsidR="00331E75">
        <w:rPr>
          <w:rFonts w:cs="Arial"/>
        </w:rPr>
        <w:t>,</w:t>
      </w:r>
      <w:r w:rsidR="00331E75" w:rsidRPr="007D6660">
        <w:rPr>
          <w:rFonts w:cs="Arial"/>
        </w:rPr>
        <w:t xml:space="preserve"> The Liturgical Poems about the Binding</w:t>
      </w:r>
      <w:r w:rsidR="00331E75">
        <w:rPr>
          <w:rFonts w:cs="Arial"/>
        </w:rPr>
        <w:t xml:space="preserve"> </w:t>
      </w:r>
      <w:r w:rsidR="00331E75" w:rsidRPr="007D6660">
        <w:rPr>
          <w:rFonts w:cs="Arial"/>
        </w:rPr>
        <w:t>of Isaac, by R. Yosef Bekhor-Shor and R.</w:t>
      </w:r>
      <w:r w:rsidR="00331E75">
        <w:rPr>
          <w:rFonts w:cs="Arial"/>
        </w:rPr>
        <w:t xml:space="preserve"> </w:t>
      </w:r>
      <w:r w:rsidR="00331E75" w:rsidRPr="007D6660">
        <w:rPr>
          <w:rFonts w:cs="Arial"/>
        </w:rPr>
        <w:t>Ephraim of Regensburg</w:t>
      </w:r>
      <w:r w:rsidR="00331E75">
        <w:rPr>
          <w:rFonts w:cs="Arial"/>
        </w:rPr>
        <w:t>, pg. 31-56.</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22D"/>
    <w:rsid w:val="00041B02"/>
    <w:rsid w:val="001268CF"/>
    <w:rsid w:val="00196FBB"/>
    <w:rsid w:val="001C4752"/>
    <w:rsid w:val="001E0585"/>
    <w:rsid w:val="00223B92"/>
    <w:rsid w:val="00246519"/>
    <w:rsid w:val="0025464C"/>
    <w:rsid w:val="002F1383"/>
    <w:rsid w:val="00323830"/>
    <w:rsid w:val="00326FA3"/>
    <w:rsid w:val="00331E75"/>
    <w:rsid w:val="00362777"/>
    <w:rsid w:val="004178F3"/>
    <w:rsid w:val="004B11E5"/>
    <w:rsid w:val="004B6B8F"/>
    <w:rsid w:val="004E3693"/>
    <w:rsid w:val="00572426"/>
    <w:rsid w:val="005B3799"/>
    <w:rsid w:val="00603584"/>
    <w:rsid w:val="00684D1D"/>
    <w:rsid w:val="00722B4E"/>
    <w:rsid w:val="00792E11"/>
    <w:rsid w:val="007B30B0"/>
    <w:rsid w:val="007B5A47"/>
    <w:rsid w:val="007C5434"/>
    <w:rsid w:val="007C55FC"/>
    <w:rsid w:val="0083463F"/>
    <w:rsid w:val="008E59EC"/>
    <w:rsid w:val="008F37F3"/>
    <w:rsid w:val="009D128D"/>
    <w:rsid w:val="009E4A84"/>
    <w:rsid w:val="00A4236E"/>
    <w:rsid w:val="00A7160D"/>
    <w:rsid w:val="00B41A20"/>
    <w:rsid w:val="00B467FD"/>
    <w:rsid w:val="00B7446B"/>
    <w:rsid w:val="00C15059"/>
    <w:rsid w:val="00C2086D"/>
    <w:rsid w:val="00C53673"/>
    <w:rsid w:val="00C74DD0"/>
    <w:rsid w:val="00CC4D16"/>
    <w:rsid w:val="00D42552"/>
    <w:rsid w:val="00DB3B6D"/>
    <w:rsid w:val="00DD158C"/>
    <w:rsid w:val="00DE422D"/>
    <w:rsid w:val="00E5739F"/>
    <w:rsid w:val="00E77577"/>
    <w:rsid w:val="00F34A12"/>
    <w:rsid w:val="00F75208"/>
    <w:rsid w:val="00FB338B"/>
    <w:rsid w:val="00FC27F8"/>
    <w:rsid w:val="00FC520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62CBBF"/>
  <w15:docId w15:val="{A77C19C7-4E8E-4499-B5DB-CAC638BBF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84D1D"/>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8F37F3"/>
    <w:pPr>
      <w:spacing w:after="0" w:line="240" w:lineRule="auto"/>
    </w:pPr>
    <w:rPr>
      <w:sz w:val="20"/>
      <w:szCs w:val="20"/>
    </w:rPr>
  </w:style>
  <w:style w:type="character" w:customStyle="1" w:styleId="a4">
    <w:name w:val="טקסט הערת שוליים תו"/>
    <w:basedOn w:val="a0"/>
    <w:link w:val="a3"/>
    <w:uiPriority w:val="99"/>
    <w:semiHidden/>
    <w:rsid w:val="008F37F3"/>
    <w:rPr>
      <w:sz w:val="20"/>
      <w:szCs w:val="20"/>
    </w:rPr>
  </w:style>
  <w:style w:type="character" w:styleId="a5">
    <w:name w:val="footnote reference"/>
    <w:basedOn w:val="a0"/>
    <w:uiPriority w:val="99"/>
    <w:semiHidden/>
    <w:unhideWhenUsed/>
    <w:rsid w:val="008F37F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83202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0DB053-0B98-478C-95E4-15054561B3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240</Words>
  <Characters>1203</Characters>
  <Application>Microsoft Office Word</Application>
  <DocSecurity>0</DocSecurity>
  <Lines>10</Lines>
  <Paragraphs>2</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dc:creator>
  <cp:keywords/>
  <dc:description/>
  <cp:lastModifiedBy>Tamar</cp:lastModifiedBy>
  <cp:revision>4</cp:revision>
  <dcterms:created xsi:type="dcterms:W3CDTF">2021-07-08T12:21:00Z</dcterms:created>
  <dcterms:modified xsi:type="dcterms:W3CDTF">2021-07-08T12:22:00Z</dcterms:modified>
</cp:coreProperties>
</file>