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AC" w:rsidRPr="00A46A80" w:rsidRDefault="00A46A80" w:rsidP="00A46A80">
      <w:pPr>
        <w:jc w:val="center"/>
        <w:rPr>
          <w:b/>
          <w:bCs/>
          <w:sz w:val="24"/>
          <w:szCs w:val="24"/>
          <w:rtl/>
        </w:rPr>
      </w:pPr>
      <w:r w:rsidRPr="00A46A80">
        <w:rPr>
          <w:rFonts w:hint="cs"/>
          <w:b/>
          <w:bCs/>
          <w:sz w:val="24"/>
          <w:szCs w:val="24"/>
          <w:rtl/>
        </w:rPr>
        <w:t>עוצרים את הזיהום הבא</w:t>
      </w:r>
    </w:p>
    <w:p w:rsidR="00A46A80" w:rsidRPr="00A46A80" w:rsidRDefault="00A46A80" w:rsidP="00A46A80">
      <w:pPr>
        <w:jc w:val="center"/>
        <w:rPr>
          <w:b/>
          <w:bCs/>
          <w:sz w:val="24"/>
          <w:szCs w:val="24"/>
          <w:rtl/>
        </w:rPr>
      </w:pPr>
      <w:r w:rsidRPr="00A46A80">
        <w:rPr>
          <w:rFonts w:hint="cs"/>
          <w:b/>
          <w:bCs/>
          <w:sz w:val="24"/>
          <w:szCs w:val="24"/>
          <w:rtl/>
        </w:rPr>
        <w:t>תכנית פעולה לעצירת זיהום הנפט באילת</w:t>
      </w:r>
    </w:p>
    <w:p w:rsidR="00AF55C6" w:rsidRDefault="00AF55C6">
      <w:pPr>
        <w:rPr>
          <w:rtl/>
        </w:rPr>
      </w:pPr>
    </w:p>
    <w:p w:rsidR="00AF55C6" w:rsidRPr="00A46A80" w:rsidRDefault="00AF55C6">
      <w:pPr>
        <w:rPr>
          <w:b/>
          <w:bCs/>
          <w:sz w:val="24"/>
          <w:szCs w:val="24"/>
          <w:rtl/>
        </w:rPr>
      </w:pPr>
      <w:r w:rsidRPr="00A46A80">
        <w:rPr>
          <w:rFonts w:hint="cs"/>
          <w:b/>
          <w:bCs/>
          <w:sz w:val="24"/>
          <w:szCs w:val="24"/>
          <w:rtl/>
        </w:rPr>
        <w:t>רקע</w:t>
      </w:r>
    </w:p>
    <w:p w:rsidR="00AF55C6" w:rsidRDefault="00A46A80" w:rsidP="00776AAA">
      <w:pPr>
        <w:rPr>
          <w:rtl/>
        </w:rPr>
      </w:pPr>
      <w:r>
        <w:rPr>
          <w:rFonts w:hint="cs"/>
          <w:rtl/>
        </w:rPr>
        <w:t xml:space="preserve">הכתובת לזיהום הנפט הנורא שהתרחש בחופי ישראל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כל העת על הקיר. </w:t>
      </w:r>
      <w:r w:rsidR="00776AAA">
        <w:rPr>
          <w:rFonts w:hint="cs"/>
          <w:rtl/>
        </w:rPr>
        <w:t xml:space="preserve">כבר </w:t>
      </w:r>
      <w:r>
        <w:rPr>
          <w:rFonts w:hint="cs"/>
          <w:rtl/>
        </w:rPr>
        <w:t>ב-2008 ממשל</w:t>
      </w:r>
      <w:r w:rsidR="00776AAA">
        <w:rPr>
          <w:rFonts w:hint="cs"/>
          <w:rtl/>
        </w:rPr>
        <w:t>ת</w:t>
      </w:r>
      <w:r>
        <w:rPr>
          <w:rFonts w:hint="cs"/>
          <w:rtl/>
        </w:rPr>
        <w:t xml:space="preserve"> ישראל החליטה על הצורך בתכנית היערכות לזיהום הים</w:t>
      </w:r>
      <w:r w:rsidR="00776AAA">
        <w:rPr>
          <w:rFonts w:hint="cs"/>
          <w:rtl/>
        </w:rPr>
        <w:t>,</w:t>
      </w:r>
      <w:r>
        <w:rPr>
          <w:rFonts w:hint="cs"/>
          <w:rtl/>
        </w:rPr>
        <w:t xml:space="preserve"> אך החלטה זו מעולם לא יושמה ולא הוקצו התקציבים והאמצעים הדרושים לכך. לצערנו רק האסון האקולוגי הביא להתעוררות של הממשלה שהחליטה על הקצאה של 45 מיליון ₪ לניקוי החופים</w:t>
      </w:r>
      <w:r w:rsidR="00776AAA">
        <w:rPr>
          <w:rFonts w:hint="cs"/>
          <w:rtl/>
        </w:rPr>
        <w:t>,</w:t>
      </w:r>
      <w:r>
        <w:rPr>
          <w:rFonts w:hint="cs"/>
          <w:rtl/>
        </w:rPr>
        <w:t xml:space="preserve"> והנחתה את השרה להגנת הסביבה לה</w:t>
      </w:r>
      <w:r w:rsidR="00776AAA">
        <w:rPr>
          <w:rFonts w:hint="cs"/>
          <w:rtl/>
        </w:rPr>
        <w:t>פיץ למשרדי הממשלה, ב</w:t>
      </w:r>
      <w:r>
        <w:rPr>
          <w:rFonts w:hint="cs"/>
          <w:rtl/>
        </w:rPr>
        <w:t xml:space="preserve">תוך 30 יום </w:t>
      </w:r>
      <w:r w:rsidR="00776AAA">
        <w:rPr>
          <w:rFonts w:hint="cs"/>
          <w:rtl/>
        </w:rPr>
        <w:t xml:space="preserve">, </w:t>
      </w:r>
      <w:r>
        <w:rPr>
          <w:rFonts w:hint="cs"/>
          <w:rtl/>
        </w:rPr>
        <w:t xml:space="preserve">הצעת </w:t>
      </w:r>
      <w:r w:rsidR="00776AAA">
        <w:rPr>
          <w:rFonts w:hint="cs"/>
          <w:rtl/>
        </w:rPr>
        <w:t xml:space="preserve">חקיקה </w:t>
      </w:r>
      <w:r>
        <w:rPr>
          <w:rFonts w:hint="cs"/>
          <w:rtl/>
        </w:rPr>
        <w:t>להיערכות המדינה לזיהום הים.</w:t>
      </w:r>
    </w:p>
    <w:p w:rsidR="00A46A80" w:rsidRDefault="00A46A80" w:rsidP="00506209">
      <w:pPr>
        <w:rPr>
          <w:rtl/>
        </w:rPr>
      </w:pPr>
      <w:r>
        <w:rPr>
          <w:rFonts w:hint="cs"/>
          <w:rtl/>
        </w:rPr>
        <w:t>האתגר המרכזי הינו לעצור את הזיהום הבא</w:t>
      </w:r>
      <w:r w:rsidR="00776AAA">
        <w:rPr>
          <w:rFonts w:hint="cs"/>
          <w:rtl/>
        </w:rPr>
        <w:t>,</w:t>
      </w:r>
      <w:r>
        <w:rPr>
          <w:rFonts w:hint="cs"/>
          <w:rtl/>
        </w:rPr>
        <w:t xml:space="preserve"> שלצערנו </w:t>
      </w:r>
      <w:r w:rsidR="00776AAA">
        <w:rPr>
          <w:rFonts w:hint="cs"/>
          <w:rtl/>
        </w:rPr>
        <w:t xml:space="preserve"> גם הוא, נראה, שכבר ידוע מראש. </w:t>
      </w:r>
      <w:r>
        <w:rPr>
          <w:rFonts w:hint="cs"/>
          <w:rtl/>
        </w:rPr>
        <w:t>כחלק מהסכמי השלום עם מדי</w:t>
      </w:r>
      <w:r w:rsidR="00776AAA">
        <w:rPr>
          <w:rFonts w:hint="cs"/>
          <w:rtl/>
        </w:rPr>
        <w:t xml:space="preserve">נות המפרץ, </w:t>
      </w:r>
      <w:r>
        <w:rPr>
          <w:rFonts w:hint="cs"/>
          <w:rtl/>
        </w:rPr>
        <w:t xml:space="preserve">נחתם הסכם בין </w:t>
      </w:r>
      <w:proofErr w:type="spellStart"/>
      <w:r>
        <w:rPr>
          <w:rFonts w:hint="cs"/>
          <w:rtl/>
        </w:rPr>
        <w:t>קצא"א</w:t>
      </w:r>
      <w:proofErr w:type="spellEnd"/>
      <w:r>
        <w:rPr>
          <w:rFonts w:hint="cs"/>
          <w:rtl/>
        </w:rPr>
        <w:t xml:space="preserve"> לאותן המדינות ל</w:t>
      </w:r>
      <w:r w:rsidR="00776AAA">
        <w:rPr>
          <w:rFonts w:hint="cs"/>
          <w:rtl/>
        </w:rPr>
        <w:t xml:space="preserve">הבאת </w:t>
      </w:r>
      <w:proofErr w:type="spellStart"/>
      <w:r w:rsidR="00776AAA">
        <w:rPr>
          <w:rFonts w:hint="cs"/>
          <w:rtl/>
        </w:rPr>
        <w:t>מיכליות</w:t>
      </w:r>
      <w:proofErr w:type="spellEnd"/>
      <w:r w:rsidR="00776AAA">
        <w:rPr>
          <w:rFonts w:hint="cs"/>
          <w:rtl/>
        </w:rPr>
        <w:t xml:space="preserve"> נפט ממדינות אלה למפרץ אילת </w:t>
      </w:r>
      <w:proofErr w:type="spellStart"/>
      <w:r w:rsidR="00776AAA">
        <w:rPr>
          <w:rFonts w:hint="cs"/>
          <w:rtl/>
        </w:rPr>
        <w:t>במיכליות</w:t>
      </w:r>
      <w:proofErr w:type="spellEnd"/>
      <w:r w:rsidR="00776AAA">
        <w:rPr>
          <w:rFonts w:hint="cs"/>
          <w:rtl/>
        </w:rPr>
        <w:t xml:space="preserve"> גדולות, ו</w:t>
      </w:r>
      <w:r>
        <w:rPr>
          <w:rFonts w:hint="cs"/>
          <w:rtl/>
        </w:rPr>
        <w:t>הזרמת</w:t>
      </w:r>
      <w:r w:rsidR="00776AAA">
        <w:rPr>
          <w:rFonts w:hint="cs"/>
          <w:rtl/>
        </w:rPr>
        <w:t xml:space="preserve">ו מאילת לאשקלון </w:t>
      </w:r>
      <w:r w:rsidR="00570E6D">
        <w:rPr>
          <w:rFonts w:hint="cs"/>
          <w:rtl/>
        </w:rPr>
        <w:t xml:space="preserve">בצינור מיושן </w:t>
      </w:r>
      <w:r>
        <w:rPr>
          <w:rFonts w:hint="cs"/>
          <w:rtl/>
        </w:rPr>
        <w:t>הקיים משנות ה-60.</w:t>
      </w:r>
    </w:p>
    <w:p w:rsidR="00A46A80" w:rsidRDefault="00A46A80" w:rsidP="00506209">
      <w:pPr>
        <w:rPr>
          <w:rtl/>
        </w:rPr>
      </w:pPr>
      <w:r>
        <w:rPr>
          <w:rFonts w:hint="cs"/>
          <w:rtl/>
        </w:rPr>
        <w:t>העברת נפט בכמויות כה גדולות דרך אזור רגיש</w:t>
      </w:r>
      <w:r w:rsidR="00570E6D">
        <w:rPr>
          <w:rFonts w:hint="cs"/>
          <w:rtl/>
        </w:rPr>
        <w:t xml:space="preserve"> כמפרץ אילת </w:t>
      </w:r>
      <w:r>
        <w:rPr>
          <w:rFonts w:hint="cs"/>
          <w:rtl/>
        </w:rPr>
        <w:t xml:space="preserve"> הינה מתכון לאסון וודאי. דליפה</w:t>
      </w:r>
      <w:r w:rsidR="00570E6D">
        <w:rPr>
          <w:rFonts w:hint="cs"/>
          <w:rtl/>
        </w:rPr>
        <w:t xml:space="preserve"> ולו ה</w:t>
      </w:r>
      <w:r>
        <w:rPr>
          <w:rFonts w:hint="cs"/>
          <w:rtl/>
        </w:rPr>
        <w:t xml:space="preserve">קטנה ביותר </w:t>
      </w:r>
      <w:r w:rsidR="00570E6D">
        <w:rPr>
          <w:rFonts w:hint="cs"/>
          <w:rtl/>
        </w:rPr>
        <w:t xml:space="preserve">מאחת </w:t>
      </w:r>
      <w:proofErr w:type="spellStart"/>
      <w:r w:rsidR="00570E6D">
        <w:rPr>
          <w:rFonts w:hint="cs"/>
          <w:rtl/>
        </w:rPr>
        <w:t>ממיכליות</w:t>
      </w:r>
      <w:proofErr w:type="spellEnd"/>
      <w:r w:rsidR="00570E6D">
        <w:rPr>
          <w:rFonts w:hint="cs"/>
          <w:rtl/>
        </w:rPr>
        <w:t xml:space="preserve"> הענק שיגיעו, או החיבור שבין </w:t>
      </w:r>
      <w:proofErr w:type="spellStart"/>
      <w:r w:rsidR="00570E6D">
        <w:rPr>
          <w:rFonts w:hint="cs"/>
          <w:rtl/>
        </w:rPr>
        <w:t>המיכליות</w:t>
      </w:r>
      <w:proofErr w:type="spellEnd"/>
      <w:r w:rsidR="00570E6D">
        <w:rPr>
          <w:rFonts w:hint="cs"/>
          <w:rtl/>
        </w:rPr>
        <w:t xml:space="preserve"> לצינור, </w:t>
      </w:r>
      <w:r>
        <w:rPr>
          <w:rFonts w:hint="cs"/>
          <w:rtl/>
        </w:rPr>
        <w:t>עלולה להחריב את שונית האלמוגים הצפונית של מפרץ אילת</w:t>
      </w:r>
      <w:r w:rsidR="00570E6D">
        <w:rPr>
          <w:rFonts w:hint="cs"/>
          <w:rtl/>
        </w:rPr>
        <w:t>,</w:t>
      </w:r>
      <w:r>
        <w:rPr>
          <w:rFonts w:hint="cs"/>
          <w:rtl/>
        </w:rPr>
        <w:t xml:space="preserve"> שהיא</w:t>
      </w:r>
      <w:r w:rsidR="00570E6D">
        <w:rPr>
          <w:rFonts w:hint="cs"/>
          <w:rtl/>
        </w:rPr>
        <w:t xml:space="preserve"> </w:t>
      </w:r>
      <w:r>
        <w:rPr>
          <w:rFonts w:hint="cs"/>
          <w:rtl/>
        </w:rPr>
        <w:t>בעלת חשיבות יוצאת דופן ברמה העולמית הגבוהה ביותר. כמובן שפגיעה בשונית האלמוגים</w:t>
      </w:r>
      <w:r w:rsidR="00570E6D">
        <w:rPr>
          <w:rFonts w:hint="cs"/>
          <w:rtl/>
        </w:rPr>
        <w:t xml:space="preserve"> וזיהום הים יפגעו</w:t>
      </w:r>
      <w:r>
        <w:rPr>
          <w:rFonts w:hint="cs"/>
          <w:rtl/>
        </w:rPr>
        <w:t xml:space="preserve"> אנושות בתיירות עליה מתקיימת העיר אילת.</w:t>
      </w:r>
    </w:p>
    <w:p w:rsidR="00A46A80" w:rsidRDefault="00570E6D" w:rsidP="00506209">
      <w:pPr>
        <w:rPr>
          <w:rtl/>
        </w:rPr>
      </w:pPr>
      <w:r>
        <w:rPr>
          <w:rFonts w:hint="cs"/>
          <w:rtl/>
        </w:rPr>
        <w:t xml:space="preserve">עצירת </w:t>
      </w:r>
      <w:proofErr w:type="spellStart"/>
      <w:r>
        <w:rPr>
          <w:rFonts w:hint="cs"/>
          <w:rtl/>
        </w:rPr>
        <w:t>הפרוייקט</w:t>
      </w:r>
      <w:proofErr w:type="spellEnd"/>
      <w:r>
        <w:rPr>
          <w:rFonts w:hint="cs"/>
          <w:rtl/>
        </w:rPr>
        <w:t xml:space="preserve"> מהווה </w:t>
      </w:r>
      <w:r w:rsidR="00A46A80">
        <w:rPr>
          <w:rFonts w:hint="cs"/>
          <w:rtl/>
        </w:rPr>
        <w:t>אתגר</w:t>
      </w:r>
      <w:r>
        <w:rPr>
          <w:rFonts w:hint="cs"/>
          <w:rtl/>
        </w:rPr>
        <w:t xml:space="preserve"> </w:t>
      </w:r>
      <w:r w:rsidR="00A46A80">
        <w:rPr>
          <w:rFonts w:hint="cs"/>
          <w:rtl/>
        </w:rPr>
        <w:t xml:space="preserve">עצום מכיוון </w:t>
      </w:r>
      <w:r>
        <w:rPr>
          <w:rFonts w:hint="cs"/>
          <w:rtl/>
        </w:rPr>
        <w:t xml:space="preserve">שההכנסה העתידים הצפויה </w:t>
      </w:r>
      <w:proofErr w:type="spellStart"/>
      <w:r>
        <w:rPr>
          <w:rFonts w:hint="cs"/>
          <w:rtl/>
        </w:rPr>
        <w:t>מהפרוייקט</w:t>
      </w:r>
      <w:proofErr w:type="spellEnd"/>
      <w:r>
        <w:rPr>
          <w:rFonts w:hint="cs"/>
          <w:rtl/>
        </w:rPr>
        <w:t xml:space="preserve"> היא עצומה, ועל כן הלחצים יהיו דירים לקיימו. יש כאן כמובן גם משמעות גיאופוליטית ליחסים שהין ישראל לאיחוד האמירויות. בנוסף, </w:t>
      </w:r>
      <w:r w:rsidR="00A46A80">
        <w:rPr>
          <w:rFonts w:hint="cs"/>
          <w:rtl/>
        </w:rPr>
        <w:t xml:space="preserve">אין דרך רגולטורית לעצור את הגדלת כמויות הנפט העוברת במפרץ מ-5 </w:t>
      </w:r>
      <w:proofErr w:type="spellStart"/>
      <w:r w:rsidR="00A46A80">
        <w:rPr>
          <w:rFonts w:hint="cs"/>
          <w:rtl/>
        </w:rPr>
        <w:t>אוניות</w:t>
      </w:r>
      <w:proofErr w:type="spellEnd"/>
      <w:r w:rsidR="00A46A80">
        <w:rPr>
          <w:rFonts w:hint="cs"/>
          <w:rtl/>
        </w:rPr>
        <w:t xml:space="preserve"> לשנה, המצב הנוכחי, ל-150 </w:t>
      </w:r>
      <w:proofErr w:type="spellStart"/>
      <w:r w:rsidR="00A46A80">
        <w:rPr>
          <w:rFonts w:hint="cs"/>
          <w:rtl/>
        </w:rPr>
        <w:t>אוניות</w:t>
      </w:r>
      <w:proofErr w:type="spellEnd"/>
      <w:r w:rsidR="00A46A80">
        <w:rPr>
          <w:rFonts w:hint="cs"/>
          <w:rtl/>
        </w:rPr>
        <w:t xml:space="preserve"> בשנה על בסיס התשתיות הקיימות</w:t>
      </w:r>
      <w:r>
        <w:rPr>
          <w:rFonts w:hint="cs"/>
          <w:rtl/>
        </w:rPr>
        <w:t xml:space="preserve">, מאחר </w:t>
      </w:r>
      <w:proofErr w:type="spellStart"/>
      <w:r>
        <w:rPr>
          <w:rFonts w:hint="cs"/>
          <w:rtl/>
        </w:rPr>
        <w:t>ולקצא"א</w:t>
      </w:r>
      <w:proofErr w:type="spellEnd"/>
      <w:r>
        <w:rPr>
          <w:rFonts w:hint="cs"/>
          <w:rtl/>
        </w:rPr>
        <w:t xml:space="preserve"> ישנו מעמד ייחודי </w:t>
      </w:r>
      <w:r w:rsidR="00816A86">
        <w:rPr>
          <w:rFonts w:hint="cs"/>
          <w:rtl/>
        </w:rPr>
        <w:t xml:space="preserve"> </w:t>
      </w:r>
      <w:r>
        <w:rPr>
          <w:rFonts w:hint="cs"/>
          <w:rtl/>
        </w:rPr>
        <w:t xml:space="preserve">בחוק הישראלי שמאפשר לה לפעול בצורה חשאית וכמעט ללא מעצורים. </w:t>
      </w:r>
      <w:r>
        <w:rPr>
          <w:rtl/>
        </w:rPr>
        <w:br/>
      </w:r>
      <w:r w:rsidR="00816A86">
        <w:rPr>
          <w:rFonts w:hint="cs"/>
          <w:rtl/>
        </w:rPr>
        <w:t xml:space="preserve">הדרך </w:t>
      </w:r>
      <w:r w:rsidR="00506209">
        <w:rPr>
          <w:rFonts w:hint="cs"/>
          <w:rtl/>
        </w:rPr>
        <w:t>המרכזית</w:t>
      </w:r>
      <w:r w:rsidR="00816A86">
        <w:rPr>
          <w:rFonts w:hint="cs"/>
          <w:rtl/>
        </w:rPr>
        <w:t xml:space="preserve"> לעצור זאת </w:t>
      </w:r>
      <w:r>
        <w:rPr>
          <w:rFonts w:hint="cs"/>
          <w:rtl/>
        </w:rPr>
        <w:t xml:space="preserve">כעת  </w:t>
      </w:r>
      <w:r w:rsidR="00816A86">
        <w:rPr>
          <w:rFonts w:hint="cs"/>
          <w:rtl/>
        </w:rPr>
        <w:t xml:space="preserve">הינה באמצעות החלטה של ממשלת ישראל שהמונעת מחברת </w:t>
      </w:r>
      <w:proofErr w:type="spellStart"/>
      <w:r w:rsidR="00816A86">
        <w:rPr>
          <w:rFonts w:hint="cs"/>
          <w:rtl/>
        </w:rPr>
        <w:t>קצא"א</w:t>
      </w:r>
      <w:proofErr w:type="spellEnd"/>
      <w:r w:rsidR="00816A86">
        <w:rPr>
          <w:rFonts w:hint="cs"/>
          <w:rtl/>
        </w:rPr>
        <w:t xml:space="preserve"> </w:t>
      </w:r>
      <w:r>
        <w:rPr>
          <w:rFonts w:hint="cs"/>
          <w:rtl/>
        </w:rPr>
        <w:t xml:space="preserve">לקדם </w:t>
      </w:r>
      <w:r w:rsidR="00816A86">
        <w:rPr>
          <w:rFonts w:hint="cs"/>
          <w:rtl/>
        </w:rPr>
        <w:t>את הפעילות המתוכננת.</w:t>
      </w:r>
      <w:r>
        <w:rPr>
          <w:rFonts w:hint="cs"/>
          <w:rtl/>
        </w:rPr>
        <w:t xml:space="preserve"> </w:t>
      </w:r>
    </w:p>
    <w:p w:rsidR="00AF55C6" w:rsidRPr="00A46A80" w:rsidRDefault="00AF55C6">
      <w:pPr>
        <w:rPr>
          <w:b/>
          <w:bCs/>
          <w:sz w:val="24"/>
          <w:szCs w:val="24"/>
          <w:rtl/>
        </w:rPr>
      </w:pPr>
      <w:r w:rsidRPr="00A46A80">
        <w:rPr>
          <w:rFonts w:hint="cs"/>
          <w:b/>
          <w:bCs/>
          <w:sz w:val="24"/>
          <w:szCs w:val="24"/>
          <w:rtl/>
        </w:rPr>
        <w:t>המטרה</w:t>
      </w:r>
    </w:p>
    <w:p w:rsidR="00AF55C6" w:rsidRDefault="00AF55C6" w:rsidP="00506209">
      <w:pPr>
        <w:rPr>
          <w:rtl/>
        </w:rPr>
      </w:pPr>
      <w:r>
        <w:rPr>
          <w:rFonts w:hint="cs"/>
          <w:rtl/>
        </w:rPr>
        <w:t xml:space="preserve">עצירת ההסכם בין </w:t>
      </w:r>
      <w:proofErr w:type="spellStart"/>
      <w:r>
        <w:rPr>
          <w:rFonts w:hint="cs"/>
          <w:rtl/>
        </w:rPr>
        <w:t>קצא"א</w:t>
      </w:r>
      <w:proofErr w:type="spellEnd"/>
      <w:r>
        <w:rPr>
          <w:rFonts w:hint="cs"/>
          <w:rtl/>
        </w:rPr>
        <w:t xml:space="preserve"> </w:t>
      </w:r>
      <w:r w:rsidR="00570E6D">
        <w:rPr>
          <w:rFonts w:hint="cs"/>
          <w:rtl/>
        </w:rPr>
        <w:t xml:space="preserve">למדינות המפרץ ואי קידום </w:t>
      </w:r>
      <w:proofErr w:type="spellStart"/>
      <w:r w:rsidR="00570E6D">
        <w:rPr>
          <w:rFonts w:hint="cs"/>
          <w:rtl/>
        </w:rPr>
        <w:t>פרוייקט</w:t>
      </w:r>
      <w:proofErr w:type="spellEnd"/>
      <w:r w:rsidR="00570E6D">
        <w:rPr>
          <w:rFonts w:hint="cs"/>
          <w:rtl/>
        </w:rPr>
        <w:t xml:space="preserve"> ה</w:t>
      </w:r>
      <w:r>
        <w:rPr>
          <w:rFonts w:hint="cs"/>
          <w:rtl/>
        </w:rPr>
        <w:t>זרמת הנפט דרך מפרץ אילת</w:t>
      </w:r>
      <w:r w:rsidR="00570E6D">
        <w:rPr>
          <w:rFonts w:hint="cs"/>
          <w:rtl/>
        </w:rPr>
        <w:t xml:space="preserve"> לאשקלון</w:t>
      </w:r>
    </w:p>
    <w:p w:rsidR="00AF55C6" w:rsidRPr="00A46A80" w:rsidRDefault="00AF55C6">
      <w:pPr>
        <w:rPr>
          <w:b/>
          <w:bCs/>
          <w:sz w:val="24"/>
          <w:szCs w:val="24"/>
          <w:rtl/>
        </w:rPr>
      </w:pPr>
      <w:r w:rsidRPr="00A46A80">
        <w:rPr>
          <w:rFonts w:hint="cs"/>
          <w:b/>
          <w:bCs/>
          <w:sz w:val="24"/>
          <w:szCs w:val="24"/>
          <w:rtl/>
        </w:rPr>
        <w:t>היעד</w:t>
      </w:r>
    </w:p>
    <w:p w:rsidR="00AF55C6" w:rsidRDefault="00AF55C6">
      <w:pPr>
        <w:rPr>
          <w:rtl/>
        </w:rPr>
      </w:pPr>
      <w:r>
        <w:rPr>
          <w:rFonts w:hint="cs"/>
          <w:rtl/>
        </w:rPr>
        <w:t xml:space="preserve">החלטת ממשלה שתגביל את פעילות </w:t>
      </w:r>
      <w:proofErr w:type="spellStart"/>
      <w:r>
        <w:rPr>
          <w:rFonts w:hint="cs"/>
          <w:rtl/>
        </w:rPr>
        <w:t>קצא"א</w:t>
      </w:r>
      <w:proofErr w:type="spellEnd"/>
      <w:r>
        <w:rPr>
          <w:rFonts w:hint="cs"/>
          <w:rtl/>
        </w:rPr>
        <w:t xml:space="preserve"> במפרץ אילת</w:t>
      </w:r>
    </w:p>
    <w:p w:rsidR="00AF55C6" w:rsidRPr="00A46A80" w:rsidRDefault="00AF55C6">
      <w:pPr>
        <w:rPr>
          <w:b/>
          <w:bCs/>
          <w:sz w:val="24"/>
          <w:szCs w:val="24"/>
          <w:rtl/>
        </w:rPr>
      </w:pPr>
      <w:r w:rsidRPr="00A46A80">
        <w:rPr>
          <w:rFonts w:hint="cs"/>
          <w:b/>
          <w:bCs/>
          <w:sz w:val="24"/>
          <w:szCs w:val="24"/>
          <w:rtl/>
        </w:rPr>
        <w:t>דרך הפעולה</w:t>
      </w:r>
    </w:p>
    <w:p w:rsidR="00AF55C6" w:rsidRDefault="00AF55C6">
      <w:pPr>
        <w:rPr>
          <w:rtl/>
        </w:rPr>
      </w:pPr>
      <w:r>
        <w:rPr>
          <w:rFonts w:hint="cs"/>
          <w:rtl/>
        </w:rPr>
        <w:t xml:space="preserve">היעד הנו כאמור החלטת ממשלה לאחר הקמת הממשלה הבאה ומכאן </w:t>
      </w:r>
      <w:proofErr w:type="spellStart"/>
      <w:r>
        <w:rPr>
          <w:rFonts w:hint="cs"/>
          <w:rtl/>
        </w:rPr>
        <w:t>תגזר</w:t>
      </w:r>
      <w:proofErr w:type="spellEnd"/>
      <w:r>
        <w:rPr>
          <w:rFonts w:hint="cs"/>
          <w:rtl/>
        </w:rPr>
        <w:t xml:space="preserve"> תכנית הפעולה לאחור</w:t>
      </w:r>
      <w:r w:rsidR="00816A86">
        <w:rPr>
          <w:rFonts w:hint="cs"/>
          <w:rtl/>
        </w:rPr>
        <w:t>:</w:t>
      </w:r>
    </w:p>
    <w:p w:rsidR="00816A86" w:rsidRDefault="00816A86" w:rsidP="009F520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אישור החלטת ממשלה המגבילה את פעילות </w:t>
      </w:r>
      <w:proofErr w:type="spellStart"/>
      <w:r>
        <w:rPr>
          <w:rFonts w:hint="cs"/>
          <w:rtl/>
        </w:rPr>
        <w:t>קצא"א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עד סוף שנת 2021 </w:t>
      </w:r>
    </w:p>
    <w:p w:rsidR="00816A86" w:rsidRDefault="00816A86" w:rsidP="00816A8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הכנסת הנושא לתכנית 100 הימים של הממשלה החדשה </w:t>
      </w:r>
      <w:r>
        <w:rPr>
          <w:rtl/>
        </w:rPr>
        <w:t>–</w:t>
      </w:r>
      <w:r>
        <w:rPr>
          <w:rFonts w:hint="cs"/>
          <w:rtl/>
        </w:rPr>
        <w:t xml:space="preserve"> עד 07.21</w:t>
      </w:r>
    </w:p>
    <w:p w:rsidR="00AF55C6" w:rsidRDefault="00AF55C6" w:rsidP="00AF55C6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הכנסת הנושא להסכמים </w:t>
      </w:r>
      <w:proofErr w:type="spellStart"/>
      <w:r>
        <w:rPr>
          <w:rFonts w:hint="cs"/>
          <w:rtl/>
        </w:rPr>
        <w:t>הקואליציונים</w:t>
      </w:r>
      <w:proofErr w:type="spellEnd"/>
      <w:r w:rsidR="00816A86">
        <w:rPr>
          <w:rFonts w:hint="cs"/>
          <w:rtl/>
        </w:rPr>
        <w:t xml:space="preserve"> </w:t>
      </w:r>
      <w:r w:rsidR="00816A86">
        <w:rPr>
          <w:rtl/>
        </w:rPr>
        <w:t>–</w:t>
      </w:r>
      <w:r w:rsidR="00816A86">
        <w:rPr>
          <w:rFonts w:hint="cs"/>
          <w:rtl/>
        </w:rPr>
        <w:t xml:space="preserve"> עד 05.21</w:t>
      </w:r>
      <w:r w:rsidR="000E0583">
        <w:rPr>
          <w:rFonts w:hint="cs"/>
          <w:rtl/>
        </w:rPr>
        <w:t xml:space="preserve"> </w:t>
      </w:r>
    </w:p>
    <w:p w:rsidR="00AF55C6" w:rsidRDefault="00AF55C6" w:rsidP="00506209">
      <w:pPr>
        <w:pStyle w:val="a3"/>
        <w:numPr>
          <w:ilvl w:val="0"/>
          <w:numId w:val="1"/>
        </w:numPr>
      </w:pPr>
      <w:r>
        <w:rPr>
          <w:rFonts w:hint="cs"/>
          <w:rtl/>
        </w:rPr>
        <w:t>חשיבת המועמדים והמפלגות לנושא ומתן התחייבויות בנושא</w:t>
      </w:r>
      <w:r w:rsidR="00816A86">
        <w:rPr>
          <w:rFonts w:hint="cs"/>
          <w:rtl/>
        </w:rPr>
        <w:t xml:space="preserve"> </w:t>
      </w:r>
      <w:r w:rsidR="00816A86">
        <w:rPr>
          <w:rtl/>
        </w:rPr>
        <w:t>–</w:t>
      </w:r>
      <w:r w:rsidR="00816A86">
        <w:rPr>
          <w:rFonts w:hint="cs"/>
          <w:rtl/>
        </w:rPr>
        <w:t xml:space="preserve"> עד</w:t>
      </w:r>
      <w:r w:rsidR="000E0583">
        <w:t>23.3.21</w:t>
      </w:r>
      <w:r w:rsidR="00506209">
        <w:t xml:space="preserve"> </w:t>
      </w:r>
    </w:p>
    <w:p w:rsidR="00506209" w:rsidRDefault="00506209" w:rsidP="00506209">
      <w:r>
        <w:rPr>
          <w:rFonts w:hint="cs"/>
          <w:rtl/>
        </w:rPr>
        <w:t>לשם כך יבוצעו הפעילויות הציבוריות הבאות:</w:t>
      </w:r>
    </w:p>
    <w:p w:rsidR="000E0583" w:rsidRDefault="000E0583" w:rsidP="00506209">
      <w:pPr>
        <w:pStyle w:val="a3"/>
        <w:numPr>
          <w:ilvl w:val="0"/>
          <w:numId w:val="1"/>
        </w:numPr>
      </w:pPr>
      <w:r>
        <w:rPr>
          <w:rFonts w:hint="cs"/>
          <w:rtl/>
        </w:rPr>
        <w:t>הקמת קואליציית ראשי ראשויות מאילת, הנגב ואשקלון והפעלתן נגד התוכנית</w:t>
      </w:r>
    </w:p>
    <w:p w:rsidR="000E0583" w:rsidRDefault="000E0583" w:rsidP="0050620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ערבי הסברה ברשויות השונות בשיתוף הרשויות </w:t>
      </w:r>
      <w:r>
        <w:rPr>
          <w:rtl/>
        </w:rPr>
        <w:t>–</w:t>
      </w:r>
      <w:r>
        <w:rPr>
          <w:rFonts w:hint="cs"/>
          <w:rtl/>
        </w:rPr>
        <w:t xml:space="preserve"> אם אפשרי לקידום הנושא מול ראשי הרשויות שלהן ומול הממשלה</w:t>
      </w:r>
    </w:p>
    <w:p w:rsidR="000E0583" w:rsidRDefault="000E0583" w:rsidP="0050620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פעילות נרחבת ברשתות החברתיות בנושא , תוך </w:t>
      </w:r>
      <w:proofErr w:type="spellStart"/>
      <w:r>
        <w:rPr>
          <w:rFonts w:hint="cs"/>
          <w:rtl/>
        </w:rPr>
        <w:t>טירגוט</w:t>
      </w:r>
      <w:proofErr w:type="spellEnd"/>
      <w:r>
        <w:rPr>
          <w:rFonts w:hint="cs"/>
          <w:rtl/>
        </w:rPr>
        <w:t xml:space="preserve"> של שרי הממשלה הרלוונטיים- ראש הממשלה, שר האוצר, שר האנרגיה, השרה להגנת הסביבה.</w:t>
      </w:r>
    </w:p>
    <w:p w:rsidR="000E0583" w:rsidRDefault="000E0583" w:rsidP="00506209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מפגשים עם השרים הרלוונטיים להצגת הנושא</w:t>
      </w:r>
    </w:p>
    <w:p w:rsidR="000E0583" w:rsidRDefault="000E0583" w:rsidP="00506209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הוצאת עמדה רשמית של המשרד להגנת הסביבה בהתנגדות </w:t>
      </w:r>
      <w:proofErr w:type="spellStart"/>
      <w:r>
        <w:rPr>
          <w:rFonts w:hint="cs"/>
          <w:rtl/>
        </w:rPr>
        <w:t>לפרוייקט</w:t>
      </w:r>
      <w:proofErr w:type="spellEnd"/>
    </w:p>
    <w:p w:rsidR="000E0583" w:rsidRDefault="000E0583" w:rsidP="00506209">
      <w:pPr>
        <w:pStyle w:val="a3"/>
        <w:numPr>
          <w:ilvl w:val="0"/>
          <w:numId w:val="1"/>
        </w:numPr>
      </w:pPr>
      <w:r>
        <w:rPr>
          <w:rFonts w:hint="cs"/>
          <w:rtl/>
        </w:rPr>
        <w:t>פעילות משפטית- עתירות</w:t>
      </w:r>
    </w:p>
    <w:p w:rsidR="00506209" w:rsidRDefault="00506209" w:rsidP="0050620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קידום עבודות מקצועיות בשורה של נושאים (הסכנות לדליפות, השפעות אקולוגיות, השפעות בריאותיות מזיהום אויר, השפעות מדיניות על יחסי ישראל מצרים, השלכות </w:t>
      </w:r>
      <w:proofErr w:type="spellStart"/>
      <w:r>
        <w:rPr>
          <w:rFonts w:hint="cs"/>
          <w:rtl/>
        </w:rPr>
        <w:t>בטחוניות</w:t>
      </w:r>
      <w:proofErr w:type="spellEnd"/>
      <w:r>
        <w:rPr>
          <w:rFonts w:hint="cs"/>
          <w:rtl/>
        </w:rPr>
        <w:t xml:space="preserve"> ועוד)</w:t>
      </w:r>
    </w:p>
    <w:p w:rsidR="000E0583" w:rsidRDefault="000E0583" w:rsidP="00506209">
      <w:pPr>
        <w:pStyle w:val="a3"/>
        <w:numPr>
          <w:ilvl w:val="0"/>
          <w:numId w:val="1"/>
        </w:numPr>
      </w:pPr>
      <w:r>
        <w:rPr>
          <w:rFonts w:hint="cs"/>
          <w:rtl/>
        </w:rPr>
        <w:t>משמרות מחאה מול בית שר האוצר/משרד האוצר</w:t>
      </w:r>
    </w:p>
    <w:p w:rsidR="000E0583" w:rsidRDefault="000E0583" w:rsidP="00506209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פעילות מול המועצה לביטחון לאומי</w:t>
      </w:r>
    </w:p>
    <w:p w:rsidR="00AF55C6" w:rsidRPr="00A46A80" w:rsidRDefault="00AF55C6">
      <w:pPr>
        <w:rPr>
          <w:b/>
          <w:bCs/>
          <w:sz w:val="24"/>
          <w:szCs w:val="24"/>
          <w:rtl/>
        </w:rPr>
      </w:pPr>
      <w:r w:rsidRPr="00A46A80">
        <w:rPr>
          <w:rFonts w:hint="cs"/>
          <w:b/>
          <w:bCs/>
          <w:sz w:val="24"/>
          <w:szCs w:val="24"/>
          <w:rtl/>
        </w:rPr>
        <w:t>תכנית עבודה</w:t>
      </w:r>
    </w:p>
    <w:p w:rsidR="00AF55C6" w:rsidRDefault="00816A86" w:rsidP="00816A86">
      <w:pPr>
        <w:rPr>
          <w:rtl/>
        </w:rPr>
      </w:pPr>
      <w:r>
        <w:rPr>
          <w:rFonts w:hint="cs"/>
          <w:rtl/>
        </w:rPr>
        <w:t xml:space="preserve">הפעילות תתקיים ע"י קואליציית ארגוני סביבה וחברה רחבה שהוקמה לפני כחודש. הפעילות של </w:t>
      </w:r>
      <w:proofErr w:type="spellStart"/>
      <w:r>
        <w:rPr>
          <w:rFonts w:hint="cs"/>
          <w:rtl/>
        </w:rPr>
        <w:t>הקואליצייה</w:t>
      </w:r>
      <w:proofErr w:type="spellEnd"/>
      <w:r>
        <w:rPr>
          <w:rFonts w:hint="cs"/>
          <w:rtl/>
        </w:rPr>
        <w:t xml:space="preserve"> תרוכז ע"י </w:t>
      </w:r>
      <w:proofErr w:type="spellStart"/>
      <w:r>
        <w:rPr>
          <w:rFonts w:hint="cs"/>
          <w:rtl/>
        </w:rPr>
        <w:t>פרוייקטור</w:t>
      </w:r>
      <w:proofErr w:type="spellEnd"/>
      <w:r>
        <w:rPr>
          <w:rFonts w:hint="cs"/>
          <w:rtl/>
        </w:rPr>
        <w:t xml:space="preserve"> לנושא ותחתור להשגת היעד שצוין במגוון כלים: משפטיים, </w:t>
      </w:r>
      <w:proofErr w:type="spellStart"/>
      <w:r>
        <w:rPr>
          <w:rFonts w:hint="cs"/>
          <w:rtl/>
        </w:rPr>
        <w:t>לוביסטיים</w:t>
      </w:r>
      <w:proofErr w:type="spellEnd"/>
      <w:r>
        <w:rPr>
          <w:rFonts w:hint="cs"/>
          <w:rtl/>
        </w:rPr>
        <w:t>, יח"צ ופעילות ציבורית וכל זה תוך התבססות על שורה של עבודות מקצועיות שיתמכו את הטיעונים שלנו.</w:t>
      </w:r>
    </w:p>
    <w:p w:rsidR="00816A86" w:rsidRDefault="00816A86" w:rsidP="00816A86">
      <w:pPr>
        <w:rPr>
          <w:rtl/>
        </w:rPr>
      </w:pPr>
      <w:r>
        <w:rPr>
          <w:rFonts w:hint="cs"/>
          <w:rtl/>
        </w:rPr>
        <w:t xml:space="preserve">חלק מהפעילות יתבסס על המשאבים של הארגונים החברים בקואליציה, בדגש על היכולות המשפטיות, </w:t>
      </w:r>
      <w:proofErr w:type="spellStart"/>
      <w:r>
        <w:rPr>
          <w:rFonts w:hint="cs"/>
          <w:rtl/>
        </w:rPr>
        <w:t>הלוביסטיות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והיח"צ</w:t>
      </w:r>
      <w:proofErr w:type="spellEnd"/>
      <w:r>
        <w:rPr>
          <w:rFonts w:hint="cs"/>
          <w:rtl/>
        </w:rPr>
        <w:t xml:space="preserve"> אולם גם בתחומים אלו נדרש לתמיכה של גורמים חיצוניים. כיוון שכך מרבית המשאבים מכוונים לביסוס העמדה המקצועית שלנו באמצעות חוות דעת של בעלי מקצוע, </w:t>
      </w:r>
      <w:r w:rsidR="00FA738E">
        <w:rPr>
          <w:rFonts w:hint="cs"/>
          <w:rtl/>
        </w:rPr>
        <w:t xml:space="preserve">פעילות ציבורית משמעותית </w:t>
      </w:r>
      <w:proofErr w:type="spellStart"/>
      <w:r w:rsidR="00FA738E">
        <w:rPr>
          <w:rFonts w:hint="cs"/>
          <w:rtl/>
        </w:rPr>
        <w:t>ופרויקטור</w:t>
      </w:r>
      <w:proofErr w:type="spellEnd"/>
      <w:r w:rsidR="00FA738E">
        <w:rPr>
          <w:rFonts w:hint="cs"/>
          <w:rtl/>
        </w:rPr>
        <w:t xml:space="preserve"> </w:t>
      </w:r>
      <w:proofErr w:type="spellStart"/>
      <w:r w:rsidR="00FA738E">
        <w:rPr>
          <w:rFonts w:hint="cs"/>
          <w:rtl/>
        </w:rPr>
        <w:t>שיתכלל</w:t>
      </w:r>
      <w:proofErr w:type="spellEnd"/>
      <w:r w:rsidR="00FA738E">
        <w:rPr>
          <w:rFonts w:hint="cs"/>
          <w:rtl/>
        </w:rPr>
        <w:t xml:space="preserve"> את כל אותן הפעילויות.</w:t>
      </w:r>
    </w:p>
    <w:p w:rsidR="00AF55C6" w:rsidRPr="00A46A80" w:rsidRDefault="00AF55C6">
      <w:pPr>
        <w:rPr>
          <w:b/>
          <w:bCs/>
          <w:sz w:val="24"/>
          <w:szCs w:val="24"/>
          <w:rtl/>
        </w:rPr>
      </w:pPr>
      <w:r w:rsidRPr="00A46A80">
        <w:rPr>
          <w:rFonts w:hint="cs"/>
          <w:b/>
          <w:bCs/>
          <w:sz w:val="24"/>
          <w:szCs w:val="24"/>
          <w:rtl/>
        </w:rPr>
        <w:t>תקציב</w:t>
      </w:r>
    </w:p>
    <w:p w:rsidR="00AF55C6" w:rsidRDefault="00AF55C6">
      <w:pPr>
        <w:rPr>
          <w:rtl/>
        </w:rPr>
      </w:pPr>
    </w:p>
    <w:tbl>
      <w:tblPr>
        <w:bidiVisual/>
        <w:tblW w:w="3687" w:type="dxa"/>
        <w:tblInd w:w="-5" w:type="dxa"/>
        <w:tblLook w:val="04A0" w:firstRow="1" w:lastRow="0" w:firstColumn="1" w:lastColumn="0" w:noHBand="0" w:noVBand="1"/>
      </w:tblPr>
      <w:tblGrid>
        <w:gridCol w:w="2080"/>
        <w:gridCol w:w="1607"/>
      </w:tblGrid>
      <w:tr w:rsidR="00506209" w:rsidRPr="00AF55C6" w:rsidTr="00506209">
        <w:trPr>
          <w:trHeight w:val="2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209" w:rsidRPr="00506209" w:rsidRDefault="00506209" w:rsidP="00816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bookmarkStart w:id="0" w:name="_GoBack" w:colFirst="0" w:colLast="1"/>
            <w:r w:rsidRPr="00506209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תחום פעילות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209" w:rsidRPr="00506209" w:rsidRDefault="00506209" w:rsidP="00AF55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506209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תקציב בש"ח</w:t>
            </w:r>
          </w:p>
        </w:tc>
      </w:tr>
      <w:bookmarkEnd w:id="0"/>
      <w:tr w:rsidR="00AF55C6" w:rsidRPr="00AF55C6" w:rsidTr="00506209">
        <w:trPr>
          <w:trHeight w:val="2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AF55C6" w:rsidRDefault="00AF55C6" w:rsidP="00816A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F55C6">
              <w:rPr>
                <w:rFonts w:ascii="Arial" w:eastAsia="Times New Roman" w:hAnsi="Arial" w:cs="Arial"/>
                <w:color w:val="000000"/>
                <w:rtl/>
              </w:rPr>
              <w:t>פרויקטור</w:t>
            </w:r>
            <w:proofErr w:type="spellEnd"/>
            <w:r w:rsidRPr="00AF55C6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="00816A86">
              <w:rPr>
                <w:rFonts w:ascii="Arial" w:eastAsia="Times New Roman" w:hAnsi="Arial" w:cs="Arial" w:hint="cs"/>
                <w:color w:val="000000"/>
                <w:rtl/>
              </w:rPr>
              <w:t>ל-9</w:t>
            </w:r>
            <w:r w:rsidRPr="00AF55C6">
              <w:rPr>
                <w:rFonts w:ascii="Arial" w:eastAsia="Times New Roman" w:hAnsi="Arial" w:cs="Arial"/>
                <w:color w:val="000000"/>
                <w:rtl/>
              </w:rPr>
              <w:t xml:space="preserve"> חודשים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AF55C6" w:rsidRDefault="00816A86" w:rsidP="00AF55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120,000</w:t>
            </w:r>
          </w:p>
        </w:tc>
      </w:tr>
      <w:tr w:rsidR="00AF55C6" w:rsidRPr="00AF55C6" w:rsidTr="00506209">
        <w:trPr>
          <w:trHeight w:val="2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AF55C6" w:rsidRDefault="00AF55C6" w:rsidP="00AF55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55C6">
              <w:rPr>
                <w:rFonts w:ascii="Arial" w:eastAsia="Times New Roman" w:hAnsi="Arial" w:cs="Arial"/>
                <w:color w:val="000000"/>
                <w:rtl/>
              </w:rPr>
              <w:t>עבודות מקצועיות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AF55C6" w:rsidRDefault="00AF55C6" w:rsidP="00AF55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AF55C6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AF55C6" w:rsidRPr="00AF55C6" w:rsidTr="00506209">
        <w:trPr>
          <w:trHeight w:val="2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AF55C6" w:rsidRDefault="00AF55C6" w:rsidP="00AF55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55C6">
              <w:rPr>
                <w:rFonts w:ascii="Arial" w:eastAsia="Times New Roman" w:hAnsi="Arial" w:cs="Arial"/>
                <w:color w:val="000000"/>
                <w:rtl/>
              </w:rPr>
              <w:t>משפטי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AF55C6" w:rsidRDefault="00AF55C6" w:rsidP="00AF55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AF55C6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</w:tr>
      <w:tr w:rsidR="00AF55C6" w:rsidRPr="00AF55C6" w:rsidTr="00506209">
        <w:trPr>
          <w:trHeight w:val="2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AF55C6" w:rsidRDefault="00AF55C6" w:rsidP="00AF55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55C6">
              <w:rPr>
                <w:rFonts w:ascii="Arial" w:eastAsia="Times New Roman" w:hAnsi="Arial" w:cs="Arial"/>
                <w:color w:val="000000"/>
                <w:rtl/>
              </w:rPr>
              <w:t>לובי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AF55C6" w:rsidRDefault="00AF55C6" w:rsidP="00AF55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AF55C6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</w:tr>
      <w:tr w:rsidR="00AF55C6" w:rsidRPr="00AF55C6" w:rsidTr="00506209">
        <w:trPr>
          <w:trHeight w:val="2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AF55C6" w:rsidRDefault="00AF55C6" w:rsidP="00AF55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55C6">
              <w:rPr>
                <w:rFonts w:ascii="Arial" w:eastAsia="Times New Roman" w:hAnsi="Arial" w:cs="Arial"/>
                <w:color w:val="000000"/>
                <w:rtl/>
              </w:rPr>
              <w:t>יח"צ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AF55C6" w:rsidRDefault="00AF55C6" w:rsidP="00AF55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AF55C6">
              <w:rPr>
                <w:rFonts w:ascii="Arial" w:eastAsia="Times New Roman" w:hAnsi="Arial" w:cs="Arial"/>
                <w:color w:val="000000"/>
              </w:rPr>
              <w:t>40,000</w:t>
            </w:r>
          </w:p>
        </w:tc>
      </w:tr>
      <w:tr w:rsidR="00AF55C6" w:rsidRPr="00AF55C6" w:rsidTr="00506209">
        <w:trPr>
          <w:trHeight w:val="2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AF55C6" w:rsidRDefault="00AF55C6" w:rsidP="00AF55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55C6">
              <w:rPr>
                <w:rFonts w:ascii="Arial" w:eastAsia="Times New Roman" w:hAnsi="Arial" w:cs="Arial"/>
                <w:color w:val="000000"/>
                <w:rtl/>
              </w:rPr>
              <w:t>פעילות ציבורית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AF55C6" w:rsidRDefault="00AF55C6" w:rsidP="00AF55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AF55C6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AF55C6" w:rsidRPr="00506209" w:rsidTr="00506209">
        <w:trPr>
          <w:trHeight w:val="2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506209" w:rsidRDefault="00AF55C6" w:rsidP="00AF5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20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סה"כ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C6" w:rsidRPr="00506209" w:rsidRDefault="00AF55C6" w:rsidP="00816A8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209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="00816A86" w:rsidRPr="00506209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7</w:t>
            </w:r>
            <w:r w:rsidRPr="00506209">
              <w:rPr>
                <w:rFonts w:ascii="Arial" w:eastAsia="Times New Roman" w:hAnsi="Arial" w:cs="Arial"/>
                <w:b/>
                <w:bCs/>
                <w:color w:val="000000"/>
              </w:rPr>
              <w:t>0,000</w:t>
            </w:r>
          </w:p>
        </w:tc>
      </w:tr>
    </w:tbl>
    <w:p w:rsidR="00AF55C6" w:rsidRDefault="00AF55C6"/>
    <w:sectPr w:rsidR="00AF55C6" w:rsidSect="00601E0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117F"/>
    <w:multiLevelType w:val="hybridMultilevel"/>
    <w:tmpl w:val="ACCCB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C6"/>
    <w:rsid w:val="000E0583"/>
    <w:rsid w:val="00506209"/>
    <w:rsid w:val="00570E6D"/>
    <w:rsid w:val="00601E08"/>
    <w:rsid w:val="00776AAA"/>
    <w:rsid w:val="00816A86"/>
    <w:rsid w:val="00A46A80"/>
    <w:rsid w:val="00AF55C6"/>
    <w:rsid w:val="00EF4257"/>
    <w:rsid w:val="00F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96F10-CAB9-40AF-B781-B4DFE4DF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20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0620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 פפאי</dc:creator>
  <cp:keywords/>
  <dc:description/>
  <cp:lastModifiedBy>ניר פפאי</cp:lastModifiedBy>
  <cp:revision>2</cp:revision>
  <dcterms:created xsi:type="dcterms:W3CDTF">2021-02-25T08:32:00Z</dcterms:created>
  <dcterms:modified xsi:type="dcterms:W3CDTF">2021-02-25T08:32:00Z</dcterms:modified>
</cp:coreProperties>
</file>