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AA12" w14:textId="77777777" w:rsidR="002443AA" w:rsidRDefault="002443AA" w:rsidP="002443AA">
      <w:pPr>
        <w:pStyle w:val="af9"/>
        <w:rPr>
          <w:lang w:val="he-IL"/>
        </w:rPr>
      </w:pPr>
      <w:r>
        <w:rPr>
          <w:rFonts w:asciiTheme="majorBidi" w:eastAsia="Times New Roman" w:hAnsiTheme="majorBidi"/>
          <w:b w:val="0"/>
          <w:bCs w:val="0"/>
          <w:rtl/>
        </w:rPr>
        <w:t>בס</w:t>
      </w:r>
      <w:r>
        <w:rPr>
          <w:rFonts w:asciiTheme="majorBidi" w:eastAsia="Times New Roman" w:hAnsiTheme="majorBidi"/>
          <w:b w:val="0"/>
          <w:bCs w:val="0"/>
        </w:rPr>
        <w:t>"</w:t>
      </w:r>
      <w:r>
        <w:rPr>
          <w:rFonts w:asciiTheme="majorBidi" w:eastAsia="Times New Roman" w:hAnsiTheme="majorBidi"/>
          <w:b w:val="0"/>
          <w:bCs w:val="0"/>
          <w:rtl/>
        </w:rPr>
        <w:t>ד</w:t>
      </w:r>
    </w:p>
    <w:p w14:paraId="48127A70" w14:textId="4C481130" w:rsidR="002443AA" w:rsidRDefault="002443AA" w:rsidP="002443AA">
      <w:pPr>
        <w:pStyle w:val="af9"/>
        <w:rPr>
          <w:rtl/>
        </w:rPr>
      </w:pPr>
      <w:r>
        <w:rPr>
          <w:rtl/>
          <w:lang w:val="he-IL"/>
        </w:rPr>
        <w:t xml:space="preserve">תוכן </w:t>
      </w:r>
      <w:r w:rsidR="00092E7C">
        <w:rPr>
          <w:rFonts w:hint="cs"/>
          <w:rtl/>
          <w:lang w:val="he-IL"/>
        </w:rPr>
        <w:t>ה</w:t>
      </w:r>
      <w:bookmarkStart w:id="0" w:name="_GoBack"/>
      <w:bookmarkEnd w:id="0"/>
      <w:r>
        <w:rPr>
          <w:rtl/>
          <w:lang w:val="he-IL"/>
        </w:rPr>
        <w:t>עניינים</w:t>
      </w:r>
    </w:p>
    <w:p w14:paraId="07EFFBE0" w14:textId="77777777" w:rsidR="002443AA" w:rsidRDefault="002443AA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r>
        <w:rPr>
          <w:rFonts w:hint="cs"/>
          <w:rtl/>
          <w:lang w:val="he-IL"/>
        </w:rPr>
        <w:fldChar w:fldCharType="begin"/>
      </w:r>
      <w:r>
        <w:rPr>
          <w:rFonts w:hint="cs"/>
          <w:lang w:val="he-IL"/>
        </w:rPr>
        <w:instrText xml:space="preserve"> TOC \o "1-3" \h \z \u </w:instrText>
      </w:r>
      <w:r>
        <w:rPr>
          <w:rFonts w:hint="cs"/>
          <w:rtl/>
          <w:lang w:val="he-IL"/>
        </w:rPr>
        <w:fldChar w:fldCharType="separate"/>
      </w:r>
      <w:hyperlink r:id="rId4" w:anchor="_Toc534295428" w:history="1">
        <w:r>
          <w:rPr>
            <w:rStyle w:val="Hyperlink"/>
            <w:rtl/>
          </w:rPr>
          <w:t>תקציר</w:t>
        </w:r>
        <w:r>
          <w:rPr>
            <w:rStyle w:val="Hyperlink"/>
            <w:webHidden/>
            <w:rtl/>
          </w:rPr>
          <w:tab/>
        </w:r>
        <w:r>
          <w:rPr>
            <w:rStyle w:val="Hyperlink"/>
            <w:webHidden/>
            <w:rtl/>
          </w:rPr>
          <w:fldChar w:fldCharType="begin"/>
        </w:r>
        <w:r>
          <w:rPr>
            <w:rStyle w:val="Hyperlink"/>
            <w:webHidden/>
            <w:rtl/>
          </w:rPr>
          <w:instrText xml:space="preserve"> </w:instrText>
        </w:r>
        <w:r>
          <w:rPr>
            <w:rStyle w:val="Hyperlink"/>
            <w:webHidden/>
          </w:rPr>
          <w:instrText>PAGEREF</w:instrText>
        </w:r>
        <w:r>
          <w:rPr>
            <w:rStyle w:val="Hyperlink"/>
            <w:webHidden/>
            <w:rtl/>
          </w:rPr>
          <w:instrText xml:space="preserve"> _</w:instrText>
        </w:r>
        <w:r>
          <w:rPr>
            <w:rStyle w:val="Hyperlink"/>
            <w:webHidden/>
          </w:rPr>
          <w:instrText>Toc534295428 \h</w:instrText>
        </w:r>
        <w:r>
          <w:rPr>
            <w:rStyle w:val="Hyperlink"/>
            <w:webHidden/>
            <w:rtl/>
          </w:rPr>
          <w:instrText xml:space="preserve"> </w:instrText>
        </w:r>
        <w:r>
          <w:rPr>
            <w:rStyle w:val="Hyperlink"/>
            <w:webHidden/>
            <w:rtl/>
          </w:rPr>
        </w:r>
        <w:r>
          <w:rPr>
            <w:rStyle w:val="Hyperlink"/>
            <w:webHidden/>
            <w:rtl/>
          </w:rPr>
          <w:fldChar w:fldCharType="separate"/>
        </w:r>
        <w:r>
          <w:rPr>
            <w:rStyle w:val="Hyperlink"/>
            <w:webHidden/>
            <w:rtl/>
          </w:rPr>
          <w:t>א</w:t>
        </w:r>
        <w:r>
          <w:rPr>
            <w:rStyle w:val="Hyperlink"/>
            <w:webHidden/>
            <w:rtl/>
          </w:rPr>
          <w:fldChar w:fldCharType="end"/>
        </w:r>
      </w:hyperlink>
    </w:p>
    <w:p w14:paraId="1C9E640B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5" w:anchor="_Toc534295429" w:history="1">
        <w:r w:rsidR="002443AA">
          <w:rPr>
            <w:rStyle w:val="Hyperlink"/>
            <w:rtl/>
          </w:rPr>
          <w:t>מבוא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Toc534295429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1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0370BF29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" w:anchor="_Toc534295430" w:history="1">
        <w:r w:rsidR="002443AA">
          <w:rPr>
            <w:rStyle w:val="Hyperlink"/>
            <w:noProof/>
            <w:rtl/>
          </w:rPr>
          <w:t>א. הש"ך – מיהו?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Toc534295430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7622E1C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" w:anchor="_Toc534295431" w:history="1">
        <w:r w:rsidR="002443AA">
          <w:rPr>
            <w:rStyle w:val="Hyperlink"/>
            <w:noProof/>
            <w:rtl/>
          </w:rPr>
          <w:t>ב. מטרות המחקר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Toc534295431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C8FB413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" w:anchor="_Toc534295432" w:history="1">
        <w:r w:rsidR="002443AA">
          <w:rPr>
            <w:rStyle w:val="Hyperlink"/>
            <w:noProof/>
            <w:rtl/>
          </w:rPr>
          <w:t>ג. שיטת המחקר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Toc534295432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FFC16D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" w:anchor="_Toc534295433" w:history="1">
        <w:r w:rsidR="002443AA">
          <w:rPr>
            <w:rStyle w:val="Hyperlink"/>
            <w:noProof/>
            <w:rtl/>
          </w:rPr>
          <w:t>ד. תולדות המחקר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Toc534295433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5042891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0" w:anchor="_Toc534295434" w:history="1">
        <w:r w:rsidR="002443AA">
          <w:rPr>
            <w:rStyle w:val="Hyperlink"/>
            <w:noProof/>
            <w:rtl/>
          </w:rPr>
          <w:t>ה. מבנה העבודה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Toc534295434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8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B9517F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1" w:anchor="_Toc534295435" w:history="1">
        <w:r w:rsidR="002443AA">
          <w:rPr>
            <w:rStyle w:val="Hyperlink"/>
            <w:noProof/>
            <w:rtl/>
          </w:rPr>
          <w:t>ו. פרטים טכניים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Toc534295435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9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1C46D84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2" w:anchor="_Toc534295436" w:history="1">
        <w:r w:rsidR="002443AA">
          <w:rPr>
            <w:rStyle w:val="Hyperlink"/>
            <w:rtl/>
          </w:rPr>
          <w:t>חלק ראשון: רקע וביוגרפיה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Toc534295436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12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37AA292F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3" w:anchor="_Toc534295437" w:history="1">
        <w:r w:rsidR="002443AA">
          <w:rPr>
            <w:rStyle w:val="Hyperlink"/>
            <w:rtl/>
          </w:rPr>
          <w:t>פרק ראשון: רקע כללי ורקע תורני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Toc534295437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13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15FACDD0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" w:anchor="_Toc534295438" w:history="1">
        <w:r w:rsidR="002443AA">
          <w:rPr>
            <w:rStyle w:val="Hyperlink"/>
            <w:noProof/>
            <w:rtl/>
          </w:rPr>
          <w:t>1.1 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Toc534295438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1B660F4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5" w:anchor="_Toc534295439" w:history="1">
        <w:r w:rsidR="002443AA">
          <w:rPr>
            <w:rStyle w:val="Hyperlink"/>
            <w:noProof/>
            <w:rtl/>
          </w:rPr>
          <w:t>1.2 רקע כללי: יהדות ליטא ופולין עד לתקופת הש"ך ועד בכלל -  הרקע המשפטי, החברתי והכלכלי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Toc534295439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CB259EA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6" w:anchor="_Toc534295440" w:history="1">
        <w:r w:rsidR="002443AA">
          <w:rPr>
            <w:rStyle w:val="Hyperlink"/>
            <w:noProof/>
            <w:rtl/>
          </w:rPr>
          <w:t>1.3 רקע תורני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Toc534295440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13047B7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7" w:anchor="_Toc534295441" w:history="1">
        <w:r w:rsidR="002443AA">
          <w:rPr>
            <w:rStyle w:val="Hyperlink"/>
            <w:rtl/>
          </w:rPr>
          <w:t>פרק שני: הביוגרפיה של הש"ך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Toc534295441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21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743C0BEC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8" w:anchor="_Toc534295442" w:history="1">
        <w:r w:rsidR="002443AA">
          <w:rPr>
            <w:rStyle w:val="Hyperlink"/>
            <w:noProof/>
            <w:rtl/>
          </w:rPr>
          <w:t>2.1 תולדות חייו של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Toc534295442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EA251C6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9" w:anchor="_Toc534295443" w:history="1">
        <w:r w:rsidR="002443AA">
          <w:rPr>
            <w:rStyle w:val="Hyperlink"/>
            <w:noProof/>
            <w:rtl/>
          </w:rPr>
          <w:t>2.2 משפחתו של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Toc534295443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427E847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0" w:anchor="_Toc534295444" w:history="1">
        <w:r w:rsidR="002443AA">
          <w:rPr>
            <w:rStyle w:val="Hyperlink"/>
            <w:noProof/>
            <w:rtl/>
          </w:rPr>
          <w:t>2.3 רבותיו של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Toc534295444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A06D358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1" w:anchor="_Toc534295445" w:history="1">
        <w:r w:rsidR="002443AA">
          <w:rPr>
            <w:rStyle w:val="Hyperlink"/>
            <w:noProof/>
            <w:rtl/>
          </w:rPr>
          <w:t>2.4 חיבוריו של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Toc534295445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2E6B20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2" w:anchor="_Toc534295446" w:history="1">
        <w:r w:rsidR="002443AA">
          <w:rPr>
            <w:rStyle w:val="Hyperlink"/>
            <w:noProof/>
            <w:rtl/>
          </w:rPr>
          <w:t>2.5 אישיותו ההלכתית של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Toc534295446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28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747C4CD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3" w:anchor="_Toc534295447" w:history="1">
        <w:r w:rsidR="002443AA">
          <w:rPr>
            <w:rStyle w:val="Hyperlink"/>
            <w:noProof/>
            <w:rtl/>
          </w:rPr>
          <w:t>2.6 מרגליות מאירות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Toc534295447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755D0A6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4" w:anchor="_Toc534295448" w:history="1">
        <w:r w:rsidR="002443AA">
          <w:rPr>
            <w:rStyle w:val="Hyperlink"/>
            <w:noProof/>
            <w:rtl/>
          </w:rPr>
          <w:t>2.7 תמונות הש"ך – האומנם?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Toc534295448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2326AE3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5" w:anchor="_Toc534295449" w:history="1">
        <w:r w:rsidR="002443AA">
          <w:rPr>
            <w:rStyle w:val="Hyperlink"/>
            <w:noProof/>
            <w:rtl/>
          </w:rPr>
          <w:t>2.8 סיכום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Toc534295449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33B6699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26" w:anchor="_Toc534295450" w:history="1">
        <w:r w:rsidR="002443AA">
          <w:rPr>
            <w:rStyle w:val="Hyperlink"/>
            <w:rtl/>
          </w:rPr>
          <w:t>פרק שלישי: השפעות אירופיות כלליות על עולם התורה הפולני-ליטאי במאות הט"ז והי"ז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Toc534295450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35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28DBD725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7" w:anchor="_Toc534295451" w:history="1">
        <w:r w:rsidR="002443AA">
          <w:rPr>
            <w:rStyle w:val="Hyperlink"/>
            <w:noProof/>
            <w:rtl/>
          </w:rPr>
          <w:t>3.1 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Toc534295451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4D97EEF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8" w:anchor="_Toc534295452" w:history="1">
        <w:r w:rsidR="002443AA">
          <w:rPr>
            <w:rStyle w:val="Hyperlink"/>
            <w:noProof/>
            <w:rtl/>
          </w:rPr>
          <w:t>3.2 מהפכת הדפוס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Toc534295452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36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6E75E27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9" w:anchor="_Toc534295453" w:history="1">
        <w:r w:rsidR="002443AA">
          <w:rPr>
            <w:rStyle w:val="Hyperlink"/>
            <w:noProof/>
            <w:rtl/>
          </w:rPr>
          <w:t>3.3 עליית הלאומיות וקהילתיות-העל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Toc534295453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40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513FB60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0" w:anchor="_Toc534295454" w:history="1">
        <w:r w:rsidR="002443AA">
          <w:rPr>
            <w:rStyle w:val="Hyperlink"/>
            <w:noProof/>
            <w:rtl/>
          </w:rPr>
          <w:t>3.4 עידן הקודיפיקציות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Toc534295454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42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A9F596F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1" w:anchor="_Toc534295455" w:history="1">
        <w:r w:rsidR="002443AA">
          <w:rPr>
            <w:rStyle w:val="Hyperlink"/>
            <w:noProof/>
            <w:rtl/>
          </w:rPr>
          <w:t>3.5 הפולמוסים הנוצריים האנטי-תלמודיים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Toc534295455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43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E36BCB6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2" w:anchor="_Toc534295456" w:history="1">
        <w:r w:rsidR="002443AA">
          <w:rPr>
            <w:rStyle w:val="Hyperlink"/>
            <w:noProof/>
            <w:rtl/>
          </w:rPr>
          <w:t>3.6 היווצרות האורתודוקסיה היהודית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Toc534295456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45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4F24D3D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3" w:anchor="_Toc534295457" w:history="1">
        <w:r w:rsidR="002443AA">
          <w:rPr>
            <w:rStyle w:val="Hyperlink"/>
            <w:noProof/>
            <w:rtl/>
          </w:rPr>
          <w:t>3.7 השפעות כלכליות ואחרות בחיי היום-יום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Toc534295457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46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E89DCB3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4" w:anchor="_Toc534295458" w:history="1">
        <w:r w:rsidR="002443AA">
          <w:rPr>
            <w:rStyle w:val="Hyperlink"/>
            <w:noProof/>
            <w:highlight w:val="white"/>
            <w:rtl/>
          </w:rPr>
          <w:t>3.8 סיכום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Toc534295458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51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9E49A11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35" w:anchor="_Toc534295459" w:history="1">
        <w:r w:rsidR="002443AA">
          <w:rPr>
            <w:rStyle w:val="Hyperlink"/>
            <w:rtl/>
          </w:rPr>
          <w:t>חלק שני:   השיטה הלמדנית-פסיקתית של הש"ך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Toc534295459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53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71F74C40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6" w:anchor="_Toc534295460" w:history="1">
        <w:r w:rsidR="002443AA">
          <w:rPr>
            <w:rStyle w:val="Hyperlink"/>
            <w:noProof/>
            <w:rtl/>
          </w:rPr>
          <w:t>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Toc534295460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53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735176E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37" w:anchor="_Toc534295461" w:history="1">
        <w:r w:rsidR="002443AA">
          <w:rPr>
            <w:rStyle w:val="Hyperlink"/>
            <w:rtl/>
          </w:rPr>
          <w:t>פרק  רביעי : מבוא לשיטה הלמדנית-פסיקתית של הש"ך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Toc534295461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54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0AD0AB4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8" w:anchor="_Toc534295462" w:history="1">
        <w:r w:rsidR="002443AA">
          <w:rPr>
            <w:rStyle w:val="Hyperlink"/>
            <w:noProof/>
            <w:rtl/>
          </w:rPr>
          <w:t>4.1 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Toc534295462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54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246C3B8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9" w:anchor="_Toc534295463" w:history="1">
        <w:r w:rsidR="002443AA">
          <w:rPr>
            <w:rStyle w:val="Hyperlink"/>
            <w:noProof/>
            <w:rtl/>
          </w:rPr>
          <w:t>4.2 מרכיבי השיטה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Toc534295463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54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6FCF1AEB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0" w:anchor="_Toc534295464" w:history="1">
        <w:r w:rsidR="002443AA">
          <w:rPr>
            <w:rStyle w:val="Hyperlink"/>
            <w:noProof/>
            <w:rtl/>
          </w:rPr>
          <w:t>4.3 המושג  המורכב "למדנית-פסיקתית"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Toc534295464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56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748A899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1" w:anchor="_Toc534295465" w:history="1">
        <w:r w:rsidR="002443AA">
          <w:rPr>
            <w:rStyle w:val="Hyperlink"/>
            <w:noProof/>
            <w:rtl/>
          </w:rPr>
          <w:t>4.4 איפיון כללי לשטחי התעניינותו של הש"ך בדיני ממונות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Toc534295465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57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978F6D6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2" w:anchor="_Toc534295466" w:history="1">
        <w:r w:rsidR="002443AA">
          <w:rPr>
            <w:rStyle w:val="Hyperlink"/>
            <w:noProof/>
            <w:rtl/>
          </w:rPr>
          <w:t>4.5 נושאי הכלים  ושיטותיהם הלמדניות-פסיקתיות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Toc534295466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57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0A22FF4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43" w:anchor="_Toc534295467" w:history="1">
        <w:r w:rsidR="002443AA">
          <w:rPr>
            <w:rStyle w:val="Hyperlink"/>
            <w:rtl/>
          </w:rPr>
          <w:t>פרק חמישי: התיאוריה של הש"ך להכרעות בספקות ממון (השיטה הפסיקתית)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Toc534295467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60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19169708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4" w:anchor="_Toc534295468" w:history="1">
        <w:r w:rsidR="002443AA">
          <w:rPr>
            <w:rStyle w:val="Hyperlink"/>
            <w:noProof/>
            <w:rtl/>
          </w:rPr>
          <w:t>5.1 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Toc534295468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60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2ACDD4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5" w:anchor="_Toc534295469" w:history="1">
        <w:r w:rsidR="002443AA">
          <w:rPr>
            <w:rStyle w:val="Hyperlink"/>
            <w:noProof/>
            <w:rtl/>
          </w:rPr>
          <w:t>5.2 מקורות: שפתי כהן על שו"ע חו"מ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Toc534295469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62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CB0EE2B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6" w:anchor="_Toc534295470" w:history="1">
        <w:r w:rsidR="002443AA">
          <w:rPr>
            <w:rStyle w:val="Hyperlink"/>
            <w:noProof/>
            <w:rtl/>
          </w:rPr>
          <w:t>5.3 מקורות: החיבור "תקפו כהן"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Toc534295470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63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AAD9C24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7" w:anchor="_Toc534295471" w:history="1">
        <w:r w:rsidR="002443AA">
          <w:rPr>
            <w:rStyle w:val="Hyperlink"/>
            <w:noProof/>
            <w:rtl/>
          </w:rPr>
          <w:t>5.4 ספקות ממון מול ספקות איסור והיתר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Toc534295471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64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14C1DF1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8" w:anchor="_Toc534295472" w:history="1">
        <w:r w:rsidR="002443AA">
          <w:rPr>
            <w:rStyle w:val="Hyperlink"/>
            <w:noProof/>
            <w:rtl/>
          </w:rPr>
          <w:t>5.5 אונטולוגיה של ספקות ממון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Toc534295472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66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02592FA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9" w:anchor="_Toc534295473" w:history="1">
        <w:r w:rsidR="002443AA">
          <w:rPr>
            <w:rStyle w:val="Hyperlink"/>
            <w:noProof/>
            <w:rtl/>
          </w:rPr>
          <w:t xml:space="preserve">5.6 כלל נטל הראיה 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Toc534295473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67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C842E01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0" w:anchor="_Toc534295474" w:history="1">
        <w:r w:rsidR="002443AA">
          <w:rPr>
            <w:rStyle w:val="Hyperlink"/>
            <w:noProof/>
            <w:rtl/>
          </w:rPr>
          <w:t>5.7 טענת קים לי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Toc534295474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69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5E5A425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1" w:anchor="_Toc534295475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>5.7.1 מקורות הטענה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Toc534295475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69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5D6F9BC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2" w:anchor="_Toc534295476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>5.7.2 תפוצת הטענה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Toc534295476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71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337500D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3" w:anchor="_Toc534295477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>5.7.3 היקף תחולת הטענה לרבות על תובע שתפס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Toc534295477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71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C06E9C0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4" w:anchor="_Toc534295478" w:history="1">
        <w:r w:rsidR="002443AA">
          <w:rPr>
            <w:rStyle w:val="Hyperlink"/>
            <w:noProof/>
            <w:rtl/>
          </w:rPr>
          <w:t>5.7.4 אילוצים על הטענה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Toc534295478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74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0423B4D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5" w:anchor="_Toc534295479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>5.7.5 תגובות פוסקים מאוחרים לעמדת הש"ך בקים לי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Toc534295479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77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7E9B691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6" w:anchor="_Toc534295480" w:history="1">
        <w:r w:rsidR="002443AA">
          <w:rPr>
            <w:rStyle w:val="Hyperlink"/>
            <w:noProof/>
            <w:rtl/>
          </w:rPr>
          <w:t>5.8 הלכה כבתראי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Toc534295480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78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C0D97FD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7" w:anchor="_Toc534295481" w:history="1">
        <w:r w:rsidR="002443AA">
          <w:rPr>
            <w:rStyle w:val="Hyperlink"/>
            <w:noProof/>
            <w:rtl/>
          </w:rPr>
          <w:t>5.9 דיין שטעה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Toc534295481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80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08CB168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8" w:anchor="_Toc534295482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>5.9.1 תיחום והסברים למושגים "טעה בדבר משנה" ו"טעה בשיקול הדעת"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Toc534295482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80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07EBD38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9" w:anchor="_Toc534295483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>5.9.2 דיון הש"ך בכל אחד מסוגי הטעויות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Toc534295483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81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92DF066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0" w:anchor="_Toc534295484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>5.9.3 מקרים מיוחדים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Toc534295484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82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26C57FE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1" w:anchor="_Toc534295485" w:history="1">
        <w:r w:rsidR="002443AA">
          <w:rPr>
            <w:rStyle w:val="Hyperlink"/>
            <w:noProof/>
            <w:rtl/>
          </w:rPr>
          <w:t>5.10 סוגייא דעלמא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Toc534295485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84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178641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2" w:anchor="_Toc534295486" w:history="1">
        <w:r w:rsidR="002443AA">
          <w:rPr>
            <w:rStyle w:val="Hyperlink"/>
            <w:noProof/>
            <w:rtl/>
          </w:rPr>
          <w:t>5.11 תפיסה ע"י התובע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Toc534295486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86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2A3D43E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3" w:anchor="_Toc534295487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 xml:space="preserve">5.11.1 התובע הוא המוחזק הבלעדי 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Toc534295487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87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21226DC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4" w:anchor="_Toc534295488" w:history="1">
        <w:r w:rsidR="002443AA">
          <w:rPr>
            <w:rStyle w:val="Hyperlink"/>
            <w:noProof/>
            <w:rtl/>
          </w:rPr>
          <w:t>5.11.2 שום צד אינו מוחזק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Toc534295488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90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D69CC0B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5" w:anchor="_Toc534295489" w:history="1">
        <w:r w:rsidR="002443AA">
          <w:rPr>
            <w:rStyle w:val="Hyperlink"/>
            <w:noProof/>
            <w:rtl/>
          </w:rPr>
          <w:t>5.12 מידת האוטונומיה של הדיין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Toc534295489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91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EC5A13B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6" w:anchor="_Toc534295490" w:history="1">
        <w:r w:rsidR="002443AA">
          <w:rPr>
            <w:rStyle w:val="Hyperlink"/>
            <w:noProof/>
            <w:rtl/>
          </w:rPr>
          <w:t>5.13 שיטת הש"ך להכרעה בספקות ממון: סיכום עמדת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Toc534295490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102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EC7291B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7" w:anchor="_Toc534295491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>5.13.1 מוקד א: כללי הפסיקה בספקות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Toc534295491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102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980AE06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8" w:anchor="_Toc534295492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>5.13.2 מוקד ב: טעות הדיינים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Toc534295492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104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8A10561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9" w:anchor="_Toc534295493" w:history="1">
        <w:r w:rsidR="002443AA">
          <w:rPr>
            <w:rStyle w:val="Hyperlink"/>
            <w:noProof/>
            <w:rtl/>
          </w:rPr>
          <w:t>5.13.3 מוקד ג: תובע שתפס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Toc534295493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104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45834FB" w14:textId="3112A2DE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0" w:anchor="_Toc534295494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 xml:space="preserve">5.13.4 מוקד </w:t>
        </w:r>
        <w:r w:rsidR="00552777">
          <w:rPr>
            <w:rStyle w:val="Hyperlink"/>
            <w:rFonts w:asciiTheme="majorBidi" w:hAnsiTheme="majorBidi" w:hint="cs"/>
            <w:b/>
            <w:noProof/>
            <w:rtl/>
          </w:rPr>
          <w:t>ד</w:t>
        </w:r>
        <w:r w:rsidR="002443AA">
          <w:rPr>
            <w:rStyle w:val="Hyperlink"/>
            <w:rFonts w:asciiTheme="majorBidi" w:hAnsiTheme="majorBidi"/>
            <w:b/>
            <w:noProof/>
            <w:rtl/>
          </w:rPr>
          <w:t>: מתן רשות לדיין להכריע בספקות לפי מיטב גישתו ההלכתית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Toc534295494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105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6F53363" w14:textId="77777777" w:rsidR="002443AA" w:rsidRDefault="00092E7C" w:rsidP="002443AA">
      <w:pPr>
        <w:pStyle w:val="TOC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1" w:anchor="_Toc534295495" w:history="1">
        <w:r w:rsidR="002443AA">
          <w:rPr>
            <w:rStyle w:val="Hyperlink"/>
            <w:rFonts w:asciiTheme="majorBidi" w:hAnsiTheme="majorBidi"/>
            <w:b/>
            <w:noProof/>
            <w:rtl/>
          </w:rPr>
          <w:t>5.13.5 "הבריח התיכון": הפרופיל הלמדני-פסיקתי של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Toc534295495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105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7C12B44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72" w:anchor="_Toc534295496" w:history="1">
        <w:r w:rsidR="002443AA">
          <w:rPr>
            <w:rStyle w:val="Hyperlink"/>
            <w:rtl/>
          </w:rPr>
          <w:t>פרק שישי: מאפייני-על של השיטה הלמדנית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Toc534295496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107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28A5A26D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3" w:anchor="_Toc534295497" w:history="1">
        <w:r w:rsidR="002443AA">
          <w:rPr>
            <w:rStyle w:val="Hyperlink"/>
            <w:noProof/>
            <w:rtl/>
          </w:rPr>
          <w:t>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Toc534295497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107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554F773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4" w:anchor="_Toc534295498" w:history="1">
        <w:r w:rsidR="002443AA">
          <w:rPr>
            <w:rStyle w:val="Hyperlink"/>
            <w:noProof/>
            <w:rtl/>
          </w:rPr>
          <w:t>6.1 שליטתו המלאה והסמכותית של הש"ך בנושאי השו"ע ומקורותיהם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Toc534295498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107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7A5FE65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5" w:anchor="_Toc534295499" w:history="1">
        <w:r w:rsidR="002443AA">
          <w:rPr>
            <w:rStyle w:val="Hyperlink"/>
            <w:noProof/>
            <w:rtl/>
          </w:rPr>
          <w:t>6.2 עצמאותו של הש"ך ביחס לפסיקות קודמיו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Toc534295499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117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61D6034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6" w:anchor="_Toc534295500" w:history="1">
        <w:r w:rsidR="002443AA">
          <w:rPr>
            <w:rStyle w:val="Hyperlink"/>
            <w:noProof/>
          </w:rPr>
          <w:t>6.3</w:t>
        </w:r>
        <w:r w:rsidR="002443AA">
          <w:rPr>
            <w:rStyle w:val="Hyperlink"/>
            <w:noProof/>
            <w:rtl/>
          </w:rPr>
          <w:t xml:space="preserve"> כח החידוש של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Toc534295500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122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00079DF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7" w:anchor="_Toc534295501" w:history="1">
        <w:r w:rsidR="002443AA">
          <w:rPr>
            <w:rStyle w:val="Hyperlink"/>
            <w:noProof/>
            <w:rtl/>
          </w:rPr>
          <w:t>6.4  מדיניות ההעדפה לנושאים קשים ומורכבים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Toc534295501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124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D4FFE5C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8" w:anchor="_Toc534295502" w:history="1">
        <w:r w:rsidR="002443AA">
          <w:rPr>
            <w:rStyle w:val="Hyperlink"/>
            <w:noProof/>
            <w:rtl/>
          </w:rPr>
          <w:t>6.5  מתן תפקיד מרכזי לסברא ולשכל הישר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Toc534295502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128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0DDD88D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79" w:anchor="_Toc534295503" w:history="1">
        <w:r w:rsidR="002443AA">
          <w:rPr>
            <w:rStyle w:val="Hyperlink"/>
            <w:rtl/>
          </w:rPr>
          <w:t>פרק שביעי: מאפיינים נוספים לשיטה הלמדנית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Toc534295503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135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09C98BA4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0" w:anchor="_Toc534295504" w:history="1">
        <w:r w:rsidR="002443AA">
          <w:rPr>
            <w:rStyle w:val="Hyperlink"/>
            <w:noProof/>
            <w:rtl/>
          </w:rPr>
          <w:t>7.1 סוגת התבניות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Toc534295504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135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3FED425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1" w:anchor="_Toc534295505" w:history="1">
        <w:r w:rsidR="002443AA">
          <w:rPr>
            <w:rStyle w:val="Hyperlink"/>
            <w:noProof/>
            <w:rtl/>
          </w:rPr>
          <w:t>7.2 אימוץ שיטות שנשכחו ו/או שאינן ב-</w:t>
        </w:r>
        <w:r w:rsidR="002443AA">
          <w:rPr>
            <w:rStyle w:val="Hyperlink"/>
            <w:noProof/>
          </w:rPr>
          <w:t>Mainstream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Toc534295505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141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21D407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2" w:anchor="_Toc534295506" w:history="1">
        <w:r w:rsidR="002443AA">
          <w:rPr>
            <w:rStyle w:val="Hyperlink"/>
            <w:noProof/>
          </w:rPr>
          <w:t>7.3</w:t>
        </w:r>
        <w:r w:rsidR="002443AA">
          <w:rPr>
            <w:rStyle w:val="Hyperlink"/>
            <w:noProof/>
            <w:rtl/>
          </w:rPr>
          <w:t xml:space="preserve"> "להגדיל תורה ולהאדירה"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Toc534295506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144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73E2750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3" w:anchor="_Toc534295507" w:history="1">
        <w:r w:rsidR="002443AA">
          <w:rPr>
            <w:rStyle w:val="Hyperlink"/>
            <w:noProof/>
            <w:rtl/>
          </w:rPr>
          <w:t>7.4 טוטליות הוויכוח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Toc534295507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144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676EFFF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4" w:anchor="_Toc534295508" w:history="1">
        <w:r w:rsidR="002443AA">
          <w:rPr>
            <w:rStyle w:val="Hyperlink"/>
            <w:noProof/>
            <w:rtl/>
          </w:rPr>
          <w:t>7.5 בקיאותו של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Toc534295508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145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6BE1CB7F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5" w:anchor="_Toc534295509" w:history="1">
        <w:r w:rsidR="002443AA">
          <w:rPr>
            <w:rStyle w:val="Hyperlink"/>
            <w:noProof/>
            <w:rtl/>
          </w:rPr>
          <w:t>7.6 חריפותו של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Toc534295509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147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048BA60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6" w:anchor="_Toc534295510" w:history="1">
        <w:r w:rsidR="002443AA">
          <w:rPr>
            <w:rStyle w:val="Hyperlink"/>
            <w:noProof/>
            <w:rtl/>
          </w:rPr>
          <w:t>7.7 האם נקט הש"ך בגישה מחמירה בפסיקותיו?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Toc534295510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151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122DCCE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7" w:anchor="_Toc534295511" w:history="1">
        <w:r w:rsidR="002443AA">
          <w:rPr>
            <w:rStyle w:val="Hyperlink"/>
            <w:noProof/>
            <w:rtl/>
          </w:rPr>
          <w:t>7.8 מתן פרשנות לדבריהם של פוסקים, בצורה שונה, ולעיתים הפוכה, מהמקובל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Toc534295511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154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17D7BD8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8" w:anchor="_Toc534295512" w:history="1">
        <w:r w:rsidR="002443AA">
          <w:rPr>
            <w:rStyle w:val="Hyperlink"/>
            <w:noProof/>
            <w:rtl/>
          </w:rPr>
          <w:t>7.9 כושר דיפרנציאציה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Toc534295512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155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604B901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9" w:anchor="_Toc534295513" w:history="1">
        <w:r w:rsidR="002443AA">
          <w:rPr>
            <w:rStyle w:val="Hyperlink"/>
            <w:noProof/>
            <w:rtl/>
          </w:rPr>
          <w:t>7.10 מטה-הלכה אצל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Toc534295513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156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E3A234C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0" w:anchor="_Toc534295514" w:history="1">
        <w:r w:rsidR="002443AA">
          <w:rPr>
            <w:rStyle w:val="Hyperlink"/>
            <w:noProof/>
            <w:rtl/>
          </w:rPr>
          <w:t>7.11 הטיפול בגירסאות והגישה המדעית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Toc534295514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158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768E7EF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1" w:anchor="_Toc534295515" w:history="1">
        <w:r w:rsidR="002443AA">
          <w:rPr>
            <w:rStyle w:val="Hyperlink"/>
            <w:noProof/>
            <w:rtl/>
          </w:rPr>
          <w:t>7.12 שימוש בעזרים דידקטיים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Toc534295515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159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6E96A70B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2" w:anchor="_Toc534295516" w:history="1">
        <w:r w:rsidR="002443AA">
          <w:rPr>
            <w:rStyle w:val="Hyperlink"/>
            <w:noProof/>
            <w:rtl/>
          </w:rPr>
          <w:t>7.13 טיעונים בעייתיים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Toc534295516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162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4934E6E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3" w:anchor="_Toc534295517" w:history="1">
        <w:r w:rsidR="002443AA">
          <w:rPr>
            <w:rStyle w:val="Hyperlink"/>
            <w:noProof/>
            <w:rtl/>
          </w:rPr>
          <w:t>7.14 שונות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Toc534295517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163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2348822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94" w:anchor="_Toc534295518" w:history="1">
        <w:r w:rsidR="002443AA">
          <w:rPr>
            <w:rStyle w:val="Hyperlink"/>
            <w:rtl/>
          </w:rPr>
          <w:t>פרק שמיני: הש”ך והפלפול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Toc534295518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164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745766B3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5" w:anchor="_Toc534295519" w:history="1">
        <w:r w:rsidR="002443AA">
          <w:rPr>
            <w:rStyle w:val="Hyperlink"/>
            <w:noProof/>
            <w:rtl/>
          </w:rPr>
          <w:t>8.1 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Toc534295519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164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80BE5E0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6" w:anchor="_Toc534295520" w:history="1">
        <w:r w:rsidR="002443AA">
          <w:rPr>
            <w:rStyle w:val="Hyperlink"/>
            <w:noProof/>
            <w:rtl/>
          </w:rPr>
          <w:t>8.2. הפלפול - מהו?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Toc534295520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165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B7E9E29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7" w:anchor="_Toc534295521" w:history="1">
        <w:r w:rsidR="002443AA">
          <w:rPr>
            <w:rStyle w:val="Hyperlink"/>
            <w:noProof/>
            <w:rtl/>
          </w:rPr>
          <w:t>8.3 מתי נוצרה תופעת הפלפול?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Toc534295521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168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386784B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8" w:anchor="_Toc534295522" w:history="1">
        <w:r w:rsidR="002443AA">
          <w:rPr>
            <w:rStyle w:val="Hyperlink"/>
            <w:noProof/>
            <w:rtl/>
          </w:rPr>
          <w:t>8.4 מה הם תולדות הפלפול ועד מתי פעלה השיטה?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Toc534295522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168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8C19036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9" w:anchor="_Toc534295523" w:history="1">
        <w:r w:rsidR="002443AA">
          <w:rPr>
            <w:rStyle w:val="Hyperlink"/>
            <w:noProof/>
            <w:rtl/>
          </w:rPr>
          <w:t>8.5 מה הם מרכיבי הפלפול הטכני?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Toc534295523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170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4C665F3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00" w:anchor="_Toc534295524" w:history="1">
        <w:r w:rsidR="002443AA">
          <w:rPr>
            <w:rStyle w:val="Hyperlink"/>
            <w:noProof/>
            <w:rtl/>
          </w:rPr>
          <w:t>8.6 החילוק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Toc534295524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172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A41D858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01" w:anchor="_Toc534295525" w:history="1">
        <w:r w:rsidR="002443AA">
          <w:rPr>
            <w:rStyle w:val="Hyperlink"/>
            <w:noProof/>
            <w:rtl/>
          </w:rPr>
          <w:t>8.7 רבותיו של הש"ך - והפלפול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Toc534295525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177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B15833C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02" w:anchor="_Toc534295526" w:history="1">
        <w:r w:rsidR="002443AA">
          <w:rPr>
            <w:rStyle w:val="Hyperlink"/>
            <w:noProof/>
            <w:rtl/>
          </w:rPr>
          <w:t>8.8 ר' שמואל קיידנובר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Toc534295526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181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358516A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03" w:anchor="_Toc534295527" w:history="1">
        <w:r w:rsidR="002443AA">
          <w:rPr>
            <w:rStyle w:val="Hyperlink"/>
            <w:noProof/>
            <w:rtl/>
          </w:rPr>
          <w:t>8.9 ר' משה כ"ץ, בן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Toc534295527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181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E38275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04" w:anchor="_Toc534295528" w:history="1">
        <w:r w:rsidR="002443AA">
          <w:rPr>
            <w:rStyle w:val="Hyperlink"/>
            <w:noProof/>
            <w:rtl/>
          </w:rPr>
          <w:t>8.10 באיזו מידה עסק הש"ך עצמו בפלפול?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Toc534295528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181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B49707F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05" w:anchor="_Toc534295529" w:history="1">
        <w:r w:rsidR="002443AA">
          <w:rPr>
            <w:rStyle w:val="Hyperlink"/>
            <w:noProof/>
            <w:rtl/>
          </w:rPr>
          <w:t>8.11 סיכום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Toc534295529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196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B6D8DC7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06" w:anchor="_Toc534295530" w:history="1">
        <w:r w:rsidR="002443AA">
          <w:rPr>
            <w:rStyle w:val="Hyperlink"/>
            <w:rtl/>
          </w:rPr>
          <w:t>פרק תשיעי: הש"ך ביורה דעה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Toc534295530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197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14E4FCBD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07" w:anchor="_Toc534295531" w:history="1">
        <w:r w:rsidR="002443AA">
          <w:rPr>
            <w:rStyle w:val="Hyperlink"/>
            <w:noProof/>
            <w:rtl/>
          </w:rPr>
          <w:t>9.1 חיבורי הש"ך על שו"ע יו"ד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Toc534295531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197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FC09249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08" w:anchor="_Toc534295532" w:history="1">
        <w:r w:rsidR="002443AA">
          <w:rPr>
            <w:rStyle w:val="Hyperlink"/>
            <w:noProof/>
            <w:rtl/>
          </w:rPr>
          <w:t>9.2 דעות במחקר על שפתי כהן ליו"ד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Toc534295532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198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9B8DA2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09" w:anchor="_Toc534295533" w:history="1">
        <w:r w:rsidR="002443AA">
          <w:rPr>
            <w:rStyle w:val="Hyperlink"/>
            <w:noProof/>
            <w:rtl/>
          </w:rPr>
          <w:t>9.3 מטרות הפירוש שפתי כהן ליו"ד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Toc534295533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200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394F523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10" w:anchor="_Toc534295534" w:history="1">
        <w:r w:rsidR="002443AA">
          <w:rPr>
            <w:rStyle w:val="Hyperlink"/>
            <w:noProof/>
            <w:rtl/>
          </w:rPr>
          <w:t>9.4 הערה מתודולוגית: ההסתמכות על ס"קים ארוכים בש"ך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Toc534295534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201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48D0EB0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11" w:anchor="_Toc534295535" w:history="1">
        <w:r w:rsidR="002443AA">
          <w:rPr>
            <w:rStyle w:val="Hyperlink"/>
            <w:noProof/>
            <w:rtl/>
          </w:rPr>
          <w:t>9.5 שפתי כהן על יו"ד ושפתי כהן על חו"מ: השוואת מאפיינים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Toc534295535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203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2796103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12" w:anchor="_Toc534295536" w:history="1">
        <w:r w:rsidR="002443AA">
          <w:rPr>
            <w:rStyle w:val="Hyperlink"/>
            <w:noProof/>
            <w:rtl/>
          </w:rPr>
          <w:t>9.6 סיכום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Toc534295536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209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58B7938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13" w:anchor="_Toc534295537" w:history="1">
        <w:r w:rsidR="002443AA">
          <w:rPr>
            <w:rStyle w:val="Hyperlink"/>
            <w:rtl/>
          </w:rPr>
          <w:t>חלק שלישי:   "שאל אביך ויגדך" – על כתפי ענקים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Toc534295537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210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12B63DFA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14" w:anchor="_Toc534295538" w:history="1">
        <w:r w:rsidR="002443AA">
          <w:rPr>
            <w:rStyle w:val="Hyperlink"/>
            <w:noProof/>
            <w:rtl/>
          </w:rPr>
          <w:t>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Toc534295538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210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474511F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15" w:anchor="_Toc534295539" w:history="1">
        <w:r w:rsidR="002443AA">
          <w:rPr>
            <w:rStyle w:val="Hyperlink"/>
            <w:rtl/>
          </w:rPr>
          <w:t>פרק עשירי: זיקות הש"ך אל פוסקים קודמים והשפעותיהם עליו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Toc534295539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211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2D590008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16" w:anchor="_Toc534295540" w:history="1">
        <w:r w:rsidR="002443AA">
          <w:rPr>
            <w:rStyle w:val="Hyperlink"/>
            <w:noProof/>
            <w:rtl/>
          </w:rPr>
          <w:t>10.1 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Toc534295540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211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A6310CB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17" w:anchor="_Toc534295541" w:history="1">
        <w:r w:rsidR="002443AA">
          <w:rPr>
            <w:rStyle w:val="Hyperlink"/>
            <w:noProof/>
            <w:rtl/>
          </w:rPr>
          <w:t>10.2 שיטת העבודה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Toc534295541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211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5880613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18" w:anchor="_Toc534295542" w:history="1">
        <w:r w:rsidR="002443AA">
          <w:rPr>
            <w:rStyle w:val="Hyperlink"/>
            <w:noProof/>
            <w:rtl/>
          </w:rPr>
          <w:t>10.3 ארון הספרים המשפטיים של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Toc534295542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213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E5DE7EF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19" w:anchor="_Toc534295543" w:history="1">
        <w:r w:rsidR="002443AA">
          <w:rPr>
            <w:rStyle w:val="Hyperlink"/>
            <w:noProof/>
            <w:rtl/>
          </w:rPr>
          <w:t>10.4 עולמות ההשפעה על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Toc534295543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220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3979E47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20" w:anchor="_Toc534295544" w:history="1">
        <w:r w:rsidR="002443AA">
          <w:rPr>
            <w:rStyle w:val="Hyperlink"/>
            <w:noProof/>
            <w:rtl/>
          </w:rPr>
          <w:t>10.5 השפעת הראשונים על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Toc534295544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221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A9FFD8E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21" w:anchor="_Toc534295545" w:history="1">
        <w:r w:rsidR="002443AA">
          <w:rPr>
            <w:rStyle w:val="Hyperlink"/>
            <w:noProof/>
            <w:rtl/>
          </w:rPr>
          <w:t>10.6 השפעות פוסקים מתקופת השו"ע והדורות הסמוכים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Toc534295545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236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66CF22C6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22" w:anchor="_Toc534295546" w:history="1">
        <w:r w:rsidR="002443AA">
          <w:rPr>
            <w:rStyle w:val="Hyperlink"/>
            <w:noProof/>
            <w:rtl/>
          </w:rPr>
          <w:t>10.7 מקורות ההשפעה על הש"ך בגיבוש עקרונות הפסיקה שלו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Toc534295546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254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375FF3D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23" w:anchor="_Toc534295547" w:history="1">
        <w:r w:rsidR="002443AA">
          <w:rPr>
            <w:rStyle w:val="Hyperlink"/>
            <w:noProof/>
            <w:rtl/>
          </w:rPr>
          <w:t>10.8 השפעת פוסקי ציר התפיסה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Toc534295547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257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0CDA3EC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24" w:anchor="_Toc534295548" w:history="1">
        <w:r w:rsidR="002443AA">
          <w:rPr>
            <w:rStyle w:val="Hyperlink"/>
            <w:noProof/>
            <w:rtl/>
          </w:rPr>
          <w:t>10.9 סיכום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Toc534295548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260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C1669A0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25" w:anchor="_Toc534295549" w:history="1">
        <w:r w:rsidR="002443AA">
          <w:rPr>
            <w:rStyle w:val="Hyperlink"/>
            <w:rtl/>
          </w:rPr>
          <w:t>פרק אחד-עשר: מה השפיע על הש"ך לכתוב את החיבור תקפו כהן?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Toc534295549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261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02DF179D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26" w:anchor="_Toc534295550" w:history="1">
        <w:r w:rsidR="002443AA">
          <w:rPr>
            <w:rStyle w:val="Hyperlink"/>
            <w:noProof/>
          </w:rPr>
          <w:t>11.1</w:t>
        </w:r>
        <w:r w:rsidR="002443AA">
          <w:rPr>
            <w:rStyle w:val="Hyperlink"/>
            <w:noProof/>
            <w:rtl/>
          </w:rPr>
          <w:t xml:space="preserve"> שאלת המחקר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Toc534295550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261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399988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27" w:anchor="_Toc534295551" w:history="1">
        <w:r w:rsidR="002443AA">
          <w:rPr>
            <w:rStyle w:val="Hyperlink"/>
            <w:noProof/>
            <w:rtl/>
          </w:rPr>
          <w:t>11.2 מי אתה, ר' משה לימא?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Toc534295551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263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67C8F17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28" w:anchor="_Toc534295552" w:history="1">
        <w:r w:rsidR="002443AA">
          <w:rPr>
            <w:rStyle w:val="Hyperlink"/>
            <w:noProof/>
            <w:rtl/>
          </w:rPr>
          <w:t>11.3 תשתית דוקומנטרית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Toc534295552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264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38A4A5C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29" w:anchor="_Toc534295553" w:history="1">
        <w:r w:rsidR="002443AA">
          <w:rPr>
            <w:rStyle w:val="Hyperlink"/>
            <w:noProof/>
            <w:rtl/>
          </w:rPr>
          <w:t>11.4 זיהוי הרכב בית הדין שדן בבעיית השותפים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Toc534295553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265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B537F9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30" w:anchor="_Toc534295554" w:history="1">
        <w:r w:rsidR="002443AA">
          <w:rPr>
            <w:rStyle w:val="Hyperlink"/>
            <w:noProof/>
            <w:rtl/>
          </w:rPr>
          <w:t>11.5 ה"חולק" המסתורי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Toc534295554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266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D51B6D8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31" w:anchor="_Toc534295555" w:history="1">
        <w:r w:rsidR="002443AA">
          <w:rPr>
            <w:rStyle w:val="Hyperlink"/>
            <w:noProof/>
            <w:rtl/>
          </w:rPr>
          <w:t>11.6 טענות ר' משה לימא ודחייתן ע"י הש"ך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Toc534295555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266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62E035C9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32" w:anchor="_Toc534295556" w:history="1">
        <w:r w:rsidR="002443AA">
          <w:rPr>
            <w:rStyle w:val="Hyperlink"/>
            <w:noProof/>
            <w:rtl/>
          </w:rPr>
          <w:t>11.7 פרשת בגדי הקנבוס והקשר המופלא שלה ליחסי הש"ך עם ר' משה לימא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Toc534295556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270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E7C5E7F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33" w:anchor="_Toc534295557" w:history="1">
        <w:r w:rsidR="002443AA">
          <w:rPr>
            <w:rStyle w:val="Hyperlink"/>
            <w:noProof/>
            <w:rtl/>
          </w:rPr>
          <w:t>11.8 אי-הופעתו של ר' משה לימא בין נותני ההסכמות לשפתי כהן על חו"מ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Toc534295557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271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4421F5B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34" w:anchor="_Toc534295558" w:history="1">
        <w:r w:rsidR="002443AA">
          <w:rPr>
            <w:rStyle w:val="Hyperlink"/>
            <w:noProof/>
            <w:rtl/>
          </w:rPr>
          <w:t>11.9 סיכום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Toc534295558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271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7B9AB24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35" w:anchor="_Toc534295559" w:history="1">
        <w:r w:rsidR="002443AA">
          <w:rPr>
            <w:rStyle w:val="Hyperlink"/>
            <w:rtl/>
          </w:rPr>
          <w:t>חלק רביעי: הש"ך בראי הדורות שאחריו וכמבשר הלמדנות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Toc534295559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273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38E7700D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36" w:anchor="_Toc534295560" w:history="1">
        <w:r w:rsidR="002443AA">
          <w:rPr>
            <w:rStyle w:val="Hyperlink"/>
            <w:noProof/>
            <w:rtl/>
          </w:rPr>
          <w:t>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Toc534295560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273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1C272C0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37" w:anchor="_Toc534295561" w:history="1">
        <w:r w:rsidR="002443AA">
          <w:rPr>
            <w:rStyle w:val="Hyperlink"/>
            <w:rtl/>
          </w:rPr>
          <w:t>פרק שנים-עשר: הש"ך כמבשר הלמדנות – השפעתו על הפוסקים שאחריו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Toc534295561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274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3BB8E2ED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38" w:anchor="_Toc534295562" w:history="1">
        <w:r w:rsidR="002443AA">
          <w:rPr>
            <w:rStyle w:val="Hyperlink"/>
            <w:noProof/>
            <w:rtl/>
          </w:rPr>
          <w:t>12.1 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Toc534295562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274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3EE67A43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39" w:anchor="_Toc534295563" w:history="1">
        <w:r w:rsidR="002443AA">
          <w:rPr>
            <w:rStyle w:val="Hyperlink"/>
            <w:noProof/>
            <w:rtl/>
          </w:rPr>
          <w:t>12.2 למדנות - מהי?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Toc534295563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274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AED1FDA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0" w:anchor="_Toc534295564" w:history="1">
        <w:r w:rsidR="002443AA">
          <w:rPr>
            <w:rStyle w:val="Hyperlink"/>
            <w:noProof/>
            <w:rtl/>
          </w:rPr>
          <w:t>12.3 שלושה סוגים ושלוש תקופות בלמדנות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Toc534295564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275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65EBBAEB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1" w:anchor="_Toc534295565" w:history="1">
        <w:r w:rsidR="002443AA">
          <w:rPr>
            <w:rStyle w:val="Hyperlink"/>
            <w:noProof/>
            <w:rtl/>
          </w:rPr>
          <w:t>12.4 הש"ך כמבשר הלמדנות החדשה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Toc534295565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281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F6EC993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2" w:anchor="_Toc534295566" w:history="1">
        <w:r w:rsidR="002443AA">
          <w:rPr>
            <w:rStyle w:val="Hyperlink"/>
            <w:noProof/>
            <w:rtl/>
          </w:rPr>
          <w:t>12.5 השפעת הש"ך על הפוסקים בני זמנו והפוסקים שאחריו - מבוא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Toc534295566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289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837DE12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3" w:anchor="_Toc534295567" w:history="1">
        <w:r w:rsidR="002443AA">
          <w:rPr>
            <w:rStyle w:val="Hyperlink"/>
            <w:noProof/>
            <w:rtl/>
          </w:rPr>
          <w:t>12.6 השפעת הש"ך על הפוסקים בני המאה הי"ז והי"ח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Toc534295567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291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24F584B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4" w:anchor="_Toc534295568" w:history="1">
        <w:r w:rsidR="002443AA">
          <w:rPr>
            <w:rStyle w:val="Hyperlink"/>
            <w:noProof/>
            <w:highlight w:val="white"/>
            <w:rtl/>
          </w:rPr>
          <w:t>12.7 ההשפעה על קצות החושן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Toc534295568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296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8FB038D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5" w:anchor="_Toc534295569" w:history="1">
        <w:r w:rsidR="002443AA">
          <w:rPr>
            <w:rStyle w:val="Hyperlink"/>
            <w:noProof/>
            <w:highlight w:val="white"/>
            <w:rtl/>
          </w:rPr>
          <w:t>12.8 ההשפעה על נתיבות המשפט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Toc534295569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302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0C3E495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6" w:anchor="_Toc534295570" w:history="1">
        <w:r w:rsidR="002443AA">
          <w:rPr>
            <w:rStyle w:val="Hyperlink"/>
            <w:noProof/>
            <w:highlight w:val="white"/>
          </w:rPr>
          <w:t>12.9</w:t>
        </w:r>
        <w:r w:rsidR="002443AA">
          <w:rPr>
            <w:rStyle w:val="Hyperlink"/>
            <w:noProof/>
            <w:highlight w:val="white"/>
            <w:rtl/>
          </w:rPr>
          <w:t xml:space="preserve"> סיכום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Toc534295570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303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1624EFFD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47" w:anchor="_Toc534295571" w:history="1">
        <w:r w:rsidR="002443AA">
          <w:rPr>
            <w:rStyle w:val="Hyperlink"/>
            <w:rtl/>
          </w:rPr>
          <w:t>פרק שלושה-עשר: מידת התקבלותן להלכה של פסיקות הש"ך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Toc534295571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304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221777CE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8" w:anchor="_Toc534295572" w:history="1">
        <w:r w:rsidR="002443AA">
          <w:rPr>
            <w:rStyle w:val="Hyperlink"/>
            <w:noProof/>
            <w:rtl/>
          </w:rPr>
          <w:t>13.1 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Toc534295572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304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95BEAD5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9" w:anchor="_Toc534295573" w:history="1">
        <w:r w:rsidR="002443AA">
          <w:rPr>
            <w:rStyle w:val="Hyperlink"/>
            <w:noProof/>
            <w:rtl/>
          </w:rPr>
          <w:t>13.2 כיצד התייחסו הפוסקים להכרעויו של הש"ך?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Toc534295573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305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64CD4C7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50" w:anchor="_Toc534295574" w:history="1">
        <w:r w:rsidR="002443AA">
          <w:rPr>
            <w:rStyle w:val="Hyperlink"/>
            <w:noProof/>
            <w:highlight w:val="white"/>
            <w:rtl/>
          </w:rPr>
          <w:t>13.3 סיכום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Toc534295574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320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5C8BC99B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51" w:anchor="_Toc534295575" w:history="1">
        <w:r w:rsidR="002443AA">
          <w:rPr>
            <w:rStyle w:val="Hyperlink"/>
            <w:rtl/>
          </w:rPr>
          <w:t>חלק חמישי: היבטים ספרותיים והיבטים ביבליוגרפיים בחיבורי הש"ך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Toc534295575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321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79C22E0D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52" w:anchor="_Toc534295576" w:history="1">
        <w:r w:rsidR="002443AA">
          <w:rPr>
            <w:rStyle w:val="Hyperlink"/>
            <w:noProof/>
            <w:rtl/>
          </w:rPr>
          <w:t>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Toc534295576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321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296D9465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53" w:anchor="_Toc534295577" w:history="1">
        <w:r w:rsidR="002443AA">
          <w:rPr>
            <w:rStyle w:val="Hyperlink"/>
            <w:rtl/>
          </w:rPr>
          <w:t>פרק ארבעה-עשר: היבטים ספרותיים והיבטים ביבליוגרפיים בחיבורי הש"ך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Toc534295577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322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6BE2C147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54" w:anchor="_Toc534295578" w:history="1">
        <w:r w:rsidR="002443AA">
          <w:rPr>
            <w:rStyle w:val="Hyperlink"/>
            <w:noProof/>
            <w:rtl/>
          </w:rPr>
          <w:t>14.1 הקדמה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Toc534295578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322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751DB1C8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55" w:anchor="_Toc534295579" w:history="1">
        <w:r w:rsidR="002443AA">
          <w:rPr>
            <w:rStyle w:val="Hyperlink"/>
            <w:noProof/>
            <w:rtl/>
          </w:rPr>
          <w:t>14.2 היבטים ספרותיים וביבליוגפיים – לפי חטיבות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Toc534295579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323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0F3A4291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56" w:anchor="_Toc534295580" w:history="1">
        <w:r w:rsidR="002443AA">
          <w:rPr>
            <w:rStyle w:val="Hyperlink"/>
            <w:noProof/>
            <w:rtl/>
          </w:rPr>
          <w:t>14.3 הקדמות הש"ך ושיריו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Toc534295580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338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918605C" w14:textId="77777777" w:rsidR="002443AA" w:rsidRDefault="00092E7C" w:rsidP="002443AA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57" w:anchor="_Toc534295581" w:history="1">
        <w:r w:rsidR="002443AA">
          <w:rPr>
            <w:rStyle w:val="Hyperlink"/>
            <w:noProof/>
            <w:rtl/>
          </w:rPr>
          <w:t>14.4 סיכום</w:t>
        </w:r>
        <w:r w:rsidR="002443AA">
          <w:rPr>
            <w:rStyle w:val="Hyperlink"/>
            <w:noProof/>
            <w:webHidden/>
            <w:rtl/>
          </w:rPr>
          <w:tab/>
        </w:r>
        <w:r w:rsidR="002443AA">
          <w:rPr>
            <w:rStyle w:val="Hyperlink"/>
            <w:noProof/>
            <w:webHidden/>
            <w:rtl/>
          </w:rPr>
          <w:fldChar w:fldCharType="begin"/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</w:rPr>
          <w:instrText>PAGEREF</w:instrText>
        </w:r>
        <w:r w:rsidR="002443AA">
          <w:rPr>
            <w:rStyle w:val="Hyperlink"/>
            <w:noProof/>
            <w:webHidden/>
            <w:rtl/>
          </w:rPr>
          <w:instrText xml:space="preserve"> _</w:instrText>
        </w:r>
        <w:r w:rsidR="002443AA">
          <w:rPr>
            <w:rStyle w:val="Hyperlink"/>
            <w:noProof/>
            <w:webHidden/>
          </w:rPr>
          <w:instrText>Toc534295581 \h</w:instrText>
        </w:r>
        <w:r w:rsidR="002443AA">
          <w:rPr>
            <w:rStyle w:val="Hyperlink"/>
            <w:noProof/>
            <w:webHidden/>
            <w:rtl/>
          </w:rPr>
          <w:instrText xml:space="preserve"> </w:instrText>
        </w:r>
        <w:r w:rsidR="002443AA">
          <w:rPr>
            <w:rStyle w:val="Hyperlink"/>
            <w:noProof/>
            <w:webHidden/>
            <w:rtl/>
          </w:rPr>
        </w:r>
        <w:r w:rsidR="002443AA">
          <w:rPr>
            <w:rStyle w:val="Hyperlink"/>
            <w:noProof/>
            <w:webHidden/>
            <w:rtl/>
          </w:rPr>
          <w:fldChar w:fldCharType="separate"/>
        </w:r>
        <w:r w:rsidR="002443AA">
          <w:rPr>
            <w:rStyle w:val="Hyperlink"/>
            <w:noProof/>
            <w:webHidden/>
            <w:rtl/>
          </w:rPr>
          <w:t>342</w:t>
        </w:r>
        <w:r w:rsidR="002443AA">
          <w:rPr>
            <w:rStyle w:val="Hyperlink"/>
            <w:noProof/>
            <w:webHidden/>
            <w:rtl/>
          </w:rPr>
          <w:fldChar w:fldCharType="end"/>
        </w:r>
      </w:hyperlink>
    </w:p>
    <w:p w14:paraId="47357F4A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58" w:anchor="_Toc534295582" w:history="1">
        <w:r w:rsidR="002443AA">
          <w:rPr>
            <w:rStyle w:val="Hyperlink"/>
            <w:rtl/>
          </w:rPr>
          <w:t>סיכום לעבודת המחקר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Toc534295582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344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6A6119DD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59" w:anchor="_Toc534295583" w:history="1">
        <w:r w:rsidR="002443AA">
          <w:rPr>
            <w:rStyle w:val="Hyperlink"/>
            <w:rtl/>
          </w:rPr>
          <w:t>ביבליוגרפיה וקיצורים ביבליוגרפיים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Toc534295583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345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2A2A2747" w14:textId="77777777" w:rsidR="002443AA" w:rsidRDefault="00092E7C" w:rsidP="002443AA">
      <w:pPr>
        <w:pStyle w:val="TOC10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hyperlink r:id="rId160" w:anchor="_Toc534295584" w:history="1">
        <w:r w:rsidR="002443AA">
          <w:rPr>
            <w:rStyle w:val="Hyperlink"/>
            <w:rtl/>
          </w:rPr>
          <w:t>תקציר ותוכן עניינים באנגלית</w:t>
        </w:r>
        <w:r w:rsidR="002443AA">
          <w:rPr>
            <w:rStyle w:val="Hyperlink"/>
            <w:webHidden/>
            <w:rtl/>
          </w:rPr>
          <w:tab/>
        </w:r>
        <w:r w:rsidR="002443AA">
          <w:rPr>
            <w:rStyle w:val="Hyperlink"/>
            <w:webHidden/>
            <w:rtl/>
          </w:rPr>
          <w:fldChar w:fldCharType="begin"/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</w:rPr>
          <w:instrText>PAGEREF</w:instrText>
        </w:r>
        <w:r w:rsidR="002443AA">
          <w:rPr>
            <w:rStyle w:val="Hyperlink"/>
            <w:webHidden/>
            <w:rtl/>
          </w:rPr>
          <w:instrText xml:space="preserve"> _</w:instrText>
        </w:r>
        <w:r w:rsidR="002443AA">
          <w:rPr>
            <w:rStyle w:val="Hyperlink"/>
            <w:webHidden/>
          </w:rPr>
          <w:instrText>Toc534295584 \h</w:instrText>
        </w:r>
        <w:r w:rsidR="002443AA">
          <w:rPr>
            <w:rStyle w:val="Hyperlink"/>
            <w:webHidden/>
            <w:rtl/>
          </w:rPr>
          <w:instrText xml:space="preserve"> </w:instrText>
        </w:r>
        <w:r w:rsidR="002443AA">
          <w:rPr>
            <w:rStyle w:val="Hyperlink"/>
            <w:webHidden/>
            <w:rtl/>
          </w:rPr>
        </w:r>
        <w:r w:rsidR="002443AA">
          <w:rPr>
            <w:rStyle w:val="Hyperlink"/>
            <w:webHidden/>
            <w:rtl/>
          </w:rPr>
          <w:fldChar w:fldCharType="separate"/>
        </w:r>
        <w:r w:rsidR="002443AA">
          <w:rPr>
            <w:rStyle w:val="Hyperlink"/>
            <w:webHidden/>
            <w:rtl/>
          </w:rPr>
          <w:t>369</w:t>
        </w:r>
        <w:r w:rsidR="002443AA">
          <w:rPr>
            <w:rStyle w:val="Hyperlink"/>
            <w:webHidden/>
            <w:rtl/>
          </w:rPr>
          <w:fldChar w:fldCharType="end"/>
        </w:r>
      </w:hyperlink>
    </w:p>
    <w:p w14:paraId="745F5FC7" w14:textId="1831116E" w:rsidR="0016303E" w:rsidRDefault="002443AA" w:rsidP="002443AA">
      <w:r>
        <w:rPr>
          <w:rFonts w:hint="cs"/>
          <w:b/>
          <w:bCs/>
          <w:rtl/>
          <w:lang w:val="he-IL"/>
        </w:rPr>
        <w:fldChar w:fldCharType="end"/>
      </w:r>
      <w:r w:rsidR="00552777">
        <w:rPr>
          <w:rFonts w:hint="cs"/>
          <w:b/>
          <w:bCs/>
          <w:rtl/>
          <w:lang w:val="he-IL"/>
        </w:rPr>
        <w:t xml:space="preserve"> </w:t>
      </w:r>
    </w:p>
    <w:sectPr w:rsidR="0016303E" w:rsidSect="00375D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A7F11"/>
    <w:rsid w:val="00092E7C"/>
    <w:rsid w:val="0016303E"/>
    <w:rsid w:val="001C46BA"/>
    <w:rsid w:val="002443AA"/>
    <w:rsid w:val="00360716"/>
    <w:rsid w:val="00375D88"/>
    <w:rsid w:val="00552777"/>
    <w:rsid w:val="00E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641B"/>
  <w15:chartTrackingRefBased/>
  <w15:docId w15:val="{2878B391-B3B7-4FCB-BD3B-9E82E7A1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3AA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2443AA"/>
    <w:pPr>
      <w:keepNext/>
      <w:keepLines/>
      <w:widowControl w:val="0"/>
      <w:spacing w:before="280" w:after="0" w:line="360" w:lineRule="auto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2443AA"/>
    <w:pPr>
      <w:keepNext/>
      <w:keepLines/>
      <w:spacing w:after="0" w:line="360" w:lineRule="auto"/>
      <w:jc w:val="both"/>
      <w:outlineLvl w:val="1"/>
    </w:pPr>
    <w:rPr>
      <w:rFonts w:asciiTheme="majorBidi" w:eastAsia="Times New Roman" w:hAnsiTheme="majorBidi" w:cstheme="majorBidi"/>
      <w:b/>
      <w:bCs/>
      <w:szCs w:val="28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443AA"/>
    <w:pPr>
      <w:keepNext/>
      <w:keepLines/>
      <w:spacing w:before="80" w:after="0" w:line="360" w:lineRule="auto"/>
      <w:jc w:val="both"/>
      <w:outlineLvl w:val="2"/>
    </w:pPr>
    <w:rPr>
      <w:rFonts w:ascii="Arial" w:eastAsia="Times New Roman" w:hAnsi="Arial" w:cstheme="majorBidi"/>
      <w:bCs/>
      <w:color w:val="434343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3AA"/>
    <w:pPr>
      <w:keepNext/>
      <w:keepLines/>
      <w:bidi w:val="0"/>
      <w:spacing w:before="280" w:after="80" w:line="240" w:lineRule="auto"/>
      <w:outlineLvl w:val="3"/>
    </w:pPr>
    <w:rPr>
      <w:rFonts w:ascii="Arial" w:eastAsia="Times New Roman" w:hAnsi="Arial" w:cs="Arial"/>
      <w:color w:val="66666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3AA"/>
    <w:pPr>
      <w:keepNext/>
      <w:keepLines/>
      <w:bidi w:val="0"/>
      <w:spacing w:before="240" w:after="80" w:line="240" w:lineRule="auto"/>
      <w:outlineLvl w:val="4"/>
    </w:pPr>
    <w:rPr>
      <w:rFonts w:ascii="Arial" w:eastAsia="Times New Roman" w:hAnsi="Arial" w:cs="Arial"/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3AA"/>
    <w:pPr>
      <w:keepNext/>
      <w:keepLines/>
      <w:bidi w:val="0"/>
      <w:spacing w:before="240" w:after="80" w:line="240" w:lineRule="auto"/>
      <w:outlineLvl w:val="5"/>
    </w:pPr>
    <w:rPr>
      <w:rFonts w:ascii="Arial" w:eastAsia="Times New Roman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443AA"/>
    <w:rPr>
      <w:rFonts w:eastAsia="Times New Roman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2443AA"/>
    <w:rPr>
      <w:rFonts w:asciiTheme="majorBidi" w:eastAsia="Times New Roman" w:hAnsiTheme="majorBidi" w:cstheme="majorBidi"/>
      <w:b/>
      <w:bCs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2443AA"/>
    <w:rPr>
      <w:rFonts w:ascii="Arial" w:eastAsia="Times New Roman" w:hAnsi="Arial" w:cstheme="majorBidi"/>
      <w:bCs/>
      <w:color w:val="434343"/>
      <w:sz w:val="28"/>
    </w:rPr>
  </w:style>
  <w:style w:type="character" w:customStyle="1" w:styleId="40">
    <w:name w:val="כותרת 4 תו"/>
    <w:basedOn w:val="a0"/>
    <w:link w:val="4"/>
    <w:uiPriority w:val="9"/>
    <w:semiHidden/>
    <w:rsid w:val="002443AA"/>
    <w:rPr>
      <w:rFonts w:ascii="Arial" w:eastAsia="Times New Roman" w:hAnsi="Arial" w:cs="Arial"/>
      <w:color w:val="666666"/>
    </w:rPr>
  </w:style>
  <w:style w:type="character" w:customStyle="1" w:styleId="50">
    <w:name w:val="כותרת 5 תו"/>
    <w:basedOn w:val="a0"/>
    <w:link w:val="5"/>
    <w:uiPriority w:val="9"/>
    <w:semiHidden/>
    <w:rsid w:val="002443AA"/>
    <w:rPr>
      <w:rFonts w:ascii="Arial" w:eastAsia="Times New Roman" w:hAnsi="Arial" w:cs="Arial"/>
      <w:color w:val="666666"/>
    </w:rPr>
  </w:style>
  <w:style w:type="character" w:customStyle="1" w:styleId="60">
    <w:name w:val="כותרת 6 תו"/>
    <w:basedOn w:val="a0"/>
    <w:link w:val="6"/>
    <w:uiPriority w:val="9"/>
    <w:semiHidden/>
    <w:rsid w:val="002443AA"/>
    <w:rPr>
      <w:rFonts w:ascii="Arial" w:eastAsia="Times New Roman" w:hAnsi="Arial" w:cs="Arial"/>
      <w:i/>
      <w:color w:val="666666"/>
    </w:rPr>
  </w:style>
  <w:style w:type="character" w:customStyle="1" w:styleId="TOC1">
    <w:name w:val="TOC 1 תו"/>
    <w:link w:val="TOC10"/>
    <w:uiPriority w:val="39"/>
    <w:semiHidden/>
    <w:locked/>
    <w:rsid w:val="002443AA"/>
    <w:rPr>
      <w:rFonts w:asciiTheme="majorBidi" w:hAnsiTheme="majorBidi" w:cstheme="majorBidi"/>
      <w:b/>
      <w:bCs/>
      <w:noProof/>
      <w:sz w:val="32"/>
      <w:szCs w:val="32"/>
    </w:rPr>
  </w:style>
  <w:style w:type="paragraph" w:styleId="TOC10">
    <w:name w:val="toc 1"/>
    <w:basedOn w:val="a"/>
    <w:next w:val="a"/>
    <w:link w:val="TOC1"/>
    <w:autoRedefine/>
    <w:uiPriority w:val="39"/>
    <w:semiHidden/>
    <w:unhideWhenUsed/>
    <w:qFormat/>
    <w:rsid w:val="002443AA"/>
    <w:pPr>
      <w:tabs>
        <w:tab w:val="left" w:pos="227"/>
        <w:tab w:val="right" w:leader="dot" w:pos="9911"/>
      </w:tabs>
      <w:spacing w:after="100" w:line="480" w:lineRule="auto"/>
      <w:contextualSpacing/>
      <w:jc w:val="both"/>
    </w:pPr>
    <w:rPr>
      <w:rFonts w:asciiTheme="majorBidi" w:hAnsiTheme="majorBidi" w:cstheme="majorBidi"/>
      <w:b/>
      <w:bCs/>
      <w:noProof/>
      <w:sz w:val="32"/>
      <w:szCs w:val="32"/>
    </w:rPr>
  </w:style>
  <w:style w:type="character" w:customStyle="1" w:styleId="a3">
    <w:name w:val="טקסט הערת שוליים תו"/>
    <w:basedOn w:val="a0"/>
    <w:link w:val="a4"/>
    <w:uiPriority w:val="99"/>
    <w:semiHidden/>
    <w:rsid w:val="002443AA"/>
    <w:rPr>
      <w:rFonts w:eastAsia="Times New Roman" w:cs="Arial"/>
    </w:rPr>
  </w:style>
  <w:style w:type="paragraph" w:styleId="a4">
    <w:name w:val="footnote text"/>
    <w:basedOn w:val="a"/>
    <w:link w:val="a3"/>
    <w:uiPriority w:val="99"/>
    <w:semiHidden/>
    <w:unhideWhenUsed/>
    <w:rsid w:val="002443AA"/>
    <w:pPr>
      <w:spacing w:after="0" w:line="240" w:lineRule="auto"/>
    </w:pPr>
    <w:rPr>
      <w:rFonts w:eastAsia="Times New Roman" w:cs="Arial"/>
    </w:rPr>
  </w:style>
  <w:style w:type="character" w:customStyle="1" w:styleId="a5">
    <w:name w:val="טקסט הערה תו"/>
    <w:basedOn w:val="a0"/>
    <w:link w:val="a6"/>
    <w:uiPriority w:val="99"/>
    <w:semiHidden/>
    <w:rsid w:val="002443AA"/>
    <w:rPr>
      <w:rFonts w:ascii="Arial" w:eastAsia="Times New Roman" w:hAnsi="Arial" w:cs="Arial"/>
    </w:rPr>
  </w:style>
  <w:style w:type="paragraph" w:styleId="a6">
    <w:name w:val="annotation text"/>
    <w:basedOn w:val="a"/>
    <w:link w:val="a5"/>
    <w:uiPriority w:val="99"/>
    <w:semiHidden/>
    <w:unhideWhenUsed/>
    <w:rsid w:val="002443AA"/>
    <w:pPr>
      <w:bidi w:val="0"/>
      <w:spacing w:after="0" w:line="240" w:lineRule="auto"/>
    </w:pPr>
    <w:rPr>
      <w:rFonts w:ascii="Arial" w:eastAsia="Times New Roman" w:hAnsi="Arial" w:cs="Arial"/>
    </w:rPr>
  </w:style>
  <w:style w:type="character" w:customStyle="1" w:styleId="a7">
    <w:name w:val="כותרת עליונה תו"/>
    <w:basedOn w:val="a0"/>
    <w:link w:val="a8"/>
    <w:uiPriority w:val="99"/>
    <w:semiHidden/>
    <w:rsid w:val="002443AA"/>
    <w:rPr>
      <w:rFonts w:ascii="Arial" w:eastAsia="Times New Roman" w:hAnsi="Arial" w:cs="Arial"/>
    </w:rPr>
  </w:style>
  <w:style w:type="paragraph" w:styleId="a8">
    <w:name w:val="header"/>
    <w:basedOn w:val="a"/>
    <w:link w:val="a7"/>
    <w:uiPriority w:val="99"/>
    <w:semiHidden/>
    <w:unhideWhenUsed/>
    <w:rsid w:val="002443AA"/>
    <w:pPr>
      <w:tabs>
        <w:tab w:val="center" w:pos="4153"/>
        <w:tab w:val="right" w:pos="8306"/>
      </w:tabs>
      <w:bidi w:val="0"/>
      <w:spacing w:after="0" w:line="240" w:lineRule="auto"/>
    </w:pPr>
    <w:rPr>
      <w:rFonts w:ascii="Arial" w:eastAsia="Times New Roman" w:hAnsi="Arial" w:cs="Arial"/>
    </w:rPr>
  </w:style>
  <w:style w:type="character" w:customStyle="1" w:styleId="a9">
    <w:name w:val="כותרת תחתונה תו"/>
    <w:basedOn w:val="a0"/>
    <w:link w:val="aa"/>
    <w:uiPriority w:val="99"/>
    <w:semiHidden/>
    <w:rsid w:val="002443AA"/>
    <w:rPr>
      <w:rFonts w:ascii="Arial" w:eastAsia="Times New Roman" w:hAnsi="Arial" w:cs="Arial"/>
    </w:rPr>
  </w:style>
  <w:style w:type="paragraph" w:styleId="aa">
    <w:name w:val="footer"/>
    <w:basedOn w:val="a"/>
    <w:link w:val="a9"/>
    <w:uiPriority w:val="99"/>
    <w:semiHidden/>
    <w:unhideWhenUsed/>
    <w:rsid w:val="002443AA"/>
    <w:pPr>
      <w:tabs>
        <w:tab w:val="center" w:pos="4153"/>
        <w:tab w:val="right" w:pos="8306"/>
      </w:tabs>
      <w:bidi w:val="0"/>
      <w:spacing w:after="0" w:line="240" w:lineRule="auto"/>
    </w:pPr>
    <w:rPr>
      <w:rFonts w:ascii="Arial" w:eastAsia="Times New Roman" w:hAnsi="Arial" w:cs="Arial"/>
    </w:rPr>
  </w:style>
  <w:style w:type="character" w:customStyle="1" w:styleId="ab">
    <w:name w:val="טקסט הערת סיום תו"/>
    <w:basedOn w:val="a0"/>
    <w:link w:val="ac"/>
    <w:uiPriority w:val="99"/>
    <w:semiHidden/>
    <w:rsid w:val="002443AA"/>
    <w:rPr>
      <w:rFonts w:eastAsia="Times New Roman" w:cs="Arial"/>
    </w:rPr>
  </w:style>
  <w:style w:type="paragraph" w:styleId="ac">
    <w:name w:val="endnote text"/>
    <w:basedOn w:val="a"/>
    <w:link w:val="ab"/>
    <w:uiPriority w:val="99"/>
    <w:semiHidden/>
    <w:unhideWhenUsed/>
    <w:rsid w:val="002443AA"/>
    <w:pPr>
      <w:spacing w:after="0" w:line="240" w:lineRule="auto"/>
    </w:pPr>
    <w:rPr>
      <w:rFonts w:eastAsia="Times New Roman" w:cs="Arial"/>
    </w:rPr>
  </w:style>
  <w:style w:type="character" w:customStyle="1" w:styleId="ad">
    <w:name w:val="כותרת טקסט תו"/>
    <w:basedOn w:val="a0"/>
    <w:link w:val="ae"/>
    <w:uiPriority w:val="10"/>
    <w:rsid w:val="002443AA"/>
    <w:rPr>
      <w:rFonts w:ascii="Arial" w:eastAsia="Times New Roman" w:hAnsi="Arial" w:cs="Arial"/>
      <w:sz w:val="52"/>
      <w:szCs w:val="52"/>
    </w:rPr>
  </w:style>
  <w:style w:type="paragraph" w:styleId="ae">
    <w:name w:val="Title"/>
    <w:basedOn w:val="a"/>
    <w:next w:val="a"/>
    <w:link w:val="ad"/>
    <w:uiPriority w:val="10"/>
    <w:qFormat/>
    <w:rsid w:val="002443AA"/>
    <w:pPr>
      <w:keepNext/>
      <w:keepLines/>
      <w:bidi w:val="0"/>
      <w:spacing w:after="60" w:line="240" w:lineRule="auto"/>
    </w:pPr>
    <w:rPr>
      <w:rFonts w:ascii="Arial" w:eastAsia="Times New Roman" w:hAnsi="Arial" w:cs="Arial"/>
      <w:sz w:val="52"/>
      <w:szCs w:val="52"/>
    </w:rPr>
  </w:style>
  <w:style w:type="character" w:customStyle="1" w:styleId="af">
    <w:name w:val="גוף טקסט תו"/>
    <w:basedOn w:val="a0"/>
    <w:link w:val="af0"/>
    <w:uiPriority w:val="99"/>
    <w:semiHidden/>
    <w:rsid w:val="002443AA"/>
    <w:rPr>
      <w:rFonts w:eastAsia="Times New Roman"/>
    </w:rPr>
  </w:style>
  <w:style w:type="paragraph" w:styleId="af0">
    <w:name w:val="Body Text"/>
    <w:basedOn w:val="a"/>
    <w:link w:val="af"/>
    <w:uiPriority w:val="99"/>
    <w:semiHidden/>
    <w:unhideWhenUsed/>
    <w:rsid w:val="002443AA"/>
    <w:pPr>
      <w:bidi w:val="0"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f1">
    <w:name w:val="כותרת משנה תו"/>
    <w:basedOn w:val="a0"/>
    <w:link w:val="af2"/>
    <w:uiPriority w:val="11"/>
    <w:rsid w:val="002443AA"/>
    <w:rPr>
      <w:rFonts w:ascii="Arial" w:eastAsia="Times New Roman" w:hAnsi="Arial" w:cs="Arial"/>
      <w:color w:val="666666"/>
      <w:sz w:val="30"/>
      <w:szCs w:val="30"/>
    </w:rPr>
  </w:style>
  <w:style w:type="paragraph" w:styleId="af2">
    <w:name w:val="Subtitle"/>
    <w:basedOn w:val="a"/>
    <w:next w:val="a"/>
    <w:link w:val="af1"/>
    <w:uiPriority w:val="11"/>
    <w:qFormat/>
    <w:rsid w:val="002443AA"/>
    <w:pPr>
      <w:keepNext/>
      <w:keepLines/>
      <w:bidi w:val="0"/>
      <w:spacing w:after="320" w:line="240" w:lineRule="auto"/>
    </w:pPr>
    <w:rPr>
      <w:rFonts w:ascii="Arial" w:eastAsia="Times New Roman" w:hAnsi="Arial" w:cs="Arial"/>
      <w:color w:val="666666"/>
      <w:sz w:val="30"/>
      <w:szCs w:val="30"/>
    </w:rPr>
  </w:style>
  <w:style w:type="character" w:customStyle="1" w:styleId="af3">
    <w:name w:val="נושא הערה תו"/>
    <w:basedOn w:val="a5"/>
    <w:link w:val="af4"/>
    <w:uiPriority w:val="99"/>
    <w:semiHidden/>
    <w:rsid w:val="002443AA"/>
    <w:rPr>
      <w:rFonts w:ascii="Arial" w:eastAsia="Times New Roman" w:hAnsi="Arial" w:cs="Arial"/>
      <w:b/>
      <w:bCs/>
    </w:rPr>
  </w:style>
  <w:style w:type="paragraph" w:styleId="af4">
    <w:name w:val="annotation subject"/>
    <w:basedOn w:val="a6"/>
    <w:next w:val="a6"/>
    <w:link w:val="af3"/>
    <w:uiPriority w:val="99"/>
    <w:semiHidden/>
    <w:unhideWhenUsed/>
    <w:rsid w:val="002443AA"/>
    <w:rPr>
      <w:b/>
      <w:bCs/>
    </w:rPr>
  </w:style>
  <w:style w:type="character" w:customStyle="1" w:styleId="af5">
    <w:name w:val="טקסט בלונים תו"/>
    <w:basedOn w:val="a0"/>
    <w:link w:val="af6"/>
    <w:uiPriority w:val="99"/>
    <w:semiHidden/>
    <w:rsid w:val="002443AA"/>
    <w:rPr>
      <w:rFonts w:ascii="Tahoma" w:eastAsia="Times New Roman" w:hAnsi="Tahoma" w:cs="Tahoma"/>
      <w:sz w:val="18"/>
      <w:szCs w:val="18"/>
    </w:rPr>
  </w:style>
  <w:style w:type="paragraph" w:styleId="af6">
    <w:name w:val="Balloon Text"/>
    <w:basedOn w:val="a"/>
    <w:link w:val="af5"/>
    <w:uiPriority w:val="99"/>
    <w:semiHidden/>
    <w:unhideWhenUsed/>
    <w:rsid w:val="002443AA"/>
    <w:pPr>
      <w:bidi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af7">
    <w:name w:val="ציטוט תו"/>
    <w:basedOn w:val="a0"/>
    <w:link w:val="af8"/>
    <w:uiPriority w:val="29"/>
    <w:rsid w:val="002443AA"/>
    <w:rPr>
      <w:rFonts w:eastAsia="Times New Roman"/>
      <w:i/>
    </w:rPr>
  </w:style>
  <w:style w:type="paragraph" w:styleId="af8">
    <w:name w:val="Quote"/>
    <w:basedOn w:val="a"/>
    <w:next w:val="a"/>
    <w:link w:val="af7"/>
    <w:uiPriority w:val="29"/>
    <w:qFormat/>
    <w:rsid w:val="002443AA"/>
    <w:pPr>
      <w:tabs>
        <w:tab w:val="left" w:pos="227"/>
      </w:tabs>
      <w:spacing w:before="120" w:after="120" w:line="480" w:lineRule="auto"/>
      <w:ind w:left="680"/>
      <w:contextualSpacing/>
      <w:jc w:val="both"/>
    </w:pPr>
    <w:rPr>
      <w:rFonts w:eastAsia="Times New Roman"/>
      <w:i/>
    </w:rPr>
  </w:style>
  <w:style w:type="paragraph" w:styleId="af9">
    <w:name w:val="TOC Heading"/>
    <w:basedOn w:val="1"/>
    <w:next w:val="a"/>
    <w:uiPriority w:val="39"/>
    <w:semiHidden/>
    <w:unhideWhenUsed/>
    <w:qFormat/>
    <w:rsid w:val="002443AA"/>
    <w:pPr>
      <w:widowControl/>
      <w:spacing w:before="240" w:line="25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0"/>
    <w:uiPriority w:val="99"/>
    <w:semiHidden/>
    <w:unhideWhenUsed/>
    <w:rsid w:val="002443AA"/>
    <w:rPr>
      <w:rFonts w:ascii="Times New Roman" w:hAnsi="Times New Roman" w:cs="Times New Roman" w:hint="default"/>
      <w:color w:val="0000FF"/>
      <w:u w:val="single"/>
    </w:rPr>
  </w:style>
  <w:style w:type="paragraph" w:styleId="TOC2">
    <w:name w:val="toc 2"/>
    <w:basedOn w:val="a"/>
    <w:next w:val="a"/>
    <w:autoRedefine/>
    <w:uiPriority w:val="39"/>
    <w:semiHidden/>
    <w:unhideWhenUsed/>
    <w:rsid w:val="002443AA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semiHidden/>
    <w:unhideWhenUsed/>
    <w:rsid w:val="002443A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1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2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4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4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6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6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8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8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1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3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3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5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5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0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3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3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5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5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7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7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0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2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2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4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4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9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9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6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2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2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4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4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6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6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1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1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3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3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8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8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5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5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3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3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5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0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0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2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2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2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4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5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6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7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7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8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8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9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9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1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3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4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4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5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2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2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3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4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5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0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1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1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2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3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4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5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6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6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7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7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8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8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9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9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0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2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3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3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4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4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5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5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3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0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3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5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5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7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9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0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2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2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4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4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7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9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2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4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4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6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8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1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1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3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3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5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6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8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5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9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4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3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3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5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7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00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0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2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4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5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7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93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9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21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42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4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6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16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37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Relationship Id="rId158" Type="http://schemas.openxmlformats.org/officeDocument/2006/relationships/hyperlink" Target="file:///C:\Users\owner\Documents\a_doctor_talmud\&#1492;&#1508;&#1492;%20&#1513;&#1488;&#1505;&#1512;%20&#1492;&#1493;&#1488;%20&#1492;&#1508;&#1492;%20&#1513;&#1492;&#1514;&#1497;&#1512;\&#1492;&#1491;&#1493;&#1511;&#1496;&#1493;&#1512;&#1496;_&#1513;&#1493;&#1496;&#1507;_&#1513;&#1493;&#1496;&#1507;_&#1513;&#1493;&#1496;&#1507;_&#1492;&#1495;&#1500;%20&#1502;-28-2-18\&#1492;&#1491;&#1493;&#1511;&#1496;&#1493;&#1512;&#1496;%20&#1506;&#1502;&#1504;&#1493;&#1488;&#1500;%20&#1493;&#1512;&#1492;&#1508;&#1496;&#1497;&#1490;%202.1.18.doc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7003</Words>
  <Characters>35015</Characters>
  <Application>Microsoft Office Word</Application>
  <DocSecurity>0</DocSecurity>
  <Lines>291</Lines>
  <Paragraphs>83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2019-01-03T14:19:00Z</dcterms:created>
  <dcterms:modified xsi:type="dcterms:W3CDTF">2019-01-03T15:39:00Z</dcterms:modified>
</cp:coreProperties>
</file>