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75" w:rsidRPr="00337A1D" w:rsidRDefault="00C75275" w:rsidP="00C75275">
      <w:pPr>
        <w:bidi w:val="0"/>
        <w:spacing w:line="480" w:lineRule="auto"/>
        <w:ind w:left="360"/>
        <w:jc w:val="both"/>
        <w:rPr>
          <w:rFonts w:cs="David"/>
          <w:b/>
          <w:bCs/>
          <w:sz w:val="24"/>
          <w:szCs w:val="24"/>
        </w:rPr>
      </w:pPr>
      <w:r w:rsidRPr="00337A1D">
        <w:rPr>
          <w:rFonts w:cs="David"/>
          <w:b/>
          <w:bCs/>
          <w:sz w:val="24"/>
          <w:szCs w:val="24"/>
        </w:rPr>
        <w:t xml:space="preserve">Chapter 5: Israel vs. Hezbollah: The Second Lebanon War </w:t>
      </w:r>
    </w:p>
    <w:p w:rsidR="00BE6CDA" w:rsidRPr="00337A1D" w:rsidRDefault="00C75275" w:rsidP="00C75275">
      <w:pPr>
        <w:spacing w:line="480" w:lineRule="auto"/>
        <w:rPr>
          <w:rFonts w:cs="David"/>
          <w:sz w:val="24"/>
          <w:szCs w:val="24"/>
          <w:rtl/>
        </w:rPr>
      </w:pPr>
      <w:r w:rsidRPr="00337A1D">
        <w:rPr>
          <w:rFonts w:cs="David" w:hint="cs"/>
          <w:sz w:val="24"/>
          <w:szCs w:val="24"/>
          <w:rtl/>
        </w:rPr>
        <w:t xml:space="preserve">מקרה מבחן זה מתאר את המלחמה בין מדינת ישראל </w:t>
      </w:r>
      <w:r w:rsidR="00455D4C" w:rsidRPr="00337A1D">
        <w:rPr>
          <w:rFonts w:cs="David" w:hint="cs"/>
          <w:sz w:val="24"/>
          <w:szCs w:val="24"/>
          <w:rtl/>
        </w:rPr>
        <w:t>לבין ארגון הטרור והגרילה חיזבאלל</w:t>
      </w:r>
      <w:r w:rsidRPr="00337A1D">
        <w:rPr>
          <w:rFonts w:cs="David" w:hint="cs"/>
          <w:sz w:val="24"/>
          <w:szCs w:val="24"/>
          <w:rtl/>
        </w:rPr>
        <w:t xml:space="preserve">ה, אשר פועל מתוך מדינה ריבונית </w:t>
      </w:r>
      <w:r w:rsidRPr="00337A1D">
        <w:rPr>
          <w:rFonts w:cs="David"/>
          <w:sz w:val="24"/>
          <w:szCs w:val="24"/>
          <w:rtl/>
        </w:rPr>
        <w:t>–</w:t>
      </w:r>
      <w:r w:rsidRPr="00337A1D">
        <w:rPr>
          <w:rFonts w:cs="David" w:hint="cs"/>
          <w:sz w:val="24"/>
          <w:szCs w:val="24"/>
          <w:rtl/>
        </w:rPr>
        <w:t xml:space="preserve"> לבון, שלא מצליחה להיות אפקטיבית מספיק </w:t>
      </w:r>
      <w:proofErr w:type="spellStart"/>
      <w:r w:rsidRPr="00337A1D">
        <w:rPr>
          <w:rFonts w:cs="David" w:hint="cs"/>
          <w:sz w:val="24"/>
          <w:szCs w:val="24"/>
          <w:rtl/>
        </w:rPr>
        <w:t>ושאידבדה</w:t>
      </w:r>
      <w:proofErr w:type="spellEnd"/>
      <w:r w:rsidRPr="00337A1D">
        <w:rPr>
          <w:rFonts w:cs="David" w:hint="cs"/>
          <w:sz w:val="24"/>
          <w:szCs w:val="24"/>
          <w:rtl/>
        </w:rPr>
        <w:t xml:space="preserve"> את מונופול השליטה על אמצעי האלימות במדינה לטובת חיזבאללה. חיזבאללה פועל נגד ישראל מתוך שטחי דרום לבנון, שם הוא השליט האפקטיבי. הדילמה שעמדה לנגד עיניה של ישראל ועוררה ויכול בתוך הדרג המדיני והצבאי הייתה: האם להילחם ולפגוע רק </w:t>
      </w:r>
      <w:proofErr w:type="spellStart"/>
      <w:r w:rsidRPr="00337A1D">
        <w:rPr>
          <w:rFonts w:cs="David" w:hint="cs"/>
          <w:sz w:val="24"/>
          <w:szCs w:val="24"/>
          <w:rtl/>
        </w:rPr>
        <w:t>בחיזבארללה</w:t>
      </w:r>
      <w:proofErr w:type="spellEnd"/>
      <w:r w:rsidRPr="00337A1D">
        <w:rPr>
          <w:rFonts w:cs="David" w:hint="cs"/>
          <w:sz w:val="24"/>
          <w:szCs w:val="24"/>
          <w:rtl/>
        </w:rPr>
        <w:t xml:space="preserve"> </w:t>
      </w:r>
      <w:r w:rsidRPr="00337A1D">
        <w:rPr>
          <w:rFonts w:cs="David"/>
          <w:sz w:val="24"/>
          <w:szCs w:val="24"/>
          <w:rtl/>
        </w:rPr>
        <w:t>–</w:t>
      </w:r>
      <w:r w:rsidRPr="00337A1D">
        <w:rPr>
          <w:rFonts w:cs="David" w:hint="cs"/>
          <w:sz w:val="24"/>
          <w:szCs w:val="24"/>
          <w:rtl/>
        </w:rPr>
        <w:t xml:space="preserve"> או גם בתשתיות של מדינת לבנון? שהרי האגון פועל משטח לבנון ללא מעצור והוא אף חלק ממארג החיים הפוליטיים שם.</w:t>
      </w:r>
    </w:p>
    <w:p w:rsidR="00C75275" w:rsidRPr="00337A1D" w:rsidRDefault="00C75275" w:rsidP="00C75275">
      <w:pPr>
        <w:spacing w:line="480" w:lineRule="auto"/>
        <w:rPr>
          <w:rFonts w:cs="David"/>
          <w:sz w:val="24"/>
          <w:szCs w:val="24"/>
          <w:rtl/>
        </w:rPr>
      </w:pPr>
      <w:r w:rsidRPr="00337A1D">
        <w:rPr>
          <w:rFonts w:cs="David" w:hint="cs"/>
          <w:sz w:val="24"/>
          <w:szCs w:val="24"/>
          <w:rtl/>
        </w:rPr>
        <w:t xml:space="preserve">בפרק מתוארת מערכת היחסים שהתקיימה בעבר בין מדינת ישראל ללבנון והרקע לסכסוך בין ישראל לחיזבאללה, כולל מהלכים מדיניים וצבאיים ונעשו בעבר על-ידי ישראל ולבנון. בהמשך מתואר ארגון החיזבאללה. כולל: המטרות לשמם הוקם ותהליך ההקמה. אופי הקשרים שלו עם איראן. כן מתוארת השליטה האפקטיבית של לבנון בשטח דרום לבנון והיותה חלק מהפוליטיקה הפנים לבנונית. אופי הארגון אף הוא מתואר. המבנה ההיררכי שלו, היותו מורכב ממספר זרועות: זרוע צבאית, זרוע פוליטית וזרוע חברתית הזרוע הצבאית של הארגון מכילה אלמנטים צבאיים קלאסיים, כגון, עשרות אלפי לוחמים, מערכת פיקוד מסודרת, אימונים צבאיים, אמל"ח רב. לצד האלמנטים הצבאיים יש לארגון אלמנטים </w:t>
      </w:r>
      <w:proofErr w:type="spellStart"/>
      <w:r w:rsidRPr="00337A1D">
        <w:rPr>
          <w:rFonts w:cs="David" w:hint="cs"/>
          <w:sz w:val="24"/>
          <w:szCs w:val="24"/>
          <w:rtl/>
        </w:rPr>
        <w:t>האופיינים</w:t>
      </w:r>
      <w:proofErr w:type="spellEnd"/>
      <w:r w:rsidRPr="00337A1D">
        <w:rPr>
          <w:rFonts w:cs="David" w:hint="cs"/>
          <w:sz w:val="24"/>
          <w:szCs w:val="24"/>
          <w:rtl/>
        </w:rPr>
        <w:t xml:space="preserve"> לארגון גרילה: התנהלות חשאית, הסוואת הלוחמים, שימוש בסביבה האזרחית לצורך הגנה ועוד. מבחינה חברתית הארגון מעניק </w:t>
      </w:r>
      <w:proofErr w:type="spellStart"/>
      <w:r w:rsidRPr="00337A1D">
        <w:rPr>
          <w:rFonts w:cs="David" w:hint="cs"/>
          <w:sz w:val="24"/>
          <w:szCs w:val="24"/>
          <w:rtl/>
        </w:rPr>
        <w:t>לאוכלוסיה</w:t>
      </w:r>
      <w:proofErr w:type="spellEnd"/>
      <w:r w:rsidRPr="00337A1D">
        <w:rPr>
          <w:rFonts w:cs="David" w:hint="cs"/>
          <w:sz w:val="24"/>
          <w:szCs w:val="24"/>
          <w:rtl/>
        </w:rPr>
        <w:t xml:space="preserve"> בדרום לבנון שירותי חברה, דת וחינוך. </w:t>
      </w:r>
    </w:p>
    <w:p w:rsidR="00C75275" w:rsidRPr="00337A1D" w:rsidRDefault="00C75275" w:rsidP="00C75275">
      <w:pPr>
        <w:spacing w:line="480" w:lineRule="auto"/>
        <w:rPr>
          <w:rFonts w:cs="David"/>
          <w:sz w:val="24"/>
          <w:szCs w:val="24"/>
          <w:rtl/>
        </w:rPr>
      </w:pPr>
      <w:r w:rsidRPr="00337A1D">
        <w:rPr>
          <w:rFonts w:cs="David" w:hint="cs"/>
          <w:sz w:val="24"/>
          <w:szCs w:val="24"/>
          <w:rtl/>
        </w:rPr>
        <w:t xml:space="preserve">בהמשך נבדק האם ניתן לאפיין את הארגון כארגון טרור או גרילה, ונמצא כי מדובר בארגון בעל מאפיינים של טרור ושל גרילה. דהיינו מדובר בארגון </w:t>
      </w:r>
      <w:proofErr w:type="spellStart"/>
      <w:r w:rsidRPr="00337A1D">
        <w:rPr>
          <w:rFonts w:cs="David" w:hint="cs"/>
          <w:sz w:val="24"/>
          <w:szCs w:val="24"/>
          <w:rtl/>
        </w:rPr>
        <w:t>טרוגרילה</w:t>
      </w:r>
      <w:proofErr w:type="spellEnd"/>
      <w:r w:rsidRPr="00337A1D">
        <w:rPr>
          <w:rFonts w:cs="David" w:hint="cs"/>
          <w:sz w:val="24"/>
          <w:szCs w:val="24"/>
          <w:rtl/>
        </w:rPr>
        <w:t>.</w:t>
      </w:r>
    </w:p>
    <w:p w:rsidR="00C75275" w:rsidRPr="00337A1D" w:rsidRDefault="00C75275" w:rsidP="00455D4C">
      <w:pPr>
        <w:spacing w:line="480" w:lineRule="auto"/>
        <w:rPr>
          <w:rFonts w:cs="David"/>
          <w:sz w:val="24"/>
          <w:szCs w:val="24"/>
          <w:rtl/>
        </w:rPr>
      </w:pPr>
      <w:r w:rsidRPr="00337A1D">
        <w:rPr>
          <w:rFonts w:cs="David" w:hint="cs"/>
          <w:sz w:val="24"/>
          <w:szCs w:val="24"/>
          <w:rtl/>
        </w:rPr>
        <w:t>חלקו השני של הפרק מתאר בקצרה את הרקע למלחמה ועובר להכנות למלחמה מצד ישראל וחיזבאללה ולתיאור המלחמה עצמה על שלושת שלביה. כן מתוארות פעולות</w:t>
      </w:r>
      <w:r w:rsidR="00455D4C" w:rsidRPr="00337A1D">
        <w:rPr>
          <w:rFonts w:cs="David" w:hint="cs"/>
          <w:sz w:val="24"/>
          <w:szCs w:val="24"/>
          <w:rtl/>
        </w:rPr>
        <w:t xml:space="preserve"> מרכזיות</w:t>
      </w:r>
      <w:r w:rsidRPr="00337A1D">
        <w:rPr>
          <w:rFonts w:cs="David" w:hint="cs"/>
          <w:sz w:val="24"/>
          <w:szCs w:val="24"/>
          <w:rtl/>
        </w:rPr>
        <w:t xml:space="preserve"> שנעשו</w:t>
      </w:r>
      <w:r w:rsidR="00455D4C" w:rsidRPr="00337A1D">
        <w:rPr>
          <w:rFonts w:cs="David" w:hint="cs"/>
          <w:sz w:val="24"/>
          <w:szCs w:val="24"/>
          <w:rtl/>
        </w:rPr>
        <w:t>, למשל התקפה של חיל האוויר הישראלי על כפר קנא שם היו ממוקמים מחסני לוגיסטיקה, ציוד ורקטות. כתוצאה מההפגזה התמוטט בניין בן שלוש קומות ונהרגו לפחות 54 בני אדם. או התקפה אווירית על מוצב אל-</w:t>
      </w:r>
      <w:proofErr w:type="spellStart"/>
      <w:r w:rsidR="00455D4C" w:rsidRPr="00337A1D">
        <w:rPr>
          <w:rFonts w:cs="David" w:hint="cs"/>
          <w:sz w:val="24"/>
          <w:szCs w:val="24"/>
          <w:rtl/>
        </w:rPr>
        <w:t>ח'יאם</w:t>
      </w:r>
      <w:proofErr w:type="spellEnd"/>
      <w:r w:rsidR="00455D4C" w:rsidRPr="00337A1D">
        <w:rPr>
          <w:rFonts w:cs="David" w:hint="cs"/>
          <w:sz w:val="24"/>
          <w:szCs w:val="24"/>
          <w:rtl/>
        </w:rPr>
        <w:t xml:space="preserve"> של האו"ם. כתוצאה ממנו נהרגו 54בעה קציני או"ם, ועוד. כן מובאות </w:t>
      </w:r>
      <w:r w:rsidRPr="00337A1D">
        <w:rPr>
          <w:rFonts w:cs="David" w:hint="cs"/>
          <w:sz w:val="24"/>
          <w:szCs w:val="24"/>
          <w:rtl/>
        </w:rPr>
        <w:t xml:space="preserve">הצהרות שנאמרו במהלך המלחמה על ידי מנהיגים משני הצדדים. </w:t>
      </w:r>
      <w:r w:rsidR="00455D4C" w:rsidRPr="00337A1D">
        <w:rPr>
          <w:rFonts w:cs="David" w:hint="cs"/>
          <w:sz w:val="24"/>
          <w:szCs w:val="24"/>
          <w:rtl/>
        </w:rPr>
        <w:t>הפעולה</w:t>
      </w:r>
      <w:r w:rsidRPr="00337A1D">
        <w:rPr>
          <w:rFonts w:cs="David" w:hint="cs"/>
          <w:sz w:val="24"/>
          <w:szCs w:val="24"/>
          <w:rtl/>
        </w:rPr>
        <w:t xml:space="preserve"> </w:t>
      </w:r>
      <w:r w:rsidR="00455D4C" w:rsidRPr="00337A1D">
        <w:rPr>
          <w:rFonts w:cs="David" w:hint="cs"/>
          <w:sz w:val="24"/>
          <w:szCs w:val="24"/>
          <w:rtl/>
        </w:rPr>
        <w:t>הסתיימה</w:t>
      </w:r>
      <w:r w:rsidRPr="00337A1D">
        <w:rPr>
          <w:rFonts w:cs="David" w:hint="cs"/>
          <w:sz w:val="24"/>
          <w:szCs w:val="24"/>
          <w:rtl/>
        </w:rPr>
        <w:t xml:space="preserve"> בעיצומו של המבצע הקרקעי של צה"ל, עם החלטת מועצת הביטחון 1701. הפסקת אש זו הביאה לכך שלא הייתה </w:t>
      </w:r>
      <w:r w:rsidRPr="00337A1D">
        <w:rPr>
          <w:rFonts w:cs="David" w:hint="cs"/>
          <w:sz w:val="24"/>
          <w:szCs w:val="24"/>
          <w:rtl/>
        </w:rPr>
        <w:lastRenderedPageBreak/>
        <w:t>הכרעה ברורה באשר לזהות המנצח. עם זאת שני הצדדים יצאו בהצהרות על הישגים בקרב, הצהרות אלו יובאו בפרק.</w:t>
      </w:r>
    </w:p>
    <w:p w:rsidR="002034F7" w:rsidRPr="00337A1D" w:rsidRDefault="00C75275" w:rsidP="00C75275">
      <w:pPr>
        <w:spacing w:line="480" w:lineRule="auto"/>
        <w:rPr>
          <w:rFonts w:cs="David"/>
          <w:sz w:val="24"/>
          <w:szCs w:val="24"/>
          <w:rtl/>
        </w:rPr>
      </w:pPr>
      <w:r w:rsidRPr="00337A1D">
        <w:rPr>
          <w:rFonts w:cs="David" w:hint="cs"/>
          <w:sz w:val="24"/>
          <w:szCs w:val="24"/>
          <w:rtl/>
        </w:rPr>
        <w:t>בחלקו השלישי של הפרק ייסקרו טענות אתיות שפנתה</w:t>
      </w:r>
      <w:r w:rsidR="00455D4C" w:rsidRPr="00337A1D">
        <w:rPr>
          <w:rFonts w:cs="David" w:hint="cs"/>
          <w:sz w:val="24"/>
          <w:szCs w:val="24"/>
          <w:rtl/>
        </w:rPr>
        <w:t xml:space="preserve"> הקהילה </w:t>
      </w:r>
      <w:proofErr w:type="spellStart"/>
      <w:r w:rsidR="00455D4C" w:rsidRPr="00337A1D">
        <w:rPr>
          <w:rFonts w:cs="David" w:hint="cs"/>
          <w:sz w:val="24"/>
          <w:szCs w:val="24"/>
          <w:rtl/>
        </w:rPr>
        <w:t>הבינאלומית</w:t>
      </w:r>
      <w:proofErr w:type="spellEnd"/>
      <w:r w:rsidR="00455D4C" w:rsidRPr="00337A1D">
        <w:rPr>
          <w:rFonts w:cs="David" w:hint="cs"/>
          <w:sz w:val="24"/>
          <w:szCs w:val="24"/>
          <w:rtl/>
        </w:rPr>
        <w:t xml:space="preserve"> למדינת ישראל</w:t>
      </w:r>
      <w:r w:rsidRPr="00337A1D">
        <w:rPr>
          <w:rFonts w:cs="David" w:hint="cs"/>
          <w:sz w:val="24"/>
          <w:szCs w:val="24"/>
          <w:rtl/>
        </w:rPr>
        <w:t xml:space="preserve">. כולל פגיעה בעקרון ההבחנה והמידתיות. </w:t>
      </w:r>
      <w:r w:rsidR="00455D4C" w:rsidRPr="00337A1D">
        <w:rPr>
          <w:rFonts w:cs="David" w:hint="cs"/>
          <w:sz w:val="24"/>
          <w:szCs w:val="24"/>
          <w:rtl/>
        </w:rPr>
        <w:t>נטעו שפעמים רבות היה שיעוקר ההרג בקרב אזרחים גבוה מדי ביחס לתועלת הצבאית שהייתה צפויה למדינת ישראל כתוצאה מההתקפה, משום שצה"ל לדעתם תקף אנשים או מבנים שהיו קשורים בצורה כלשהי לארגון הצבאי, הפוליטי או החברתי של חיזבאללה  - ללא קשר לשאלה אם מדובר ביעדים צבאיים לגיטימיים על-פי המשפט ההומניטארי הבינלאומי. כן נטען שישראל נמנעה מלנקוט את כל אמצעי הזהירות ההכרחיים כדי למנוע פגיעות באזרחים בעת תקיפת יעדים אלו ועוד. בחלק זה של הטענות האתיות גם כן מובאים מקרים ספציפיים אשר ממחישים את הטענות. בהמשך מובאת תגובת ישראל לטענות ומובאות טענות אתיות אשר נטענו לגבי חיזבאללה.</w:t>
      </w:r>
    </w:p>
    <w:p w:rsidR="002034F7" w:rsidRPr="00337A1D" w:rsidRDefault="002034F7">
      <w:pPr>
        <w:bidi w:val="0"/>
        <w:rPr>
          <w:rFonts w:cs="David"/>
          <w:sz w:val="24"/>
          <w:szCs w:val="24"/>
          <w:rtl/>
        </w:rPr>
      </w:pPr>
      <w:r w:rsidRPr="00337A1D">
        <w:rPr>
          <w:rFonts w:cs="David"/>
          <w:sz w:val="24"/>
          <w:szCs w:val="24"/>
          <w:rtl/>
        </w:rPr>
        <w:br w:type="page"/>
      </w:r>
    </w:p>
    <w:p w:rsidR="00DF6767" w:rsidRPr="00337A1D" w:rsidRDefault="00DF6767" w:rsidP="00DF6767">
      <w:pPr>
        <w:spacing w:line="480" w:lineRule="auto"/>
        <w:rPr>
          <w:rFonts w:cs="David"/>
          <w:b/>
          <w:bCs/>
          <w:sz w:val="24"/>
          <w:szCs w:val="24"/>
          <w:rtl/>
        </w:rPr>
      </w:pPr>
      <w:proofErr w:type="spellStart"/>
      <w:proofErr w:type="gramStart"/>
      <w:r w:rsidRPr="00337A1D">
        <w:rPr>
          <w:rFonts w:cs="David"/>
          <w:b/>
          <w:bCs/>
          <w:sz w:val="24"/>
          <w:szCs w:val="24"/>
        </w:rPr>
        <w:lastRenderedPageBreak/>
        <w:t>Chspter</w:t>
      </w:r>
      <w:proofErr w:type="spellEnd"/>
      <w:r w:rsidRPr="00337A1D">
        <w:rPr>
          <w:rFonts w:cs="David"/>
          <w:b/>
          <w:bCs/>
          <w:sz w:val="24"/>
          <w:szCs w:val="24"/>
        </w:rPr>
        <w:t xml:space="preserve"> :</w:t>
      </w:r>
      <w:proofErr w:type="gramEnd"/>
      <w:r w:rsidRPr="00337A1D">
        <w:rPr>
          <w:rFonts w:cs="David"/>
          <w:b/>
          <w:bCs/>
          <w:sz w:val="24"/>
          <w:szCs w:val="24"/>
        </w:rPr>
        <w:t xml:space="preserve"> The United States vs. Taliban an</w:t>
      </w:r>
      <w:bookmarkStart w:id="0" w:name="_GoBack"/>
      <w:bookmarkEnd w:id="0"/>
      <w:r w:rsidRPr="00337A1D">
        <w:rPr>
          <w:rFonts w:cs="David"/>
          <w:b/>
          <w:bCs/>
          <w:sz w:val="24"/>
          <w:szCs w:val="24"/>
        </w:rPr>
        <w:t>d Al-Qaeda: Operation Enduring Freedom</w:t>
      </w:r>
    </w:p>
    <w:p w:rsidR="00C75275" w:rsidRPr="00337A1D" w:rsidRDefault="00DF6767" w:rsidP="00DF6767">
      <w:pPr>
        <w:spacing w:line="480" w:lineRule="auto"/>
        <w:rPr>
          <w:rFonts w:cs="David"/>
          <w:sz w:val="24"/>
          <w:szCs w:val="24"/>
          <w:rtl/>
        </w:rPr>
      </w:pPr>
      <w:r w:rsidRPr="00337A1D">
        <w:rPr>
          <w:rFonts w:cs="David" w:hint="cs"/>
          <w:sz w:val="24"/>
          <w:szCs w:val="24"/>
          <w:rtl/>
        </w:rPr>
        <w:t xml:space="preserve">מקרה מבחן זה מתאר את השלב הראשוני של המלחמה בין ארצות-הברית לבין שני ארגונים: הטאליבן </w:t>
      </w:r>
      <w:r w:rsidRPr="00337A1D">
        <w:rPr>
          <w:rFonts w:cs="David"/>
          <w:sz w:val="24"/>
          <w:szCs w:val="24"/>
          <w:rtl/>
        </w:rPr>
        <w:t>–</w:t>
      </w:r>
      <w:r w:rsidRPr="00337A1D">
        <w:rPr>
          <w:rFonts w:cs="David" w:hint="cs"/>
          <w:sz w:val="24"/>
          <w:szCs w:val="24"/>
          <w:rtl/>
        </w:rPr>
        <w:t xml:space="preserve"> ארגון טרור </w:t>
      </w:r>
      <w:r w:rsidRPr="00337A1D">
        <w:rPr>
          <w:rFonts w:cs="David" w:hint="cs"/>
          <w:b/>
          <w:bCs/>
          <w:sz w:val="24"/>
          <w:szCs w:val="24"/>
          <w:rtl/>
        </w:rPr>
        <w:t>וגרילה</w:t>
      </w:r>
      <w:r w:rsidRPr="00337A1D">
        <w:rPr>
          <w:rFonts w:cs="David" w:hint="cs"/>
          <w:sz w:val="24"/>
          <w:szCs w:val="24"/>
          <w:rtl/>
        </w:rPr>
        <w:t xml:space="preserve"> שפעל באפגניסטן. ואל-קאעידה </w:t>
      </w:r>
      <w:r w:rsidRPr="00337A1D">
        <w:rPr>
          <w:rFonts w:cs="David"/>
          <w:sz w:val="24"/>
          <w:szCs w:val="24"/>
          <w:rtl/>
        </w:rPr>
        <w:t>–</w:t>
      </w:r>
      <w:r w:rsidRPr="00337A1D">
        <w:rPr>
          <w:rFonts w:cs="David" w:hint="cs"/>
          <w:sz w:val="24"/>
          <w:szCs w:val="24"/>
          <w:rtl/>
        </w:rPr>
        <w:t xml:space="preserve"> ארגון טרור גלובאלי (הראשון של המאה ה-21) , ולו רשת של תאי טרור פעילים ביותר מ-60 מדינות. שני ארגונים אלו מנותחים במקביל מאחר וארצות-הברית הכריזה על היציאה למלחמה נגד אל-קאעידה ונגד הטאליבן אשר נתן חסות לאל-קאעידה. בעת המלחמה לא היה הבדל בין הפעולות שכוונו כנגד הטאליבן לאלו שכוונו כנגד אל-קאעידה. רק חלקה הראשון של המלחמה נבחן מאחר ובו לא הייתה לארצות</w:t>
      </w:r>
      <w:r w:rsidRPr="00337A1D">
        <w:rPr>
          <w:rFonts w:cs="David"/>
          <w:sz w:val="24"/>
          <w:szCs w:val="24"/>
          <w:rtl/>
        </w:rPr>
        <w:t>—</w:t>
      </w:r>
      <w:r w:rsidRPr="00337A1D">
        <w:rPr>
          <w:rFonts w:cs="David" w:hint="cs"/>
          <w:sz w:val="24"/>
          <w:szCs w:val="24"/>
          <w:rtl/>
        </w:rPr>
        <w:t xml:space="preserve">הברית שליטה אפקטיבית באפגניסטן. לאחר מכן, עת עלה לשלטון </w:t>
      </w:r>
      <w:proofErr w:type="spellStart"/>
      <w:r w:rsidRPr="00337A1D">
        <w:rPr>
          <w:rFonts w:cs="David" w:hint="cs"/>
          <w:sz w:val="24"/>
          <w:szCs w:val="24"/>
          <w:rtl/>
        </w:rPr>
        <w:t>חמיד</w:t>
      </w:r>
      <w:proofErr w:type="spellEnd"/>
      <w:r w:rsidRPr="00337A1D">
        <w:rPr>
          <w:rFonts w:cs="David" w:hint="cs"/>
          <w:sz w:val="24"/>
          <w:szCs w:val="24"/>
          <w:rtl/>
        </w:rPr>
        <w:t xml:space="preserve"> </w:t>
      </w:r>
      <w:proofErr w:type="spellStart"/>
      <w:r w:rsidRPr="00337A1D">
        <w:rPr>
          <w:rFonts w:cs="David" w:hint="cs"/>
          <w:sz w:val="24"/>
          <w:szCs w:val="24"/>
          <w:rtl/>
        </w:rPr>
        <w:t>קרזאי</w:t>
      </w:r>
      <w:proofErr w:type="spellEnd"/>
      <w:r w:rsidRPr="00337A1D">
        <w:rPr>
          <w:rFonts w:cs="David" w:hint="cs"/>
          <w:sz w:val="24"/>
          <w:szCs w:val="24"/>
          <w:rtl/>
        </w:rPr>
        <w:t xml:space="preserve"> הפכו פעולותיה ל-</w:t>
      </w:r>
      <w:r w:rsidRPr="00337A1D">
        <w:rPr>
          <w:rFonts w:cs="David"/>
          <w:sz w:val="24"/>
          <w:szCs w:val="24"/>
        </w:rPr>
        <w:t>Counter-Insurgency</w:t>
      </w:r>
      <w:r w:rsidRPr="00337A1D">
        <w:rPr>
          <w:rFonts w:cs="David" w:hint="cs"/>
          <w:sz w:val="24"/>
          <w:szCs w:val="24"/>
          <w:rtl/>
        </w:rPr>
        <w:t xml:space="preserve">, ויש לה מחיבות גדולה הרבה יותר לשלומם של אזרחי אפגניסטן. </w:t>
      </w:r>
    </w:p>
    <w:p w:rsidR="00DF6767" w:rsidRPr="00337A1D" w:rsidRDefault="00DF6767" w:rsidP="00DF6767">
      <w:pPr>
        <w:spacing w:line="480" w:lineRule="auto"/>
        <w:rPr>
          <w:rFonts w:cs="David"/>
          <w:sz w:val="24"/>
          <w:szCs w:val="24"/>
          <w:rtl/>
        </w:rPr>
      </w:pPr>
      <w:r w:rsidRPr="00337A1D">
        <w:rPr>
          <w:rFonts w:cs="David" w:hint="cs"/>
          <w:sz w:val="24"/>
          <w:szCs w:val="24"/>
          <w:rtl/>
        </w:rPr>
        <w:t xml:space="preserve">בתחילת הפרק יתוארו המאפיינים של אפגניסטן, מארג החיים שם </w:t>
      </w:r>
      <w:proofErr w:type="spellStart"/>
      <w:r w:rsidRPr="00337A1D">
        <w:rPr>
          <w:rFonts w:cs="David" w:hint="cs"/>
          <w:sz w:val="24"/>
          <w:szCs w:val="24"/>
          <w:rtl/>
        </w:rPr>
        <w:t>ותלתואר</w:t>
      </w:r>
      <w:proofErr w:type="spellEnd"/>
      <w:r w:rsidRPr="00337A1D">
        <w:rPr>
          <w:rFonts w:cs="David" w:hint="cs"/>
          <w:sz w:val="24"/>
          <w:szCs w:val="24"/>
          <w:rtl/>
        </w:rPr>
        <w:t xml:space="preserve"> בקצרה ההיסטוריה שהביאה לשליטתו של ארגון הטאליבן שם ולמעורבות של אל-קאעידה. בהמשך יתוארו הארגונים עצמם, כולל המאפיינים שלהם, הכלים העומדים לרשותם, המבנה הארגוני ועוד. ייבדק כיצד ניתן להגדיר כל אחד מהם וניתן יהיה לראות שהטאליבן הינו ארגון גרילה בלבד. בעוד אל-קאעידה הינו ארגון טרור בלבד. </w:t>
      </w:r>
    </w:p>
    <w:p w:rsidR="002165BF" w:rsidRPr="00337A1D" w:rsidRDefault="00DF6767" w:rsidP="002165BF">
      <w:pPr>
        <w:spacing w:after="0" w:line="480" w:lineRule="auto"/>
        <w:jc w:val="both"/>
        <w:rPr>
          <w:rFonts w:ascii="David" w:eastAsiaTheme="minorEastAsia" w:hAnsi="David" w:cs="David"/>
          <w:sz w:val="24"/>
          <w:szCs w:val="24"/>
          <w:rtl/>
        </w:rPr>
      </w:pPr>
      <w:r w:rsidRPr="00337A1D">
        <w:rPr>
          <w:rFonts w:cs="David" w:hint="cs"/>
          <w:sz w:val="24"/>
          <w:szCs w:val="24"/>
          <w:rtl/>
        </w:rPr>
        <w:t xml:space="preserve">השלב השני של הפרק יתאר את הסיבות לפרוץ המלחמה, ההכנות שנעשו </w:t>
      </w:r>
      <w:r w:rsidRPr="00337A1D">
        <w:rPr>
          <w:rFonts w:cs="David"/>
          <w:sz w:val="24"/>
          <w:szCs w:val="24"/>
          <w:rtl/>
        </w:rPr>
        <w:t>–</w:t>
      </w:r>
      <w:r w:rsidRPr="00337A1D">
        <w:rPr>
          <w:rFonts w:cs="David" w:hint="cs"/>
          <w:sz w:val="24"/>
          <w:szCs w:val="24"/>
          <w:rtl/>
        </w:rPr>
        <w:t xml:space="preserve"> כולל גיבוש קואליציה רח</w:t>
      </w:r>
      <w:r w:rsidR="002165BF" w:rsidRPr="00337A1D">
        <w:rPr>
          <w:rFonts w:cs="David" w:hint="cs"/>
          <w:sz w:val="24"/>
          <w:szCs w:val="24"/>
          <w:rtl/>
        </w:rPr>
        <w:t xml:space="preserve">בה שסייעה לארצות-הברית במלחמה. את </w:t>
      </w:r>
      <w:r w:rsidRPr="00337A1D">
        <w:rPr>
          <w:rFonts w:cs="David" w:hint="cs"/>
          <w:sz w:val="24"/>
          <w:szCs w:val="24"/>
          <w:rtl/>
        </w:rPr>
        <w:t>מהלך המלחמה</w:t>
      </w:r>
      <w:r w:rsidR="002165BF" w:rsidRPr="00337A1D">
        <w:rPr>
          <w:rFonts w:cs="David" w:hint="cs"/>
          <w:sz w:val="24"/>
          <w:szCs w:val="24"/>
          <w:rtl/>
        </w:rPr>
        <w:t xml:space="preserve">, הפעולות המרכזיות שנעשו במסגרתה ופעולות שגרמו לאובדן חיים כגון: </w:t>
      </w:r>
      <w:r w:rsidR="002165BF" w:rsidRPr="00337A1D">
        <w:rPr>
          <w:rFonts w:ascii="David" w:eastAsiaTheme="minorEastAsia" w:hAnsi="David" w:cs="David" w:hint="cs"/>
          <w:sz w:val="24"/>
          <w:szCs w:val="24"/>
          <w:rtl/>
        </w:rPr>
        <w:t>התקפה</w:t>
      </w:r>
      <w:r w:rsidR="002165BF" w:rsidRPr="00337A1D">
        <w:rPr>
          <w:rFonts w:ascii="David" w:eastAsiaTheme="minorEastAsia" w:hAnsi="David" w:cs="David"/>
          <w:sz w:val="24"/>
          <w:szCs w:val="24"/>
          <w:rtl/>
        </w:rPr>
        <w:t xml:space="preserve"> אווירית על </w:t>
      </w:r>
      <w:r w:rsidR="002165BF" w:rsidRPr="00337A1D">
        <w:rPr>
          <w:rFonts w:ascii="David" w:eastAsiaTheme="minorEastAsia" w:hAnsi="David" w:cs="David" w:hint="cs"/>
          <w:sz w:val="24"/>
          <w:szCs w:val="24"/>
          <w:rtl/>
        </w:rPr>
        <w:t>מתחם ממשלת הטאליבן. כתוצאה מההתקפה נהרגו גם בני משפחותיהם (כולל נשים וילדים).</w:t>
      </w:r>
      <w:r w:rsidR="002165BF" w:rsidRPr="00337A1D">
        <w:rPr>
          <w:rFonts w:ascii="David" w:eastAsiaTheme="minorEastAsia" w:hAnsi="David" w:cs="David"/>
          <w:sz w:val="24"/>
          <w:szCs w:val="24"/>
          <w:rtl/>
        </w:rPr>
        <w:t xml:space="preserve"> </w:t>
      </w:r>
      <w:r w:rsidR="002165BF" w:rsidRPr="00337A1D">
        <w:rPr>
          <w:rFonts w:ascii="David" w:eastAsiaTheme="minorEastAsia" w:hAnsi="David" w:cs="David" w:hint="cs"/>
          <w:sz w:val="24"/>
          <w:szCs w:val="24"/>
          <w:rtl/>
        </w:rPr>
        <w:t xml:space="preserve">או </w:t>
      </w:r>
      <w:r w:rsidR="002165BF" w:rsidRPr="00337A1D">
        <w:rPr>
          <w:rFonts w:ascii="David" w:eastAsiaTheme="minorEastAsia" w:hAnsi="David" w:cs="David"/>
          <w:sz w:val="24"/>
          <w:szCs w:val="24"/>
          <w:rtl/>
        </w:rPr>
        <w:t xml:space="preserve">התקפה אווירית של </w:t>
      </w:r>
      <w:r w:rsidR="002165BF" w:rsidRPr="00337A1D">
        <w:rPr>
          <w:rFonts w:ascii="David" w:eastAsiaTheme="minorEastAsia" w:hAnsi="David" w:cs="David" w:hint="cs"/>
          <w:sz w:val="24"/>
          <w:szCs w:val="24"/>
          <w:rtl/>
        </w:rPr>
        <w:t>ארצות הברית</w:t>
      </w:r>
      <w:r w:rsidR="002165BF" w:rsidRPr="00337A1D">
        <w:rPr>
          <w:rFonts w:ascii="David" w:eastAsiaTheme="minorEastAsia" w:hAnsi="David" w:cs="David"/>
          <w:sz w:val="24"/>
          <w:szCs w:val="24"/>
          <w:rtl/>
        </w:rPr>
        <w:t xml:space="preserve"> על </w:t>
      </w:r>
      <w:r w:rsidR="002165BF" w:rsidRPr="00337A1D">
        <w:rPr>
          <w:rFonts w:ascii="David" w:eastAsiaTheme="minorEastAsia" w:hAnsi="David" w:cs="David" w:hint="cs"/>
          <w:sz w:val="24"/>
          <w:szCs w:val="24"/>
          <w:rtl/>
        </w:rPr>
        <w:t xml:space="preserve">העיירה </w:t>
      </w:r>
      <w:proofErr w:type="spellStart"/>
      <w:r w:rsidR="002165BF" w:rsidRPr="00337A1D">
        <w:rPr>
          <w:rFonts w:ascii="David" w:eastAsiaTheme="minorEastAsia" w:hAnsi="David" w:cs="David" w:hint="cs"/>
          <w:sz w:val="24"/>
          <w:szCs w:val="24"/>
          <w:rtl/>
        </w:rPr>
        <w:t>קאראם</w:t>
      </w:r>
      <w:proofErr w:type="spellEnd"/>
      <w:r w:rsidR="002165BF" w:rsidRPr="00337A1D">
        <w:rPr>
          <w:rFonts w:ascii="David" w:eastAsiaTheme="minorEastAsia" w:hAnsi="David" w:cs="David"/>
          <w:sz w:val="24"/>
          <w:szCs w:val="24"/>
          <w:rtl/>
        </w:rPr>
        <w:t xml:space="preserve"> </w:t>
      </w:r>
      <w:r w:rsidR="002165BF" w:rsidRPr="00337A1D">
        <w:rPr>
          <w:rFonts w:ascii="David" w:eastAsiaTheme="minorEastAsia" w:hAnsi="David" w:cs="David" w:hint="cs"/>
          <w:sz w:val="24"/>
          <w:szCs w:val="24"/>
          <w:rtl/>
        </w:rPr>
        <w:t xml:space="preserve">בזמן תפילות הערב, </w:t>
      </w:r>
      <w:r w:rsidR="002165BF" w:rsidRPr="00337A1D">
        <w:rPr>
          <w:rFonts w:ascii="David" w:eastAsiaTheme="minorEastAsia" w:hAnsi="David" w:cs="David"/>
          <w:sz w:val="24"/>
          <w:szCs w:val="24"/>
          <w:rtl/>
        </w:rPr>
        <w:t xml:space="preserve">שגרמה </w:t>
      </w:r>
      <w:r w:rsidR="002165BF" w:rsidRPr="00337A1D">
        <w:rPr>
          <w:rFonts w:ascii="David" w:eastAsiaTheme="minorEastAsia" w:hAnsi="David" w:cs="David" w:hint="cs"/>
          <w:sz w:val="24"/>
          <w:szCs w:val="24"/>
          <w:rtl/>
        </w:rPr>
        <w:t>להרג של למעלה מ-100 אזרחים</w:t>
      </w:r>
      <w:r w:rsidR="002165BF" w:rsidRPr="00337A1D">
        <w:rPr>
          <w:rFonts w:ascii="David" w:eastAsiaTheme="minorEastAsia" w:hAnsi="David" w:cs="David" w:hint="cs"/>
          <w:sz w:val="24"/>
          <w:szCs w:val="24"/>
          <w:rtl/>
        </w:rPr>
        <w:t xml:space="preserve"> ועוד.</w:t>
      </w:r>
    </w:p>
    <w:p w:rsidR="00DF6767" w:rsidRPr="00337A1D" w:rsidRDefault="002165BF" w:rsidP="002165BF">
      <w:pPr>
        <w:spacing w:line="480" w:lineRule="auto"/>
        <w:rPr>
          <w:rFonts w:cs="David"/>
          <w:sz w:val="24"/>
          <w:szCs w:val="24"/>
          <w:rtl/>
        </w:rPr>
      </w:pPr>
      <w:r w:rsidRPr="00337A1D">
        <w:rPr>
          <w:rFonts w:cs="David" w:hint="cs"/>
          <w:sz w:val="24"/>
          <w:szCs w:val="24"/>
          <w:rtl/>
        </w:rPr>
        <w:t>כן ייסקרו דרכים באמצעותם ניסתה ארצות-הברית למזער נזק לאזרחים כגון</w:t>
      </w:r>
      <w:r w:rsidRPr="00337A1D">
        <w:rPr>
          <w:rFonts w:cs="David" w:hint="cs"/>
          <w:sz w:val="24"/>
          <w:szCs w:val="24"/>
          <w:rtl/>
        </w:rPr>
        <w:t xml:space="preserve"> פיזור כרוזים ושידור הודעות ברדיו הקוראים לאזרחים להתפנות מהמקום טרם הפצצה. </w:t>
      </w:r>
      <w:r w:rsidRPr="00337A1D">
        <w:rPr>
          <w:rFonts w:cs="David" w:hint="cs"/>
          <w:sz w:val="24"/>
          <w:szCs w:val="24"/>
          <w:rtl/>
        </w:rPr>
        <w:t>וניסיונות לענות על צרכים הומניטאריים. כגון הצנ</w:t>
      </w:r>
      <w:r w:rsidRPr="00337A1D">
        <w:rPr>
          <w:rFonts w:cs="David" w:hint="cs"/>
          <w:sz w:val="24"/>
          <w:szCs w:val="24"/>
          <w:rtl/>
        </w:rPr>
        <w:t>ח</w:t>
      </w:r>
      <w:r w:rsidRPr="00337A1D">
        <w:rPr>
          <w:rFonts w:cs="David" w:hint="cs"/>
          <w:sz w:val="24"/>
          <w:szCs w:val="24"/>
          <w:rtl/>
        </w:rPr>
        <w:t>ת</w:t>
      </w:r>
      <w:r w:rsidRPr="00337A1D">
        <w:rPr>
          <w:rFonts w:cs="David" w:hint="cs"/>
          <w:sz w:val="24"/>
          <w:szCs w:val="24"/>
          <w:rtl/>
        </w:rPr>
        <w:t xml:space="preserve"> אספקת מזון לאזרחים - ב-48 השעות הראשונות בלבד </w:t>
      </w:r>
      <w:r w:rsidRPr="00337A1D">
        <w:rPr>
          <w:rFonts w:cs="David" w:hint="cs"/>
          <w:sz w:val="24"/>
          <w:szCs w:val="24"/>
          <w:rtl/>
        </w:rPr>
        <w:t xml:space="preserve">למשל </w:t>
      </w:r>
      <w:r w:rsidRPr="00337A1D">
        <w:rPr>
          <w:rFonts w:cs="David" w:hint="cs"/>
          <w:sz w:val="24"/>
          <w:szCs w:val="24"/>
          <w:rtl/>
        </w:rPr>
        <w:t>הצניח הצבא 210,000 פריטי מזון</w:t>
      </w:r>
      <w:r w:rsidRPr="00337A1D">
        <w:rPr>
          <w:rFonts w:cs="David" w:hint="cs"/>
          <w:sz w:val="24"/>
          <w:szCs w:val="24"/>
          <w:rtl/>
        </w:rPr>
        <w:t>.</w:t>
      </w:r>
    </w:p>
    <w:p w:rsidR="002165BF" w:rsidRPr="00337A1D" w:rsidRDefault="002165BF" w:rsidP="00337A1D">
      <w:pPr>
        <w:spacing w:line="480" w:lineRule="auto"/>
        <w:rPr>
          <w:rFonts w:ascii="David" w:hAnsi="David" w:cs="David"/>
          <w:sz w:val="24"/>
          <w:szCs w:val="24"/>
          <w:rtl/>
        </w:rPr>
      </w:pPr>
      <w:r w:rsidRPr="00337A1D">
        <w:rPr>
          <w:rFonts w:cs="David" w:hint="cs"/>
          <w:sz w:val="24"/>
          <w:szCs w:val="24"/>
          <w:rtl/>
        </w:rPr>
        <w:t xml:space="preserve">בחלקו השלישי של הפרק יובאו הטענות האתיות שהופנו כלפי ארצות-הברית </w:t>
      </w:r>
      <w:r w:rsidR="00295658" w:rsidRPr="00337A1D">
        <w:rPr>
          <w:rFonts w:cs="David" w:hint="cs"/>
          <w:sz w:val="24"/>
          <w:szCs w:val="24"/>
          <w:rtl/>
        </w:rPr>
        <w:t>בעיקר מצד ארגוני זכויות אדם והקהילה המקומית</w:t>
      </w:r>
      <w:r w:rsidRPr="00337A1D">
        <w:rPr>
          <w:rFonts w:cs="David" w:hint="cs"/>
          <w:sz w:val="24"/>
          <w:szCs w:val="24"/>
          <w:rtl/>
        </w:rPr>
        <w:t xml:space="preserve">. כגון </w:t>
      </w:r>
      <w:r w:rsidR="00295658" w:rsidRPr="00337A1D">
        <w:rPr>
          <w:rFonts w:cs="David" w:hint="cs"/>
          <w:sz w:val="24"/>
          <w:szCs w:val="24"/>
          <w:rtl/>
        </w:rPr>
        <w:t>פגיעה בערכים הומניטאריים ו</w:t>
      </w:r>
      <w:r w:rsidRPr="00337A1D">
        <w:rPr>
          <w:rFonts w:cs="David" w:hint="cs"/>
          <w:sz w:val="24"/>
          <w:szCs w:val="24"/>
          <w:rtl/>
        </w:rPr>
        <w:t>פגיעה בעקרון ההבחנה ו</w:t>
      </w:r>
      <w:r w:rsidR="00295658" w:rsidRPr="00337A1D">
        <w:rPr>
          <w:rFonts w:cs="David" w:hint="cs"/>
          <w:sz w:val="24"/>
          <w:szCs w:val="24"/>
          <w:rtl/>
        </w:rPr>
        <w:t>ה</w:t>
      </w:r>
      <w:r w:rsidRPr="00337A1D">
        <w:rPr>
          <w:rFonts w:cs="David" w:hint="cs"/>
          <w:sz w:val="24"/>
          <w:szCs w:val="24"/>
          <w:rtl/>
        </w:rPr>
        <w:t xml:space="preserve">סיבות בשלן זה קרה. אחת הסיבות </w:t>
      </w:r>
      <w:r w:rsidRPr="00337A1D">
        <w:rPr>
          <w:rFonts w:ascii="David" w:hAnsi="David" w:cs="David" w:hint="cs"/>
          <w:sz w:val="24"/>
          <w:szCs w:val="24"/>
          <w:rtl/>
        </w:rPr>
        <w:t xml:space="preserve">לטענת גורמים מקומיים, </w:t>
      </w:r>
      <w:r w:rsidRPr="00337A1D">
        <w:rPr>
          <w:rFonts w:ascii="David" w:hAnsi="David" w:cs="David" w:hint="cs"/>
          <w:sz w:val="24"/>
          <w:szCs w:val="24"/>
          <w:rtl/>
        </w:rPr>
        <w:t>היא</w:t>
      </w:r>
      <w:r w:rsidRPr="00337A1D">
        <w:rPr>
          <w:rFonts w:ascii="David" w:hAnsi="David" w:cs="David" w:hint="cs"/>
          <w:sz w:val="24"/>
          <w:szCs w:val="24"/>
          <w:rtl/>
        </w:rPr>
        <w:t xml:space="preserve"> </w:t>
      </w:r>
      <w:r w:rsidRPr="00337A1D">
        <w:rPr>
          <w:rFonts w:ascii="David" w:hAnsi="David" w:cs="David" w:hint="cs"/>
          <w:sz w:val="24"/>
          <w:szCs w:val="24"/>
          <w:rtl/>
        </w:rPr>
        <w:t>ש</w:t>
      </w:r>
      <w:r w:rsidRPr="00337A1D">
        <w:rPr>
          <w:rFonts w:ascii="David" w:hAnsi="David" w:cs="David" w:hint="cs"/>
          <w:sz w:val="24"/>
          <w:szCs w:val="24"/>
          <w:rtl/>
        </w:rPr>
        <w:t>ארצות הברית ונאט"ו לא השכילו מלכתחילה להבחין בין אנשי טאליבן לבין אזרחים, משום שהמקומיים נשאו נשק בדיוק כמו לוחמי הטאליבן. מבחינתם נשיאת נשק היא חלק מהתרבות האפגנית, בדיוק כמו שאישה עונדת שרשרת לצווארה, אבל גורמים "מערביים" לא מבינים את התרבות האפגנית</w:t>
      </w:r>
      <w:r w:rsidRPr="00337A1D">
        <w:rPr>
          <w:rFonts w:ascii="David" w:hAnsi="David" w:cs="David" w:hint="cs"/>
          <w:sz w:val="24"/>
          <w:szCs w:val="24"/>
          <w:rtl/>
        </w:rPr>
        <w:t xml:space="preserve">. </w:t>
      </w:r>
      <w:r w:rsidR="00295658" w:rsidRPr="00337A1D">
        <w:rPr>
          <w:rFonts w:ascii="David" w:hAnsi="David" w:cs="David" w:hint="cs"/>
          <w:sz w:val="24"/>
          <w:szCs w:val="24"/>
          <w:rtl/>
        </w:rPr>
        <w:t xml:space="preserve">כן מובאת התגובה האמריקאית לטענות אלו שהועלו. </w:t>
      </w:r>
      <w:r w:rsidR="00337A1D" w:rsidRPr="00337A1D">
        <w:rPr>
          <w:rFonts w:ascii="David" w:hAnsi="David" w:cs="David" w:hint="cs"/>
          <w:sz w:val="24"/>
          <w:szCs w:val="24"/>
          <w:rtl/>
        </w:rPr>
        <w:t xml:space="preserve">גנרל טום </w:t>
      </w:r>
      <w:proofErr w:type="spellStart"/>
      <w:r w:rsidR="00337A1D" w:rsidRPr="00337A1D">
        <w:rPr>
          <w:rFonts w:ascii="David" w:hAnsi="David" w:cs="David" w:hint="cs"/>
          <w:sz w:val="24"/>
          <w:szCs w:val="24"/>
          <w:rtl/>
        </w:rPr>
        <w:t>פרנקס</w:t>
      </w:r>
      <w:proofErr w:type="spellEnd"/>
      <w:r w:rsidR="00337A1D" w:rsidRPr="00337A1D">
        <w:rPr>
          <w:rFonts w:ascii="David" w:hAnsi="David" w:cs="David" w:hint="cs"/>
          <w:sz w:val="24"/>
          <w:szCs w:val="24"/>
          <w:rtl/>
        </w:rPr>
        <w:t xml:space="preserve"> (</w:t>
      </w:r>
      <w:r w:rsidR="00337A1D" w:rsidRPr="00337A1D">
        <w:rPr>
          <w:rFonts w:ascii="David" w:hAnsi="David" w:cs="David"/>
          <w:sz w:val="24"/>
          <w:szCs w:val="24"/>
        </w:rPr>
        <w:t>Tom Franks</w:t>
      </w:r>
      <w:r w:rsidR="00337A1D" w:rsidRPr="00337A1D">
        <w:rPr>
          <w:rFonts w:ascii="David" w:hAnsi="David" w:cs="David" w:hint="cs"/>
          <w:sz w:val="24"/>
          <w:szCs w:val="24"/>
          <w:rtl/>
        </w:rPr>
        <w:t xml:space="preserve">), מפקד הכוחות </w:t>
      </w:r>
      <w:proofErr w:type="spellStart"/>
      <w:r w:rsidR="00337A1D" w:rsidRPr="00337A1D">
        <w:rPr>
          <w:rFonts w:ascii="David" w:hAnsi="David" w:cs="David" w:hint="cs"/>
          <w:sz w:val="24"/>
          <w:szCs w:val="24"/>
          <w:rtl/>
        </w:rPr>
        <w:t>האמריקאיים</w:t>
      </w:r>
      <w:proofErr w:type="spellEnd"/>
      <w:r w:rsidR="00337A1D" w:rsidRPr="00337A1D">
        <w:rPr>
          <w:rFonts w:ascii="David" w:hAnsi="David" w:cs="David" w:hint="cs"/>
          <w:sz w:val="24"/>
          <w:szCs w:val="24"/>
          <w:rtl/>
        </w:rPr>
        <w:t xml:space="preserve"> ונאט"ו באפגניסטן, </w:t>
      </w:r>
      <w:r w:rsidR="00337A1D" w:rsidRPr="00337A1D">
        <w:rPr>
          <w:rFonts w:ascii="David" w:hAnsi="David" w:cs="David" w:hint="cs"/>
          <w:sz w:val="24"/>
          <w:szCs w:val="24"/>
          <w:rtl/>
        </w:rPr>
        <w:t xml:space="preserve">למשל </w:t>
      </w:r>
      <w:r w:rsidR="00337A1D" w:rsidRPr="00337A1D">
        <w:rPr>
          <w:rFonts w:ascii="David" w:hAnsi="David" w:cs="David" w:hint="cs"/>
          <w:sz w:val="24"/>
          <w:szCs w:val="24"/>
          <w:rtl/>
        </w:rPr>
        <w:t>טען שהנשיא בוש הזכיר לו כל העת שהמטרה היא הטאליבן ואל-קאעידה - ולא האזרחים האפגנים, ושיש להיזהר מפגיעה באזרחים. לטענת בוש, אפילו אם מדובר יהיה בבן לאדן ויאתרו אותו בוודאות בתוך מתקן רגיש כמו מסגד, יש לחכות עד שייצא החוצה ורק אז לפגוע בו.</w:t>
      </w:r>
    </w:p>
    <w:p w:rsidR="00337A1D" w:rsidRPr="00337A1D" w:rsidRDefault="00337A1D" w:rsidP="00337A1D">
      <w:pPr>
        <w:spacing w:line="480" w:lineRule="auto"/>
        <w:rPr>
          <w:rFonts w:ascii="David" w:hAnsi="David" w:cs="David"/>
          <w:sz w:val="24"/>
          <w:szCs w:val="24"/>
          <w:rtl/>
        </w:rPr>
      </w:pPr>
      <w:r w:rsidRPr="00337A1D">
        <w:rPr>
          <w:rFonts w:ascii="David" w:hAnsi="David" w:cs="David" w:hint="cs"/>
          <w:sz w:val="24"/>
          <w:szCs w:val="24"/>
          <w:rtl/>
        </w:rPr>
        <w:t xml:space="preserve">הפרק ייעלה את </w:t>
      </w:r>
      <w:r w:rsidRPr="00337A1D">
        <w:rPr>
          <w:rFonts w:ascii="David" w:hAnsi="David" w:cs="David" w:hint="cs"/>
          <w:sz w:val="24"/>
          <w:szCs w:val="24"/>
          <w:rtl/>
        </w:rPr>
        <w:t xml:space="preserve">אחד מהלקחים שהופקו בסיום השלב הראשוני של המלחמה על-ידי המפקדים בצבא האמריקאי האחראים על הלחימה באפגניסטן, </w:t>
      </w:r>
      <w:r w:rsidRPr="00337A1D">
        <w:rPr>
          <w:rFonts w:ascii="David" w:hAnsi="David" w:cs="David" w:hint="cs"/>
          <w:sz w:val="24"/>
          <w:szCs w:val="24"/>
          <w:rtl/>
        </w:rPr>
        <w:t>ו</w:t>
      </w:r>
      <w:r w:rsidRPr="00337A1D">
        <w:rPr>
          <w:rFonts w:ascii="David" w:hAnsi="David" w:cs="David" w:hint="cs"/>
          <w:sz w:val="24"/>
          <w:szCs w:val="24"/>
          <w:rtl/>
        </w:rPr>
        <w:t>הוא חשיבות השגת תמיכתם של האזרחים האפגניים כדי לנצח ב"מלחמה על לבבותיהם". הבנה זו הביאה לרצון להקטין עוד יותר את כמות ההרוגים והפצועים מכלל האזרחים. כדי לעשות זאת היה צורך לשנות את התפיסה של הצבא האמריקני באשר לחשיבות ההגנה על אזרחים.</w:t>
      </w:r>
      <w:r w:rsidRPr="00337A1D">
        <w:rPr>
          <w:rFonts w:ascii="David" w:hAnsi="David" w:cs="David" w:hint="cs"/>
          <w:sz w:val="24"/>
          <w:szCs w:val="24"/>
          <w:rtl/>
        </w:rPr>
        <w:t xml:space="preserve"> שינוי התפיסה והמסמך שהוצג על-ידי גנרל </w:t>
      </w:r>
      <w:proofErr w:type="spellStart"/>
      <w:r w:rsidRPr="00337A1D">
        <w:rPr>
          <w:rFonts w:ascii="David" w:hAnsi="David" w:cs="David" w:hint="cs"/>
          <w:sz w:val="24"/>
          <w:szCs w:val="24"/>
          <w:rtl/>
        </w:rPr>
        <w:t>מק'קריסטל</w:t>
      </w:r>
      <w:proofErr w:type="spellEnd"/>
      <w:r w:rsidRPr="00337A1D">
        <w:rPr>
          <w:rFonts w:ascii="David" w:hAnsi="David" w:cs="David" w:hint="cs"/>
          <w:sz w:val="24"/>
          <w:szCs w:val="24"/>
          <w:rtl/>
        </w:rPr>
        <w:t xml:space="preserve"> יוצג גם הוא.</w:t>
      </w:r>
    </w:p>
    <w:p w:rsidR="00295658" w:rsidRPr="00337A1D" w:rsidRDefault="00295658" w:rsidP="002165BF">
      <w:pPr>
        <w:spacing w:line="480" w:lineRule="auto"/>
        <w:rPr>
          <w:rFonts w:cs="David" w:hint="cs"/>
          <w:sz w:val="24"/>
          <w:szCs w:val="24"/>
          <w:rtl/>
        </w:rPr>
      </w:pPr>
    </w:p>
    <w:sectPr w:rsidR="00295658" w:rsidRPr="00337A1D" w:rsidSect="001A0A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75"/>
    <w:rsid w:val="00122B5E"/>
    <w:rsid w:val="00144ED0"/>
    <w:rsid w:val="001A0A2F"/>
    <w:rsid w:val="001D13E3"/>
    <w:rsid w:val="001D2D0F"/>
    <w:rsid w:val="001D4C62"/>
    <w:rsid w:val="002034F7"/>
    <w:rsid w:val="002165BF"/>
    <w:rsid w:val="0026085F"/>
    <w:rsid w:val="00264A0B"/>
    <w:rsid w:val="00295658"/>
    <w:rsid w:val="0029632A"/>
    <w:rsid w:val="002A153D"/>
    <w:rsid w:val="002D6396"/>
    <w:rsid w:val="002E7113"/>
    <w:rsid w:val="00337A1D"/>
    <w:rsid w:val="003C4264"/>
    <w:rsid w:val="00455D4C"/>
    <w:rsid w:val="00461B4C"/>
    <w:rsid w:val="00470F4F"/>
    <w:rsid w:val="004D5D2E"/>
    <w:rsid w:val="004F790F"/>
    <w:rsid w:val="00503341"/>
    <w:rsid w:val="005A15B0"/>
    <w:rsid w:val="005C2B93"/>
    <w:rsid w:val="006823FA"/>
    <w:rsid w:val="006A0AFA"/>
    <w:rsid w:val="00700902"/>
    <w:rsid w:val="00705A98"/>
    <w:rsid w:val="00725C1C"/>
    <w:rsid w:val="00737504"/>
    <w:rsid w:val="007A38DC"/>
    <w:rsid w:val="007B2658"/>
    <w:rsid w:val="007C2061"/>
    <w:rsid w:val="007F3964"/>
    <w:rsid w:val="00820B11"/>
    <w:rsid w:val="00836D41"/>
    <w:rsid w:val="008742DD"/>
    <w:rsid w:val="00910ACA"/>
    <w:rsid w:val="009244C6"/>
    <w:rsid w:val="009A1A5D"/>
    <w:rsid w:val="009A2F26"/>
    <w:rsid w:val="009B2C9D"/>
    <w:rsid w:val="009C33B3"/>
    <w:rsid w:val="009D12E8"/>
    <w:rsid w:val="00A0160E"/>
    <w:rsid w:val="00A142DD"/>
    <w:rsid w:val="00A61E74"/>
    <w:rsid w:val="00A67BE5"/>
    <w:rsid w:val="00AB000D"/>
    <w:rsid w:val="00AD7549"/>
    <w:rsid w:val="00AE5ECD"/>
    <w:rsid w:val="00AF5C9D"/>
    <w:rsid w:val="00B24C33"/>
    <w:rsid w:val="00B54B80"/>
    <w:rsid w:val="00B54C21"/>
    <w:rsid w:val="00B95C2E"/>
    <w:rsid w:val="00BE314D"/>
    <w:rsid w:val="00BE6CDA"/>
    <w:rsid w:val="00C62DAD"/>
    <w:rsid w:val="00C75275"/>
    <w:rsid w:val="00C90D34"/>
    <w:rsid w:val="00D17678"/>
    <w:rsid w:val="00D41B54"/>
    <w:rsid w:val="00DA3FF5"/>
    <w:rsid w:val="00DA463D"/>
    <w:rsid w:val="00DB0AC5"/>
    <w:rsid w:val="00DB51FC"/>
    <w:rsid w:val="00DF6767"/>
    <w:rsid w:val="00E16E0E"/>
    <w:rsid w:val="00E43E86"/>
    <w:rsid w:val="00E57194"/>
    <w:rsid w:val="00E753E9"/>
    <w:rsid w:val="00EA31E8"/>
    <w:rsid w:val="00F56E72"/>
    <w:rsid w:val="00F60E32"/>
    <w:rsid w:val="00F84D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D22D"/>
  <w15:chartTrackingRefBased/>
  <w15:docId w15:val="{C2DE80F4-CE27-4A8F-944E-782820B7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2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4848</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Liram</dc:creator>
  <cp:keywords/>
  <dc:description/>
  <cp:lastModifiedBy>Koblentz Liram</cp:lastModifiedBy>
  <cp:revision>2</cp:revision>
  <dcterms:created xsi:type="dcterms:W3CDTF">2018-07-01T07:09:00Z</dcterms:created>
  <dcterms:modified xsi:type="dcterms:W3CDTF">2018-07-01T07:09:00Z</dcterms:modified>
</cp:coreProperties>
</file>