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E29D4" w14:textId="09DE828D" w:rsidR="007C58E7" w:rsidRDefault="007C58E7" w:rsidP="00F403FD">
      <w:pPr>
        <w:shd w:val="clear" w:color="auto" w:fill="FFFFFF"/>
        <w:spacing w:after="150" w:line="240" w:lineRule="auto"/>
        <w:rPr>
          <w:rFonts w:ascii="Helvetica" w:eastAsia="Times New Roman" w:hAnsi="Helvetica" w:cs="Times New Roman"/>
          <w:b/>
          <w:bCs/>
          <w:color w:val="FF0000"/>
          <w:sz w:val="21"/>
          <w:szCs w:val="21"/>
        </w:rPr>
      </w:pPr>
      <w:r>
        <w:rPr>
          <w:noProof/>
        </w:rPr>
        <w:drawing>
          <wp:inline distT="0" distB="0" distL="0" distR="0" wp14:anchorId="3842FF30" wp14:editId="25D4EE32">
            <wp:extent cx="5274310" cy="1582293"/>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582293"/>
                    </a:xfrm>
                    <a:prstGeom prst="rect">
                      <a:avLst/>
                    </a:prstGeom>
                    <a:noFill/>
                    <a:ln>
                      <a:noFill/>
                    </a:ln>
                  </pic:spPr>
                </pic:pic>
              </a:graphicData>
            </a:graphic>
          </wp:inline>
        </w:drawing>
      </w:r>
    </w:p>
    <w:p w14:paraId="3B486CE4" w14:textId="2DC2375C" w:rsidR="007C58E7" w:rsidRPr="00431AFF" w:rsidRDefault="007C58E7" w:rsidP="007C58E7">
      <w:pPr>
        <w:shd w:val="clear" w:color="auto" w:fill="FFFFFF"/>
        <w:spacing w:after="150"/>
        <w:rPr>
          <w:rFonts w:asciiTheme="majorBidi" w:eastAsia="Times New Roman" w:hAnsiTheme="majorBidi" w:cstheme="majorBidi"/>
          <w:b/>
          <w:bCs/>
          <w:color w:val="FF0000"/>
          <w:szCs w:val="24"/>
        </w:rPr>
      </w:pPr>
      <w:bookmarkStart w:id="0" w:name="_Hlk68771221"/>
      <w:commentRangeStart w:id="1"/>
      <w:r w:rsidRPr="00431AFF">
        <w:rPr>
          <w:rFonts w:asciiTheme="majorBidi" w:hAnsiTheme="majorBidi" w:cstheme="majorBidi"/>
          <w:b/>
          <w:bCs/>
          <w:color w:val="051019"/>
          <w:szCs w:val="24"/>
          <w:shd w:val="clear" w:color="auto" w:fill="FFFFFF"/>
        </w:rPr>
        <w:t>The</w:t>
      </w:r>
      <w:commentRangeEnd w:id="1"/>
      <w:r w:rsidR="00431AFF">
        <w:rPr>
          <w:rStyle w:val="a3"/>
        </w:rPr>
        <w:commentReference w:id="1"/>
      </w:r>
      <w:r w:rsidRPr="00431AFF">
        <w:rPr>
          <w:rFonts w:asciiTheme="majorBidi" w:hAnsiTheme="majorBidi" w:cstheme="majorBidi"/>
          <w:b/>
          <w:bCs/>
          <w:color w:val="051019"/>
          <w:szCs w:val="24"/>
          <w:shd w:val="clear" w:color="auto" w:fill="FFFFFF"/>
        </w:rPr>
        <w:t xml:space="preserve"> Congress theme ‘Occupational R-Evolution’ will explore the continuing advancements in occupational therapy.</w:t>
      </w:r>
    </w:p>
    <w:p w14:paraId="06228758" w14:textId="2FC1950E" w:rsidR="00F403FD" w:rsidRPr="00F403FD" w:rsidRDefault="00F403FD" w:rsidP="007C58E7">
      <w:pPr>
        <w:shd w:val="clear" w:color="auto" w:fill="FFFFFF"/>
        <w:spacing w:after="150"/>
        <w:rPr>
          <w:rFonts w:asciiTheme="majorBidi" w:eastAsia="Times New Roman" w:hAnsiTheme="majorBidi" w:cstheme="majorBidi"/>
          <w:color w:val="333333"/>
          <w:szCs w:val="24"/>
        </w:rPr>
      </w:pPr>
      <w:bookmarkStart w:id="2" w:name="_Hlk68771241"/>
      <w:bookmarkEnd w:id="0"/>
      <w:r w:rsidRPr="00F403FD">
        <w:rPr>
          <w:rFonts w:asciiTheme="majorBidi" w:eastAsia="Times New Roman" w:hAnsiTheme="majorBidi" w:cstheme="majorBidi"/>
          <w:b/>
          <w:bCs/>
          <w:color w:val="FF0000"/>
          <w:szCs w:val="24"/>
        </w:rPr>
        <w:t>Maximum 50 words</w:t>
      </w:r>
    </w:p>
    <w:p w14:paraId="75AEF3C3" w14:textId="77777777" w:rsidR="00F403FD" w:rsidRPr="00F403FD" w:rsidRDefault="00F403FD" w:rsidP="007C58E7">
      <w:pPr>
        <w:shd w:val="clear" w:color="auto" w:fill="FFFFFF"/>
        <w:spacing w:after="150"/>
        <w:rPr>
          <w:rFonts w:asciiTheme="majorBidi" w:eastAsia="Times New Roman" w:hAnsiTheme="majorBidi" w:cstheme="majorBidi"/>
          <w:color w:val="333333"/>
          <w:szCs w:val="24"/>
        </w:rPr>
      </w:pPr>
      <w:r w:rsidRPr="00F403FD">
        <w:rPr>
          <w:rFonts w:asciiTheme="majorBidi" w:eastAsia="Times New Roman" w:hAnsiTheme="majorBidi" w:cstheme="majorBidi"/>
          <w:b/>
          <w:bCs/>
          <w:color w:val="333333"/>
          <w:szCs w:val="24"/>
        </w:rPr>
        <w:t xml:space="preserve">Enter the FULL TITLE of your abstract. The title should be as brief as possible but long enough to clearly reflect the nature of your abstract. This title may appear in Congress information (includes print, website, </w:t>
      </w:r>
      <w:proofErr w:type="gramStart"/>
      <w:r w:rsidRPr="00F403FD">
        <w:rPr>
          <w:rFonts w:asciiTheme="majorBidi" w:eastAsia="Times New Roman" w:hAnsiTheme="majorBidi" w:cstheme="majorBidi"/>
          <w:b/>
          <w:bCs/>
          <w:color w:val="333333"/>
          <w:szCs w:val="24"/>
        </w:rPr>
        <w:t>App</w:t>
      </w:r>
      <w:proofErr w:type="gramEnd"/>
      <w:r w:rsidRPr="00F403FD">
        <w:rPr>
          <w:rFonts w:asciiTheme="majorBidi" w:eastAsia="Times New Roman" w:hAnsiTheme="majorBidi" w:cstheme="majorBidi"/>
          <w:b/>
          <w:bCs/>
          <w:color w:val="333333"/>
          <w:szCs w:val="24"/>
        </w:rPr>
        <w:t xml:space="preserve"> and social media).</w:t>
      </w:r>
    </w:p>
    <w:p w14:paraId="53CA73E7" w14:textId="77777777" w:rsidR="00F403FD" w:rsidRPr="00F403FD" w:rsidRDefault="00F403FD" w:rsidP="007C58E7">
      <w:pPr>
        <w:shd w:val="clear" w:color="auto" w:fill="FFFFFF"/>
        <w:spacing w:after="150"/>
        <w:rPr>
          <w:rFonts w:asciiTheme="majorBidi" w:eastAsia="Times New Roman" w:hAnsiTheme="majorBidi" w:cstheme="majorBidi"/>
          <w:color w:val="333333"/>
          <w:szCs w:val="24"/>
        </w:rPr>
      </w:pPr>
      <w:r w:rsidRPr="00F403FD">
        <w:rPr>
          <w:rFonts w:asciiTheme="majorBidi" w:eastAsia="Times New Roman" w:hAnsiTheme="majorBidi" w:cstheme="majorBidi"/>
          <w:color w:val="333333"/>
          <w:szCs w:val="24"/>
        </w:rPr>
        <w:t>The title should be written in sentence case (not be all caps). Capital letters should only be used at the beginning of the title, for a proper noun or after a colon.</w:t>
      </w:r>
    </w:p>
    <w:p w14:paraId="1C3B00B8" w14:textId="6C31C1C0" w:rsidR="00F403FD" w:rsidRPr="007C58E7" w:rsidRDefault="007C58E7" w:rsidP="007C58E7">
      <w:pPr>
        <w:bidi/>
        <w:jc w:val="right"/>
        <w:rPr>
          <w:rFonts w:asciiTheme="majorBidi" w:hAnsiTheme="majorBidi" w:cstheme="majorBidi"/>
          <w:szCs w:val="24"/>
        </w:rPr>
      </w:pPr>
      <w:r w:rsidRPr="007C58E7">
        <w:rPr>
          <w:rStyle w:val="aa"/>
          <w:rFonts w:asciiTheme="majorBidi" w:hAnsiTheme="majorBidi" w:cstheme="majorBidi"/>
          <w:color w:val="333333"/>
          <w:szCs w:val="24"/>
          <w:shd w:val="clear" w:color="auto" w:fill="FFFFFF"/>
        </w:rPr>
        <w:t>Please enter abstract </w:t>
      </w:r>
      <w:r w:rsidRPr="007C58E7">
        <w:rPr>
          <w:rFonts w:asciiTheme="majorBidi" w:hAnsiTheme="majorBidi" w:cstheme="majorBidi"/>
          <w:color w:val="333333"/>
          <w:szCs w:val="24"/>
          <w:shd w:val="clear" w:color="auto" w:fill="FFFFFF"/>
        </w:rPr>
        <w:t>(m</w:t>
      </w:r>
      <w:r w:rsidRPr="003E32EB">
        <w:rPr>
          <w:rFonts w:asciiTheme="majorBidi" w:hAnsiTheme="majorBidi" w:cstheme="majorBidi"/>
          <w:color w:val="333333"/>
          <w:szCs w:val="24"/>
          <w:highlight w:val="yellow"/>
          <w:shd w:val="clear" w:color="auto" w:fill="FFFFFF"/>
        </w:rPr>
        <w:t>ax 250 words).</w:t>
      </w:r>
      <w:r w:rsidRPr="007C58E7">
        <w:rPr>
          <w:rFonts w:asciiTheme="majorBidi" w:hAnsiTheme="majorBidi" w:cstheme="majorBidi"/>
          <w:color w:val="333333"/>
          <w:szCs w:val="24"/>
        </w:rPr>
        <w:br/>
      </w:r>
      <w:r w:rsidRPr="007C58E7">
        <w:rPr>
          <w:rFonts w:asciiTheme="majorBidi" w:hAnsiTheme="majorBidi" w:cstheme="majorBidi"/>
          <w:color w:val="333333"/>
          <w:szCs w:val="24"/>
          <w:shd w:val="clear" w:color="auto" w:fill="FFFFFF"/>
        </w:rPr>
        <w:t xml:space="preserve">The abstract should not repeat the title, </w:t>
      </w:r>
      <w:proofErr w:type="gramStart"/>
      <w:r w:rsidRPr="007C58E7">
        <w:rPr>
          <w:rFonts w:asciiTheme="majorBidi" w:hAnsiTheme="majorBidi" w:cstheme="majorBidi"/>
          <w:color w:val="333333"/>
          <w:szCs w:val="24"/>
          <w:shd w:val="clear" w:color="auto" w:fill="FFFFFF"/>
        </w:rPr>
        <w:t>authors</w:t>
      </w:r>
      <w:proofErr w:type="gramEnd"/>
      <w:r w:rsidRPr="007C58E7">
        <w:rPr>
          <w:rFonts w:asciiTheme="majorBidi" w:hAnsiTheme="majorBidi" w:cstheme="majorBidi"/>
          <w:color w:val="333333"/>
          <w:szCs w:val="24"/>
          <w:shd w:val="clear" w:color="auto" w:fill="FFFFFF"/>
        </w:rPr>
        <w:t xml:space="preserve"> and affiliations. (Abstracts will be anonymously reviewed).</w:t>
      </w:r>
      <w:r w:rsidRPr="007C58E7">
        <w:rPr>
          <w:rFonts w:asciiTheme="majorBidi" w:hAnsiTheme="majorBidi" w:cstheme="majorBidi"/>
          <w:color w:val="333333"/>
          <w:szCs w:val="24"/>
        </w:rPr>
        <w:br/>
      </w:r>
      <w:r w:rsidRPr="007C58E7">
        <w:rPr>
          <w:rFonts w:asciiTheme="majorBidi" w:hAnsiTheme="majorBidi" w:cstheme="majorBidi"/>
          <w:color w:val="333333"/>
          <w:szCs w:val="24"/>
        </w:rPr>
        <w:br/>
      </w:r>
      <w:r w:rsidRPr="007C58E7">
        <w:rPr>
          <w:rFonts w:asciiTheme="majorBidi" w:hAnsiTheme="majorBidi" w:cstheme="majorBidi"/>
          <w:color w:val="333333"/>
          <w:szCs w:val="24"/>
          <w:shd w:val="clear" w:color="auto" w:fill="FFFFFF"/>
        </w:rPr>
        <w:t xml:space="preserve">WFOT requires a structured abstract </w:t>
      </w:r>
      <w:proofErr w:type="spellStart"/>
      <w:r w:rsidRPr="007C58E7">
        <w:rPr>
          <w:rFonts w:asciiTheme="majorBidi" w:hAnsiTheme="majorBidi" w:cstheme="majorBidi"/>
          <w:color w:val="333333"/>
          <w:szCs w:val="24"/>
          <w:shd w:val="clear" w:color="auto" w:fill="FFFFFF"/>
        </w:rPr>
        <w:t>organised</w:t>
      </w:r>
      <w:proofErr w:type="spellEnd"/>
      <w:r w:rsidRPr="007C58E7">
        <w:rPr>
          <w:rFonts w:asciiTheme="majorBidi" w:hAnsiTheme="majorBidi" w:cstheme="majorBidi"/>
          <w:color w:val="333333"/>
          <w:szCs w:val="24"/>
          <w:shd w:val="clear" w:color="auto" w:fill="FFFFFF"/>
        </w:rPr>
        <w:t xml:space="preserve"> under the following headings (Tip: Copy &amp; Paste these headings below into your abstract):</w:t>
      </w:r>
      <w:r w:rsidRPr="007C58E7">
        <w:rPr>
          <w:rFonts w:asciiTheme="majorBidi" w:hAnsiTheme="majorBidi" w:cstheme="majorBidi"/>
          <w:color w:val="333333"/>
          <w:szCs w:val="24"/>
        </w:rPr>
        <w:br/>
      </w:r>
      <w:r w:rsidRPr="007C58E7">
        <w:rPr>
          <w:rStyle w:val="aa"/>
          <w:rFonts w:asciiTheme="majorBidi" w:hAnsiTheme="majorBidi" w:cstheme="majorBidi"/>
          <w:color w:val="333333"/>
          <w:szCs w:val="24"/>
          <w:shd w:val="clear" w:color="auto" w:fill="FFFFFF"/>
        </w:rPr>
        <w:t>Introduction / Rationale:</w:t>
      </w:r>
      <w:r w:rsidRPr="007C58E7">
        <w:rPr>
          <w:rFonts w:asciiTheme="majorBidi" w:hAnsiTheme="majorBidi" w:cstheme="majorBidi"/>
          <w:b/>
          <w:bCs/>
          <w:color w:val="333333"/>
          <w:szCs w:val="24"/>
          <w:shd w:val="clear" w:color="auto" w:fill="FFFFFF"/>
        </w:rPr>
        <w:br/>
      </w:r>
      <w:r w:rsidRPr="007C58E7">
        <w:rPr>
          <w:rStyle w:val="aa"/>
          <w:rFonts w:asciiTheme="majorBidi" w:hAnsiTheme="majorBidi" w:cstheme="majorBidi"/>
          <w:color w:val="333333"/>
          <w:szCs w:val="24"/>
          <w:shd w:val="clear" w:color="auto" w:fill="FFFFFF"/>
        </w:rPr>
        <w:t>Objectives:</w:t>
      </w:r>
      <w:r w:rsidRPr="007C58E7">
        <w:rPr>
          <w:rFonts w:asciiTheme="majorBidi" w:hAnsiTheme="majorBidi" w:cstheme="majorBidi"/>
          <w:b/>
          <w:bCs/>
          <w:color w:val="333333"/>
          <w:szCs w:val="24"/>
          <w:shd w:val="clear" w:color="auto" w:fill="FFFFFF"/>
        </w:rPr>
        <w:br/>
      </w:r>
      <w:r w:rsidRPr="007C58E7">
        <w:rPr>
          <w:rStyle w:val="aa"/>
          <w:rFonts w:asciiTheme="majorBidi" w:hAnsiTheme="majorBidi" w:cstheme="majorBidi"/>
          <w:color w:val="333333"/>
          <w:szCs w:val="24"/>
          <w:shd w:val="clear" w:color="auto" w:fill="FFFFFF"/>
        </w:rPr>
        <w:t>Method / Approach:</w:t>
      </w:r>
      <w:r w:rsidRPr="007C58E7">
        <w:rPr>
          <w:rFonts w:asciiTheme="majorBidi" w:hAnsiTheme="majorBidi" w:cstheme="majorBidi"/>
          <w:b/>
          <w:bCs/>
          <w:color w:val="333333"/>
          <w:szCs w:val="24"/>
          <w:shd w:val="clear" w:color="auto" w:fill="FFFFFF"/>
        </w:rPr>
        <w:br/>
      </w:r>
      <w:r w:rsidRPr="007C58E7">
        <w:rPr>
          <w:rStyle w:val="aa"/>
          <w:rFonts w:asciiTheme="majorBidi" w:hAnsiTheme="majorBidi" w:cstheme="majorBidi"/>
          <w:color w:val="333333"/>
          <w:szCs w:val="24"/>
          <w:shd w:val="clear" w:color="auto" w:fill="FFFFFF"/>
        </w:rPr>
        <w:t>Results and or Practice Implications:</w:t>
      </w:r>
      <w:r w:rsidRPr="007C58E7">
        <w:rPr>
          <w:rFonts w:asciiTheme="majorBidi" w:hAnsiTheme="majorBidi" w:cstheme="majorBidi"/>
          <w:b/>
          <w:bCs/>
          <w:color w:val="333333"/>
          <w:szCs w:val="24"/>
          <w:shd w:val="clear" w:color="auto" w:fill="FFFFFF"/>
        </w:rPr>
        <w:br/>
      </w:r>
      <w:r w:rsidRPr="007C58E7">
        <w:rPr>
          <w:rStyle w:val="aa"/>
          <w:rFonts w:asciiTheme="majorBidi" w:hAnsiTheme="majorBidi" w:cstheme="majorBidi"/>
          <w:color w:val="333333"/>
          <w:szCs w:val="24"/>
          <w:shd w:val="clear" w:color="auto" w:fill="FFFFFF"/>
        </w:rPr>
        <w:t>Conclusion:</w:t>
      </w:r>
    </w:p>
    <w:bookmarkEnd w:id="2"/>
    <w:p w14:paraId="3E7F6FF1" w14:textId="1E97469F" w:rsidR="006F0C94" w:rsidRPr="007C58E7" w:rsidRDefault="006F0C94" w:rsidP="007C58E7">
      <w:pPr>
        <w:rPr>
          <w:rFonts w:asciiTheme="majorBidi" w:hAnsiTheme="majorBidi" w:cstheme="majorBidi"/>
          <w:szCs w:val="24"/>
        </w:rPr>
      </w:pPr>
      <w:r w:rsidRPr="007C58E7">
        <w:rPr>
          <w:rFonts w:asciiTheme="majorBidi" w:hAnsiTheme="majorBidi" w:cstheme="majorBidi"/>
          <w:szCs w:val="24"/>
        </w:rPr>
        <w:sym w:font="Symbol" w:char="F0B7"/>
      </w:r>
      <w:r w:rsidRPr="007C58E7">
        <w:rPr>
          <w:rFonts w:asciiTheme="majorBidi" w:hAnsiTheme="majorBidi" w:cstheme="majorBidi"/>
          <w:szCs w:val="24"/>
        </w:rPr>
        <w:t xml:space="preserve"> The Introduction / Rationale should provide clear background for the rest of the abstract and reinforce in </w:t>
      </w:r>
      <w:proofErr w:type="gramStart"/>
      <w:r w:rsidRPr="007C58E7">
        <w:rPr>
          <w:rFonts w:asciiTheme="majorBidi" w:hAnsiTheme="majorBidi" w:cstheme="majorBidi"/>
          <w:szCs w:val="24"/>
        </w:rPr>
        <w:t>conclusion</w:t>
      </w:r>
      <w:proofErr w:type="gramEnd"/>
    </w:p>
    <w:p w14:paraId="39C72D7F" w14:textId="77777777" w:rsidR="006F0C94" w:rsidRPr="007C58E7" w:rsidRDefault="006F0C94" w:rsidP="007C58E7">
      <w:pPr>
        <w:rPr>
          <w:rFonts w:asciiTheme="majorBidi" w:hAnsiTheme="majorBidi" w:cstheme="majorBidi"/>
          <w:szCs w:val="24"/>
        </w:rPr>
      </w:pPr>
      <w:r w:rsidRPr="007C58E7">
        <w:rPr>
          <w:rFonts w:asciiTheme="majorBidi" w:hAnsiTheme="majorBidi" w:cstheme="majorBidi"/>
          <w:szCs w:val="24"/>
        </w:rPr>
        <w:t xml:space="preserve"> </w:t>
      </w:r>
      <w:r w:rsidRPr="007C58E7">
        <w:rPr>
          <w:rFonts w:asciiTheme="majorBidi" w:hAnsiTheme="majorBidi" w:cstheme="majorBidi"/>
          <w:szCs w:val="24"/>
        </w:rPr>
        <w:sym w:font="Symbol" w:char="F0B7"/>
      </w:r>
      <w:r w:rsidRPr="007C58E7">
        <w:rPr>
          <w:rFonts w:asciiTheme="majorBidi" w:hAnsiTheme="majorBidi" w:cstheme="majorBidi"/>
          <w:szCs w:val="24"/>
        </w:rPr>
        <w:t xml:space="preserve"> The Objectives must outline the aims or expectations of the project / </w:t>
      </w:r>
      <w:proofErr w:type="gramStart"/>
      <w:r w:rsidRPr="007C58E7">
        <w:rPr>
          <w:rFonts w:asciiTheme="majorBidi" w:hAnsiTheme="majorBidi" w:cstheme="majorBidi"/>
          <w:szCs w:val="24"/>
        </w:rPr>
        <w:t>presentation</w:t>
      </w:r>
      <w:proofErr w:type="gramEnd"/>
      <w:r w:rsidRPr="007C58E7">
        <w:rPr>
          <w:rFonts w:asciiTheme="majorBidi" w:hAnsiTheme="majorBidi" w:cstheme="majorBidi"/>
          <w:szCs w:val="24"/>
        </w:rPr>
        <w:t xml:space="preserve"> </w:t>
      </w:r>
    </w:p>
    <w:p w14:paraId="2ECDEEBA" w14:textId="77777777" w:rsidR="006F0C94" w:rsidRPr="007C58E7" w:rsidRDefault="006F0C94" w:rsidP="007C58E7">
      <w:pPr>
        <w:rPr>
          <w:rFonts w:asciiTheme="majorBidi" w:hAnsiTheme="majorBidi" w:cstheme="majorBidi"/>
          <w:szCs w:val="24"/>
        </w:rPr>
      </w:pPr>
      <w:r w:rsidRPr="007C58E7">
        <w:rPr>
          <w:rFonts w:asciiTheme="majorBidi" w:hAnsiTheme="majorBidi" w:cstheme="majorBidi"/>
          <w:szCs w:val="24"/>
        </w:rPr>
        <w:sym w:font="Symbol" w:char="F0B7"/>
      </w:r>
      <w:r w:rsidRPr="007C58E7">
        <w:rPr>
          <w:rFonts w:asciiTheme="majorBidi" w:hAnsiTheme="majorBidi" w:cstheme="majorBidi"/>
          <w:szCs w:val="24"/>
        </w:rPr>
        <w:t xml:space="preserve"> Provide a clear explanation of the Methods / Approach and ensure it is appropriate to the objectives and rationale of the project / presentation. </w:t>
      </w:r>
    </w:p>
    <w:p w14:paraId="2D4C1137" w14:textId="77777777" w:rsidR="006F0C94" w:rsidRPr="007C58E7" w:rsidRDefault="006F0C94" w:rsidP="007C58E7">
      <w:pPr>
        <w:rPr>
          <w:rFonts w:asciiTheme="majorBidi" w:hAnsiTheme="majorBidi" w:cstheme="majorBidi"/>
          <w:szCs w:val="24"/>
        </w:rPr>
      </w:pPr>
    </w:p>
    <w:p w14:paraId="5A3D34EF" w14:textId="77777777" w:rsidR="006F0C94" w:rsidRPr="007C58E7" w:rsidRDefault="006F0C94" w:rsidP="007C58E7">
      <w:pPr>
        <w:rPr>
          <w:rFonts w:asciiTheme="majorBidi" w:hAnsiTheme="majorBidi" w:cstheme="majorBidi"/>
          <w:szCs w:val="24"/>
        </w:rPr>
      </w:pPr>
      <w:r w:rsidRPr="007C58E7">
        <w:rPr>
          <w:rFonts w:asciiTheme="majorBidi" w:hAnsiTheme="majorBidi" w:cstheme="majorBidi"/>
          <w:szCs w:val="24"/>
        </w:rPr>
        <w:lastRenderedPageBreak/>
        <w:sym w:font="Symbol" w:char="F0B7"/>
      </w:r>
      <w:r w:rsidRPr="007C58E7">
        <w:rPr>
          <w:rFonts w:asciiTheme="majorBidi" w:hAnsiTheme="majorBidi" w:cstheme="majorBidi"/>
          <w:szCs w:val="24"/>
        </w:rPr>
        <w:t xml:space="preserve"> The Results / Implications must indicate the findings of the project / presentation and ensure they are consistent with the methodology and </w:t>
      </w:r>
      <w:proofErr w:type="gramStart"/>
      <w:r w:rsidRPr="007C58E7">
        <w:rPr>
          <w:rFonts w:asciiTheme="majorBidi" w:hAnsiTheme="majorBidi" w:cstheme="majorBidi"/>
          <w:szCs w:val="24"/>
        </w:rPr>
        <w:t>objectives</w:t>
      </w:r>
      <w:proofErr w:type="gramEnd"/>
    </w:p>
    <w:p w14:paraId="0C1CEEF1" w14:textId="77777777" w:rsidR="006F0C94" w:rsidRPr="007C58E7" w:rsidRDefault="006F0C94" w:rsidP="007C58E7">
      <w:pPr>
        <w:rPr>
          <w:rFonts w:asciiTheme="majorBidi" w:hAnsiTheme="majorBidi" w:cstheme="majorBidi"/>
          <w:szCs w:val="24"/>
        </w:rPr>
      </w:pPr>
      <w:r w:rsidRPr="007C58E7">
        <w:rPr>
          <w:rFonts w:asciiTheme="majorBidi" w:hAnsiTheme="majorBidi" w:cstheme="majorBidi"/>
          <w:szCs w:val="24"/>
        </w:rPr>
        <w:t xml:space="preserve"> </w:t>
      </w:r>
      <w:r w:rsidRPr="007C58E7">
        <w:rPr>
          <w:rFonts w:asciiTheme="majorBidi" w:hAnsiTheme="majorBidi" w:cstheme="majorBidi"/>
          <w:szCs w:val="24"/>
        </w:rPr>
        <w:sym w:font="Symbol" w:char="F0B7"/>
      </w:r>
      <w:r w:rsidRPr="007C58E7">
        <w:rPr>
          <w:rFonts w:asciiTheme="majorBidi" w:hAnsiTheme="majorBidi" w:cstheme="majorBidi"/>
          <w:szCs w:val="24"/>
        </w:rPr>
        <w:t xml:space="preserve"> The Conclusion must be consistent with the rationale and </w:t>
      </w:r>
      <w:proofErr w:type="gramStart"/>
      <w:r w:rsidRPr="007C58E7">
        <w:rPr>
          <w:rFonts w:asciiTheme="majorBidi" w:hAnsiTheme="majorBidi" w:cstheme="majorBidi"/>
          <w:szCs w:val="24"/>
        </w:rPr>
        <w:t>objectives</w:t>
      </w:r>
      <w:proofErr w:type="gramEnd"/>
      <w:r w:rsidRPr="007C58E7">
        <w:rPr>
          <w:rFonts w:asciiTheme="majorBidi" w:hAnsiTheme="majorBidi" w:cstheme="majorBidi"/>
          <w:szCs w:val="24"/>
        </w:rPr>
        <w:t xml:space="preserve"> so the information is complete</w:t>
      </w:r>
    </w:p>
    <w:p w14:paraId="4D0738CA" w14:textId="77777777" w:rsidR="006F0C94" w:rsidRPr="007C58E7" w:rsidRDefault="006F0C94" w:rsidP="007C58E7">
      <w:pPr>
        <w:rPr>
          <w:rFonts w:asciiTheme="majorBidi" w:hAnsiTheme="majorBidi" w:cstheme="majorBidi"/>
          <w:szCs w:val="24"/>
        </w:rPr>
      </w:pPr>
    </w:p>
    <w:p w14:paraId="291A81CA" w14:textId="77777777" w:rsidR="006F0C94" w:rsidRPr="007C58E7" w:rsidRDefault="006F0C94" w:rsidP="007C58E7">
      <w:pPr>
        <w:rPr>
          <w:rFonts w:asciiTheme="majorBidi" w:hAnsiTheme="majorBidi" w:cstheme="majorBidi"/>
          <w:szCs w:val="24"/>
        </w:rPr>
      </w:pPr>
    </w:p>
    <w:p w14:paraId="43E1D10E" w14:textId="77777777" w:rsidR="00F403FD" w:rsidRPr="007C58E7" w:rsidRDefault="00F403FD" w:rsidP="007C58E7">
      <w:pPr>
        <w:jc w:val="center"/>
        <w:outlineLvl w:val="1"/>
        <w:rPr>
          <w:rFonts w:asciiTheme="majorBidi" w:hAnsiTheme="majorBidi" w:cstheme="majorBidi"/>
          <w:b/>
          <w:bCs/>
          <w:szCs w:val="24"/>
        </w:rPr>
      </w:pPr>
    </w:p>
    <w:p w14:paraId="5A247856" w14:textId="0EE6B607" w:rsidR="00E94E3F" w:rsidRPr="007C58E7" w:rsidRDefault="00A30C4B" w:rsidP="007C58E7">
      <w:pPr>
        <w:jc w:val="center"/>
        <w:outlineLvl w:val="1"/>
        <w:rPr>
          <w:rFonts w:asciiTheme="majorBidi" w:hAnsiTheme="majorBidi" w:cstheme="majorBidi"/>
          <w:szCs w:val="24"/>
        </w:rPr>
      </w:pPr>
      <w:r w:rsidRPr="007C58E7">
        <w:rPr>
          <w:rFonts w:asciiTheme="majorBidi" w:hAnsiTheme="majorBidi" w:cstheme="majorBidi"/>
          <w:b/>
          <w:bCs/>
          <w:szCs w:val="24"/>
        </w:rPr>
        <w:t>The relevance of sensory processing abilities to fall risk among</w:t>
      </w:r>
      <w:r w:rsidR="00E94E3F" w:rsidRPr="007C58E7">
        <w:rPr>
          <w:rFonts w:asciiTheme="majorBidi" w:hAnsiTheme="majorBidi" w:cstheme="majorBidi"/>
          <w:b/>
          <w:bCs/>
          <w:szCs w:val="24"/>
        </w:rPr>
        <w:t xml:space="preserve"> older adults in the community. </w:t>
      </w:r>
    </w:p>
    <w:p w14:paraId="13FB46D2" w14:textId="38A2D725" w:rsidR="00720DC5" w:rsidRPr="007C58E7" w:rsidRDefault="00720DC5" w:rsidP="007C58E7">
      <w:pPr>
        <w:jc w:val="center"/>
        <w:outlineLvl w:val="1"/>
        <w:rPr>
          <w:rFonts w:asciiTheme="majorBidi" w:hAnsiTheme="majorBidi" w:cstheme="majorBidi"/>
          <w:szCs w:val="24"/>
          <w:vertAlign w:val="superscript"/>
        </w:rPr>
      </w:pPr>
      <w:r w:rsidRPr="007C58E7">
        <w:rPr>
          <w:rFonts w:asciiTheme="majorBidi" w:hAnsiTheme="majorBidi" w:cstheme="majorBidi"/>
          <w:szCs w:val="24"/>
        </w:rPr>
        <w:t>Zilbershlag, Y.</w:t>
      </w:r>
      <w:r w:rsidRPr="007C58E7">
        <w:rPr>
          <w:rFonts w:asciiTheme="majorBidi" w:hAnsiTheme="majorBidi" w:cstheme="majorBidi"/>
          <w:szCs w:val="24"/>
          <w:vertAlign w:val="superscript"/>
        </w:rPr>
        <w:t>1</w:t>
      </w:r>
      <w:r w:rsidRPr="007C58E7">
        <w:rPr>
          <w:rFonts w:asciiTheme="majorBidi" w:hAnsiTheme="majorBidi" w:cstheme="majorBidi"/>
          <w:szCs w:val="24"/>
        </w:rPr>
        <w:t>; Engel-</w:t>
      </w:r>
      <w:proofErr w:type="spellStart"/>
      <w:r w:rsidRPr="007C58E7">
        <w:rPr>
          <w:rFonts w:asciiTheme="majorBidi" w:hAnsiTheme="majorBidi" w:cstheme="majorBidi"/>
          <w:szCs w:val="24"/>
        </w:rPr>
        <w:t>Yeger</w:t>
      </w:r>
      <w:proofErr w:type="spellEnd"/>
      <w:r w:rsidRPr="007C58E7">
        <w:rPr>
          <w:rFonts w:asciiTheme="majorBidi" w:hAnsiTheme="majorBidi" w:cstheme="majorBidi"/>
          <w:szCs w:val="24"/>
        </w:rPr>
        <w:t>, B.</w:t>
      </w:r>
      <w:r w:rsidRPr="007C58E7">
        <w:rPr>
          <w:rFonts w:asciiTheme="majorBidi" w:hAnsiTheme="majorBidi" w:cstheme="majorBidi"/>
          <w:szCs w:val="24"/>
          <w:vertAlign w:val="superscript"/>
        </w:rPr>
        <w:t>2</w:t>
      </w:r>
    </w:p>
    <w:p w14:paraId="29D89379" w14:textId="77777777" w:rsidR="00720DC5" w:rsidRPr="007C58E7" w:rsidRDefault="00720DC5" w:rsidP="007C58E7">
      <w:pPr>
        <w:outlineLvl w:val="1"/>
        <w:rPr>
          <w:rFonts w:asciiTheme="majorBidi" w:hAnsiTheme="majorBidi" w:cstheme="majorBidi"/>
          <w:szCs w:val="24"/>
          <w:vertAlign w:val="superscript"/>
        </w:rPr>
      </w:pPr>
      <w:r w:rsidRPr="007C58E7">
        <w:rPr>
          <w:rFonts w:asciiTheme="majorBidi" w:hAnsiTheme="majorBidi" w:cstheme="majorBidi"/>
          <w:szCs w:val="24"/>
          <w:vertAlign w:val="superscript"/>
        </w:rPr>
        <w:t>1</w:t>
      </w:r>
      <w:r w:rsidRPr="007C58E7">
        <w:rPr>
          <w:rFonts w:asciiTheme="majorBidi" w:hAnsiTheme="majorBidi" w:cstheme="majorBidi"/>
          <w:szCs w:val="24"/>
        </w:rPr>
        <w:t>Department of Occupational Therapy, Faculty of Health Allied Professions, Ono Academic College, Israel.</w:t>
      </w:r>
    </w:p>
    <w:p w14:paraId="749E50BC" w14:textId="444A12D4" w:rsidR="00720DC5" w:rsidRPr="007C58E7" w:rsidRDefault="00720DC5" w:rsidP="007C58E7">
      <w:pPr>
        <w:outlineLvl w:val="1"/>
        <w:rPr>
          <w:rFonts w:asciiTheme="majorBidi" w:hAnsiTheme="majorBidi" w:cstheme="majorBidi"/>
          <w:szCs w:val="24"/>
          <w:rtl/>
        </w:rPr>
      </w:pPr>
      <w:r w:rsidRPr="007C58E7">
        <w:rPr>
          <w:rFonts w:asciiTheme="majorBidi" w:hAnsiTheme="majorBidi" w:cstheme="majorBidi"/>
          <w:szCs w:val="24"/>
          <w:vertAlign w:val="superscript"/>
        </w:rPr>
        <w:t>2</w:t>
      </w:r>
      <w:r w:rsidRPr="007C58E7">
        <w:rPr>
          <w:rFonts w:asciiTheme="majorBidi" w:hAnsiTheme="majorBidi" w:cstheme="majorBidi"/>
          <w:szCs w:val="24"/>
        </w:rPr>
        <w:t>Department of Occupational Therapy, Faculty of Social Welfare &amp; Health Sciences, University of Haifa, Israel.</w:t>
      </w:r>
    </w:p>
    <w:p w14:paraId="788C3CF2" w14:textId="13EDD3AB" w:rsidR="00720DC5" w:rsidRPr="007C58E7" w:rsidRDefault="00720DC5" w:rsidP="007C58E7">
      <w:pPr>
        <w:shd w:val="clear" w:color="auto" w:fill="FFFFFF"/>
        <w:ind w:left="345"/>
        <w:jc w:val="center"/>
        <w:textAlignment w:val="baseline"/>
        <w:rPr>
          <w:rFonts w:asciiTheme="majorBidi" w:hAnsiTheme="majorBidi" w:cstheme="majorBidi"/>
          <w:szCs w:val="24"/>
        </w:rPr>
      </w:pPr>
      <w:r w:rsidRPr="007C58E7">
        <w:rPr>
          <w:rFonts w:asciiTheme="majorBidi" w:hAnsiTheme="majorBidi" w:cstheme="majorBidi"/>
          <w:b/>
          <w:bCs/>
          <w:szCs w:val="24"/>
          <w:u w:val="single"/>
        </w:rPr>
        <w:t>Main Topic</w:t>
      </w:r>
      <w:r w:rsidRPr="007C58E7">
        <w:rPr>
          <w:rFonts w:asciiTheme="majorBidi" w:hAnsiTheme="majorBidi" w:cstheme="majorBidi"/>
          <w:szCs w:val="24"/>
        </w:rPr>
        <w:t xml:space="preserve">: </w:t>
      </w:r>
      <w:r w:rsidR="00BB3AFF" w:rsidRPr="007C58E7">
        <w:rPr>
          <w:rFonts w:asciiTheme="majorBidi" w:hAnsiTheme="majorBidi" w:cstheme="majorBidi"/>
          <w:color w:val="402F54"/>
          <w:szCs w:val="24"/>
          <w:shd w:val="clear" w:color="auto" w:fill="FFFFFF"/>
        </w:rPr>
        <w:t xml:space="preserve">Interventions for enhancing resilience /Resilience </w:t>
      </w:r>
      <w:proofErr w:type="spellStart"/>
      <w:proofErr w:type="gramStart"/>
      <w:r w:rsidR="00BB3AFF" w:rsidRPr="007C58E7">
        <w:rPr>
          <w:rFonts w:asciiTheme="majorBidi" w:hAnsiTheme="majorBidi" w:cstheme="majorBidi"/>
          <w:color w:val="402F54"/>
          <w:szCs w:val="24"/>
          <w:shd w:val="clear" w:color="auto" w:fill="FFFFFF"/>
        </w:rPr>
        <w:t>programmes</w:t>
      </w:r>
      <w:proofErr w:type="spellEnd"/>
      <w:proofErr w:type="gramEnd"/>
    </w:p>
    <w:p w14:paraId="1318C644" w14:textId="77777777" w:rsidR="00FD7184" w:rsidRPr="007C58E7" w:rsidRDefault="00FD7184" w:rsidP="007C58E7">
      <w:pPr>
        <w:rPr>
          <w:rFonts w:asciiTheme="majorBidi" w:hAnsiTheme="majorBidi" w:cstheme="majorBidi"/>
          <w:b/>
          <w:bCs/>
          <w:szCs w:val="24"/>
        </w:rPr>
      </w:pPr>
    </w:p>
    <w:p w14:paraId="1FC19515" w14:textId="4051E490" w:rsidR="00F471CE" w:rsidRPr="007C58E7" w:rsidRDefault="00EE444D" w:rsidP="007C58E7">
      <w:pPr>
        <w:rPr>
          <w:rFonts w:asciiTheme="majorBidi" w:hAnsiTheme="majorBidi" w:cstheme="majorBidi"/>
          <w:b/>
          <w:bCs/>
          <w:szCs w:val="24"/>
        </w:rPr>
      </w:pPr>
      <w:r w:rsidRPr="007C58E7">
        <w:rPr>
          <w:rFonts w:asciiTheme="majorBidi" w:hAnsiTheme="majorBidi" w:cstheme="majorBidi"/>
          <w:b/>
          <w:bCs/>
          <w:szCs w:val="24"/>
        </w:rPr>
        <w:t>Background:</w:t>
      </w:r>
      <w:r w:rsidRPr="007C58E7">
        <w:rPr>
          <w:rFonts w:asciiTheme="majorBidi" w:hAnsiTheme="majorBidi" w:cstheme="majorBidi"/>
          <w:szCs w:val="24"/>
        </w:rPr>
        <w:t xml:space="preserve"> </w:t>
      </w:r>
      <w:r w:rsidR="00A30C4B" w:rsidRPr="007C58E7">
        <w:rPr>
          <w:rFonts w:asciiTheme="majorBidi" w:eastAsia="SimSun" w:hAnsiTheme="majorBidi" w:cstheme="majorBidi"/>
          <w:bCs/>
          <w:szCs w:val="24"/>
          <w:lang w:eastAsia="zh-CN"/>
        </w:rPr>
        <w:t>The proportion of older people is growing faster than any other age group. Hence, society is obligated to enhance older people’s health resilience and quality of life</w:t>
      </w:r>
      <w:r w:rsidR="00E94E3F" w:rsidRPr="007C58E7">
        <w:rPr>
          <w:rFonts w:asciiTheme="majorBidi" w:eastAsia="SimSun" w:hAnsiTheme="majorBidi" w:cstheme="majorBidi"/>
          <w:bCs/>
          <w:szCs w:val="24"/>
          <w:lang w:eastAsia="zh-CN"/>
        </w:rPr>
        <w:t xml:space="preserve">. </w:t>
      </w:r>
      <w:r w:rsidR="00A30C4B" w:rsidRPr="007C58E7">
        <w:rPr>
          <w:rFonts w:asciiTheme="majorBidi" w:eastAsia="SimSun" w:hAnsiTheme="majorBidi" w:cstheme="majorBidi"/>
          <w:bCs/>
          <w:szCs w:val="24"/>
          <w:lang w:eastAsia="zh-CN"/>
        </w:rPr>
        <w:t xml:space="preserve">One of the main health problems in </w:t>
      </w:r>
      <w:r w:rsidR="003419EB" w:rsidRPr="007C58E7">
        <w:rPr>
          <w:rFonts w:asciiTheme="majorBidi" w:eastAsia="SimSun" w:hAnsiTheme="majorBidi" w:cstheme="majorBidi"/>
          <w:bCs/>
          <w:szCs w:val="24"/>
          <w:lang w:eastAsia="zh-CN"/>
        </w:rPr>
        <w:t>older people</w:t>
      </w:r>
      <w:r w:rsidR="00A30C4B" w:rsidRPr="007C58E7">
        <w:rPr>
          <w:rFonts w:asciiTheme="majorBidi" w:eastAsia="SimSun" w:hAnsiTheme="majorBidi" w:cstheme="majorBidi"/>
          <w:bCs/>
          <w:szCs w:val="24"/>
          <w:lang w:eastAsia="zh-CN"/>
        </w:rPr>
        <w:t>, worldwide</w:t>
      </w:r>
      <w:r w:rsidR="003419EB" w:rsidRPr="007C58E7">
        <w:rPr>
          <w:rFonts w:asciiTheme="majorBidi" w:eastAsia="SimSun" w:hAnsiTheme="majorBidi" w:cstheme="majorBidi"/>
          <w:bCs/>
          <w:szCs w:val="24"/>
          <w:lang w:eastAsia="zh-CN"/>
        </w:rPr>
        <w:t xml:space="preserve">, are </w:t>
      </w:r>
      <w:r w:rsidR="00A30C4B" w:rsidRPr="007C58E7">
        <w:rPr>
          <w:rFonts w:asciiTheme="majorBidi" w:eastAsia="SimSun" w:hAnsiTheme="majorBidi" w:cstheme="majorBidi"/>
          <w:bCs/>
          <w:szCs w:val="24"/>
          <w:lang w:eastAsia="zh-CN"/>
        </w:rPr>
        <w:t>falls</w:t>
      </w:r>
      <w:r w:rsidR="003419EB" w:rsidRPr="007C58E7">
        <w:rPr>
          <w:rFonts w:asciiTheme="majorBidi" w:eastAsia="SimSun" w:hAnsiTheme="majorBidi" w:cstheme="majorBidi"/>
          <w:bCs/>
          <w:szCs w:val="24"/>
          <w:lang w:eastAsia="zh-CN"/>
        </w:rPr>
        <w:t>, also due to a decrease in sensory processing abilities</w:t>
      </w:r>
      <w:r w:rsidR="0073080E" w:rsidRPr="007C58E7">
        <w:rPr>
          <w:rFonts w:asciiTheme="majorBidi" w:eastAsia="SimSun" w:hAnsiTheme="majorBidi" w:cstheme="majorBidi"/>
          <w:bCs/>
          <w:szCs w:val="24"/>
          <w:lang w:eastAsia="zh-CN"/>
        </w:rPr>
        <w:t>.  Nevertheless, the research about sensory processing as reflected in daily life and its relation to fall risk in older adults is limited.</w:t>
      </w:r>
    </w:p>
    <w:p w14:paraId="6080F981" w14:textId="1E2D49FD" w:rsidR="00991DB4" w:rsidRPr="007C58E7" w:rsidRDefault="00EE444D" w:rsidP="007C58E7">
      <w:pPr>
        <w:rPr>
          <w:rFonts w:asciiTheme="majorBidi" w:hAnsiTheme="majorBidi" w:cstheme="majorBidi"/>
          <w:szCs w:val="24"/>
        </w:rPr>
      </w:pPr>
      <w:r w:rsidRPr="007C58E7">
        <w:rPr>
          <w:rFonts w:asciiTheme="majorBidi" w:hAnsiTheme="majorBidi" w:cstheme="majorBidi"/>
          <w:b/>
          <w:bCs/>
          <w:szCs w:val="24"/>
        </w:rPr>
        <w:t>Objective:</w:t>
      </w:r>
      <w:r w:rsidRPr="007C58E7">
        <w:rPr>
          <w:rFonts w:asciiTheme="majorBidi" w:hAnsiTheme="majorBidi" w:cstheme="majorBidi"/>
          <w:szCs w:val="24"/>
        </w:rPr>
        <w:t xml:space="preserve"> </w:t>
      </w:r>
      <w:r w:rsidR="00400557" w:rsidRPr="007C58E7">
        <w:rPr>
          <w:rFonts w:asciiTheme="majorBidi" w:hAnsiTheme="majorBidi" w:cstheme="majorBidi"/>
          <w:szCs w:val="24"/>
        </w:rPr>
        <w:t>T</w:t>
      </w:r>
      <w:r w:rsidR="00991DB4" w:rsidRPr="007C58E7">
        <w:rPr>
          <w:rFonts w:asciiTheme="majorBidi" w:hAnsiTheme="majorBidi" w:cstheme="majorBidi"/>
          <w:szCs w:val="24"/>
        </w:rPr>
        <w:t xml:space="preserve">o examine the relative contribution of sensory processing </w:t>
      </w:r>
      <w:r w:rsidR="008F222E" w:rsidRPr="007C58E7">
        <w:rPr>
          <w:rFonts w:asciiTheme="majorBidi" w:eastAsia="SimSun" w:hAnsiTheme="majorBidi" w:cstheme="majorBidi"/>
          <w:bCs/>
          <w:szCs w:val="24"/>
          <w:lang w:eastAsia="zh-CN"/>
        </w:rPr>
        <w:t>as reflected in daily life</w:t>
      </w:r>
      <w:r w:rsidR="004752CC" w:rsidRPr="007C58E7">
        <w:rPr>
          <w:rFonts w:asciiTheme="majorBidi" w:hAnsiTheme="majorBidi" w:cstheme="majorBidi"/>
          <w:szCs w:val="24"/>
        </w:rPr>
        <w:t>,</w:t>
      </w:r>
      <w:r w:rsidR="008F222E" w:rsidRPr="007C58E7">
        <w:rPr>
          <w:rFonts w:asciiTheme="majorBidi" w:hAnsiTheme="majorBidi" w:cstheme="majorBidi"/>
          <w:szCs w:val="24"/>
        </w:rPr>
        <w:t xml:space="preserve"> </w:t>
      </w:r>
      <w:r w:rsidR="00991DB4" w:rsidRPr="007C58E7">
        <w:rPr>
          <w:rFonts w:asciiTheme="majorBidi" w:hAnsiTheme="majorBidi" w:cstheme="majorBidi"/>
          <w:szCs w:val="24"/>
        </w:rPr>
        <w:t>to the prediction of fall</w:t>
      </w:r>
      <w:r w:rsidR="008F222E" w:rsidRPr="007C58E7">
        <w:rPr>
          <w:rFonts w:asciiTheme="majorBidi" w:hAnsiTheme="majorBidi" w:cstheme="majorBidi"/>
          <w:szCs w:val="24"/>
        </w:rPr>
        <w:t xml:space="preserve"> risk</w:t>
      </w:r>
      <w:r w:rsidR="00991DB4" w:rsidRPr="007C58E7">
        <w:rPr>
          <w:rFonts w:asciiTheme="majorBidi" w:hAnsiTheme="majorBidi" w:cstheme="majorBidi"/>
          <w:szCs w:val="24"/>
        </w:rPr>
        <w:t xml:space="preserve"> among </w:t>
      </w:r>
      <w:r w:rsidR="00DA380E" w:rsidRPr="007C58E7">
        <w:rPr>
          <w:rFonts w:asciiTheme="majorBidi" w:hAnsiTheme="majorBidi" w:cstheme="majorBidi"/>
          <w:szCs w:val="24"/>
        </w:rPr>
        <w:t>older adults</w:t>
      </w:r>
      <w:r w:rsidR="00991DB4" w:rsidRPr="007C58E7">
        <w:rPr>
          <w:rFonts w:asciiTheme="majorBidi" w:hAnsiTheme="majorBidi" w:cstheme="majorBidi"/>
          <w:szCs w:val="24"/>
        </w:rPr>
        <w:t xml:space="preserve"> living in the community</w:t>
      </w:r>
      <w:r w:rsidR="00DA380E" w:rsidRPr="007C58E7">
        <w:rPr>
          <w:rFonts w:asciiTheme="majorBidi" w:hAnsiTheme="majorBidi" w:cstheme="majorBidi"/>
          <w:szCs w:val="24"/>
        </w:rPr>
        <w:t xml:space="preserve">. </w:t>
      </w:r>
    </w:p>
    <w:p w14:paraId="721AA0CA" w14:textId="3D79AA9D" w:rsidR="000130C2" w:rsidRPr="007C58E7" w:rsidRDefault="00230002" w:rsidP="007C58E7">
      <w:pPr>
        <w:rPr>
          <w:rFonts w:asciiTheme="majorBidi" w:hAnsiTheme="majorBidi" w:cstheme="majorBidi"/>
          <w:szCs w:val="24"/>
        </w:rPr>
      </w:pPr>
      <w:r w:rsidRPr="007C58E7">
        <w:rPr>
          <w:rFonts w:asciiTheme="majorBidi" w:hAnsiTheme="majorBidi" w:cstheme="majorBidi"/>
          <w:b/>
          <w:bCs/>
          <w:szCs w:val="24"/>
        </w:rPr>
        <w:t>Methods:</w:t>
      </w:r>
      <w:r w:rsidRPr="007C58E7">
        <w:rPr>
          <w:rFonts w:asciiTheme="majorBidi" w:hAnsiTheme="majorBidi" w:cstheme="majorBidi"/>
          <w:szCs w:val="24"/>
        </w:rPr>
        <w:t xml:space="preserve"> </w:t>
      </w:r>
      <w:r w:rsidR="001E4E7A" w:rsidRPr="007C58E7">
        <w:rPr>
          <w:rFonts w:asciiTheme="majorBidi" w:hAnsiTheme="majorBidi" w:cstheme="majorBidi"/>
          <w:szCs w:val="24"/>
        </w:rPr>
        <w:t>123 older a</w:t>
      </w:r>
      <w:r w:rsidR="002952B7" w:rsidRPr="007C58E7">
        <w:rPr>
          <w:rFonts w:asciiTheme="majorBidi" w:hAnsiTheme="majorBidi" w:cstheme="majorBidi"/>
          <w:szCs w:val="24"/>
        </w:rPr>
        <w:t xml:space="preserve">dults, </w:t>
      </w:r>
      <w:r w:rsidR="00400557" w:rsidRPr="007C58E7">
        <w:rPr>
          <w:rFonts w:asciiTheme="majorBidi" w:hAnsiTheme="majorBidi" w:cstheme="majorBidi"/>
          <w:szCs w:val="24"/>
        </w:rPr>
        <w:t>65</w:t>
      </w:r>
      <w:r w:rsidR="00E94E3F" w:rsidRPr="007C58E7">
        <w:rPr>
          <w:rFonts w:asciiTheme="majorBidi" w:hAnsiTheme="majorBidi" w:cstheme="majorBidi"/>
          <w:szCs w:val="24"/>
        </w:rPr>
        <w:t xml:space="preserve">+, </w:t>
      </w:r>
      <w:r w:rsidR="00400557" w:rsidRPr="007C58E7">
        <w:rPr>
          <w:rFonts w:asciiTheme="majorBidi" w:hAnsiTheme="majorBidi" w:cstheme="majorBidi"/>
          <w:szCs w:val="24"/>
        </w:rPr>
        <w:t xml:space="preserve">living in the community. </w:t>
      </w:r>
      <w:r w:rsidR="00C81FB8" w:rsidRPr="007C58E7">
        <w:rPr>
          <w:rFonts w:asciiTheme="majorBidi" w:hAnsiTheme="majorBidi" w:cstheme="majorBidi"/>
          <w:szCs w:val="24"/>
        </w:rPr>
        <w:t xml:space="preserve">71.5% </w:t>
      </w:r>
      <w:r w:rsidR="00B26553" w:rsidRPr="007C58E7">
        <w:rPr>
          <w:rFonts w:asciiTheme="majorBidi" w:hAnsiTheme="majorBidi" w:cstheme="majorBidi"/>
          <w:szCs w:val="24"/>
        </w:rPr>
        <w:t>were</w:t>
      </w:r>
      <w:r w:rsidR="00C81FB8" w:rsidRPr="007C58E7">
        <w:rPr>
          <w:rFonts w:asciiTheme="majorBidi" w:hAnsiTheme="majorBidi" w:cstheme="majorBidi"/>
          <w:szCs w:val="24"/>
        </w:rPr>
        <w:t xml:space="preserve"> in low risk </w:t>
      </w:r>
      <w:r w:rsidR="00B26553" w:rsidRPr="007C58E7">
        <w:rPr>
          <w:rFonts w:asciiTheme="majorBidi" w:hAnsiTheme="majorBidi" w:cstheme="majorBidi"/>
          <w:szCs w:val="24"/>
        </w:rPr>
        <w:t xml:space="preserve">of </w:t>
      </w:r>
      <w:r w:rsidR="00C81FB8" w:rsidRPr="007C58E7">
        <w:rPr>
          <w:rFonts w:asciiTheme="majorBidi" w:hAnsiTheme="majorBidi" w:cstheme="majorBidi"/>
          <w:szCs w:val="24"/>
        </w:rPr>
        <w:t>fall</w:t>
      </w:r>
      <w:r w:rsidR="00D135DA" w:rsidRPr="007C58E7">
        <w:rPr>
          <w:rFonts w:asciiTheme="majorBidi" w:hAnsiTheme="majorBidi" w:cstheme="majorBidi"/>
          <w:szCs w:val="24"/>
        </w:rPr>
        <w:t>s</w:t>
      </w:r>
      <w:r w:rsidR="00C81FB8" w:rsidRPr="007C58E7">
        <w:rPr>
          <w:rFonts w:asciiTheme="majorBidi" w:hAnsiTheme="majorBidi" w:cstheme="majorBidi"/>
          <w:szCs w:val="24"/>
        </w:rPr>
        <w:t xml:space="preserve"> and 28</w:t>
      </w:r>
      <w:r w:rsidR="00400557" w:rsidRPr="007C58E7">
        <w:rPr>
          <w:rFonts w:asciiTheme="majorBidi" w:hAnsiTheme="majorBidi" w:cstheme="majorBidi"/>
          <w:szCs w:val="24"/>
        </w:rPr>
        <w:t xml:space="preserve">.5% </w:t>
      </w:r>
      <w:r w:rsidR="00B26553" w:rsidRPr="007C58E7">
        <w:rPr>
          <w:rFonts w:asciiTheme="majorBidi" w:hAnsiTheme="majorBidi" w:cstheme="majorBidi"/>
          <w:szCs w:val="24"/>
        </w:rPr>
        <w:t>were</w:t>
      </w:r>
      <w:r w:rsidR="00D135DA" w:rsidRPr="007C58E7">
        <w:rPr>
          <w:rFonts w:asciiTheme="majorBidi" w:hAnsiTheme="majorBidi" w:cstheme="majorBidi"/>
          <w:szCs w:val="24"/>
        </w:rPr>
        <w:t xml:space="preserve"> </w:t>
      </w:r>
      <w:r w:rsidR="00337D7B" w:rsidRPr="007C58E7">
        <w:rPr>
          <w:rFonts w:asciiTheme="majorBidi" w:hAnsiTheme="majorBidi" w:cstheme="majorBidi"/>
          <w:szCs w:val="24"/>
        </w:rPr>
        <w:t>in</w:t>
      </w:r>
      <w:r w:rsidR="00400557" w:rsidRPr="007C58E7">
        <w:rPr>
          <w:rFonts w:asciiTheme="majorBidi" w:hAnsiTheme="majorBidi" w:cstheme="majorBidi"/>
          <w:szCs w:val="24"/>
        </w:rPr>
        <w:t xml:space="preserve"> high risk.</w:t>
      </w:r>
      <w:r w:rsidR="002952B7" w:rsidRPr="007C58E7">
        <w:rPr>
          <w:rFonts w:asciiTheme="majorBidi" w:hAnsiTheme="majorBidi" w:cstheme="majorBidi"/>
          <w:szCs w:val="24"/>
        </w:rPr>
        <w:t xml:space="preserve"> </w:t>
      </w:r>
      <w:r w:rsidR="00B26553" w:rsidRPr="007C58E7">
        <w:rPr>
          <w:rFonts w:asciiTheme="majorBidi" w:hAnsiTheme="majorBidi" w:cstheme="majorBidi"/>
          <w:szCs w:val="24"/>
        </w:rPr>
        <w:t>All participants completed a</w:t>
      </w:r>
      <w:r w:rsidR="003B6ED3" w:rsidRPr="007C58E7">
        <w:rPr>
          <w:rFonts w:asciiTheme="majorBidi" w:hAnsiTheme="majorBidi" w:cstheme="majorBidi"/>
          <w:szCs w:val="24"/>
        </w:rPr>
        <w:t xml:space="preserve"> fall </w:t>
      </w:r>
      <w:r w:rsidR="008F222E" w:rsidRPr="007C58E7">
        <w:rPr>
          <w:rFonts w:asciiTheme="majorBidi" w:hAnsiTheme="majorBidi" w:cstheme="majorBidi"/>
          <w:szCs w:val="24"/>
        </w:rPr>
        <w:t xml:space="preserve">risk </w:t>
      </w:r>
      <w:r w:rsidR="003B6ED3" w:rsidRPr="007C58E7">
        <w:rPr>
          <w:rFonts w:asciiTheme="majorBidi" w:hAnsiTheme="majorBidi" w:cstheme="majorBidi"/>
          <w:szCs w:val="24"/>
        </w:rPr>
        <w:t>questionnaire, the ‘Timed Up and Go’ test and the Adolescent/Adult Sensory Profile</w:t>
      </w:r>
      <w:r w:rsidR="004971C7" w:rsidRPr="007C58E7">
        <w:rPr>
          <w:rFonts w:asciiTheme="majorBidi" w:hAnsiTheme="majorBidi" w:cstheme="majorBidi"/>
          <w:szCs w:val="24"/>
        </w:rPr>
        <w:t xml:space="preserve"> (AASP)</w:t>
      </w:r>
      <w:r w:rsidR="00B26553" w:rsidRPr="007C58E7">
        <w:rPr>
          <w:rFonts w:asciiTheme="majorBidi" w:hAnsiTheme="majorBidi" w:cstheme="majorBidi"/>
          <w:szCs w:val="24"/>
        </w:rPr>
        <w:t xml:space="preserve">. </w:t>
      </w:r>
    </w:p>
    <w:p w14:paraId="50F167A3" w14:textId="77777777" w:rsidR="003419EB" w:rsidRPr="007C58E7" w:rsidRDefault="00337D7B" w:rsidP="007C58E7">
      <w:pPr>
        <w:rPr>
          <w:rFonts w:asciiTheme="majorBidi" w:hAnsiTheme="majorBidi" w:cstheme="majorBidi"/>
          <w:szCs w:val="24"/>
        </w:rPr>
      </w:pPr>
      <w:r w:rsidRPr="007C58E7">
        <w:rPr>
          <w:rFonts w:asciiTheme="majorBidi" w:hAnsiTheme="majorBidi" w:cstheme="majorBidi"/>
          <w:b/>
          <w:bCs/>
          <w:szCs w:val="24"/>
        </w:rPr>
        <w:t xml:space="preserve">Results: </w:t>
      </w:r>
      <w:r w:rsidR="00FD7184" w:rsidRPr="007C58E7">
        <w:rPr>
          <w:rFonts w:asciiTheme="majorBidi" w:hAnsiTheme="majorBidi" w:cstheme="majorBidi"/>
          <w:szCs w:val="24"/>
        </w:rPr>
        <w:t xml:space="preserve">Lower </w:t>
      </w:r>
      <w:r w:rsidR="003419EB" w:rsidRPr="007C58E7">
        <w:rPr>
          <w:rFonts w:asciiTheme="majorBidi" w:hAnsiTheme="majorBidi" w:cstheme="majorBidi"/>
          <w:szCs w:val="24"/>
        </w:rPr>
        <w:t>ability to sense and register sensory input from daily environment</w:t>
      </w:r>
    </w:p>
    <w:p w14:paraId="12C3F8D6" w14:textId="6FBA83D0" w:rsidR="00F471CE" w:rsidRPr="007C58E7" w:rsidRDefault="003419EB" w:rsidP="007C58E7">
      <w:pPr>
        <w:rPr>
          <w:rFonts w:asciiTheme="majorBidi" w:hAnsiTheme="majorBidi" w:cstheme="majorBidi"/>
          <w:b/>
          <w:bCs/>
          <w:szCs w:val="24"/>
        </w:rPr>
      </w:pPr>
      <w:r w:rsidRPr="007C58E7">
        <w:rPr>
          <w:rFonts w:asciiTheme="majorBidi" w:hAnsiTheme="majorBidi" w:cstheme="majorBidi"/>
          <w:szCs w:val="24"/>
        </w:rPr>
        <w:t xml:space="preserve">was related to high risk of falls.   </w:t>
      </w:r>
    </w:p>
    <w:p w14:paraId="3E63C719" w14:textId="1A9A2169" w:rsidR="0073080E" w:rsidRPr="007C58E7" w:rsidRDefault="003B6ED3" w:rsidP="007C58E7">
      <w:pPr>
        <w:autoSpaceDE w:val="0"/>
        <w:autoSpaceDN w:val="0"/>
        <w:adjustRightInd w:val="0"/>
        <w:rPr>
          <w:rFonts w:asciiTheme="majorBidi" w:hAnsiTheme="majorBidi" w:cstheme="majorBidi"/>
          <w:b/>
          <w:bCs/>
          <w:szCs w:val="24"/>
          <w:rtl/>
        </w:rPr>
      </w:pPr>
      <w:r w:rsidRPr="007C58E7">
        <w:rPr>
          <w:rFonts w:asciiTheme="majorBidi" w:hAnsiTheme="majorBidi" w:cstheme="majorBidi"/>
          <w:b/>
          <w:bCs/>
          <w:szCs w:val="24"/>
        </w:rPr>
        <w:t>Conclusion:</w:t>
      </w:r>
      <w:r w:rsidR="00C76673" w:rsidRPr="007C58E7">
        <w:rPr>
          <w:rFonts w:asciiTheme="majorBidi" w:hAnsiTheme="majorBidi" w:cstheme="majorBidi"/>
          <w:b/>
          <w:bCs/>
          <w:szCs w:val="24"/>
        </w:rPr>
        <w:t xml:space="preserve"> </w:t>
      </w:r>
      <w:r w:rsidR="00A73D5F" w:rsidRPr="007C58E7">
        <w:rPr>
          <w:rFonts w:asciiTheme="majorBidi" w:hAnsiTheme="majorBidi" w:cstheme="majorBidi"/>
          <w:szCs w:val="24"/>
        </w:rPr>
        <w:t xml:space="preserve">Fall risk in older adults may be associated with difficulties to process sensory input from </w:t>
      </w:r>
      <w:r w:rsidR="00BF6509" w:rsidRPr="007C58E7">
        <w:rPr>
          <w:rFonts w:asciiTheme="majorBidi" w:hAnsiTheme="majorBidi" w:cstheme="majorBidi"/>
          <w:szCs w:val="24"/>
        </w:rPr>
        <w:t>the</w:t>
      </w:r>
      <w:r w:rsidR="00A73D5F" w:rsidRPr="007C58E7">
        <w:rPr>
          <w:rFonts w:asciiTheme="majorBidi" w:hAnsiTheme="majorBidi" w:cstheme="majorBidi"/>
          <w:szCs w:val="24"/>
        </w:rPr>
        <w:t xml:space="preserve"> environment. </w:t>
      </w:r>
      <w:r w:rsidR="00BF6509" w:rsidRPr="007C58E7">
        <w:rPr>
          <w:rFonts w:asciiTheme="majorBidi" w:hAnsiTheme="majorBidi" w:cstheme="majorBidi"/>
          <w:szCs w:val="24"/>
        </w:rPr>
        <w:t>Therefore,</w:t>
      </w:r>
      <w:r w:rsidR="00A73D5F" w:rsidRPr="007C58E7">
        <w:rPr>
          <w:rFonts w:asciiTheme="majorBidi" w:hAnsiTheme="majorBidi" w:cstheme="majorBidi"/>
          <w:szCs w:val="24"/>
        </w:rPr>
        <w:t xml:space="preserve"> it is </w:t>
      </w:r>
      <w:r w:rsidR="00E54194" w:rsidRPr="007C58E7">
        <w:rPr>
          <w:rFonts w:asciiTheme="majorBidi" w:hAnsiTheme="majorBidi" w:cstheme="majorBidi"/>
          <w:szCs w:val="24"/>
        </w:rPr>
        <w:t xml:space="preserve">an </w:t>
      </w:r>
      <w:r w:rsidR="00A73D5F" w:rsidRPr="007C58E7">
        <w:rPr>
          <w:rFonts w:asciiTheme="majorBidi" w:hAnsiTheme="majorBidi" w:cstheme="majorBidi"/>
          <w:szCs w:val="24"/>
        </w:rPr>
        <w:t xml:space="preserve">important </w:t>
      </w:r>
      <w:r w:rsidR="00E54194" w:rsidRPr="007C58E7">
        <w:rPr>
          <w:rFonts w:asciiTheme="majorBidi" w:hAnsiTheme="majorBidi" w:cstheme="majorBidi"/>
          <w:szCs w:val="24"/>
        </w:rPr>
        <w:t xml:space="preserve">area </w:t>
      </w:r>
      <w:r w:rsidR="004C32A7" w:rsidRPr="007C58E7">
        <w:rPr>
          <w:rFonts w:asciiTheme="majorBidi" w:hAnsiTheme="majorBidi" w:cstheme="majorBidi"/>
          <w:szCs w:val="24"/>
        </w:rPr>
        <w:t xml:space="preserve">which </w:t>
      </w:r>
      <w:r w:rsidR="00CA12BE" w:rsidRPr="007C58E7">
        <w:rPr>
          <w:rFonts w:asciiTheme="majorBidi" w:hAnsiTheme="majorBidi" w:cstheme="majorBidi"/>
          <w:szCs w:val="24"/>
        </w:rPr>
        <w:t>Occupational therapists should</w:t>
      </w:r>
      <w:r w:rsidR="0073080E" w:rsidRPr="007C58E7">
        <w:rPr>
          <w:rFonts w:asciiTheme="majorBidi" w:hAnsiTheme="majorBidi" w:cstheme="majorBidi"/>
          <w:szCs w:val="24"/>
        </w:rPr>
        <w:t xml:space="preserve"> </w:t>
      </w:r>
      <w:proofErr w:type="gramStart"/>
      <w:r w:rsidR="00E54194" w:rsidRPr="007C58E7">
        <w:rPr>
          <w:rFonts w:asciiTheme="majorBidi" w:eastAsia="SimSun" w:hAnsiTheme="majorBidi" w:cstheme="majorBidi"/>
          <w:bCs/>
          <w:szCs w:val="24"/>
          <w:lang w:eastAsia="zh-CN"/>
        </w:rPr>
        <w:t>asses</w:t>
      </w:r>
      <w:proofErr w:type="gramEnd"/>
      <w:r w:rsidR="00E54194" w:rsidRPr="007C58E7">
        <w:rPr>
          <w:rFonts w:asciiTheme="majorBidi" w:eastAsia="SimSun" w:hAnsiTheme="majorBidi" w:cstheme="majorBidi"/>
          <w:bCs/>
          <w:szCs w:val="24"/>
          <w:lang w:eastAsia="zh-CN"/>
        </w:rPr>
        <w:t xml:space="preserve"> and treat</w:t>
      </w:r>
      <w:r w:rsidR="0073080E" w:rsidRPr="007C58E7">
        <w:rPr>
          <w:rFonts w:asciiTheme="majorBidi" w:hAnsiTheme="majorBidi" w:cstheme="majorBidi"/>
          <w:b/>
          <w:bCs/>
          <w:szCs w:val="24"/>
        </w:rPr>
        <w:t>,</w:t>
      </w:r>
      <w:r w:rsidR="00A73D5F" w:rsidRPr="007C58E7">
        <w:rPr>
          <w:rFonts w:asciiTheme="majorBidi" w:hAnsiTheme="majorBidi" w:cstheme="majorBidi"/>
          <w:szCs w:val="24"/>
        </w:rPr>
        <w:t xml:space="preserve"> while screening for risk falls among older adults in the community. </w:t>
      </w:r>
      <w:r w:rsidR="0073080E" w:rsidRPr="007C58E7">
        <w:rPr>
          <w:rFonts w:asciiTheme="majorBidi" w:hAnsiTheme="majorBidi" w:cstheme="majorBidi"/>
          <w:szCs w:val="24"/>
        </w:rPr>
        <w:t xml:space="preserve"> </w:t>
      </w:r>
    </w:p>
    <w:p w14:paraId="14D9E0A1" w14:textId="77777777" w:rsidR="0073080E" w:rsidRPr="007C58E7" w:rsidRDefault="0073080E" w:rsidP="007C58E7">
      <w:pPr>
        <w:autoSpaceDE w:val="0"/>
        <w:autoSpaceDN w:val="0"/>
        <w:adjustRightInd w:val="0"/>
        <w:rPr>
          <w:rFonts w:asciiTheme="majorBidi" w:hAnsiTheme="majorBidi" w:cstheme="majorBidi"/>
          <w:szCs w:val="24"/>
          <w:rtl/>
        </w:rPr>
      </w:pPr>
    </w:p>
    <w:p w14:paraId="058B2C1A" w14:textId="77777777" w:rsidR="0073080E" w:rsidRPr="007C58E7" w:rsidRDefault="0073080E" w:rsidP="007C58E7">
      <w:pPr>
        <w:autoSpaceDE w:val="0"/>
        <w:autoSpaceDN w:val="0"/>
        <w:adjustRightInd w:val="0"/>
        <w:rPr>
          <w:rFonts w:asciiTheme="majorBidi" w:hAnsiTheme="majorBidi" w:cstheme="majorBidi"/>
          <w:szCs w:val="24"/>
        </w:rPr>
      </w:pPr>
      <w:r w:rsidRPr="007C58E7">
        <w:rPr>
          <w:rFonts w:asciiTheme="majorBidi" w:hAnsiTheme="majorBidi" w:cstheme="majorBidi"/>
          <w:szCs w:val="24"/>
        </w:rPr>
        <w:t xml:space="preserve">  </w:t>
      </w:r>
    </w:p>
    <w:p w14:paraId="362E1799" w14:textId="77777777" w:rsidR="0073080E" w:rsidRPr="007C58E7" w:rsidRDefault="0073080E" w:rsidP="007C58E7">
      <w:pPr>
        <w:autoSpaceDE w:val="0"/>
        <w:autoSpaceDN w:val="0"/>
        <w:adjustRightInd w:val="0"/>
        <w:rPr>
          <w:rFonts w:asciiTheme="majorBidi" w:eastAsia="SimSun" w:hAnsiTheme="majorBidi" w:cstheme="majorBidi"/>
          <w:bCs/>
          <w:szCs w:val="24"/>
          <w:lang w:eastAsia="zh-CN"/>
        </w:rPr>
      </w:pPr>
    </w:p>
    <w:p w14:paraId="5610B2F3" w14:textId="43163D88" w:rsidR="00C76673" w:rsidRPr="007C58E7" w:rsidRDefault="00C76673" w:rsidP="007C58E7">
      <w:pPr>
        <w:autoSpaceDE w:val="0"/>
        <w:autoSpaceDN w:val="0"/>
        <w:adjustRightInd w:val="0"/>
        <w:rPr>
          <w:rFonts w:asciiTheme="majorBidi" w:hAnsiTheme="majorBidi" w:cstheme="majorBidi"/>
          <w:szCs w:val="24"/>
        </w:rPr>
      </w:pPr>
      <w:r w:rsidRPr="007C58E7">
        <w:rPr>
          <w:rFonts w:asciiTheme="majorBidi" w:hAnsiTheme="majorBidi" w:cstheme="majorBidi"/>
          <w:szCs w:val="24"/>
        </w:rPr>
        <w:t xml:space="preserve"> </w:t>
      </w:r>
    </w:p>
    <w:p w14:paraId="4815A2BA" w14:textId="4B887E07" w:rsidR="006F0C94" w:rsidRPr="007C58E7" w:rsidRDefault="006F0C94" w:rsidP="007C58E7">
      <w:pPr>
        <w:rPr>
          <w:rFonts w:asciiTheme="majorBidi" w:hAnsiTheme="majorBidi" w:cstheme="majorBidi"/>
          <w:szCs w:val="24"/>
        </w:rPr>
      </w:pPr>
    </w:p>
    <w:sectPr w:rsidR="006F0C94" w:rsidRPr="007C58E7" w:rsidSect="00F0486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Home" w:date="2021-04-08T10:38:00Z" w:initials="H">
    <w:p w14:paraId="56EBC5C0" w14:textId="7B2D6395" w:rsidR="00431AFF" w:rsidRDefault="00431AFF" w:rsidP="00431AFF">
      <w:pPr>
        <w:pStyle w:val="a4"/>
        <w:bidi/>
        <w:rPr>
          <w:rFonts w:hint="cs"/>
          <w:rtl/>
        </w:rPr>
      </w:pPr>
      <w:r>
        <w:rPr>
          <w:rStyle w:val="a3"/>
        </w:rPr>
        <w:annotationRef/>
      </w:r>
      <w:r w:rsidRPr="00431AFF">
        <w:rPr>
          <w:rFonts w:hint="cs"/>
          <w:highlight w:val="yellow"/>
          <w:rtl/>
        </w:rPr>
        <w:t>אביבה</w:t>
      </w:r>
      <w:r>
        <w:rPr>
          <w:rFonts w:hint="cs"/>
          <w:rtl/>
        </w:rPr>
        <w:t>, שימי לב לנושא הכנס, אולי אפשר איכשהו לקשר באחד החלקים של התקציר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6EBC5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5B96" w16cex:dateUtc="2021-04-08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EBC5C0" w16cid:durableId="24195B9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me">
    <w15:presenceInfo w15:providerId="None" w15:userId="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C5"/>
    <w:rsid w:val="000130C2"/>
    <w:rsid w:val="00061873"/>
    <w:rsid w:val="000B0873"/>
    <w:rsid w:val="000F41FF"/>
    <w:rsid w:val="00182D36"/>
    <w:rsid w:val="001B7C5D"/>
    <w:rsid w:val="001E4E7A"/>
    <w:rsid w:val="002106A8"/>
    <w:rsid w:val="00214B62"/>
    <w:rsid w:val="00230002"/>
    <w:rsid w:val="0026619C"/>
    <w:rsid w:val="00275EC0"/>
    <w:rsid w:val="002952B7"/>
    <w:rsid w:val="002C6ADA"/>
    <w:rsid w:val="00337D7B"/>
    <w:rsid w:val="003419EB"/>
    <w:rsid w:val="003B6ED3"/>
    <w:rsid w:val="003E32EB"/>
    <w:rsid w:val="003F7326"/>
    <w:rsid w:val="00400557"/>
    <w:rsid w:val="00431AFF"/>
    <w:rsid w:val="004451ED"/>
    <w:rsid w:val="004468E2"/>
    <w:rsid w:val="004752CC"/>
    <w:rsid w:val="004971C7"/>
    <w:rsid w:val="004C32A7"/>
    <w:rsid w:val="004D24AD"/>
    <w:rsid w:val="004E5901"/>
    <w:rsid w:val="005B202B"/>
    <w:rsid w:val="005D716A"/>
    <w:rsid w:val="006047C0"/>
    <w:rsid w:val="006A69D7"/>
    <w:rsid w:val="006F0C94"/>
    <w:rsid w:val="00720DC5"/>
    <w:rsid w:val="0073080E"/>
    <w:rsid w:val="007C58E7"/>
    <w:rsid w:val="008669B9"/>
    <w:rsid w:val="008D1222"/>
    <w:rsid w:val="008F222E"/>
    <w:rsid w:val="00991DB4"/>
    <w:rsid w:val="00A30C4B"/>
    <w:rsid w:val="00A431F6"/>
    <w:rsid w:val="00A73D5F"/>
    <w:rsid w:val="00B26553"/>
    <w:rsid w:val="00B57243"/>
    <w:rsid w:val="00B86567"/>
    <w:rsid w:val="00BB313A"/>
    <w:rsid w:val="00BB3AFF"/>
    <w:rsid w:val="00BF6509"/>
    <w:rsid w:val="00C21892"/>
    <w:rsid w:val="00C76673"/>
    <w:rsid w:val="00C81FB8"/>
    <w:rsid w:val="00CA12BE"/>
    <w:rsid w:val="00D135DA"/>
    <w:rsid w:val="00D441B5"/>
    <w:rsid w:val="00D81594"/>
    <w:rsid w:val="00DA380E"/>
    <w:rsid w:val="00DA3855"/>
    <w:rsid w:val="00E54194"/>
    <w:rsid w:val="00E86D2B"/>
    <w:rsid w:val="00E94E3F"/>
    <w:rsid w:val="00EC4D58"/>
    <w:rsid w:val="00EE444D"/>
    <w:rsid w:val="00F04860"/>
    <w:rsid w:val="00F403FD"/>
    <w:rsid w:val="00F471CE"/>
    <w:rsid w:val="00FD71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A4C60"/>
  <w15:chartTrackingRefBased/>
  <w15:docId w15:val="{9CF1F4B4-1CE9-41AC-ACB3-56706B47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DC5"/>
    <w:pPr>
      <w:spacing w:after="0" w:line="36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720DC5"/>
    <w:pPr>
      <w:spacing w:before="100" w:beforeAutospacing="1" w:after="100" w:afterAutospacing="1" w:line="240" w:lineRule="auto"/>
    </w:pPr>
    <w:rPr>
      <w:rFonts w:eastAsia="Times New Roman" w:cs="Times New Roman"/>
      <w:szCs w:val="24"/>
    </w:rPr>
  </w:style>
  <w:style w:type="character" w:styleId="a3">
    <w:name w:val="annotation reference"/>
    <w:basedOn w:val="a0"/>
    <w:uiPriority w:val="99"/>
    <w:semiHidden/>
    <w:unhideWhenUsed/>
    <w:rsid w:val="00BB3AFF"/>
    <w:rPr>
      <w:sz w:val="16"/>
      <w:szCs w:val="16"/>
    </w:rPr>
  </w:style>
  <w:style w:type="paragraph" w:styleId="a4">
    <w:name w:val="annotation text"/>
    <w:basedOn w:val="a"/>
    <w:link w:val="a5"/>
    <w:uiPriority w:val="99"/>
    <w:semiHidden/>
    <w:unhideWhenUsed/>
    <w:rsid w:val="00BB3AFF"/>
    <w:pPr>
      <w:spacing w:line="240" w:lineRule="auto"/>
    </w:pPr>
    <w:rPr>
      <w:sz w:val="20"/>
      <w:szCs w:val="20"/>
    </w:rPr>
  </w:style>
  <w:style w:type="character" w:customStyle="1" w:styleId="a5">
    <w:name w:val="טקסט הערה תו"/>
    <w:basedOn w:val="a0"/>
    <w:link w:val="a4"/>
    <w:uiPriority w:val="99"/>
    <w:semiHidden/>
    <w:rsid w:val="00BB3AFF"/>
    <w:rPr>
      <w:rFonts w:ascii="Times New Roman" w:hAnsi="Times New Roman"/>
      <w:sz w:val="20"/>
      <w:szCs w:val="20"/>
    </w:rPr>
  </w:style>
  <w:style w:type="paragraph" w:styleId="a6">
    <w:name w:val="annotation subject"/>
    <w:basedOn w:val="a4"/>
    <w:next w:val="a4"/>
    <w:link w:val="a7"/>
    <w:uiPriority w:val="99"/>
    <w:semiHidden/>
    <w:unhideWhenUsed/>
    <w:rsid w:val="00BB3AFF"/>
    <w:rPr>
      <w:b/>
      <w:bCs/>
    </w:rPr>
  </w:style>
  <w:style w:type="character" w:customStyle="1" w:styleId="a7">
    <w:name w:val="נושא הערה תו"/>
    <w:basedOn w:val="a5"/>
    <w:link w:val="a6"/>
    <w:uiPriority w:val="99"/>
    <w:semiHidden/>
    <w:rsid w:val="00BB3AFF"/>
    <w:rPr>
      <w:rFonts w:ascii="Times New Roman" w:hAnsi="Times New Roman"/>
      <w:b/>
      <w:bCs/>
      <w:sz w:val="20"/>
      <w:szCs w:val="20"/>
    </w:rPr>
  </w:style>
  <w:style w:type="paragraph" w:styleId="a8">
    <w:name w:val="Balloon Text"/>
    <w:basedOn w:val="a"/>
    <w:link w:val="a9"/>
    <w:uiPriority w:val="99"/>
    <w:semiHidden/>
    <w:unhideWhenUsed/>
    <w:rsid w:val="00BB3AFF"/>
    <w:pPr>
      <w:spacing w:line="240" w:lineRule="auto"/>
    </w:pPr>
    <w:rPr>
      <w:rFonts w:ascii="Tahoma" w:hAnsi="Tahoma" w:cs="Tahoma"/>
      <w:sz w:val="18"/>
      <w:szCs w:val="18"/>
    </w:rPr>
  </w:style>
  <w:style w:type="character" w:customStyle="1" w:styleId="a9">
    <w:name w:val="טקסט בלונים תו"/>
    <w:basedOn w:val="a0"/>
    <w:link w:val="a8"/>
    <w:uiPriority w:val="99"/>
    <w:semiHidden/>
    <w:rsid w:val="00BB3AFF"/>
    <w:rPr>
      <w:rFonts w:ascii="Tahoma" w:hAnsi="Tahoma" w:cs="Tahoma"/>
      <w:sz w:val="18"/>
      <w:szCs w:val="18"/>
    </w:rPr>
  </w:style>
  <w:style w:type="character" w:styleId="aa">
    <w:name w:val="Strong"/>
    <w:basedOn w:val="a0"/>
    <w:uiPriority w:val="22"/>
    <w:qFormat/>
    <w:rsid w:val="006F0C94"/>
    <w:rPr>
      <w:b/>
      <w:bCs/>
    </w:rPr>
  </w:style>
  <w:style w:type="character" w:customStyle="1" w:styleId="cketoolgroup">
    <w:name w:val="cke_toolgroup"/>
    <w:basedOn w:val="a0"/>
    <w:rsid w:val="006F0C94"/>
  </w:style>
  <w:style w:type="character" w:customStyle="1" w:styleId="ckebuttonicon">
    <w:name w:val="cke_button_icon"/>
    <w:basedOn w:val="a0"/>
    <w:rsid w:val="006F0C94"/>
  </w:style>
  <w:style w:type="character" w:customStyle="1" w:styleId="ckecombo">
    <w:name w:val="cke_combo"/>
    <w:basedOn w:val="a0"/>
    <w:rsid w:val="006F0C94"/>
  </w:style>
  <w:style w:type="character" w:customStyle="1" w:styleId="ckecombotext">
    <w:name w:val="cke_combo_text"/>
    <w:basedOn w:val="a0"/>
    <w:rsid w:val="006F0C94"/>
  </w:style>
  <w:style w:type="character" w:customStyle="1" w:styleId="ckebuttonlabel">
    <w:name w:val="cke_button_label"/>
    <w:basedOn w:val="a0"/>
    <w:rsid w:val="006F0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25261">
      <w:bodyDiv w:val="1"/>
      <w:marLeft w:val="0"/>
      <w:marRight w:val="0"/>
      <w:marTop w:val="0"/>
      <w:marBottom w:val="0"/>
      <w:divBdr>
        <w:top w:val="none" w:sz="0" w:space="0" w:color="auto"/>
        <w:left w:val="none" w:sz="0" w:space="0" w:color="auto"/>
        <w:bottom w:val="none" w:sz="0" w:space="0" w:color="auto"/>
        <w:right w:val="none" w:sz="0" w:space="0" w:color="auto"/>
      </w:divBdr>
      <w:divsChild>
        <w:div w:id="900020586">
          <w:marLeft w:val="0"/>
          <w:marRight w:val="0"/>
          <w:marTop w:val="0"/>
          <w:marBottom w:val="0"/>
          <w:divBdr>
            <w:top w:val="none" w:sz="0" w:space="0" w:color="auto"/>
            <w:left w:val="none" w:sz="0" w:space="0" w:color="auto"/>
            <w:bottom w:val="none" w:sz="0" w:space="0" w:color="auto"/>
            <w:right w:val="none" w:sz="0" w:space="0" w:color="auto"/>
          </w:divBdr>
        </w:div>
      </w:divsChild>
    </w:div>
    <w:div w:id="33161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540</Words>
  <Characters>2705</Characters>
  <Application>Microsoft Office Word</Application>
  <DocSecurity>0</DocSecurity>
  <Lines>22</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2021-04-08T09:55:00Z</dcterms:created>
  <dcterms:modified xsi:type="dcterms:W3CDTF">2021-04-08T09:55:00Z</dcterms:modified>
</cp:coreProperties>
</file>