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02A" w:rsidRDefault="00B2202A">
      <w:r w:rsidRPr="00B2202A">
        <w:rPr>
          <w:b/>
          <w:bCs/>
          <w:rtl/>
        </w:rPr>
        <w:t>תקציר דוח הוועדה הבין-משרדית לבחינת הטיפול בנפגעי עבירות מין בהליך הפלילי</w:t>
      </w:r>
    </w:p>
    <w:p w:rsidR="00255C1B" w:rsidRDefault="00B2202A">
      <w:bookmarkStart w:id="0" w:name="_GoBack"/>
      <w:bookmarkEnd w:id="0"/>
      <w:r w:rsidRPr="00B2202A">
        <w:rPr>
          <w:rtl/>
        </w:rPr>
        <w:t xml:space="preserve"> </w:t>
      </w:r>
      <w:r>
        <w:rPr>
          <w:rtl/>
        </w:rPr>
        <w:t xml:space="preserve">לפי כתב המינוי, תפקידה של הוועדה הבין-משרדית הוא לבחון את הטיפול בנפגעי עבירות מין בכלל שרשרת האכיפה, כשהדגש הוא על היחס הניתן להם בהליך הפלילי. הוועדה התבקשה לאתר, לאפיין ולמפות קשיים שנפגעי עבירות מין חווים במערכות האכיפה השונות ובהליך השיפוטי ולגבש פתרונות ישימים שיהיה בהם כדי </w:t>
      </w:r>
      <w:proofErr w:type="spellStart"/>
      <w:r>
        <w:rPr>
          <w:rtl/>
        </w:rPr>
        <w:t>ליתן</w:t>
      </w:r>
      <w:proofErr w:type="spellEnd"/>
      <w:r>
        <w:rPr>
          <w:rtl/>
        </w:rPr>
        <w:t xml:space="preserve"> מענה ראוי לצורכי הנפגעים, בשים לב לרגישות המתחייבת כלפי אוכלוסייה זו, לרבות הצעות לתיקוני חקיקה, עריכת ההתאמות הנדרשות בסדרי דין וכדומה</w:t>
      </w:r>
      <w:r>
        <w:t xml:space="preserve">. </w:t>
      </w:r>
      <w:r>
        <w:rPr>
          <w:rtl/>
        </w:rPr>
        <w:t>עבירות המין הוכרו בדין, הן בדברי חקיקה שונים והן בפסיקת בתי המשפט, כקבוצת עבירות נפרדת</w:t>
      </w:r>
      <w:r>
        <w:t xml:space="preserve">, </w:t>
      </w:r>
      <w:r>
        <w:rPr>
          <w:rtl/>
        </w:rPr>
        <w:t>בין היתר בשל קשיים ניכרים וייחודיים שחווים נפגעי העבירה במהלך ההליך הפלילי בעניינם. להליך הפלילי בעבירת מין מאפיינים שונים, אשר כל אחד מהם, עלול להקשות על נפגע העבירה לצלוח אותו ללא פגיעה נפשית נוספת, כל שכן הצטברותם יחדיו. מאפייני הפגיעה כוללים לעיתים נזקים קשים וארוכי טווח: בתחושת השליטה של נפגע העבירה בחייו ובגופו; ערעור האמון של נפגע העבירה בחופש הבחירה הנתון לו לפעול כאדם אוטונומי; כרסום נרחב בזכותו לפרטיות ולמרחב אישי מוגן</w:t>
      </w:r>
      <w:r>
        <w:t xml:space="preserve">. </w:t>
      </w:r>
      <w:r>
        <w:rPr>
          <w:rtl/>
        </w:rPr>
        <w:t xml:space="preserve">הוועדה התרשמה כי בשנים האחרונות חלה התפתחות רבה, עד כדי מהפכה של ממש, ביחס של כלל מערכת אכיפת החוק אל נפגעי עבירות מין בהליך הפלילי. שינוי זה התרחש בעקבות חקיקת חוק זכויות נפגעי עבירה, </w:t>
      </w:r>
      <w:proofErr w:type="spellStart"/>
      <w:r>
        <w:rPr>
          <w:rtl/>
        </w:rPr>
        <w:t>התשס"א</w:t>
      </w:r>
      <w:proofErr w:type="spellEnd"/>
      <w:r>
        <w:rPr>
          <w:rtl/>
        </w:rPr>
        <w:t>–2001( להלן: "חוק זכויות נפגעי עבירה"(, שנכנס לתוקף בשנת 2001 ,וכן בעקבות אימוץ ידע מקצועי מתחום הטיפול לתוך השיח הפלילי</w:t>
      </w:r>
      <w:r>
        <w:t xml:space="preserve">. </w:t>
      </w:r>
      <w:r>
        <w:rPr>
          <w:rtl/>
        </w:rPr>
        <w:t>חרף התפתחות זו עדיין נפגעי עבירות מין רבים ובני משפחותיהם חווים קשיים רגשיים ניכרים לאורך כל שלבי ההליך הפלילי, ממועד הגשת התלונה במשטרה או גילוי החשד בדרך אחרת, דרך בחינת התביעה את התיק וניהול ההליך השיפוטי בבית המשפט. בהקשר זה נזכיר את תנועת המחאה</w:t>
      </w:r>
      <w:r>
        <w:t xml:space="preserve"> MeToo </w:t>
      </w:r>
      <w:r>
        <w:rPr>
          <w:rtl/>
        </w:rPr>
        <w:t>ומחאת "#למה לא התלוננתי" שהתעוררה בעקבותיה, אשר מלמדת בין היתר על הסיבות שבגינן נפגעי אלימות מינית ממעטים להגיש תלונה במשטרה. נפגעי אלימות מינית הסבירו במסגרת המחאה כי נמנעו מלספר, מלדווח או מלהגיש תלונה ולהתחיל הליך פלילי בשל הבושה, ההאשמה העצמית, ההדחקה</w:t>
      </w:r>
      <w:r>
        <w:t xml:space="preserve">, </w:t>
      </w:r>
      <w:r>
        <w:rPr>
          <w:rtl/>
        </w:rPr>
        <w:t>החשש שלא יאמינו להם, יחסי הכוחות הנוטים לרעתם, ואף בשל הקושי להתמודד עם רשויות האכיפה ובתי המשפט ובשל עוגמת הנפש הקשה הכרוכה בהתמודדות עם ההליך הפלילי. נוסף על זה, נפגעי אלימות מינית חווים את ההליך הפלילי כארוך ומייגע, כשהם חשים חסרי שליטה וידע באשר להליך שמתנהל בעניינם</w:t>
      </w:r>
      <w:r>
        <w:t xml:space="preserve">. </w:t>
      </w:r>
      <w:r>
        <w:rPr>
          <w:rtl/>
        </w:rPr>
        <w:t>במהלך עבודתה ביקשה הוועדה לתור אחר התאמות ושינויים בסדרי הדין הקיימים ובהתנהלותם של גופי האכיפה ובתי המשפט אשר יובילו לשיפור מצבו של נפגע עבירת מין בהליך הפלילי. זאת, בשים לב למאפייניה הייחודיים של עבירת המין, כפי שיפורטו בפרק ד' לדוח, אשר גורמים לנפגע עבירת המין לחוות את ההליך הפלילי קשה יותר מנפגעי עבירות אחרות</w:t>
      </w:r>
      <w:r>
        <w:t>.</w:t>
      </w:r>
    </w:p>
    <w:sectPr w:rsidR="00255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2A"/>
    <w:rsid w:val="00255C1B"/>
    <w:rsid w:val="00B2202A"/>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3A14"/>
  <w15:chartTrackingRefBased/>
  <w15:docId w15:val="{50C38655-D2EC-4211-8091-BFCC308C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2023</Characters>
  <Application>Microsoft Office Word</Application>
  <DocSecurity>0</DocSecurity>
  <Lines>34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1</cp:revision>
  <dcterms:created xsi:type="dcterms:W3CDTF">2021-11-01T12:36:00Z</dcterms:created>
  <dcterms:modified xsi:type="dcterms:W3CDTF">2021-11-01T12:38:00Z</dcterms:modified>
</cp:coreProperties>
</file>