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E7DE7" w14:textId="744B21EA" w:rsidR="009E6AD8" w:rsidRPr="009E6AD8" w:rsidRDefault="009E6AD8" w:rsidP="009E6AD8">
      <w:pPr>
        <w:pStyle w:val="a0"/>
        <w:jc w:val="center"/>
        <w:rPr>
          <w:b/>
          <w:bCs/>
          <w:sz w:val="28"/>
          <w:szCs w:val="28"/>
          <w:rtl/>
        </w:rPr>
      </w:pPr>
      <w:r w:rsidRPr="009E6AD8">
        <w:rPr>
          <w:b/>
          <w:bCs/>
          <w:sz w:val="28"/>
          <w:szCs w:val="28"/>
          <w:rtl/>
        </w:rPr>
        <w:t xml:space="preserve">תנועה ותודעה: המלך מול האל בתבליטי </w:t>
      </w:r>
      <w:proofErr w:type="spellStart"/>
      <w:r w:rsidRPr="009E6AD8">
        <w:rPr>
          <w:b/>
          <w:bCs/>
          <w:sz w:val="28"/>
          <w:szCs w:val="28"/>
          <w:rtl/>
        </w:rPr>
        <w:t>רעמסס</w:t>
      </w:r>
      <w:proofErr w:type="spellEnd"/>
      <w:r w:rsidRPr="009E6AD8">
        <w:rPr>
          <w:b/>
          <w:bCs/>
          <w:sz w:val="28"/>
          <w:szCs w:val="28"/>
          <w:rtl/>
        </w:rPr>
        <w:t xml:space="preserve"> ה-3 במקדש מדינת </w:t>
      </w:r>
      <w:proofErr w:type="spellStart"/>
      <w:r w:rsidRPr="009E6AD8">
        <w:rPr>
          <w:b/>
          <w:bCs/>
          <w:sz w:val="28"/>
          <w:szCs w:val="28"/>
          <w:rtl/>
        </w:rPr>
        <w:t>הבו</w:t>
      </w:r>
      <w:proofErr w:type="spellEnd"/>
      <w:r w:rsidRPr="009E6AD8">
        <w:rPr>
          <w:b/>
          <w:bCs/>
          <w:sz w:val="28"/>
          <w:szCs w:val="28"/>
          <w:rtl/>
        </w:rPr>
        <w:t xml:space="preserve"> (המאה ה-12 לפנה"ס), מצרים</w:t>
      </w:r>
    </w:p>
    <w:p w14:paraId="7F20DDEF" w14:textId="01610ED0" w:rsidR="009E6AD8" w:rsidRPr="009E6AD8" w:rsidRDefault="009E6AD8" w:rsidP="009E6AD8">
      <w:pPr>
        <w:pStyle w:val="a0"/>
        <w:jc w:val="center"/>
        <w:rPr>
          <w:rFonts w:ascii="Narkisim" w:hAnsi="Narkisim"/>
          <w:b/>
          <w:bCs/>
          <w:sz w:val="28"/>
          <w:szCs w:val="28"/>
        </w:rPr>
      </w:pPr>
      <w:r w:rsidRPr="009E6AD8">
        <w:rPr>
          <w:rFonts w:ascii="Narkisim" w:hAnsi="Narkisim"/>
          <w:b/>
          <w:bCs/>
          <w:sz w:val="28"/>
          <w:szCs w:val="28"/>
        </w:rPr>
        <w:t xml:space="preserve">Movement and Consciousness: The King Facing God on the Reliefs of the Temple of Ramses III in </w:t>
      </w:r>
      <w:proofErr w:type="spellStart"/>
      <w:r w:rsidRPr="009E6AD8">
        <w:rPr>
          <w:rFonts w:ascii="Narkisim" w:hAnsi="Narkisim"/>
          <w:b/>
          <w:bCs/>
          <w:sz w:val="28"/>
          <w:szCs w:val="28"/>
        </w:rPr>
        <w:t>Medinet</w:t>
      </w:r>
      <w:proofErr w:type="spellEnd"/>
      <w:r w:rsidRPr="009E6AD8">
        <w:rPr>
          <w:rFonts w:ascii="Narkisim" w:hAnsi="Narkisim"/>
          <w:b/>
          <w:bCs/>
          <w:sz w:val="28"/>
          <w:szCs w:val="28"/>
        </w:rPr>
        <w:t xml:space="preserve"> </w:t>
      </w:r>
      <w:proofErr w:type="spellStart"/>
      <w:r w:rsidRPr="009E6AD8">
        <w:rPr>
          <w:rFonts w:ascii="Narkisim" w:hAnsi="Narkisim"/>
          <w:b/>
          <w:bCs/>
          <w:sz w:val="28"/>
          <w:szCs w:val="28"/>
        </w:rPr>
        <w:t>Habu</w:t>
      </w:r>
      <w:proofErr w:type="spellEnd"/>
      <w:r w:rsidRPr="009E6AD8">
        <w:rPr>
          <w:rFonts w:ascii="Narkisim" w:hAnsi="Narkisim"/>
          <w:b/>
          <w:bCs/>
          <w:sz w:val="28"/>
          <w:szCs w:val="28"/>
        </w:rPr>
        <w:t xml:space="preserve"> (12th c. BCE), Egypt</w:t>
      </w:r>
    </w:p>
    <w:p w14:paraId="466A04D5" w14:textId="0616A88D" w:rsidR="009E6AD8" w:rsidRPr="003776DC" w:rsidRDefault="009E6AD8" w:rsidP="009E6AD8">
      <w:pPr>
        <w:pStyle w:val="a0"/>
        <w:spacing w:after="0"/>
        <w:jc w:val="center"/>
        <w:rPr>
          <w:b/>
          <w:bCs/>
          <w:rtl/>
        </w:rPr>
      </w:pPr>
      <w:r w:rsidRPr="003776DC">
        <w:rPr>
          <w:rFonts w:hint="cs"/>
          <w:b/>
          <w:bCs/>
          <w:rtl/>
        </w:rPr>
        <w:t>מגישה: בתיה שכטר</w:t>
      </w:r>
    </w:p>
    <w:p w14:paraId="6F7C13F6" w14:textId="56CE9A70" w:rsidR="009E6AD8" w:rsidRPr="003776DC" w:rsidRDefault="009E6AD8" w:rsidP="009E6AD8">
      <w:pPr>
        <w:pStyle w:val="a0"/>
        <w:spacing w:after="0"/>
        <w:jc w:val="center"/>
        <w:rPr>
          <w:b/>
          <w:bCs/>
          <w:color w:val="222222"/>
          <w:rtl/>
        </w:rPr>
      </w:pPr>
      <w:r w:rsidRPr="003776DC">
        <w:rPr>
          <w:rFonts w:hint="cs"/>
          <w:b/>
          <w:bCs/>
          <w:rtl/>
        </w:rPr>
        <w:t xml:space="preserve">מנחות: פרופ' טלי </w:t>
      </w:r>
      <w:proofErr w:type="spellStart"/>
      <w:r w:rsidRPr="003776DC">
        <w:rPr>
          <w:rFonts w:hint="cs"/>
          <w:b/>
          <w:bCs/>
          <w:rtl/>
        </w:rPr>
        <w:t>אורנן</w:t>
      </w:r>
      <w:proofErr w:type="spellEnd"/>
      <w:r w:rsidRPr="003776DC">
        <w:rPr>
          <w:rFonts w:hint="cs"/>
          <w:b/>
          <w:bCs/>
          <w:rtl/>
        </w:rPr>
        <w:t xml:space="preserve">, פרופ' </w:t>
      </w:r>
      <w:proofErr w:type="spellStart"/>
      <w:r w:rsidRPr="003776DC">
        <w:rPr>
          <w:rFonts w:hint="cs"/>
          <w:b/>
          <w:bCs/>
          <w:rtl/>
        </w:rPr>
        <w:t>ארלט</w:t>
      </w:r>
      <w:proofErr w:type="spellEnd"/>
      <w:r w:rsidRPr="003776DC">
        <w:rPr>
          <w:rFonts w:hint="cs"/>
          <w:b/>
          <w:bCs/>
          <w:rtl/>
        </w:rPr>
        <w:t xml:space="preserve"> דוד</w:t>
      </w:r>
    </w:p>
    <w:p w14:paraId="2A8C2166" w14:textId="77777777" w:rsidR="009E6AD8" w:rsidRPr="003776DC" w:rsidRDefault="009E6AD8" w:rsidP="009E6AD8">
      <w:pPr>
        <w:pStyle w:val="a0"/>
        <w:spacing w:after="0"/>
        <w:jc w:val="center"/>
        <w:rPr>
          <w:b/>
          <w:bCs/>
          <w:rtl/>
        </w:rPr>
      </w:pPr>
    </w:p>
    <w:p w14:paraId="28901615" w14:textId="5CEA1999" w:rsidR="003761FD" w:rsidRPr="003776DC" w:rsidRDefault="003761FD" w:rsidP="009E6AD8">
      <w:pPr>
        <w:pStyle w:val="a0"/>
        <w:spacing w:after="0"/>
        <w:jc w:val="center"/>
        <w:rPr>
          <w:b/>
          <w:bCs/>
        </w:rPr>
      </w:pPr>
      <w:r w:rsidRPr="003776DC">
        <w:rPr>
          <w:rFonts w:hint="cs"/>
          <w:b/>
          <w:bCs/>
          <w:rtl/>
        </w:rPr>
        <w:t xml:space="preserve">תקציר </w:t>
      </w:r>
    </w:p>
    <w:p w14:paraId="6DD64E46" w14:textId="7F55D295" w:rsidR="003761FD" w:rsidRDefault="003761FD" w:rsidP="00E53688">
      <w:pPr>
        <w:pStyle w:val="a0"/>
        <w:rPr>
          <w:rtl/>
        </w:rPr>
      </w:pPr>
      <w:r>
        <w:rPr>
          <w:rFonts w:hint="cs"/>
          <w:rtl/>
        </w:rPr>
        <w:t>עבודה זו עוסקת בבחינת תפקידה ומשמעותה של התנועה שמבצע המלך המצרי בפולחן</w:t>
      </w:r>
      <w:r w:rsidR="00E53688">
        <w:rPr>
          <w:rFonts w:hint="cs"/>
          <w:rtl/>
        </w:rPr>
        <w:t xml:space="preserve"> הנערך </w:t>
      </w:r>
      <w:r>
        <w:rPr>
          <w:rFonts w:hint="cs"/>
          <w:rtl/>
        </w:rPr>
        <w:t xml:space="preserve"> מול האל במקדש. המחקר מתמקד בתקופת מלכותו של </w:t>
      </w:r>
      <w:proofErr w:type="spellStart"/>
      <w:r>
        <w:rPr>
          <w:rFonts w:hint="cs"/>
          <w:rtl/>
        </w:rPr>
        <w:t>רעמסס</w:t>
      </w:r>
      <w:proofErr w:type="spellEnd"/>
      <w:r>
        <w:rPr>
          <w:rFonts w:hint="cs"/>
          <w:rtl/>
        </w:rPr>
        <w:t xml:space="preserve"> השלישי (המאה </w:t>
      </w:r>
      <w:r w:rsidR="001B7BE7">
        <w:rPr>
          <w:rFonts w:hint="cs"/>
          <w:rtl/>
        </w:rPr>
        <w:t>השתיי</w:t>
      </w:r>
      <w:r w:rsidR="001B7BE7">
        <w:rPr>
          <w:rFonts w:hint="eastAsia"/>
          <w:rtl/>
        </w:rPr>
        <w:t>ם</w:t>
      </w:r>
      <w:r>
        <w:rPr>
          <w:rFonts w:hint="cs"/>
          <w:rtl/>
        </w:rPr>
        <w:t xml:space="preserve"> עשרה לפנה"ס) ומתרכז בתבליטים המצויים במקדש המוות שלו בגדה המערבית של הנילוס, מדינת-</w:t>
      </w:r>
      <w:proofErr w:type="spellStart"/>
      <w:r>
        <w:rPr>
          <w:rFonts w:hint="cs"/>
          <w:rtl/>
        </w:rPr>
        <w:t>הבו</w:t>
      </w:r>
      <w:proofErr w:type="spellEnd"/>
      <w:r>
        <w:rPr>
          <w:rFonts w:hint="cs"/>
          <w:rtl/>
        </w:rPr>
        <w:t>. מקדש מדינת-</w:t>
      </w:r>
      <w:proofErr w:type="spellStart"/>
      <w:r>
        <w:rPr>
          <w:rFonts w:hint="cs"/>
          <w:rtl/>
        </w:rPr>
        <w:t>הבו</w:t>
      </w:r>
      <w:proofErr w:type="spellEnd"/>
      <w:r>
        <w:rPr>
          <w:rFonts w:hint="cs"/>
          <w:rtl/>
        </w:rPr>
        <w:t xml:space="preserve"> היה המונומנט המרכזי שבנה </w:t>
      </w:r>
      <w:proofErr w:type="spellStart"/>
      <w:r>
        <w:rPr>
          <w:rFonts w:hint="cs"/>
          <w:rtl/>
        </w:rPr>
        <w:t>רע</w:t>
      </w:r>
      <w:r w:rsidR="001B7BE7">
        <w:rPr>
          <w:rFonts w:hint="cs"/>
          <w:rtl/>
        </w:rPr>
        <w:t>מ</w:t>
      </w:r>
      <w:r>
        <w:rPr>
          <w:rFonts w:hint="cs"/>
          <w:rtl/>
        </w:rPr>
        <w:t>סס</w:t>
      </w:r>
      <w:proofErr w:type="spellEnd"/>
      <w:r>
        <w:rPr>
          <w:rFonts w:hint="cs"/>
          <w:rtl/>
        </w:rPr>
        <w:t xml:space="preserve"> השלישי, ונשתמר בו </w:t>
      </w:r>
      <w:r w:rsidR="00E53688">
        <w:rPr>
          <w:rFonts w:hint="cs"/>
          <w:rtl/>
        </w:rPr>
        <w:t xml:space="preserve">מספר </w:t>
      </w:r>
      <w:r>
        <w:rPr>
          <w:rFonts w:hint="cs"/>
          <w:rtl/>
        </w:rPr>
        <w:t xml:space="preserve"> עצום של תבליטים ש</w:t>
      </w:r>
      <w:r w:rsidR="00DF0D5C">
        <w:rPr>
          <w:rFonts w:hint="cs"/>
          <w:rtl/>
        </w:rPr>
        <w:t xml:space="preserve">רובם </w:t>
      </w:r>
      <w:r>
        <w:rPr>
          <w:rFonts w:hint="cs"/>
          <w:rtl/>
        </w:rPr>
        <w:t xml:space="preserve">נמצאו במקומם המקורי. התבליטים מציגים סצנות של מלחמה </w:t>
      </w:r>
      <w:r w:rsidR="001B7BE7">
        <w:rPr>
          <w:rFonts w:hint="cs"/>
          <w:rtl/>
        </w:rPr>
        <w:t>וניצחו</w:t>
      </w:r>
      <w:r w:rsidR="001B7BE7">
        <w:rPr>
          <w:rFonts w:hint="eastAsia"/>
          <w:rtl/>
        </w:rPr>
        <w:t>ן</w:t>
      </w:r>
      <w:r>
        <w:rPr>
          <w:rFonts w:hint="cs"/>
          <w:rtl/>
        </w:rPr>
        <w:t xml:space="preserve">, תיאורי חגים, ואפילו תיאורים </w:t>
      </w:r>
      <w:r w:rsidR="001B7BE7">
        <w:rPr>
          <w:rFonts w:hint="cs"/>
          <w:rtl/>
        </w:rPr>
        <w:t>אינטימיי</w:t>
      </w:r>
      <w:r w:rsidR="001B7BE7">
        <w:rPr>
          <w:rFonts w:hint="eastAsia"/>
          <w:rtl/>
        </w:rPr>
        <w:t>ם</w:t>
      </w:r>
      <w:r>
        <w:rPr>
          <w:rFonts w:hint="cs"/>
          <w:rtl/>
        </w:rPr>
        <w:t xml:space="preserve"> של המלך ומשפחתו ב</w:t>
      </w:r>
      <w:r w:rsidR="00E53688">
        <w:rPr>
          <w:rFonts w:hint="cs"/>
          <w:rtl/>
        </w:rPr>
        <w:t xml:space="preserve">תבליטי </w:t>
      </w:r>
      <w:r w:rsidR="00443C5B">
        <w:rPr>
          <w:rFonts w:hint="cs"/>
          <w:rtl/>
        </w:rPr>
        <w:t>ה</w:t>
      </w:r>
      <w:r>
        <w:rPr>
          <w:rFonts w:hint="cs"/>
          <w:rtl/>
        </w:rPr>
        <w:t>מגדול שבכניסה למתחם</w:t>
      </w:r>
      <w:r w:rsidR="001B7BE7">
        <w:rPr>
          <w:rFonts w:hint="cs"/>
          <w:rtl/>
        </w:rPr>
        <w:t xml:space="preserve">. </w:t>
      </w:r>
      <w:r>
        <w:rPr>
          <w:rFonts w:hint="cs"/>
          <w:rtl/>
        </w:rPr>
        <w:t>אך הרב הגדול של הייצוגים הם תיאורי פולחן שמבצע המלך מול האלים, ובראשם אמו</w:t>
      </w:r>
      <w:r w:rsidR="001B7BE7">
        <w:rPr>
          <w:rFonts w:hint="cs"/>
          <w:rtl/>
        </w:rPr>
        <w:t>ן</w:t>
      </w:r>
      <w:r>
        <w:rPr>
          <w:rFonts w:hint="cs"/>
          <w:rtl/>
        </w:rPr>
        <w:t xml:space="preserve">-רע. </w:t>
      </w:r>
      <w:r w:rsidR="00000941">
        <w:rPr>
          <w:rFonts w:hint="cs"/>
          <w:rtl/>
        </w:rPr>
        <w:t>הקורפוס</w:t>
      </w:r>
      <w:r>
        <w:rPr>
          <w:rFonts w:hint="cs"/>
          <w:rtl/>
        </w:rPr>
        <w:t xml:space="preserve"> שנבחר לצורך הדיון בסוגיית התנועה המלכותית </w:t>
      </w:r>
      <w:r w:rsidR="00000941">
        <w:rPr>
          <w:rFonts w:hint="cs"/>
          <w:rtl/>
        </w:rPr>
        <w:t>בטקס ה</w:t>
      </w:r>
      <w:r w:rsidR="001B7BE7">
        <w:rPr>
          <w:rFonts w:hint="cs"/>
          <w:rtl/>
        </w:rPr>
        <w:t>וא</w:t>
      </w:r>
      <w:r w:rsidR="00000941">
        <w:rPr>
          <w:rFonts w:hint="cs"/>
          <w:rtl/>
        </w:rPr>
        <w:t xml:space="preserve"> מתוך סצנות פולחניות </w:t>
      </w:r>
      <w:r w:rsidR="00E53688">
        <w:rPr>
          <w:rFonts w:hint="cs"/>
          <w:rtl/>
        </w:rPr>
        <w:t>הללו</w:t>
      </w:r>
      <w:r w:rsidR="00000941">
        <w:rPr>
          <w:rFonts w:hint="cs"/>
          <w:rtl/>
        </w:rPr>
        <w:t xml:space="preserve">, </w:t>
      </w:r>
      <w:r w:rsidR="00E53688">
        <w:rPr>
          <w:rFonts w:hint="cs"/>
          <w:rtl/>
        </w:rPr>
        <w:t>ש</w:t>
      </w:r>
      <w:r w:rsidR="00000941">
        <w:rPr>
          <w:rFonts w:hint="cs"/>
          <w:rtl/>
        </w:rPr>
        <w:t xml:space="preserve">בהן מבצע המלך </w:t>
      </w:r>
      <w:r>
        <w:rPr>
          <w:rFonts w:hint="cs"/>
          <w:rtl/>
        </w:rPr>
        <w:t xml:space="preserve"> את הפולחן ישירות מול האל</w:t>
      </w:r>
      <w:r w:rsidR="00000941">
        <w:rPr>
          <w:rFonts w:hint="cs"/>
          <w:rtl/>
        </w:rPr>
        <w:t>ים.</w:t>
      </w:r>
    </w:p>
    <w:p w14:paraId="3E67AB4A" w14:textId="5EADE118" w:rsidR="00000941" w:rsidRDefault="00000941" w:rsidP="00E53688">
      <w:pPr>
        <w:pStyle w:val="a0"/>
        <w:rPr>
          <w:rtl/>
        </w:rPr>
      </w:pPr>
      <w:r>
        <w:rPr>
          <w:rFonts w:hint="cs"/>
          <w:rtl/>
        </w:rPr>
        <w:t>ייחודו של מחקר זה נובע משילוב הדיסציפלינו</w:t>
      </w:r>
      <w:r>
        <w:rPr>
          <w:rFonts w:hint="eastAsia"/>
          <w:rtl/>
        </w:rPr>
        <w:t>ת</w:t>
      </w:r>
      <w:r>
        <w:rPr>
          <w:rFonts w:hint="cs"/>
          <w:rtl/>
        </w:rPr>
        <w:t xml:space="preserve"> המשמשות בו. האחת היא נקודת המבט האגיפטולוגית, שבוחנת את ייצוגי הפולחן בתוך ההקשר התרבותי-אומנותי המצרי. בראייה זו, משמש חקר האומנות המצרית לשם הבנת המסר האיקונוגרפי המובע בתיאורים אלה</w:t>
      </w:r>
      <w:r w:rsidR="001B7BE7">
        <w:rPr>
          <w:rFonts w:hint="cs"/>
          <w:rtl/>
        </w:rPr>
        <w:t>,</w:t>
      </w:r>
      <w:r>
        <w:rPr>
          <w:rFonts w:hint="cs"/>
          <w:rtl/>
        </w:rPr>
        <w:t xml:space="preserve"> מתוך הקשרם בתרבות ובאומנות המצרית. </w:t>
      </w:r>
      <w:r w:rsidR="00F30AD4">
        <w:rPr>
          <w:rFonts w:hint="cs"/>
          <w:rtl/>
        </w:rPr>
        <w:t>נקודת המבט השנייה היא חקר התנועה, שהוא תחום עיסוקה המעשי והמחקרי של כותבת עבודה זו מזה עשורים. בדיון זה, מבקשת המחברת 'להחיות' את התנועה, ולהבין באמצעות</w:t>
      </w:r>
      <w:r w:rsidR="00E53688">
        <w:rPr>
          <w:rFonts w:hint="cs"/>
          <w:rtl/>
        </w:rPr>
        <w:t>ה</w:t>
      </w:r>
      <w:r w:rsidR="00F30AD4">
        <w:rPr>
          <w:rFonts w:hint="cs"/>
          <w:rtl/>
        </w:rPr>
        <w:t xml:space="preserve"> מה הם מאפייניה של התנועה המבוצעת, ומה </w:t>
      </w:r>
      <w:r w:rsidR="00E53688">
        <w:rPr>
          <w:rFonts w:hint="cs"/>
          <w:rtl/>
        </w:rPr>
        <w:t xml:space="preserve">עשויות היו </w:t>
      </w:r>
      <w:r w:rsidR="00F30AD4">
        <w:rPr>
          <w:rFonts w:hint="cs"/>
          <w:rtl/>
        </w:rPr>
        <w:t xml:space="preserve"> להיות השפעותיה על המבצע, </w:t>
      </w:r>
      <w:r w:rsidR="001B7BE7">
        <w:rPr>
          <w:rFonts w:hint="cs"/>
          <w:rtl/>
        </w:rPr>
        <w:t xml:space="preserve">וזאת </w:t>
      </w:r>
      <w:r w:rsidR="00F30AD4">
        <w:rPr>
          <w:rFonts w:hint="cs"/>
          <w:rtl/>
        </w:rPr>
        <w:t xml:space="preserve">מתוך כוונה להבין מה </w:t>
      </w:r>
      <w:r w:rsidR="00E53688">
        <w:rPr>
          <w:rFonts w:hint="cs"/>
          <w:rtl/>
        </w:rPr>
        <w:t xml:space="preserve">היה תפקידה </w:t>
      </w:r>
      <w:r w:rsidR="00F30AD4">
        <w:rPr>
          <w:rFonts w:hint="cs"/>
          <w:rtl/>
        </w:rPr>
        <w:t xml:space="preserve"> </w:t>
      </w:r>
      <w:r w:rsidR="00E53688">
        <w:rPr>
          <w:rFonts w:hint="cs"/>
          <w:rtl/>
        </w:rPr>
        <w:t xml:space="preserve">של </w:t>
      </w:r>
      <w:r w:rsidR="00F30AD4">
        <w:rPr>
          <w:rFonts w:hint="cs"/>
          <w:rtl/>
        </w:rPr>
        <w:t>התנועה בטקסים המצריים העתיקים.</w:t>
      </w:r>
    </w:p>
    <w:p w14:paraId="5092A517" w14:textId="319B41E8" w:rsidR="00F30AD4" w:rsidRDefault="001C4FC5" w:rsidP="00576811">
      <w:pPr>
        <w:pStyle w:val="a0"/>
        <w:rPr>
          <w:rtl/>
        </w:rPr>
      </w:pPr>
      <w:r>
        <w:rPr>
          <w:rFonts w:hint="cs"/>
          <w:rtl/>
        </w:rPr>
        <w:t xml:space="preserve">סוגיית בחינת התנועה אשר </w:t>
      </w:r>
      <w:r w:rsidR="00E53688">
        <w:rPr>
          <w:rFonts w:hint="cs"/>
          <w:rtl/>
        </w:rPr>
        <w:t xml:space="preserve">מתוארת </w:t>
      </w:r>
      <w:r>
        <w:rPr>
          <w:rFonts w:hint="cs"/>
          <w:rtl/>
        </w:rPr>
        <w:t>רק בייצוגים דוממים, ואין</w:t>
      </w:r>
      <w:r w:rsidR="00E53688">
        <w:rPr>
          <w:rFonts w:hint="cs"/>
          <w:rtl/>
        </w:rPr>
        <w:t xml:space="preserve"> לה</w:t>
      </w:r>
      <w:r>
        <w:rPr>
          <w:rFonts w:hint="cs"/>
          <w:rtl/>
        </w:rPr>
        <w:t xml:space="preserve"> המשכיות של תרבות חיה היכולה לרמז על אופן ביצוע</w:t>
      </w:r>
      <w:r w:rsidR="001B7BE7">
        <w:rPr>
          <w:rFonts w:hint="cs"/>
          <w:rtl/>
        </w:rPr>
        <w:t>הּ</w:t>
      </w:r>
      <w:r>
        <w:rPr>
          <w:rFonts w:hint="cs"/>
          <w:rtl/>
        </w:rPr>
        <w:t>, היא מורכבת מאוד. לשם כך, יש להבין את העקרונות המנחים של הייצוג החזו</w:t>
      </w:r>
      <w:r w:rsidR="00E53688">
        <w:rPr>
          <w:rFonts w:hint="cs"/>
          <w:rtl/>
        </w:rPr>
        <w:t>ת</w:t>
      </w:r>
      <w:r>
        <w:rPr>
          <w:rFonts w:hint="cs"/>
          <w:rtl/>
        </w:rPr>
        <w:t>י הדו</w:t>
      </w:r>
      <w:r w:rsidR="00E53688">
        <w:rPr>
          <w:rFonts w:hint="cs"/>
          <w:rtl/>
        </w:rPr>
        <w:t>-</w:t>
      </w:r>
      <w:r>
        <w:rPr>
          <w:rFonts w:hint="cs"/>
          <w:rtl/>
        </w:rPr>
        <w:t>ממדי, את הקנון המצרי שמכתיב באופן ברור ונוקשה את אופן תיאור הגוף</w:t>
      </w:r>
      <w:r w:rsidR="00DF0D5C">
        <w:rPr>
          <w:rFonts w:hint="cs"/>
          <w:rtl/>
        </w:rPr>
        <w:t>,</w:t>
      </w:r>
      <w:r>
        <w:rPr>
          <w:rFonts w:hint="cs"/>
          <w:rtl/>
        </w:rPr>
        <w:t xml:space="preserve"> התנועה והמרחב בסצנות. כמו כן יש צורך להבין את ההקשר התרבותי-אומנותי שאף הוא מוגדר מאוד במצרים, </w:t>
      </w:r>
      <w:r w:rsidR="00576811">
        <w:rPr>
          <w:rFonts w:hint="cs"/>
          <w:rtl/>
        </w:rPr>
        <w:t xml:space="preserve">מעצם העובדה </w:t>
      </w:r>
      <w:r>
        <w:rPr>
          <w:rFonts w:hint="cs"/>
          <w:rtl/>
        </w:rPr>
        <w:t xml:space="preserve">שהאומנות </w:t>
      </w:r>
      <w:r w:rsidR="00576811">
        <w:rPr>
          <w:rFonts w:hint="cs"/>
          <w:rtl/>
        </w:rPr>
        <w:t xml:space="preserve">נועדה </w:t>
      </w:r>
      <w:r>
        <w:rPr>
          <w:rFonts w:hint="cs"/>
          <w:rtl/>
        </w:rPr>
        <w:t>להעביר מסר, ו</w:t>
      </w:r>
      <w:r w:rsidR="00576811">
        <w:rPr>
          <w:rFonts w:hint="cs"/>
          <w:rtl/>
        </w:rPr>
        <w:t>כלל לא שמשה</w:t>
      </w:r>
      <w:r>
        <w:rPr>
          <w:rFonts w:hint="cs"/>
          <w:rtl/>
        </w:rPr>
        <w:t xml:space="preserve"> </w:t>
      </w:r>
      <w:r w:rsidR="00576811">
        <w:rPr>
          <w:rFonts w:hint="cs"/>
          <w:rtl/>
        </w:rPr>
        <w:t>כ</w:t>
      </w:r>
      <w:r>
        <w:rPr>
          <w:rFonts w:hint="cs"/>
          <w:rtl/>
        </w:rPr>
        <w:t xml:space="preserve">אמצעי לביטוי אישי, כפי שמוכר בימינו. האומנות המצרית מבקשת לתקשר </w:t>
      </w:r>
      <w:r w:rsidR="00DF0D5C">
        <w:rPr>
          <w:rFonts w:hint="cs"/>
          <w:rtl/>
        </w:rPr>
        <w:t>באמצעים המובנים ל</w:t>
      </w:r>
      <w:r>
        <w:rPr>
          <w:rFonts w:hint="cs"/>
          <w:rtl/>
        </w:rPr>
        <w:t>בני זמנה, ולכן מסמנת</w:t>
      </w:r>
      <w:r w:rsidR="001B7BE7">
        <w:rPr>
          <w:rFonts w:hint="cs"/>
          <w:rtl/>
        </w:rPr>
        <w:t xml:space="preserve"> ומסמלת</w:t>
      </w:r>
      <w:r>
        <w:rPr>
          <w:rFonts w:hint="cs"/>
          <w:rtl/>
        </w:rPr>
        <w:t xml:space="preserve"> את התופעות המיוצגות ולא שואפת לתאר אותן באופן ריאליסטי. </w:t>
      </w:r>
    </w:p>
    <w:p w14:paraId="68538D00" w14:textId="53EFFE46" w:rsidR="001C4FC5" w:rsidRDefault="001C4FC5" w:rsidP="00576811">
      <w:pPr>
        <w:pStyle w:val="a0"/>
        <w:rPr>
          <w:rtl/>
        </w:rPr>
      </w:pPr>
      <w:r>
        <w:rPr>
          <w:rFonts w:hint="cs"/>
          <w:rtl/>
        </w:rPr>
        <w:t>חקר התנועה הוא תחום חדש במחקר</w:t>
      </w:r>
      <w:r w:rsidR="009F4AF8">
        <w:rPr>
          <w:rFonts w:hint="cs"/>
          <w:rtl/>
        </w:rPr>
        <w:t xml:space="preserve">, והדבר קשור לטבעה של התנועה כתופעה הקיימת רק בעת ביצועה, ונעלמת מיד עם סיומה. התנועה עצמה אינה ניתנת לאחיזה והתבוננות נוספת, ושרידיה </w:t>
      </w:r>
      <w:r w:rsidR="009F4AF8">
        <w:rPr>
          <w:rFonts w:hint="cs"/>
          <w:rtl/>
        </w:rPr>
        <w:lastRenderedPageBreak/>
        <w:t>מצויים בתיעוד משני הנעזר במדיה נוספת לשם כך כגון: ציור, צילום, פיסול או תיאור כתוב. סוגיית התנועה באומנות העתיקה</w:t>
      </w:r>
      <w:r w:rsidR="001B7BE7">
        <w:rPr>
          <w:rFonts w:hint="cs"/>
          <w:rtl/>
        </w:rPr>
        <w:t>, מורכבת עוד יותר, והיא</w:t>
      </w:r>
      <w:r w:rsidR="009F4AF8">
        <w:rPr>
          <w:rFonts w:hint="cs"/>
          <w:rtl/>
        </w:rPr>
        <w:t xml:space="preserve"> נחקרה באופן מצומצם בלבד, ובדרך כלל על ידי חוקרים שאינם מצויים בתחום התנועה עצמו. חידושו של חיבור זה הוא בבחינת תופעת התנועה בפולחן משתי נקודות מבט אלה</w:t>
      </w:r>
      <w:r w:rsidR="009F4AF8" w:rsidRPr="00443C5B">
        <w:rPr>
          <w:rtl/>
        </w:rPr>
        <w:t>.</w:t>
      </w:r>
    </w:p>
    <w:p w14:paraId="4F5F3F10" w14:textId="53D840AC" w:rsidR="000D47DF" w:rsidRDefault="00CC5FE5" w:rsidP="00576811">
      <w:pPr>
        <w:pStyle w:val="a0"/>
        <w:rPr>
          <w:rtl/>
        </w:rPr>
      </w:pPr>
      <w:r>
        <w:rPr>
          <w:rFonts w:hint="cs"/>
          <w:rtl/>
        </w:rPr>
        <w:t xml:space="preserve">הצעד הראשון בחקר התנועה הנשען על ייצוגים דוממים בלבד, הוא הגדרת הפעולה המתועדת. מאחר וההיכרות עם התנועות עצמן אינו קיים, יש צורך להסתמך על אמות מידה המגדירות את הפעולה ומסווגות אותה. </w:t>
      </w:r>
      <w:r w:rsidR="008D4AF5">
        <w:rPr>
          <w:rFonts w:hint="cs"/>
          <w:rtl/>
        </w:rPr>
        <w:t xml:space="preserve">לאחר יצירת הגדרה המזהה את התנועה הפולחנית, נבחרו </w:t>
      </w:r>
      <w:r w:rsidR="00F57336">
        <w:rPr>
          <w:rFonts w:hint="cs"/>
          <w:rtl/>
        </w:rPr>
        <w:t xml:space="preserve"> בחיבור זה</w:t>
      </w:r>
      <w:r>
        <w:rPr>
          <w:rFonts w:hint="cs"/>
          <w:rtl/>
        </w:rPr>
        <w:t xml:space="preserve"> שלושה </w:t>
      </w:r>
      <w:r w:rsidR="008D4AF5">
        <w:rPr>
          <w:rFonts w:hint="cs"/>
          <w:rtl/>
        </w:rPr>
        <w:t>מופעי</w:t>
      </w:r>
      <w:r>
        <w:rPr>
          <w:rFonts w:hint="cs"/>
          <w:rtl/>
        </w:rPr>
        <w:t xml:space="preserve"> תנועה </w:t>
      </w:r>
      <w:r w:rsidR="008D4AF5">
        <w:rPr>
          <w:rFonts w:hint="cs"/>
          <w:rtl/>
        </w:rPr>
        <w:t>המוצגים</w:t>
      </w:r>
      <w:r>
        <w:rPr>
          <w:rFonts w:hint="cs"/>
          <w:rtl/>
        </w:rPr>
        <w:t xml:space="preserve"> ברחבי המקדש במדינת-</w:t>
      </w:r>
      <w:proofErr w:type="spellStart"/>
      <w:r>
        <w:rPr>
          <w:rFonts w:hint="cs"/>
          <w:rtl/>
        </w:rPr>
        <w:t>הבו</w:t>
      </w:r>
      <w:proofErr w:type="spellEnd"/>
      <w:r>
        <w:rPr>
          <w:rFonts w:hint="cs"/>
          <w:rtl/>
        </w:rPr>
        <w:t xml:space="preserve">. ייצוגים אלה </w:t>
      </w:r>
      <w:r w:rsidR="008D4AF5">
        <w:rPr>
          <w:rFonts w:hint="cs"/>
          <w:rtl/>
        </w:rPr>
        <w:t>משקפים תופעות תנועתיות מובהקות בהן נראה המלך רוקד, כורע וצועד בשילוב ידיים עם אלים אח</w:t>
      </w:r>
      <w:r w:rsidR="00576811">
        <w:rPr>
          <w:rFonts w:hint="cs"/>
          <w:rtl/>
        </w:rPr>
        <w:t>ד</w:t>
      </w:r>
      <w:r w:rsidR="008D4AF5">
        <w:rPr>
          <w:rFonts w:hint="cs"/>
          <w:rtl/>
        </w:rPr>
        <w:t>ים. ניתוח התנועה</w:t>
      </w:r>
      <w:r w:rsidR="00690C79">
        <w:rPr>
          <w:rFonts w:hint="cs"/>
          <w:rtl/>
        </w:rPr>
        <w:t xml:space="preserve"> המובעת בתנוחה המוצגת</w:t>
      </w:r>
      <w:r w:rsidR="008D4AF5">
        <w:rPr>
          <w:rFonts w:hint="cs"/>
          <w:rtl/>
        </w:rPr>
        <w:t xml:space="preserve"> </w:t>
      </w:r>
      <w:r w:rsidR="00690C79">
        <w:rPr>
          <w:rFonts w:hint="cs"/>
          <w:rtl/>
        </w:rPr>
        <w:t>נשען על</w:t>
      </w:r>
      <w:r w:rsidR="008D4AF5">
        <w:rPr>
          <w:rFonts w:hint="cs"/>
          <w:rtl/>
        </w:rPr>
        <w:t xml:space="preserve"> הכרות עם כללי הקנון האומנותי המצרי, </w:t>
      </w:r>
      <w:r w:rsidR="00690C79">
        <w:rPr>
          <w:rFonts w:hint="cs"/>
          <w:rtl/>
        </w:rPr>
        <w:t>המ</w:t>
      </w:r>
      <w:r w:rsidR="00576811">
        <w:rPr>
          <w:rFonts w:hint="cs"/>
          <w:rtl/>
        </w:rPr>
        <w:t xml:space="preserve">למד </w:t>
      </w:r>
      <w:r w:rsidR="00690C79">
        <w:rPr>
          <w:rFonts w:hint="cs"/>
          <w:rtl/>
        </w:rPr>
        <w:t xml:space="preserve"> מה </w:t>
      </w:r>
      <w:r w:rsidR="00576811">
        <w:rPr>
          <w:rFonts w:hint="cs"/>
          <w:rtl/>
        </w:rPr>
        <w:t>ניתן</w:t>
      </w:r>
      <w:r w:rsidR="00690C79">
        <w:rPr>
          <w:rFonts w:hint="cs"/>
          <w:rtl/>
        </w:rPr>
        <w:t xml:space="preserve"> להסיק</w:t>
      </w:r>
      <w:r w:rsidR="008D4AF5">
        <w:rPr>
          <w:rFonts w:hint="cs"/>
          <w:rtl/>
        </w:rPr>
        <w:t xml:space="preserve"> לגבי </w:t>
      </w:r>
      <w:r w:rsidR="00690C79">
        <w:rPr>
          <w:rFonts w:hint="cs"/>
          <w:rtl/>
        </w:rPr>
        <w:t xml:space="preserve">מאפייני התנועה המוצגת בתיאור, והיכן אנו מוגבלים ביכולתנו לפענחה. לאור נתונים אלה, הסתמך </w:t>
      </w:r>
      <w:r w:rsidR="008D4AF5">
        <w:rPr>
          <w:rFonts w:hint="cs"/>
          <w:rtl/>
        </w:rPr>
        <w:t xml:space="preserve">ניתוח התנועה </w:t>
      </w:r>
      <w:r w:rsidR="00690C79">
        <w:rPr>
          <w:rFonts w:hint="cs"/>
          <w:rtl/>
        </w:rPr>
        <w:t>עצמה</w:t>
      </w:r>
      <w:r w:rsidR="008D4AF5">
        <w:rPr>
          <w:rFonts w:hint="cs"/>
          <w:rtl/>
        </w:rPr>
        <w:t xml:space="preserve"> על עקרונות גופניים - קינסטטיי</w:t>
      </w:r>
      <w:r w:rsidR="008D4AF5">
        <w:rPr>
          <w:rFonts w:hint="eastAsia"/>
          <w:rtl/>
        </w:rPr>
        <w:t>ם</w:t>
      </w:r>
      <w:r w:rsidR="008D4AF5">
        <w:rPr>
          <w:rFonts w:hint="cs"/>
          <w:rtl/>
        </w:rPr>
        <w:t xml:space="preserve"> ופיזיולוגיי</w:t>
      </w:r>
      <w:r w:rsidR="008D4AF5">
        <w:rPr>
          <w:rFonts w:hint="eastAsia"/>
          <w:rtl/>
        </w:rPr>
        <w:t>ם</w:t>
      </w:r>
      <w:r w:rsidR="008D4AF5">
        <w:rPr>
          <w:rFonts w:hint="cs"/>
          <w:rtl/>
        </w:rPr>
        <w:t>, ו</w:t>
      </w:r>
      <w:r w:rsidR="00576811">
        <w:rPr>
          <w:rFonts w:hint="cs"/>
          <w:rtl/>
        </w:rPr>
        <w:t>הסתייע</w:t>
      </w:r>
      <w:r w:rsidR="008D4AF5">
        <w:rPr>
          <w:rFonts w:hint="cs"/>
          <w:rtl/>
        </w:rPr>
        <w:t xml:space="preserve"> במושגים המשמשים בכתב לתוויי תנועה</w:t>
      </w:r>
      <w:r w:rsidR="00576811">
        <w:rPr>
          <w:rFonts w:hint="cs"/>
          <w:rtl/>
        </w:rPr>
        <w:t xml:space="preserve"> של</w:t>
      </w:r>
      <w:r w:rsidR="008D4AF5">
        <w:rPr>
          <w:rFonts w:hint="cs"/>
          <w:rtl/>
        </w:rPr>
        <w:t xml:space="preserve"> אשכול-וכמן. </w:t>
      </w:r>
      <w:r w:rsidR="000D47DF">
        <w:rPr>
          <w:rFonts w:hint="cs"/>
          <w:rtl/>
        </w:rPr>
        <w:t xml:space="preserve">בחינה זו, האירה תופעות ייחודיות המתקיימות בתנועות אלה, תופעות ששימשו נקודות מוצא </w:t>
      </w:r>
      <w:r w:rsidR="00576811">
        <w:rPr>
          <w:rFonts w:hint="cs"/>
          <w:rtl/>
        </w:rPr>
        <w:t xml:space="preserve">להבנת התנועה המוצגת, לתפקידה ולמשמעותה </w:t>
      </w:r>
      <w:r w:rsidR="00C03348">
        <w:rPr>
          <w:rFonts w:hint="cs"/>
          <w:rtl/>
        </w:rPr>
        <w:t>בייצוגי</w:t>
      </w:r>
      <w:r w:rsidR="00C03348">
        <w:rPr>
          <w:rFonts w:hint="eastAsia"/>
          <w:rtl/>
        </w:rPr>
        <w:t>ם</w:t>
      </w:r>
      <w:r w:rsidR="00576811">
        <w:rPr>
          <w:rFonts w:hint="cs"/>
          <w:rtl/>
        </w:rPr>
        <w:t xml:space="preserve"> הנבחנים בחיבור נתון</w:t>
      </w:r>
      <w:r w:rsidR="000D47DF">
        <w:rPr>
          <w:rFonts w:hint="cs"/>
          <w:rtl/>
        </w:rPr>
        <w:t>.</w:t>
      </w:r>
    </w:p>
    <w:p w14:paraId="3245BFFF" w14:textId="7AE78330" w:rsidR="00DF0D5C" w:rsidRPr="00494AF0" w:rsidRDefault="000D47DF" w:rsidP="00C03348">
      <w:pPr>
        <w:pStyle w:val="a0"/>
        <w:rPr>
          <w:highlight w:val="yellow"/>
          <w:rtl/>
        </w:rPr>
      </w:pPr>
      <w:r>
        <w:rPr>
          <w:rFonts w:hint="cs"/>
          <w:rtl/>
        </w:rPr>
        <w:t>תופעה נוספת, ה</w:t>
      </w:r>
      <w:r w:rsidR="00F57336">
        <w:rPr>
          <w:rFonts w:hint="cs"/>
          <w:rtl/>
        </w:rPr>
        <w:t>קשורה</w:t>
      </w:r>
      <w:r>
        <w:rPr>
          <w:rFonts w:hint="cs"/>
          <w:rtl/>
        </w:rPr>
        <w:t xml:space="preserve"> ישירות לתנועה ולפולחן גם יחד, היא השפעת</w:t>
      </w:r>
      <w:r w:rsidR="00F57336">
        <w:rPr>
          <w:rFonts w:hint="cs"/>
          <w:rtl/>
        </w:rPr>
        <w:t>ה</w:t>
      </w:r>
      <w:r>
        <w:rPr>
          <w:rFonts w:hint="cs"/>
          <w:rtl/>
        </w:rPr>
        <w:t xml:space="preserve"> על מצב התודעה של האדם. </w:t>
      </w:r>
      <w:r w:rsidR="007F670B">
        <w:rPr>
          <w:rFonts w:hint="cs"/>
          <w:rtl/>
        </w:rPr>
        <w:t xml:space="preserve">העובדה כי, </w:t>
      </w:r>
      <w:r>
        <w:rPr>
          <w:rFonts w:hint="cs"/>
          <w:rtl/>
        </w:rPr>
        <w:t xml:space="preserve"> תנועה </w:t>
      </w:r>
      <w:r w:rsidR="007F670B">
        <w:rPr>
          <w:rFonts w:hint="cs"/>
          <w:rtl/>
        </w:rPr>
        <w:t>משפיע</w:t>
      </w:r>
      <w:r w:rsidR="00576811">
        <w:rPr>
          <w:rFonts w:hint="cs"/>
          <w:rtl/>
        </w:rPr>
        <w:t>ה</w:t>
      </w:r>
      <w:r w:rsidR="007F670B">
        <w:rPr>
          <w:rFonts w:hint="cs"/>
          <w:rtl/>
        </w:rPr>
        <w:t xml:space="preserve"> גם </w:t>
      </w:r>
      <w:r>
        <w:rPr>
          <w:rFonts w:hint="cs"/>
          <w:rtl/>
        </w:rPr>
        <w:t xml:space="preserve">על </w:t>
      </w:r>
      <w:r w:rsidR="00576811">
        <w:rPr>
          <w:rFonts w:hint="cs"/>
          <w:rtl/>
        </w:rPr>
        <w:t>היבטים</w:t>
      </w:r>
      <w:r w:rsidR="007F670B">
        <w:rPr>
          <w:rFonts w:hint="cs"/>
          <w:rtl/>
        </w:rPr>
        <w:t xml:space="preserve"> שאינם גופניים של מבצעה</w:t>
      </w:r>
      <w:r w:rsidR="00F57336">
        <w:rPr>
          <w:rFonts w:hint="cs"/>
          <w:rtl/>
        </w:rPr>
        <w:t>ּ</w:t>
      </w:r>
      <w:r w:rsidR="007F670B">
        <w:rPr>
          <w:rFonts w:hint="cs"/>
          <w:rtl/>
        </w:rPr>
        <w:t>, מוכרת ומשמשת בתחומים שונים ומתבטאת באופנים מגוונים ב</w:t>
      </w:r>
      <w:r w:rsidR="001A69B4">
        <w:rPr>
          <w:rFonts w:hint="cs"/>
          <w:rtl/>
        </w:rPr>
        <w:t>מסורו</w:t>
      </w:r>
      <w:r w:rsidR="007F670B">
        <w:rPr>
          <w:rFonts w:hint="cs"/>
          <w:rtl/>
        </w:rPr>
        <w:t>ת רבות. הפולחן הדתי מבקש</w:t>
      </w:r>
      <w:r w:rsidR="001A69B4">
        <w:rPr>
          <w:rFonts w:hint="cs"/>
          <w:rtl/>
        </w:rPr>
        <w:t xml:space="preserve"> אף הוא</w:t>
      </w:r>
      <w:r w:rsidR="007F670B">
        <w:rPr>
          <w:rFonts w:hint="cs"/>
          <w:rtl/>
        </w:rPr>
        <w:t xml:space="preserve"> ליצור חוויה תודעתית עבור מבצעו, </w:t>
      </w:r>
      <w:r w:rsidR="00C03348">
        <w:rPr>
          <w:rFonts w:hint="cs"/>
          <w:rtl/>
        </w:rPr>
        <w:t>כדי להביא את המאמין לחוויי</w:t>
      </w:r>
      <w:r w:rsidR="00C03348">
        <w:rPr>
          <w:rFonts w:hint="eastAsia"/>
          <w:rtl/>
        </w:rPr>
        <w:t>ת</w:t>
      </w:r>
      <w:r w:rsidR="00C03348">
        <w:rPr>
          <w:rFonts w:hint="cs"/>
          <w:rtl/>
        </w:rPr>
        <w:t xml:space="preserve"> </w:t>
      </w:r>
      <w:r w:rsidR="007F670B">
        <w:rPr>
          <w:rFonts w:hint="cs"/>
          <w:rtl/>
        </w:rPr>
        <w:t xml:space="preserve">התעלות מעבר להלך הרוח של הקיום היום-יומי. התיעוד המצרי, החזותי והטקסטואלי </w:t>
      </w:r>
      <w:r w:rsidR="00F57336">
        <w:rPr>
          <w:rFonts w:hint="cs"/>
          <w:rtl/>
        </w:rPr>
        <w:t>של</w:t>
      </w:r>
      <w:r w:rsidR="007F670B">
        <w:rPr>
          <w:rFonts w:hint="cs"/>
          <w:rtl/>
        </w:rPr>
        <w:t xml:space="preserve"> </w:t>
      </w:r>
      <w:r w:rsidR="00F57336">
        <w:rPr>
          <w:rFonts w:hint="cs"/>
          <w:rtl/>
        </w:rPr>
        <w:t>ה</w:t>
      </w:r>
      <w:r w:rsidR="007F670B">
        <w:rPr>
          <w:rFonts w:hint="cs"/>
          <w:rtl/>
        </w:rPr>
        <w:t xml:space="preserve">פולחן, אינו מספק מידע לגבי טיבעה ומאפייניה של החוויה הפולחנית שהתקיימה בהם. לכן,  </w:t>
      </w:r>
      <w:r w:rsidR="00576811">
        <w:rPr>
          <w:rFonts w:hint="cs"/>
          <w:rtl/>
        </w:rPr>
        <w:t>ב</w:t>
      </w:r>
      <w:r w:rsidR="007F670B">
        <w:rPr>
          <w:rFonts w:hint="cs"/>
          <w:rtl/>
        </w:rPr>
        <w:t>בחינת סוגיה זו נעזרה ה</w:t>
      </w:r>
      <w:r w:rsidR="00576811">
        <w:rPr>
          <w:rFonts w:hint="cs"/>
          <w:rtl/>
        </w:rPr>
        <w:t>מחברת</w:t>
      </w:r>
      <w:r w:rsidR="007F670B">
        <w:rPr>
          <w:rFonts w:hint="cs"/>
          <w:rtl/>
        </w:rPr>
        <w:t xml:space="preserve"> בטקסים המתועדים ומבוצעים עד ימ</w:t>
      </w:r>
      <w:r w:rsidR="00576811">
        <w:rPr>
          <w:rFonts w:hint="cs"/>
          <w:rtl/>
        </w:rPr>
        <w:t>י</w:t>
      </w:r>
      <w:r w:rsidR="007F670B">
        <w:rPr>
          <w:rFonts w:hint="cs"/>
          <w:rtl/>
        </w:rPr>
        <w:t xml:space="preserve">נו, </w:t>
      </w:r>
      <w:r w:rsidR="00576811">
        <w:rPr>
          <w:rFonts w:hint="cs"/>
          <w:rtl/>
        </w:rPr>
        <w:t>ש</w:t>
      </w:r>
      <w:r w:rsidR="007F670B">
        <w:rPr>
          <w:rFonts w:hint="cs"/>
          <w:rtl/>
        </w:rPr>
        <w:t>בהם משמשת תנועת הגוף להתמרת</w:t>
      </w:r>
      <w:r w:rsidR="00494AF0">
        <w:rPr>
          <w:rFonts w:hint="cs"/>
          <w:rtl/>
        </w:rPr>
        <w:t xml:space="preserve"> מצב התודעה בהקשר </w:t>
      </w:r>
      <w:r w:rsidR="00576811">
        <w:rPr>
          <w:rFonts w:hint="cs"/>
          <w:rtl/>
        </w:rPr>
        <w:t>ה</w:t>
      </w:r>
      <w:r w:rsidR="00494AF0">
        <w:rPr>
          <w:rFonts w:hint="cs"/>
          <w:rtl/>
        </w:rPr>
        <w:t xml:space="preserve">טקסי-דתי. הטקסים שנבחרו להשוואה, </w:t>
      </w:r>
      <w:r w:rsidR="00576811">
        <w:rPr>
          <w:rFonts w:hint="cs"/>
          <w:rtl/>
        </w:rPr>
        <w:t xml:space="preserve">נבחרו בשל </w:t>
      </w:r>
      <w:r w:rsidR="00494AF0">
        <w:rPr>
          <w:rFonts w:hint="cs"/>
          <w:rtl/>
        </w:rPr>
        <w:t>הזיקה של תנוע</w:t>
      </w:r>
      <w:r w:rsidR="00576811">
        <w:rPr>
          <w:rFonts w:hint="cs"/>
          <w:rtl/>
        </w:rPr>
        <w:t>ותיהם</w:t>
      </w:r>
      <w:r w:rsidR="00494AF0">
        <w:rPr>
          <w:rFonts w:hint="cs"/>
          <w:rtl/>
        </w:rPr>
        <w:t xml:space="preserve"> לתנועות ה</w:t>
      </w:r>
      <w:r w:rsidR="00576811">
        <w:rPr>
          <w:rFonts w:hint="cs"/>
          <w:rtl/>
        </w:rPr>
        <w:t>מופיעות</w:t>
      </w:r>
      <w:r w:rsidR="00494AF0">
        <w:rPr>
          <w:rFonts w:hint="cs"/>
          <w:rtl/>
        </w:rPr>
        <w:t xml:space="preserve"> בייצוגים המצריים. </w:t>
      </w:r>
      <w:r w:rsidR="007F670B">
        <w:rPr>
          <w:rFonts w:hint="cs"/>
          <w:rtl/>
        </w:rPr>
        <w:t xml:space="preserve">טקסים אלה הם: טקס </w:t>
      </w:r>
      <w:proofErr w:type="spellStart"/>
      <w:r w:rsidR="007F670B">
        <w:rPr>
          <w:rFonts w:hint="cs"/>
          <w:rtl/>
        </w:rPr>
        <w:t>הסמאע</w:t>
      </w:r>
      <w:proofErr w:type="spellEnd"/>
      <w:r w:rsidR="007F670B">
        <w:rPr>
          <w:rFonts w:hint="cs"/>
          <w:rtl/>
        </w:rPr>
        <w:t xml:space="preserve"> המוסלמי-סוּפי, ותרגול היוגה מתוך המסורת ההינדית.</w:t>
      </w:r>
      <w:r w:rsidR="0068118E">
        <w:rPr>
          <w:rFonts w:hint="cs"/>
          <w:rtl/>
        </w:rPr>
        <w:t xml:space="preserve"> שני אלה זור</w:t>
      </w:r>
      <w:r w:rsidR="001A69B4">
        <w:rPr>
          <w:rFonts w:hint="cs"/>
          <w:rtl/>
        </w:rPr>
        <w:t>ע</w:t>
      </w:r>
      <w:r w:rsidR="0068118E">
        <w:rPr>
          <w:rFonts w:hint="cs"/>
          <w:rtl/>
        </w:rPr>
        <w:t xml:space="preserve">ים אור על חוויות תודעתיות העשויות להתחולל באמצעות ביצוע </w:t>
      </w:r>
      <w:r w:rsidR="001A69B4">
        <w:rPr>
          <w:rFonts w:hint="cs"/>
          <w:rtl/>
        </w:rPr>
        <w:t xml:space="preserve">התנועות הנדונות. </w:t>
      </w:r>
      <w:r w:rsidR="00DF0D5C">
        <w:rPr>
          <w:rFonts w:hint="cs"/>
          <w:rtl/>
        </w:rPr>
        <w:t>פן נוסף לבחינת משמעויות לא גופניות של התנועה שבו נעזרה הכותבת הוא חקר התקשורת הלא מילולית. תחום מחקר מדעי זה, מניב מידע לגבי משמעות מחוות הגוף, הבעות הפנים, וקשרים גופניים בין אנשים.  "שפת הגוף" הנגזרת מניתוח אלמנטים גופניים-תנועתיים אלה, סייע</w:t>
      </w:r>
      <w:r w:rsidR="00F175CE">
        <w:rPr>
          <w:rFonts w:hint="cs"/>
          <w:rtl/>
        </w:rPr>
        <w:t>ה</w:t>
      </w:r>
      <w:r w:rsidR="00DF0D5C">
        <w:rPr>
          <w:rFonts w:hint="cs"/>
          <w:rtl/>
        </w:rPr>
        <w:t xml:space="preserve"> בניתוח היחסים בין הדמויות באחד הדגמים</w:t>
      </w:r>
      <w:r w:rsidR="00F175CE">
        <w:rPr>
          <w:rFonts w:hint="cs"/>
          <w:rtl/>
        </w:rPr>
        <w:t xml:space="preserve"> שנבחנו</w:t>
      </w:r>
      <w:r w:rsidR="00DF0D5C">
        <w:rPr>
          <w:rFonts w:hint="cs"/>
          <w:rtl/>
        </w:rPr>
        <w:t>, שבו מתקיים מגע בין המלך והאלים בפולחן.</w:t>
      </w:r>
    </w:p>
    <w:p w14:paraId="77FE1ED4" w14:textId="3DE90AA2" w:rsidR="00C53170" w:rsidRDefault="0068118E" w:rsidP="00C03348">
      <w:pPr>
        <w:pStyle w:val="a0"/>
        <w:rPr>
          <w:rtl/>
        </w:rPr>
      </w:pPr>
      <w:r>
        <w:rPr>
          <w:rFonts w:hint="cs"/>
          <w:rtl/>
        </w:rPr>
        <w:t xml:space="preserve">אספקט נוסף שנבחן בחיבור, הוא תפקידה של התנועה ביצירת המסר האיקונוגרפי המבוקש. לשם כך נערכה סקירה של מופעי התנוחות הנבחנות, </w:t>
      </w:r>
      <w:r w:rsidR="002F5E68">
        <w:rPr>
          <w:rFonts w:hint="cs"/>
          <w:rtl/>
        </w:rPr>
        <w:t>בהשוואה למופעים נוספים שלהן</w:t>
      </w:r>
      <w:r>
        <w:rPr>
          <w:rFonts w:hint="cs"/>
          <w:rtl/>
        </w:rPr>
        <w:t xml:space="preserve"> באיקונוגרפיה המצרית</w:t>
      </w:r>
      <w:r w:rsidR="002F5E68">
        <w:rPr>
          <w:rFonts w:hint="cs"/>
          <w:rtl/>
        </w:rPr>
        <w:t>,</w:t>
      </w:r>
      <w:r w:rsidR="003F5A66">
        <w:rPr>
          <w:rFonts w:hint="cs"/>
          <w:rtl/>
        </w:rPr>
        <w:t xml:space="preserve"> המלכותית ושאינה מלכותית</w:t>
      </w:r>
      <w:r>
        <w:rPr>
          <w:rFonts w:hint="cs"/>
          <w:rtl/>
        </w:rPr>
        <w:t xml:space="preserve">,  שהעלתה </w:t>
      </w:r>
      <w:r w:rsidR="00C03348">
        <w:rPr>
          <w:rFonts w:hint="cs"/>
          <w:rtl/>
        </w:rPr>
        <w:t>מגוון של נקודות מבט</w:t>
      </w:r>
      <w:r>
        <w:rPr>
          <w:rFonts w:hint="cs"/>
          <w:rtl/>
        </w:rPr>
        <w:t xml:space="preserve"> </w:t>
      </w:r>
      <w:r w:rsidR="003F5A66">
        <w:rPr>
          <w:rFonts w:hint="cs"/>
          <w:rtl/>
        </w:rPr>
        <w:t>לייצוגיה</w:t>
      </w:r>
      <w:r w:rsidR="003F5A66">
        <w:rPr>
          <w:rFonts w:hint="eastAsia"/>
          <w:rtl/>
        </w:rPr>
        <w:t>ן</w:t>
      </w:r>
      <w:r>
        <w:rPr>
          <w:rFonts w:hint="cs"/>
          <w:rtl/>
        </w:rPr>
        <w:t xml:space="preserve"> </w:t>
      </w:r>
      <w:r w:rsidR="003F5A66">
        <w:rPr>
          <w:rFonts w:hint="cs"/>
          <w:rtl/>
        </w:rPr>
        <w:t>ותפקידיה</w:t>
      </w:r>
      <w:r w:rsidR="003F5A66">
        <w:rPr>
          <w:rFonts w:hint="eastAsia"/>
          <w:rtl/>
        </w:rPr>
        <w:t>ן</w:t>
      </w:r>
      <w:r>
        <w:rPr>
          <w:rFonts w:hint="cs"/>
          <w:rtl/>
        </w:rPr>
        <w:t xml:space="preserve"> של התנוחות הנדונות. בחינה זו, </w:t>
      </w:r>
      <w:r w:rsidR="003F5A66">
        <w:rPr>
          <w:rFonts w:hint="cs"/>
          <w:rtl/>
        </w:rPr>
        <w:t>חשפ</w:t>
      </w:r>
      <w:r>
        <w:rPr>
          <w:rFonts w:hint="cs"/>
          <w:rtl/>
        </w:rPr>
        <w:t xml:space="preserve">ה את ריבוי המשמעויות המובע באמצעות הייצוג התנועתי, ושיקפה </w:t>
      </w:r>
      <w:r w:rsidR="002F5E68">
        <w:rPr>
          <w:rFonts w:hint="cs"/>
          <w:rtl/>
        </w:rPr>
        <w:t xml:space="preserve">את השימוש שנעשה במנח הגופני </w:t>
      </w:r>
      <w:r w:rsidR="003F5A66">
        <w:rPr>
          <w:rFonts w:hint="cs"/>
          <w:rtl/>
        </w:rPr>
        <w:t>ל</w:t>
      </w:r>
      <w:r>
        <w:rPr>
          <w:rFonts w:hint="cs"/>
          <w:rtl/>
        </w:rPr>
        <w:t>האדרת מעמדו של המלך כמ</w:t>
      </w:r>
      <w:r w:rsidR="001A69B4">
        <w:rPr>
          <w:rFonts w:hint="cs"/>
          <w:rtl/>
        </w:rPr>
        <w:t>ו</w:t>
      </w:r>
      <w:r>
        <w:rPr>
          <w:rFonts w:hint="cs"/>
          <w:rtl/>
        </w:rPr>
        <w:t>רם מכל אדם</w:t>
      </w:r>
      <w:r w:rsidR="003F5A66">
        <w:rPr>
          <w:rFonts w:hint="cs"/>
          <w:rtl/>
        </w:rPr>
        <w:t xml:space="preserve">. </w:t>
      </w:r>
      <w:r w:rsidR="00F175CE">
        <w:rPr>
          <w:rFonts w:hint="cs"/>
          <w:rtl/>
        </w:rPr>
        <w:t xml:space="preserve">אכן, </w:t>
      </w:r>
      <w:r w:rsidR="003F5A66">
        <w:rPr>
          <w:rFonts w:hint="cs"/>
          <w:rtl/>
        </w:rPr>
        <w:t>המלך הוצג ב</w:t>
      </w:r>
      <w:r w:rsidR="00F175CE">
        <w:rPr>
          <w:rFonts w:hint="cs"/>
          <w:rtl/>
        </w:rPr>
        <w:t>מהלך ה</w:t>
      </w:r>
      <w:r w:rsidR="003F5A66">
        <w:rPr>
          <w:rFonts w:hint="cs"/>
          <w:rtl/>
        </w:rPr>
        <w:t>פולחן כדמות בעלת יכולות גופניות ומנטליות גבוהות, המצי</w:t>
      </w:r>
      <w:r w:rsidR="00F175CE">
        <w:rPr>
          <w:rFonts w:hint="cs"/>
          <w:rtl/>
        </w:rPr>
        <w:t>ג</w:t>
      </w:r>
      <w:r w:rsidR="003F5A66">
        <w:rPr>
          <w:rFonts w:hint="cs"/>
          <w:rtl/>
        </w:rPr>
        <w:t xml:space="preserve">ות אותו </w:t>
      </w:r>
      <w:r>
        <w:rPr>
          <w:rFonts w:hint="cs"/>
          <w:rtl/>
        </w:rPr>
        <w:t>כדמות</w:t>
      </w:r>
      <w:r w:rsidR="003F5A66">
        <w:rPr>
          <w:rFonts w:hint="cs"/>
          <w:rtl/>
        </w:rPr>
        <w:t xml:space="preserve"> אנושית</w:t>
      </w:r>
      <w:r>
        <w:rPr>
          <w:rFonts w:hint="cs"/>
          <w:rtl/>
        </w:rPr>
        <w:t xml:space="preserve"> משודרגת</w:t>
      </w:r>
      <w:r w:rsidR="00F175CE">
        <w:rPr>
          <w:rFonts w:hint="cs"/>
          <w:rtl/>
        </w:rPr>
        <w:t xml:space="preserve">, העשויה </w:t>
      </w:r>
      <w:r>
        <w:rPr>
          <w:rFonts w:hint="cs"/>
          <w:rtl/>
        </w:rPr>
        <w:t>ו</w:t>
      </w:r>
      <w:bookmarkStart w:id="0" w:name="_GoBack"/>
      <w:bookmarkEnd w:id="0"/>
      <w:r>
        <w:rPr>
          <w:rFonts w:hint="cs"/>
          <w:rtl/>
        </w:rPr>
        <w:t xml:space="preserve">ראויה לבוא במגע קרוב עם האלים. </w:t>
      </w:r>
      <w:r w:rsidR="00C53170">
        <w:rPr>
          <w:rFonts w:hint="cs"/>
          <w:rtl/>
        </w:rPr>
        <w:t xml:space="preserve">המלך המצרי היה הכהן הגדול, ותפקידו </w:t>
      </w:r>
      <w:r w:rsidR="00C53170">
        <w:rPr>
          <w:rFonts w:hint="cs"/>
          <w:rtl/>
        </w:rPr>
        <w:lastRenderedPageBreak/>
        <w:t>הפולחני הי</w:t>
      </w:r>
      <w:r w:rsidR="00F175CE">
        <w:rPr>
          <w:rFonts w:hint="cs"/>
          <w:rtl/>
        </w:rPr>
        <w:t>וו</w:t>
      </w:r>
      <w:r w:rsidR="00C53170">
        <w:rPr>
          <w:rFonts w:hint="cs"/>
          <w:rtl/>
        </w:rPr>
        <w:t>ה פן מרכזי במעמדו המלכותי. ביצוע הפולחן היה הכרחי לייצוב הסדר הקוסמי ולשגשוג הממלכה, ו</w:t>
      </w:r>
      <w:r w:rsidR="003F5A66">
        <w:rPr>
          <w:rFonts w:hint="cs"/>
          <w:rtl/>
        </w:rPr>
        <w:t xml:space="preserve">יכולותיו </w:t>
      </w:r>
      <w:r w:rsidR="002F5E68">
        <w:rPr>
          <w:rFonts w:hint="cs"/>
          <w:rtl/>
        </w:rPr>
        <w:t>הגבוהות</w:t>
      </w:r>
      <w:r w:rsidR="003F5A66">
        <w:rPr>
          <w:rFonts w:hint="cs"/>
          <w:rtl/>
        </w:rPr>
        <w:t xml:space="preserve"> </w:t>
      </w:r>
      <w:r w:rsidR="00C53170">
        <w:rPr>
          <w:rFonts w:hint="cs"/>
          <w:rtl/>
        </w:rPr>
        <w:t xml:space="preserve">של המלך </w:t>
      </w:r>
      <w:r w:rsidR="002F5E68">
        <w:rPr>
          <w:rFonts w:hint="cs"/>
          <w:rtl/>
        </w:rPr>
        <w:t xml:space="preserve">המובעות </w:t>
      </w:r>
      <w:r w:rsidR="00C53170">
        <w:rPr>
          <w:rFonts w:hint="cs"/>
          <w:rtl/>
        </w:rPr>
        <w:t>בייצוגי תנועה פולחניים אלה, מעג</w:t>
      </w:r>
      <w:r w:rsidR="002F5E68">
        <w:rPr>
          <w:rFonts w:hint="cs"/>
          <w:rtl/>
        </w:rPr>
        <w:t>נות</w:t>
      </w:r>
      <w:r w:rsidR="00C53170">
        <w:rPr>
          <w:rFonts w:hint="cs"/>
          <w:rtl/>
        </w:rPr>
        <w:t xml:space="preserve"> את מעמדו המלכותי-דתי ואת יכולתו להבטיח את יציבות הממלכה.</w:t>
      </w:r>
    </w:p>
    <w:p w14:paraId="7457B510" w14:textId="3049C9BC" w:rsidR="009B619D" w:rsidRDefault="008C2259" w:rsidP="00F175CE">
      <w:pPr>
        <w:pStyle w:val="a0"/>
        <w:rPr>
          <w:rtl/>
        </w:rPr>
      </w:pPr>
      <w:r w:rsidRPr="002F5E68">
        <w:rPr>
          <w:rFonts w:hint="cs"/>
          <w:rtl/>
        </w:rPr>
        <w:t xml:space="preserve">התובנות העולות ממחקר זה </w:t>
      </w:r>
      <w:r w:rsidR="005C48A3">
        <w:rPr>
          <w:rFonts w:hint="cs"/>
          <w:rtl/>
        </w:rPr>
        <w:t xml:space="preserve">מאירות את תפקידה של התנועה בייצוג החזותי של המלך מול האלים בפולחן, כאמצעי איקונוגרפי להעצמת המלך והמלוכה. תובנה נוספת </w:t>
      </w:r>
      <w:r w:rsidR="002F5E68" w:rsidRPr="002F5E68">
        <w:rPr>
          <w:rFonts w:hint="cs"/>
          <w:rtl/>
        </w:rPr>
        <w:t>מגל</w:t>
      </w:r>
      <w:r w:rsidR="005C48A3">
        <w:rPr>
          <w:rFonts w:hint="cs"/>
          <w:rtl/>
        </w:rPr>
        <w:t>ה</w:t>
      </w:r>
      <w:r w:rsidR="002F5E68" w:rsidRPr="002F5E68">
        <w:rPr>
          <w:rFonts w:hint="cs"/>
          <w:rtl/>
        </w:rPr>
        <w:t xml:space="preserve"> זיקה בין </w:t>
      </w:r>
      <w:r w:rsidR="002F5E68">
        <w:rPr>
          <w:rFonts w:hint="cs"/>
          <w:rtl/>
        </w:rPr>
        <w:t xml:space="preserve">הטקסים שהתבצעו על ידי המלך במקדש, לבין הסיבוב הסופי והתרגול היוגי, זיקה </w:t>
      </w:r>
      <w:r w:rsidR="005C48A3">
        <w:rPr>
          <w:rFonts w:hint="cs"/>
          <w:rtl/>
        </w:rPr>
        <w:t>הקושרת</w:t>
      </w:r>
      <w:r w:rsidR="002F5E68">
        <w:rPr>
          <w:rFonts w:hint="cs"/>
          <w:rtl/>
        </w:rPr>
        <w:t xml:space="preserve"> בין הייצוג החזותי והתנועה המתועדת בו</w:t>
      </w:r>
      <w:r w:rsidR="005C48A3">
        <w:rPr>
          <w:rFonts w:hint="cs"/>
          <w:rtl/>
        </w:rPr>
        <w:t>,</w:t>
      </w:r>
      <w:r w:rsidR="002F5E68">
        <w:rPr>
          <w:rFonts w:hint="cs"/>
          <w:rtl/>
        </w:rPr>
        <w:t xml:space="preserve"> לבין החוויה ש</w:t>
      </w:r>
      <w:r w:rsidR="00F175CE">
        <w:rPr>
          <w:rFonts w:hint="cs"/>
          <w:rtl/>
        </w:rPr>
        <w:t xml:space="preserve">נועדה </w:t>
      </w:r>
      <w:r w:rsidR="002F5E68">
        <w:rPr>
          <w:rFonts w:hint="cs"/>
          <w:rtl/>
        </w:rPr>
        <w:t xml:space="preserve">להיווצר באמצעות ביצועו. מידע זה חושף </w:t>
      </w:r>
      <w:r w:rsidR="005C48A3">
        <w:rPr>
          <w:rFonts w:hint="cs"/>
          <w:rtl/>
        </w:rPr>
        <w:t>מעט</w:t>
      </w:r>
      <w:r w:rsidR="002F5E68">
        <w:rPr>
          <w:rFonts w:hint="cs"/>
          <w:rtl/>
        </w:rPr>
        <w:t xml:space="preserve"> מטיבו </w:t>
      </w:r>
      <w:r w:rsidR="005C48A3">
        <w:rPr>
          <w:rFonts w:hint="cs"/>
          <w:rtl/>
        </w:rPr>
        <w:t>ומ</w:t>
      </w:r>
      <w:r w:rsidR="00F175CE">
        <w:rPr>
          <w:rFonts w:hint="cs"/>
          <w:rtl/>
        </w:rPr>
        <w:t>מ</w:t>
      </w:r>
      <w:r w:rsidR="005C48A3">
        <w:rPr>
          <w:rFonts w:hint="cs"/>
          <w:rtl/>
        </w:rPr>
        <w:t>אפייניו של הפולחן שהתקיים במקדש המצרי.</w:t>
      </w:r>
      <w:r w:rsidR="002F5E68">
        <w:rPr>
          <w:rFonts w:hint="cs"/>
          <w:rtl/>
        </w:rPr>
        <w:t xml:space="preserve"> </w:t>
      </w:r>
      <w:r w:rsidR="005C48A3">
        <w:rPr>
          <w:rFonts w:hint="cs"/>
          <w:rtl/>
        </w:rPr>
        <w:t xml:space="preserve">כל אלה, משקפים את מרכזיותה של התנועה הן בפולחן עצמו, והן כאמצעי בהעברת </w:t>
      </w:r>
      <w:r w:rsidR="009B619D">
        <w:rPr>
          <w:rFonts w:hint="cs"/>
          <w:rtl/>
        </w:rPr>
        <w:t>ה</w:t>
      </w:r>
      <w:r w:rsidR="005C48A3">
        <w:rPr>
          <w:rFonts w:hint="cs"/>
          <w:rtl/>
        </w:rPr>
        <w:t>מסר</w:t>
      </w:r>
      <w:r w:rsidR="009B619D">
        <w:rPr>
          <w:rFonts w:hint="cs"/>
          <w:rtl/>
        </w:rPr>
        <w:t xml:space="preserve"> המלכותי. שניהם, הפולחן והמסר מהדהדים</w:t>
      </w:r>
      <w:r w:rsidR="005C48A3">
        <w:rPr>
          <w:rFonts w:hint="cs"/>
          <w:rtl/>
        </w:rPr>
        <w:t xml:space="preserve"> </w:t>
      </w:r>
      <w:r w:rsidR="009B619D">
        <w:rPr>
          <w:rFonts w:hint="cs"/>
          <w:rtl/>
        </w:rPr>
        <w:t>עדין בעדות הדוממת של תבליטי מקדש מדינת-</w:t>
      </w:r>
      <w:proofErr w:type="spellStart"/>
      <w:r w:rsidR="009B619D">
        <w:rPr>
          <w:rFonts w:hint="cs"/>
          <w:rtl/>
        </w:rPr>
        <w:t>הבו</w:t>
      </w:r>
      <w:proofErr w:type="spellEnd"/>
      <w:r w:rsidR="009B619D">
        <w:rPr>
          <w:rFonts w:hint="cs"/>
          <w:rtl/>
        </w:rPr>
        <w:t>.</w:t>
      </w:r>
    </w:p>
    <w:sectPr w:rsidR="009B619D" w:rsidSect="00D517E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A8461" w14:textId="77777777" w:rsidR="00CB33A4" w:rsidRDefault="00CB33A4" w:rsidP="00883297">
      <w:pPr>
        <w:spacing w:after="0" w:line="240" w:lineRule="auto"/>
      </w:pPr>
      <w:r>
        <w:separator/>
      </w:r>
    </w:p>
  </w:endnote>
  <w:endnote w:type="continuationSeparator" w:id="0">
    <w:p w14:paraId="561233E6" w14:textId="77777777" w:rsidR="00CB33A4" w:rsidRDefault="00CB33A4" w:rsidP="0088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0893260"/>
      <w:docPartObj>
        <w:docPartGallery w:val="Page Numbers (Bottom of Page)"/>
        <w:docPartUnique/>
      </w:docPartObj>
    </w:sdtPr>
    <w:sdtEndPr/>
    <w:sdtContent>
      <w:p w14:paraId="6F860981" w14:textId="5ADB4BF7" w:rsidR="00F33740" w:rsidRDefault="00F33740">
        <w:pPr>
          <w:pStyle w:val="Footer"/>
        </w:pPr>
        <w:r>
          <w:fldChar w:fldCharType="begin"/>
        </w:r>
        <w:r>
          <w:instrText xml:space="preserve"> PAGE   \* MERGEFORMAT </w:instrText>
        </w:r>
        <w:r>
          <w:fldChar w:fldCharType="separate"/>
        </w:r>
        <w:r w:rsidR="00707D7E">
          <w:rPr>
            <w:noProof/>
            <w:rtl/>
          </w:rPr>
          <w:t>3</w:t>
        </w:r>
        <w:r>
          <w:rPr>
            <w:noProof/>
          </w:rPr>
          <w:fldChar w:fldCharType="end"/>
        </w:r>
      </w:p>
    </w:sdtContent>
  </w:sdt>
  <w:p w14:paraId="042797AC" w14:textId="77777777" w:rsidR="00F33740" w:rsidRDefault="00F33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65C1" w14:textId="77777777" w:rsidR="00CB33A4" w:rsidRDefault="00CB33A4" w:rsidP="00883297">
      <w:pPr>
        <w:spacing w:after="0" w:line="240" w:lineRule="auto"/>
      </w:pPr>
      <w:r>
        <w:separator/>
      </w:r>
    </w:p>
  </w:footnote>
  <w:footnote w:type="continuationSeparator" w:id="0">
    <w:p w14:paraId="71D9DDE9" w14:textId="77777777" w:rsidR="00CB33A4" w:rsidRDefault="00CB33A4" w:rsidP="00883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28F9"/>
    <w:multiLevelType w:val="hybridMultilevel"/>
    <w:tmpl w:val="4AAE60C6"/>
    <w:lvl w:ilvl="0" w:tplc="179063AC">
      <w:start w:val="40"/>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A21E6"/>
    <w:multiLevelType w:val="hybridMultilevel"/>
    <w:tmpl w:val="2AC2E206"/>
    <w:lvl w:ilvl="0" w:tplc="B6241C9A">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334AD"/>
    <w:multiLevelType w:val="hybridMultilevel"/>
    <w:tmpl w:val="1A42C5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497BA4"/>
    <w:multiLevelType w:val="hybridMultilevel"/>
    <w:tmpl w:val="3DAC8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32701"/>
    <w:multiLevelType w:val="multilevel"/>
    <w:tmpl w:val="2F4E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87377"/>
    <w:multiLevelType w:val="hybridMultilevel"/>
    <w:tmpl w:val="63089F96"/>
    <w:lvl w:ilvl="0" w:tplc="CCE4D1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77C2A"/>
    <w:multiLevelType w:val="hybridMultilevel"/>
    <w:tmpl w:val="87EC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507D7"/>
    <w:multiLevelType w:val="multilevel"/>
    <w:tmpl w:val="0460529E"/>
    <w:lvl w:ilvl="0">
      <w:start w:val="1"/>
      <w:numFmt w:val="decimal"/>
      <w:lvlText w:val="%1."/>
      <w:lvlJc w:val="left"/>
      <w:pPr>
        <w:ind w:left="720" w:hanging="360"/>
      </w:pPr>
      <w:rPr>
        <w:rFonts w:asciiTheme="minorBidi" w:eastAsiaTheme="minorHAnsi" w:hAnsiTheme="minorBidi" w:cs="Narkisim"/>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0833570"/>
    <w:multiLevelType w:val="hybridMultilevel"/>
    <w:tmpl w:val="5628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F1B25"/>
    <w:multiLevelType w:val="multilevel"/>
    <w:tmpl w:val="6366A33C"/>
    <w:lvl w:ilvl="0">
      <w:start w:val="1"/>
      <w:numFmt w:val="decimal"/>
      <w:lvlText w:val="%1."/>
      <w:lvlJc w:val="left"/>
      <w:pPr>
        <w:ind w:left="720" w:hanging="360"/>
      </w:pPr>
      <w:rPr>
        <w:rFonts w:asciiTheme="minorBidi" w:eastAsiaTheme="minorHAnsi" w:hAnsiTheme="minorBidi" w:cs="Narkisim"/>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3CC1DF7"/>
    <w:multiLevelType w:val="hybridMultilevel"/>
    <w:tmpl w:val="CE22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C6FF4"/>
    <w:multiLevelType w:val="hybridMultilevel"/>
    <w:tmpl w:val="AE406D9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D794E8E"/>
    <w:multiLevelType w:val="hybridMultilevel"/>
    <w:tmpl w:val="0AFCE444"/>
    <w:lvl w:ilvl="0" w:tplc="767CE6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C95E7A"/>
    <w:multiLevelType w:val="hybridMultilevel"/>
    <w:tmpl w:val="D2687722"/>
    <w:lvl w:ilvl="0" w:tplc="CFC44264">
      <w:start w:val="1"/>
      <w:numFmt w:val="decimal"/>
      <w:lvlText w:val="%1."/>
      <w:lvlJc w:val="left"/>
      <w:pPr>
        <w:tabs>
          <w:tab w:val="num" w:pos="720"/>
        </w:tabs>
        <w:ind w:left="720" w:hanging="360"/>
      </w:pPr>
      <w:rPr>
        <w:rFonts w:hint="default"/>
        <w:lang w:bidi="he-I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6C4CDE"/>
    <w:multiLevelType w:val="hybridMultilevel"/>
    <w:tmpl w:val="5EC2A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6393495"/>
    <w:multiLevelType w:val="hybridMultilevel"/>
    <w:tmpl w:val="D2CC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E1A25"/>
    <w:multiLevelType w:val="hybridMultilevel"/>
    <w:tmpl w:val="62F4A9D8"/>
    <w:lvl w:ilvl="0" w:tplc="3F1C76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1F7601"/>
    <w:multiLevelType w:val="hybridMultilevel"/>
    <w:tmpl w:val="F042AA6E"/>
    <w:lvl w:ilvl="0" w:tplc="27F8D3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8"/>
  </w:num>
  <w:num w:numId="4">
    <w:abstractNumId w:val="10"/>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3"/>
  </w:num>
  <w:num w:numId="10">
    <w:abstractNumId w:val="2"/>
  </w:num>
  <w:num w:numId="11">
    <w:abstractNumId w:val="13"/>
  </w:num>
  <w:num w:numId="12">
    <w:abstractNumId w:val="4"/>
  </w:num>
  <w:num w:numId="13">
    <w:abstractNumId w:val="0"/>
  </w:num>
  <w:num w:numId="14">
    <w:abstractNumId w:val="15"/>
  </w:num>
  <w:num w:numId="15">
    <w:abstractNumId w:val="6"/>
  </w:num>
  <w:num w:numId="16">
    <w:abstractNumId w:val="17"/>
  </w:num>
  <w:num w:numId="17">
    <w:abstractNumId w:val="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23"/>
    <w:rsid w:val="000005D8"/>
    <w:rsid w:val="0000091A"/>
    <w:rsid w:val="00000941"/>
    <w:rsid w:val="00002D15"/>
    <w:rsid w:val="0000518F"/>
    <w:rsid w:val="0001081A"/>
    <w:rsid w:val="00012147"/>
    <w:rsid w:val="0001406B"/>
    <w:rsid w:val="0001424D"/>
    <w:rsid w:val="00015F32"/>
    <w:rsid w:val="00017276"/>
    <w:rsid w:val="00021E42"/>
    <w:rsid w:val="000223A7"/>
    <w:rsid w:val="00022C91"/>
    <w:rsid w:val="00023BCC"/>
    <w:rsid w:val="0002723B"/>
    <w:rsid w:val="000333FC"/>
    <w:rsid w:val="0003386E"/>
    <w:rsid w:val="00033B16"/>
    <w:rsid w:val="000364DB"/>
    <w:rsid w:val="00036F6C"/>
    <w:rsid w:val="0004178C"/>
    <w:rsid w:val="00044821"/>
    <w:rsid w:val="00046BD0"/>
    <w:rsid w:val="00050131"/>
    <w:rsid w:val="000523AF"/>
    <w:rsid w:val="00053497"/>
    <w:rsid w:val="0005539E"/>
    <w:rsid w:val="0006179D"/>
    <w:rsid w:val="00064987"/>
    <w:rsid w:val="00064BEB"/>
    <w:rsid w:val="000660A9"/>
    <w:rsid w:val="0007036A"/>
    <w:rsid w:val="00072492"/>
    <w:rsid w:val="00073B8E"/>
    <w:rsid w:val="0007490F"/>
    <w:rsid w:val="00077A47"/>
    <w:rsid w:val="00084E7C"/>
    <w:rsid w:val="00086A90"/>
    <w:rsid w:val="0009483A"/>
    <w:rsid w:val="000969EC"/>
    <w:rsid w:val="000A272B"/>
    <w:rsid w:val="000A3995"/>
    <w:rsid w:val="000B482C"/>
    <w:rsid w:val="000B5D76"/>
    <w:rsid w:val="000B6AA4"/>
    <w:rsid w:val="000C0E6C"/>
    <w:rsid w:val="000C1BB5"/>
    <w:rsid w:val="000C559B"/>
    <w:rsid w:val="000D0DC0"/>
    <w:rsid w:val="000D201B"/>
    <w:rsid w:val="000D47DF"/>
    <w:rsid w:val="000D6419"/>
    <w:rsid w:val="000D6982"/>
    <w:rsid w:val="000E3EA0"/>
    <w:rsid w:val="000E6CAB"/>
    <w:rsid w:val="000E7837"/>
    <w:rsid w:val="000F0811"/>
    <w:rsid w:val="000F16A4"/>
    <w:rsid w:val="000F3DA5"/>
    <w:rsid w:val="000F6D1D"/>
    <w:rsid w:val="000F757E"/>
    <w:rsid w:val="0010065B"/>
    <w:rsid w:val="0010279C"/>
    <w:rsid w:val="00102DA6"/>
    <w:rsid w:val="00105B96"/>
    <w:rsid w:val="00110FB1"/>
    <w:rsid w:val="001140F7"/>
    <w:rsid w:val="00115C34"/>
    <w:rsid w:val="0011644B"/>
    <w:rsid w:val="0012257A"/>
    <w:rsid w:val="0012430D"/>
    <w:rsid w:val="001252F2"/>
    <w:rsid w:val="00130321"/>
    <w:rsid w:val="001304EF"/>
    <w:rsid w:val="0013054B"/>
    <w:rsid w:val="00130959"/>
    <w:rsid w:val="00133DEB"/>
    <w:rsid w:val="00136FF4"/>
    <w:rsid w:val="0014348F"/>
    <w:rsid w:val="0014539E"/>
    <w:rsid w:val="00145829"/>
    <w:rsid w:val="001539B0"/>
    <w:rsid w:val="00154F56"/>
    <w:rsid w:val="0015673E"/>
    <w:rsid w:val="00161245"/>
    <w:rsid w:val="001649CA"/>
    <w:rsid w:val="00165C81"/>
    <w:rsid w:val="00166257"/>
    <w:rsid w:val="0017212F"/>
    <w:rsid w:val="0018164F"/>
    <w:rsid w:val="00187A4B"/>
    <w:rsid w:val="00190742"/>
    <w:rsid w:val="00191326"/>
    <w:rsid w:val="00192937"/>
    <w:rsid w:val="00193268"/>
    <w:rsid w:val="00194108"/>
    <w:rsid w:val="001A6414"/>
    <w:rsid w:val="001A69B4"/>
    <w:rsid w:val="001B0493"/>
    <w:rsid w:val="001B1999"/>
    <w:rsid w:val="001B452E"/>
    <w:rsid w:val="001B5FFF"/>
    <w:rsid w:val="001B6A77"/>
    <w:rsid w:val="001B7BE7"/>
    <w:rsid w:val="001C1C13"/>
    <w:rsid w:val="001C40FC"/>
    <w:rsid w:val="001C4F7C"/>
    <w:rsid w:val="001C4FC5"/>
    <w:rsid w:val="001C7982"/>
    <w:rsid w:val="001D0931"/>
    <w:rsid w:val="001D1D29"/>
    <w:rsid w:val="001D1DE8"/>
    <w:rsid w:val="001D35A6"/>
    <w:rsid w:val="001D7684"/>
    <w:rsid w:val="001D7F07"/>
    <w:rsid w:val="001E017F"/>
    <w:rsid w:val="001E06BD"/>
    <w:rsid w:val="001E0CE2"/>
    <w:rsid w:val="001E6B4E"/>
    <w:rsid w:val="001F13CB"/>
    <w:rsid w:val="001F4D71"/>
    <w:rsid w:val="001F522D"/>
    <w:rsid w:val="001F5E77"/>
    <w:rsid w:val="001F6969"/>
    <w:rsid w:val="00201DAB"/>
    <w:rsid w:val="00203BBD"/>
    <w:rsid w:val="00204241"/>
    <w:rsid w:val="002075BD"/>
    <w:rsid w:val="00213F69"/>
    <w:rsid w:val="0021525E"/>
    <w:rsid w:val="00215702"/>
    <w:rsid w:val="00217BE1"/>
    <w:rsid w:val="00217F46"/>
    <w:rsid w:val="00223745"/>
    <w:rsid w:val="002300FF"/>
    <w:rsid w:val="0023130E"/>
    <w:rsid w:val="00232DDE"/>
    <w:rsid w:val="00236512"/>
    <w:rsid w:val="00237AB4"/>
    <w:rsid w:val="0024122B"/>
    <w:rsid w:val="00242B5A"/>
    <w:rsid w:val="002443AF"/>
    <w:rsid w:val="0024475C"/>
    <w:rsid w:val="00246A0F"/>
    <w:rsid w:val="00247835"/>
    <w:rsid w:val="00247C13"/>
    <w:rsid w:val="00251383"/>
    <w:rsid w:val="002534F5"/>
    <w:rsid w:val="00253B7A"/>
    <w:rsid w:val="002540C1"/>
    <w:rsid w:val="00254929"/>
    <w:rsid w:val="00262020"/>
    <w:rsid w:val="00262AD8"/>
    <w:rsid w:val="0026383E"/>
    <w:rsid w:val="00265918"/>
    <w:rsid w:val="00276515"/>
    <w:rsid w:val="00281CD1"/>
    <w:rsid w:val="00284E92"/>
    <w:rsid w:val="00284EA2"/>
    <w:rsid w:val="00285BD8"/>
    <w:rsid w:val="0029132A"/>
    <w:rsid w:val="00296D03"/>
    <w:rsid w:val="00296D36"/>
    <w:rsid w:val="00296E0D"/>
    <w:rsid w:val="002A07A7"/>
    <w:rsid w:val="002A08C0"/>
    <w:rsid w:val="002A305E"/>
    <w:rsid w:val="002A30C5"/>
    <w:rsid w:val="002A51FD"/>
    <w:rsid w:val="002A5E35"/>
    <w:rsid w:val="002A6CAC"/>
    <w:rsid w:val="002B0E21"/>
    <w:rsid w:val="002B2003"/>
    <w:rsid w:val="002B243E"/>
    <w:rsid w:val="002B2E60"/>
    <w:rsid w:val="002B3A34"/>
    <w:rsid w:val="002B67A3"/>
    <w:rsid w:val="002B7154"/>
    <w:rsid w:val="002B74A0"/>
    <w:rsid w:val="002B7599"/>
    <w:rsid w:val="002C27CC"/>
    <w:rsid w:val="002C586C"/>
    <w:rsid w:val="002C5975"/>
    <w:rsid w:val="002C6EF4"/>
    <w:rsid w:val="002C7090"/>
    <w:rsid w:val="002D0E26"/>
    <w:rsid w:val="002D610E"/>
    <w:rsid w:val="002E08DC"/>
    <w:rsid w:val="002E22B9"/>
    <w:rsid w:val="002E36FA"/>
    <w:rsid w:val="002E5FD2"/>
    <w:rsid w:val="002E7625"/>
    <w:rsid w:val="002F3937"/>
    <w:rsid w:val="002F5E68"/>
    <w:rsid w:val="002F5F0D"/>
    <w:rsid w:val="002F678F"/>
    <w:rsid w:val="002F68B1"/>
    <w:rsid w:val="002F7195"/>
    <w:rsid w:val="00301EA5"/>
    <w:rsid w:val="003023B9"/>
    <w:rsid w:val="003140AC"/>
    <w:rsid w:val="00324B9D"/>
    <w:rsid w:val="00331601"/>
    <w:rsid w:val="0033369B"/>
    <w:rsid w:val="00334D66"/>
    <w:rsid w:val="00341D50"/>
    <w:rsid w:val="00342773"/>
    <w:rsid w:val="0034387C"/>
    <w:rsid w:val="00343D6F"/>
    <w:rsid w:val="003506BC"/>
    <w:rsid w:val="0035392E"/>
    <w:rsid w:val="0035592D"/>
    <w:rsid w:val="00355B6A"/>
    <w:rsid w:val="00360662"/>
    <w:rsid w:val="0037093D"/>
    <w:rsid w:val="003728BB"/>
    <w:rsid w:val="003744B5"/>
    <w:rsid w:val="003761FD"/>
    <w:rsid w:val="0037645E"/>
    <w:rsid w:val="0037764B"/>
    <w:rsid w:val="003776DC"/>
    <w:rsid w:val="00377AAF"/>
    <w:rsid w:val="00381564"/>
    <w:rsid w:val="00382B20"/>
    <w:rsid w:val="00386C41"/>
    <w:rsid w:val="003916AD"/>
    <w:rsid w:val="00391AA6"/>
    <w:rsid w:val="003921D6"/>
    <w:rsid w:val="00392D18"/>
    <w:rsid w:val="0039451B"/>
    <w:rsid w:val="003952E4"/>
    <w:rsid w:val="003A1253"/>
    <w:rsid w:val="003A36CE"/>
    <w:rsid w:val="003B1F11"/>
    <w:rsid w:val="003B5F1E"/>
    <w:rsid w:val="003B5F74"/>
    <w:rsid w:val="003B61F7"/>
    <w:rsid w:val="003C0088"/>
    <w:rsid w:val="003C44D4"/>
    <w:rsid w:val="003C4B30"/>
    <w:rsid w:val="003C5E90"/>
    <w:rsid w:val="003D0328"/>
    <w:rsid w:val="003D05B1"/>
    <w:rsid w:val="003D167C"/>
    <w:rsid w:val="003D5982"/>
    <w:rsid w:val="003D7FC2"/>
    <w:rsid w:val="003E28B8"/>
    <w:rsid w:val="003E2A7F"/>
    <w:rsid w:val="003F003B"/>
    <w:rsid w:val="003F1F5D"/>
    <w:rsid w:val="003F2A5E"/>
    <w:rsid w:val="003F2B13"/>
    <w:rsid w:val="003F5A66"/>
    <w:rsid w:val="003F65F1"/>
    <w:rsid w:val="00400472"/>
    <w:rsid w:val="00401E58"/>
    <w:rsid w:val="00402F9A"/>
    <w:rsid w:val="004032A5"/>
    <w:rsid w:val="00421CA4"/>
    <w:rsid w:val="00423404"/>
    <w:rsid w:val="00423ECB"/>
    <w:rsid w:val="00424A45"/>
    <w:rsid w:val="00424BDC"/>
    <w:rsid w:val="00430354"/>
    <w:rsid w:val="00431FB9"/>
    <w:rsid w:val="00440C56"/>
    <w:rsid w:val="00443C5B"/>
    <w:rsid w:val="004506B1"/>
    <w:rsid w:val="00451ABE"/>
    <w:rsid w:val="00455885"/>
    <w:rsid w:val="00456D7D"/>
    <w:rsid w:val="004575C8"/>
    <w:rsid w:val="0046170E"/>
    <w:rsid w:val="00466B2A"/>
    <w:rsid w:val="00467B9B"/>
    <w:rsid w:val="0047372B"/>
    <w:rsid w:val="004779FE"/>
    <w:rsid w:val="00477DA7"/>
    <w:rsid w:val="00480132"/>
    <w:rsid w:val="004806F4"/>
    <w:rsid w:val="004808A5"/>
    <w:rsid w:val="004821A6"/>
    <w:rsid w:val="0048544B"/>
    <w:rsid w:val="004859E6"/>
    <w:rsid w:val="0049081E"/>
    <w:rsid w:val="00493EC4"/>
    <w:rsid w:val="00494AF0"/>
    <w:rsid w:val="004965EC"/>
    <w:rsid w:val="004A2AAF"/>
    <w:rsid w:val="004A4408"/>
    <w:rsid w:val="004A63FC"/>
    <w:rsid w:val="004B1814"/>
    <w:rsid w:val="004B7307"/>
    <w:rsid w:val="004C04C9"/>
    <w:rsid w:val="004C16AE"/>
    <w:rsid w:val="004C23C8"/>
    <w:rsid w:val="004C288B"/>
    <w:rsid w:val="004C4AC0"/>
    <w:rsid w:val="004C7354"/>
    <w:rsid w:val="004D15B0"/>
    <w:rsid w:val="004D563B"/>
    <w:rsid w:val="004D7E92"/>
    <w:rsid w:val="004E4CAF"/>
    <w:rsid w:val="004E6DEB"/>
    <w:rsid w:val="004F4ECD"/>
    <w:rsid w:val="00502695"/>
    <w:rsid w:val="00503EB4"/>
    <w:rsid w:val="005048C9"/>
    <w:rsid w:val="0050592E"/>
    <w:rsid w:val="00506A83"/>
    <w:rsid w:val="0051106E"/>
    <w:rsid w:val="00512ED2"/>
    <w:rsid w:val="00517CDF"/>
    <w:rsid w:val="00520379"/>
    <w:rsid w:val="00523225"/>
    <w:rsid w:val="005236A4"/>
    <w:rsid w:val="0052470E"/>
    <w:rsid w:val="00525ADC"/>
    <w:rsid w:val="0052644F"/>
    <w:rsid w:val="005310F4"/>
    <w:rsid w:val="005313BC"/>
    <w:rsid w:val="005320CA"/>
    <w:rsid w:val="00543DB8"/>
    <w:rsid w:val="005465ED"/>
    <w:rsid w:val="00550739"/>
    <w:rsid w:val="005509BB"/>
    <w:rsid w:val="00551B0E"/>
    <w:rsid w:val="00555A7D"/>
    <w:rsid w:val="005603DA"/>
    <w:rsid w:val="00560CD3"/>
    <w:rsid w:val="00561085"/>
    <w:rsid w:val="005620C0"/>
    <w:rsid w:val="005627A6"/>
    <w:rsid w:val="00566251"/>
    <w:rsid w:val="005663D1"/>
    <w:rsid w:val="005723C0"/>
    <w:rsid w:val="00574E94"/>
    <w:rsid w:val="00576811"/>
    <w:rsid w:val="00576A48"/>
    <w:rsid w:val="0057795D"/>
    <w:rsid w:val="00585376"/>
    <w:rsid w:val="00590EC0"/>
    <w:rsid w:val="00591EBD"/>
    <w:rsid w:val="005922EF"/>
    <w:rsid w:val="00594AE0"/>
    <w:rsid w:val="00595A23"/>
    <w:rsid w:val="005A2CA0"/>
    <w:rsid w:val="005A7523"/>
    <w:rsid w:val="005A781D"/>
    <w:rsid w:val="005B4275"/>
    <w:rsid w:val="005C0A88"/>
    <w:rsid w:val="005C417C"/>
    <w:rsid w:val="005C48A3"/>
    <w:rsid w:val="005C55E3"/>
    <w:rsid w:val="005C5CD8"/>
    <w:rsid w:val="005C7BCC"/>
    <w:rsid w:val="005D1921"/>
    <w:rsid w:val="005D45C1"/>
    <w:rsid w:val="005D4A28"/>
    <w:rsid w:val="005E004C"/>
    <w:rsid w:val="005E06AF"/>
    <w:rsid w:val="005E1FC1"/>
    <w:rsid w:val="005E2459"/>
    <w:rsid w:val="005E368D"/>
    <w:rsid w:val="005F5330"/>
    <w:rsid w:val="005F6610"/>
    <w:rsid w:val="00602A11"/>
    <w:rsid w:val="00605665"/>
    <w:rsid w:val="006246AF"/>
    <w:rsid w:val="00632CA1"/>
    <w:rsid w:val="006433DE"/>
    <w:rsid w:val="006440C0"/>
    <w:rsid w:val="0064736F"/>
    <w:rsid w:val="00655F1C"/>
    <w:rsid w:val="00660020"/>
    <w:rsid w:val="006625C8"/>
    <w:rsid w:val="00662C7E"/>
    <w:rsid w:val="00663339"/>
    <w:rsid w:val="0066421B"/>
    <w:rsid w:val="00666240"/>
    <w:rsid w:val="006676BC"/>
    <w:rsid w:val="006706E5"/>
    <w:rsid w:val="00670D1D"/>
    <w:rsid w:val="00673607"/>
    <w:rsid w:val="00673B47"/>
    <w:rsid w:val="0067646B"/>
    <w:rsid w:val="0068118E"/>
    <w:rsid w:val="00682F78"/>
    <w:rsid w:val="006852AB"/>
    <w:rsid w:val="00686D1D"/>
    <w:rsid w:val="00686F8F"/>
    <w:rsid w:val="00687D90"/>
    <w:rsid w:val="00690C79"/>
    <w:rsid w:val="00693DDD"/>
    <w:rsid w:val="006A14B3"/>
    <w:rsid w:val="006A536E"/>
    <w:rsid w:val="006A7694"/>
    <w:rsid w:val="006B185E"/>
    <w:rsid w:val="006B7EF1"/>
    <w:rsid w:val="006C04D0"/>
    <w:rsid w:val="006C07F8"/>
    <w:rsid w:val="006C102F"/>
    <w:rsid w:val="006C386E"/>
    <w:rsid w:val="006C3DE0"/>
    <w:rsid w:val="006C4380"/>
    <w:rsid w:val="006D0615"/>
    <w:rsid w:val="006D067B"/>
    <w:rsid w:val="006D676E"/>
    <w:rsid w:val="006E32A9"/>
    <w:rsid w:val="006F0DF4"/>
    <w:rsid w:val="006F39F9"/>
    <w:rsid w:val="006F4DD8"/>
    <w:rsid w:val="006F51EC"/>
    <w:rsid w:val="00702EA0"/>
    <w:rsid w:val="00703A6A"/>
    <w:rsid w:val="00704A6C"/>
    <w:rsid w:val="00704E96"/>
    <w:rsid w:val="00705D8B"/>
    <w:rsid w:val="00707D7E"/>
    <w:rsid w:val="00712FD7"/>
    <w:rsid w:val="00713B17"/>
    <w:rsid w:val="007140A0"/>
    <w:rsid w:val="007147F6"/>
    <w:rsid w:val="007162A7"/>
    <w:rsid w:val="00717E19"/>
    <w:rsid w:val="007223D1"/>
    <w:rsid w:val="0073568F"/>
    <w:rsid w:val="00736D10"/>
    <w:rsid w:val="00737A48"/>
    <w:rsid w:val="007436CE"/>
    <w:rsid w:val="007528F5"/>
    <w:rsid w:val="0075322F"/>
    <w:rsid w:val="0075380F"/>
    <w:rsid w:val="00754986"/>
    <w:rsid w:val="007563A1"/>
    <w:rsid w:val="00756D6C"/>
    <w:rsid w:val="00760705"/>
    <w:rsid w:val="007627DA"/>
    <w:rsid w:val="007628D6"/>
    <w:rsid w:val="00763550"/>
    <w:rsid w:val="007664DA"/>
    <w:rsid w:val="00766B68"/>
    <w:rsid w:val="00772352"/>
    <w:rsid w:val="00773325"/>
    <w:rsid w:val="00782559"/>
    <w:rsid w:val="00782F2B"/>
    <w:rsid w:val="007832CA"/>
    <w:rsid w:val="00785986"/>
    <w:rsid w:val="00790730"/>
    <w:rsid w:val="00797A01"/>
    <w:rsid w:val="007A3C9F"/>
    <w:rsid w:val="007B1C69"/>
    <w:rsid w:val="007B29F7"/>
    <w:rsid w:val="007B696F"/>
    <w:rsid w:val="007D51F9"/>
    <w:rsid w:val="007E0A53"/>
    <w:rsid w:val="007E2BDE"/>
    <w:rsid w:val="007E63A3"/>
    <w:rsid w:val="007E7C23"/>
    <w:rsid w:val="007F074F"/>
    <w:rsid w:val="007F33FE"/>
    <w:rsid w:val="007F35D1"/>
    <w:rsid w:val="007F670B"/>
    <w:rsid w:val="0080067D"/>
    <w:rsid w:val="00801810"/>
    <w:rsid w:val="008046F7"/>
    <w:rsid w:val="0081330E"/>
    <w:rsid w:val="00817B29"/>
    <w:rsid w:val="00822A65"/>
    <w:rsid w:val="00822C62"/>
    <w:rsid w:val="00823B01"/>
    <w:rsid w:val="0082464E"/>
    <w:rsid w:val="00824CCA"/>
    <w:rsid w:val="00826C7E"/>
    <w:rsid w:val="008272E8"/>
    <w:rsid w:val="008306BA"/>
    <w:rsid w:val="008307FB"/>
    <w:rsid w:val="00833AC0"/>
    <w:rsid w:val="00836E38"/>
    <w:rsid w:val="0083738A"/>
    <w:rsid w:val="00842E46"/>
    <w:rsid w:val="008502A3"/>
    <w:rsid w:val="008521B0"/>
    <w:rsid w:val="008533EC"/>
    <w:rsid w:val="00854558"/>
    <w:rsid w:val="00857153"/>
    <w:rsid w:val="008576D2"/>
    <w:rsid w:val="008619DD"/>
    <w:rsid w:val="00863F5F"/>
    <w:rsid w:val="00865F3C"/>
    <w:rsid w:val="00871AE4"/>
    <w:rsid w:val="00872DAE"/>
    <w:rsid w:val="00874732"/>
    <w:rsid w:val="00883297"/>
    <w:rsid w:val="0088349C"/>
    <w:rsid w:val="00886A63"/>
    <w:rsid w:val="008879A3"/>
    <w:rsid w:val="00894F58"/>
    <w:rsid w:val="0089622B"/>
    <w:rsid w:val="008A0B51"/>
    <w:rsid w:val="008A3C1D"/>
    <w:rsid w:val="008A3E15"/>
    <w:rsid w:val="008A46CA"/>
    <w:rsid w:val="008B140D"/>
    <w:rsid w:val="008B1601"/>
    <w:rsid w:val="008B19F8"/>
    <w:rsid w:val="008B2210"/>
    <w:rsid w:val="008B2368"/>
    <w:rsid w:val="008B299C"/>
    <w:rsid w:val="008C2259"/>
    <w:rsid w:val="008C7F4C"/>
    <w:rsid w:val="008D0F11"/>
    <w:rsid w:val="008D4AF5"/>
    <w:rsid w:val="008E06E2"/>
    <w:rsid w:val="008E59F4"/>
    <w:rsid w:val="008E7D1E"/>
    <w:rsid w:val="008F05FF"/>
    <w:rsid w:val="008F164D"/>
    <w:rsid w:val="008F1CA6"/>
    <w:rsid w:val="008F2894"/>
    <w:rsid w:val="008F2A64"/>
    <w:rsid w:val="008F38BD"/>
    <w:rsid w:val="008F636A"/>
    <w:rsid w:val="008F6DDF"/>
    <w:rsid w:val="008F74EC"/>
    <w:rsid w:val="00900D3C"/>
    <w:rsid w:val="00904180"/>
    <w:rsid w:val="0090598A"/>
    <w:rsid w:val="00905F6A"/>
    <w:rsid w:val="0090651F"/>
    <w:rsid w:val="009073A6"/>
    <w:rsid w:val="00907819"/>
    <w:rsid w:val="00915F80"/>
    <w:rsid w:val="00916CED"/>
    <w:rsid w:val="009171B4"/>
    <w:rsid w:val="00923AEA"/>
    <w:rsid w:val="009312BD"/>
    <w:rsid w:val="00933839"/>
    <w:rsid w:val="00935328"/>
    <w:rsid w:val="00935FAF"/>
    <w:rsid w:val="009361C9"/>
    <w:rsid w:val="00936364"/>
    <w:rsid w:val="00940DAA"/>
    <w:rsid w:val="00946CE9"/>
    <w:rsid w:val="009513D6"/>
    <w:rsid w:val="00956A35"/>
    <w:rsid w:val="00956DCB"/>
    <w:rsid w:val="00957B2E"/>
    <w:rsid w:val="00961FEB"/>
    <w:rsid w:val="00962084"/>
    <w:rsid w:val="0096251B"/>
    <w:rsid w:val="009652CA"/>
    <w:rsid w:val="00967A6E"/>
    <w:rsid w:val="0097235D"/>
    <w:rsid w:val="00972367"/>
    <w:rsid w:val="009723BA"/>
    <w:rsid w:val="0097765C"/>
    <w:rsid w:val="009815E9"/>
    <w:rsid w:val="00982ADF"/>
    <w:rsid w:val="00984E4C"/>
    <w:rsid w:val="00992039"/>
    <w:rsid w:val="00992D14"/>
    <w:rsid w:val="009948B9"/>
    <w:rsid w:val="009A493D"/>
    <w:rsid w:val="009A57EF"/>
    <w:rsid w:val="009A5985"/>
    <w:rsid w:val="009A6129"/>
    <w:rsid w:val="009A704E"/>
    <w:rsid w:val="009B08B8"/>
    <w:rsid w:val="009B0DA9"/>
    <w:rsid w:val="009B209B"/>
    <w:rsid w:val="009B619D"/>
    <w:rsid w:val="009C0326"/>
    <w:rsid w:val="009C0F25"/>
    <w:rsid w:val="009C1B62"/>
    <w:rsid w:val="009C6968"/>
    <w:rsid w:val="009D0C0A"/>
    <w:rsid w:val="009E1B55"/>
    <w:rsid w:val="009E449B"/>
    <w:rsid w:val="009E5BDC"/>
    <w:rsid w:val="009E6AD8"/>
    <w:rsid w:val="009F256B"/>
    <w:rsid w:val="009F2C52"/>
    <w:rsid w:val="009F2C6F"/>
    <w:rsid w:val="009F3241"/>
    <w:rsid w:val="009F4ADC"/>
    <w:rsid w:val="009F4AF8"/>
    <w:rsid w:val="009F55AE"/>
    <w:rsid w:val="009F5D7F"/>
    <w:rsid w:val="009F6ED4"/>
    <w:rsid w:val="009F7ADF"/>
    <w:rsid w:val="00A01B58"/>
    <w:rsid w:val="00A021EA"/>
    <w:rsid w:val="00A03B4D"/>
    <w:rsid w:val="00A04627"/>
    <w:rsid w:val="00A06510"/>
    <w:rsid w:val="00A06B4F"/>
    <w:rsid w:val="00A070C2"/>
    <w:rsid w:val="00A07AC7"/>
    <w:rsid w:val="00A131AA"/>
    <w:rsid w:val="00A13D28"/>
    <w:rsid w:val="00A14053"/>
    <w:rsid w:val="00A142F9"/>
    <w:rsid w:val="00A157E5"/>
    <w:rsid w:val="00A20857"/>
    <w:rsid w:val="00A21EF2"/>
    <w:rsid w:val="00A22251"/>
    <w:rsid w:val="00A250B3"/>
    <w:rsid w:val="00A34885"/>
    <w:rsid w:val="00A370F4"/>
    <w:rsid w:val="00A375E4"/>
    <w:rsid w:val="00A416E9"/>
    <w:rsid w:val="00A41AB1"/>
    <w:rsid w:val="00A501FB"/>
    <w:rsid w:val="00A51492"/>
    <w:rsid w:val="00A52174"/>
    <w:rsid w:val="00A523D9"/>
    <w:rsid w:val="00A538B7"/>
    <w:rsid w:val="00A55ABD"/>
    <w:rsid w:val="00A562A9"/>
    <w:rsid w:val="00A56438"/>
    <w:rsid w:val="00A56439"/>
    <w:rsid w:val="00A604E7"/>
    <w:rsid w:val="00A615DA"/>
    <w:rsid w:val="00A6313F"/>
    <w:rsid w:val="00A66ADF"/>
    <w:rsid w:val="00A70FE2"/>
    <w:rsid w:val="00A718EB"/>
    <w:rsid w:val="00A72AF4"/>
    <w:rsid w:val="00A73758"/>
    <w:rsid w:val="00A73E4F"/>
    <w:rsid w:val="00A75E6A"/>
    <w:rsid w:val="00A76B28"/>
    <w:rsid w:val="00A76CFA"/>
    <w:rsid w:val="00A832ED"/>
    <w:rsid w:val="00A84A64"/>
    <w:rsid w:val="00A85CCB"/>
    <w:rsid w:val="00A944BD"/>
    <w:rsid w:val="00A94BBE"/>
    <w:rsid w:val="00AA0A46"/>
    <w:rsid w:val="00AA238A"/>
    <w:rsid w:val="00AA23E1"/>
    <w:rsid w:val="00AA4A23"/>
    <w:rsid w:val="00AA5D6F"/>
    <w:rsid w:val="00AB36BC"/>
    <w:rsid w:val="00AB3ED4"/>
    <w:rsid w:val="00AB4736"/>
    <w:rsid w:val="00AB607A"/>
    <w:rsid w:val="00AB7A03"/>
    <w:rsid w:val="00AC4128"/>
    <w:rsid w:val="00AC47AE"/>
    <w:rsid w:val="00AC6717"/>
    <w:rsid w:val="00AD273C"/>
    <w:rsid w:val="00AD7F44"/>
    <w:rsid w:val="00AE12A1"/>
    <w:rsid w:val="00AE1B98"/>
    <w:rsid w:val="00AE4274"/>
    <w:rsid w:val="00AE62A0"/>
    <w:rsid w:val="00AE757D"/>
    <w:rsid w:val="00B00061"/>
    <w:rsid w:val="00B0424C"/>
    <w:rsid w:val="00B04379"/>
    <w:rsid w:val="00B058F6"/>
    <w:rsid w:val="00B12DCA"/>
    <w:rsid w:val="00B1313C"/>
    <w:rsid w:val="00B14231"/>
    <w:rsid w:val="00B151C6"/>
    <w:rsid w:val="00B1560C"/>
    <w:rsid w:val="00B21CA3"/>
    <w:rsid w:val="00B24259"/>
    <w:rsid w:val="00B252E2"/>
    <w:rsid w:val="00B2698B"/>
    <w:rsid w:val="00B27B4D"/>
    <w:rsid w:val="00B30F55"/>
    <w:rsid w:val="00B3491C"/>
    <w:rsid w:val="00B35555"/>
    <w:rsid w:val="00B3666F"/>
    <w:rsid w:val="00B41F1E"/>
    <w:rsid w:val="00B47375"/>
    <w:rsid w:val="00B52A17"/>
    <w:rsid w:val="00B53B98"/>
    <w:rsid w:val="00B6009F"/>
    <w:rsid w:val="00B64750"/>
    <w:rsid w:val="00B704BA"/>
    <w:rsid w:val="00B71E13"/>
    <w:rsid w:val="00B74EFC"/>
    <w:rsid w:val="00B81DAB"/>
    <w:rsid w:val="00B84690"/>
    <w:rsid w:val="00B855AA"/>
    <w:rsid w:val="00B877D6"/>
    <w:rsid w:val="00B913CF"/>
    <w:rsid w:val="00B91A7B"/>
    <w:rsid w:val="00B9439C"/>
    <w:rsid w:val="00B95327"/>
    <w:rsid w:val="00B96F42"/>
    <w:rsid w:val="00B97D27"/>
    <w:rsid w:val="00BA2D98"/>
    <w:rsid w:val="00BA35F8"/>
    <w:rsid w:val="00BA3D63"/>
    <w:rsid w:val="00BA491F"/>
    <w:rsid w:val="00BA516B"/>
    <w:rsid w:val="00BA5F80"/>
    <w:rsid w:val="00BB00AD"/>
    <w:rsid w:val="00BB0D38"/>
    <w:rsid w:val="00BB2E5A"/>
    <w:rsid w:val="00BC184A"/>
    <w:rsid w:val="00BC3067"/>
    <w:rsid w:val="00BC487C"/>
    <w:rsid w:val="00BC48A6"/>
    <w:rsid w:val="00BD30D6"/>
    <w:rsid w:val="00BD3E80"/>
    <w:rsid w:val="00BD3FC2"/>
    <w:rsid w:val="00BD4346"/>
    <w:rsid w:val="00BD52ED"/>
    <w:rsid w:val="00BE3BD4"/>
    <w:rsid w:val="00BE3CF3"/>
    <w:rsid w:val="00BF0574"/>
    <w:rsid w:val="00BF2847"/>
    <w:rsid w:val="00BF7001"/>
    <w:rsid w:val="00BF7140"/>
    <w:rsid w:val="00BF72DF"/>
    <w:rsid w:val="00BF7D1D"/>
    <w:rsid w:val="00C00BE0"/>
    <w:rsid w:val="00C0311A"/>
    <w:rsid w:val="00C03348"/>
    <w:rsid w:val="00C116EC"/>
    <w:rsid w:val="00C15383"/>
    <w:rsid w:val="00C238C2"/>
    <w:rsid w:val="00C23CFA"/>
    <w:rsid w:val="00C242D2"/>
    <w:rsid w:val="00C244DE"/>
    <w:rsid w:val="00C2710D"/>
    <w:rsid w:val="00C369B2"/>
    <w:rsid w:val="00C36A53"/>
    <w:rsid w:val="00C3786F"/>
    <w:rsid w:val="00C427A1"/>
    <w:rsid w:val="00C45B48"/>
    <w:rsid w:val="00C4751F"/>
    <w:rsid w:val="00C53170"/>
    <w:rsid w:val="00C546F5"/>
    <w:rsid w:val="00C612C8"/>
    <w:rsid w:val="00C647C6"/>
    <w:rsid w:val="00C652A5"/>
    <w:rsid w:val="00C66E21"/>
    <w:rsid w:val="00C70F73"/>
    <w:rsid w:val="00C71E68"/>
    <w:rsid w:val="00C73802"/>
    <w:rsid w:val="00C744BA"/>
    <w:rsid w:val="00C77646"/>
    <w:rsid w:val="00C77C9A"/>
    <w:rsid w:val="00C84F0F"/>
    <w:rsid w:val="00C935AE"/>
    <w:rsid w:val="00C941B7"/>
    <w:rsid w:val="00C955DD"/>
    <w:rsid w:val="00CA47FD"/>
    <w:rsid w:val="00CA6ADF"/>
    <w:rsid w:val="00CA7598"/>
    <w:rsid w:val="00CA76EA"/>
    <w:rsid w:val="00CB06C4"/>
    <w:rsid w:val="00CB1C50"/>
    <w:rsid w:val="00CB33A4"/>
    <w:rsid w:val="00CB3A18"/>
    <w:rsid w:val="00CB4716"/>
    <w:rsid w:val="00CB5539"/>
    <w:rsid w:val="00CB55F5"/>
    <w:rsid w:val="00CB696F"/>
    <w:rsid w:val="00CB78CE"/>
    <w:rsid w:val="00CB79AA"/>
    <w:rsid w:val="00CC11D4"/>
    <w:rsid w:val="00CC14A1"/>
    <w:rsid w:val="00CC5BA0"/>
    <w:rsid w:val="00CC5FE5"/>
    <w:rsid w:val="00CC6722"/>
    <w:rsid w:val="00CC6C60"/>
    <w:rsid w:val="00CC733C"/>
    <w:rsid w:val="00CD03D3"/>
    <w:rsid w:val="00CD2303"/>
    <w:rsid w:val="00CD2B3B"/>
    <w:rsid w:val="00CD2C03"/>
    <w:rsid w:val="00CD544E"/>
    <w:rsid w:val="00CD5B45"/>
    <w:rsid w:val="00CE1A10"/>
    <w:rsid w:val="00CE3A98"/>
    <w:rsid w:val="00CE595C"/>
    <w:rsid w:val="00CE67DF"/>
    <w:rsid w:val="00CE6E64"/>
    <w:rsid w:val="00CE75BE"/>
    <w:rsid w:val="00CF061A"/>
    <w:rsid w:val="00CF0FB5"/>
    <w:rsid w:val="00CF533D"/>
    <w:rsid w:val="00D016C6"/>
    <w:rsid w:val="00D019AC"/>
    <w:rsid w:val="00D02371"/>
    <w:rsid w:val="00D03341"/>
    <w:rsid w:val="00D05BCA"/>
    <w:rsid w:val="00D0736B"/>
    <w:rsid w:val="00D07929"/>
    <w:rsid w:val="00D07F0D"/>
    <w:rsid w:val="00D10749"/>
    <w:rsid w:val="00D10A12"/>
    <w:rsid w:val="00D1167E"/>
    <w:rsid w:val="00D119EB"/>
    <w:rsid w:val="00D11BE5"/>
    <w:rsid w:val="00D1455A"/>
    <w:rsid w:val="00D14E57"/>
    <w:rsid w:val="00D15267"/>
    <w:rsid w:val="00D17215"/>
    <w:rsid w:val="00D20CC2"/>
    <w:rsid w:val="00D26E3D"/>
    <w:rsid w:val="00D3020E"/>
    <w:rsid w:val="00D36BA1"/>
    <w:rsid w:val="00D45771"/>
    <w:rsid w:val="00D45C56"/>
    <w:rsid w:val="00D45C8B"/>
    <w:rsid w:val="00D47D7A"/>
    <w:rsid w:val="00D50AD9"/>
    <w:rsid w:val="00D517E0"/>
    <w:rsid w:val="00D51DDA"/>
    <w:rsid w:val="00D53604"/>
    <w:rsid w:val="00D55EAE"/>
    <w:rsid w:val="00D6331F"/>
    <w:rsid w:val="00D63388"/>
    <w:rsid w:val="00D639AC"/>
    <w:rsid w:val="00D643DA"/>
    <w:rsid w:val="00D649D4"/>
    <w:rsid w:val="00D67535"/>
    <w:rsid w:val="00D67FCD"/>
    <w:rsid w:val="00D70C40"/>
    <w:rsid w:val="00D7253A"/>
    <w:rsid w:val="00D81088"/>
    <w:rsid w:val="00D8295F"/>
    <w:rsid w:val="00D84C48"/>
    <w:rsid w:val="00D912D7"/>
    <w:rsid w:val="00D919A6"/>
    <w:rsid w:val="00D92644"/>
    <w:rsid w:val="00D9393C"/>
    <w:rsid w:val="00D94ED5"/>
    <w:rsid w:val="00D9626A"/>
    <w:rsid w:val="00DA371F"/>
    <w:rsid w:val="00DB41E8"/>
    <w:rsid w:val="00DB66CF"/>
    <w:rsid w:val="00DC0145"/>
    <w:rsid w:val="00DC2325"/>
    <w:rsid w:val="00DC3CFE"/>
    <w:rsid w:val="00DC7912"/>
    <w:rsid w:val="00DD0D33"/>
    <w:rsid w:val="00DD2B63"/>
    <w:rsid w:val="00DD3E69"/>
    <w:rsid w:val="00DD49FB"/>
    <w:rsid w:val="00DD5B72"/>
    <w:rsid w:val="00DD7223"/>
    <w:rsid w:val="00DE28A8"/>
    <w:rsid w:val="00DE7295"/>
    <w:rsid w:val="00DF0D5C"/>
    <w:rsid w:val="00DF221B"/>
    <w:rsid w:val="00DF38BB"/>
    <w:rsid w:val="00DF5AA9"/>
    <w:rsid w:val="00DF64B5"/>
    <w:rsid w:val="00E03B0B"/>
    <w:rsid w:val="00E1061A"/>
    <w:rsid w:val="00E14B49"/>
    <w:rsid w:val="00E15C23"/>
    <w:rsid w:val="00E16E53"/>
    <w:rsid w:val="00E1777E"/>
    <w:rsid w:val="00E20F0B"/>
    <w:rsid w:val="00E25F42"/>
    <w:rsid w:val="00E26F78"/>
    <w:rsid w:val="00E31439"/>
    <w:rsid w:val="00E31C63"/>
    <w:rsid w:val="00E33FE4"/>
    <w:rsid w:val="00E34D5D"/>
    <w:rsid w:val="00E40C77"/>
    <w:rsid w:val="00E41EB1"/>
    <w:rsid w:val="00E441B4"/>
    <w:rsid w:val="00E44E98"/>
    <w:rsid w:val="00E45D02"/>
    <w:rsid w:val="00E5082B"/>
    <w:rsid w:val="00E522EC"/>
    <w:rsid w:val="00E52B22"/>
    <w:rsid w:val="00E53688"/>
    <w:rsid w:val="00E53CC0"/>
    <w:rsid w:val="00E60877"/>
    <w:rsid w:val="00E616A0"/>
    <w:rsid w:val="00E7172F"/>
    <w:rsid w:val="00E72220"/>
    <w:rsid w:val="00E723C2"/>
    <w:rsid w:val="00E723E6"/>
    <w:rsid w:val="00E759EC"/>
    <w:rsid w:val="00E7641F"/>
    <w:rsid w:val="00E77A16"/>
    <w:rsid w:val="00E8208B"/>
    <w:rsid w:val="00E9161F"/>
    <w:rsid w:val="00E920EC"/>
    <w:rsid w:val="00E93C58"/>
    <w:rsid w:val="00E9486A"/>
    <w:rsid w:val="00E970DB"/>
    <w:rsid w:val="00E971F5"/>
    <w:rsid w:val="00EA013A"/>
    <w:rsid w:val="00EA034B"/>
    <w:rsid w:val="00EA21EB"/>
    <w:rsid w:val="00EA552A"/>
    <w:rsid w:val="00EA62C4"/>
    <w:rsid w:val="00EA7675"/>
    <w:rsid w:val="00EB0B9D"/>
    <w:rsid w:val="00EB16CB"/>
    <w:rsid w:val="00EB271C"/>
    <w:rsid w:val="00EB4AB3"/>
    <w:rsid w:val="00EB6085"/>
    <w:rsid w:val="00EB618B"/>
    <w:rsid w:val="00EB7CFE"/>
    <w:rsid w:val="00EC179E"/>
    <w:rsid w:val="00EC2247"/>
    <w:rsid w:val="00EC229C"/>
    <w:rsid w:val="00EC3D3C"/>
    <w:rsid w:val="00EC47C0"/>
    <w:rsid w:val="00EC4CD7"/>
    <w:rsid w:val="00ED3966"/>
    <w:rsid w:val="00ED6CAB"/>
    <w:rsid w:val="00ED7610"/>
    <w:rsid w:val="00EE0988"/>
    <w:rsid w:val="00EE2B05"/>
    <w:rsid w:val="00EE4479"/>
    <w:rsid w:val="00EE59B0"/>
    <w:rsid w:val="00EF4400"/>
    <w:rsid w:val="00EF509A"/>
    <w:rsid w:val="00EF5372"/>
    <w:rsid w:val="00F006B5"/>
    <w:rsid w:val="00F014AC"/>
    <w:rsid w:val="00F019DC"/>
    <w:rsid w:val="00F0675D"/>
    <w:rsid w:val="00F06FD7"/>
    <w:rsid w:val="00F103E1"/>
    <w:rsid w:val="00F155AE"/>
    <w:rsid w:val="00F175CE"/>
    <w:rsid w:val="00F200F1"/>
    <w:rsid w:val="00F2027E"/>
    <w:rsid w:val="00F22037"/>
    <w:rsid w:val="00F30AD4"/>
    <w:rsid w:val="00F31F58"/>
    <w:rsid w:val="00F3359F"/>
    <w:rsid w:val="00F33740"/>
    <w:rsid w:val="00F34280"/>
    <w:rsid w:val="00F47968"/>
    <w:rsid w:val="00F5098B"/>
    <w:rsid w:val="00F50EE8"/>
    <w:rsid w:val="00F51951"/>
    <w:rsid w:val="00F524F8"/>
    <w:rsid w:val="00F539C4"/>
    <w:rsid w:val="00F53FC6"/>
    <w:rsid w:val="00F57336"/>
    <w:rsid w:val="00F6055F"/>
    <w:rsid w:val="00F623E7"/>
    <w:rsid w:val="00F67C03"/>
    <w:rsid w:val="00F80ACF"/>
    <w:rsid w:val="00F81501"/>
    <w:rsid w:val="00F8347F"/>
    <w:rsid w:val="00F8552B"/>
    <w:rsid w:val="00F860D6"/>
    <w:rsid w:val="00F871B6"/>
    <w:rsid w:val="00F90057"/>
    <w:rsid w:val="00F966E6"/>
    <w:rsid w:val="00FA2E4E"/>
    <w:rsid w:val="00FA4E8E"/>
    <w:rsid w:val="00FA6C36"/>
    <w:rsid w:val="00FB02D9"/>
    <w:rsid w:val="00FB0301"/>
    <w:rsid w:val="00FB2251"/>
    <w:rsid w:val="00FB2458"/>
    <w:rsid w:val="00FB3B04"/>
    <w:rsid w:val="00FB632F"/>
    <w:rsid w:val="00FB7CFB"/>
    <w:rsid w:val="00FC0B4C"/>
    <w:rsid w:val="00FC117E"/>
    <w:rsid w:val="00FC2967"/>
    <w:rsid w:val="00FC34C4"/>
    <w:rsid w:val="00FC6B43"/>
    <w:rsid w:val="00FC7DC2"/>
    <w:rsid w:val="00FD2312"/>
    <w:rsid w:val="00FD26A9"/>
    <w:rsid w:val="00FD3132"/>
    <w:rsid w:val="00FD52EC"/>
    <w:rsid w:val="00FD7CB1"/>
    <w:rsid w:val="00FE0AE7"/>
    <w:rsid w:val="00FE20C9"/>
    <w:rsid w:val="00FE7862"/>
    <w:rsid w:val="00FF0EC9"/>
    <w:rsid w:val="00FF117F"/>
    <w:rsid w:val="00FF4F43"/>
    <w:rsid w:val="00FF7F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9C21"/>
  <w15:chartTrackingRefBased/>
  <w15:docId w15:val="{006B841A-D3AC-40B8-AA8D-993B0DDE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רשימת תמונות"/>
    <w:next w:val="a"/>
    <w:qFormat/>
    <w:rsid w:val="00B52A17"/>
    <w:pPr>
      <w:bidi/>
    </w:pPr>
    <w:rPr>
      <w:rFonts w:cs="Narkisim"/>
      <w:szCs w:val="20"/>
    </w:rPr>
  </w:style>
  <w:style w:type="paragraph" w:styleId="Heading1">
    <w:name w:val="heading 1"/>
    <w:next w:val="a0"/>
    <w:link w:val="Heading1Char"/>
    <w:uiPriority w:val="9"/>
    <w:qFormat/>
    <w:rsid w:val="00D07929"/>
    <w:pPr>
      <w:keepNext/>
      <w:keepLines/>
      <w:pageBreakBefore/>
      <w:spacing w:before="240" w:after="120" w:line="360" w:lineRule="auto"/>
      <w:jc w:val="center"/>
      <w:outlineLvl w:val="0"/>
    </w:pPr>
    <w:rPr>
      <w:rFonts w:ascii="Arial" w:eastAsiaTheme="majorEastAsia" w:hAnsi="Arial" w:cs="Narkisim"/>
      <w:b/>
      <w:bCs/>
      <w:sz w:val="32"/>
      <w:szCs w:val="32"/>
    </w:rPr>
  </w:style>
  <w:style w:type="paragraph" w:styleId="Heading2">
    <w:name w:val="heading 2"/>
    <w:next w:val="a0"/>
    <w:link w:val="Heading2Char"/>
    <w:uiPriority w:val="9"/>
    <w:unhideWhenUsed/>
    <w:qFormat/>
    <w:rsid w:val="00072492"/>
    <w:pPr>
      <w:keepNext/>
      <w:keepLines/>
      <w:spacing w:before="120" w:after="120" w:line="360" w:lineRule="auto"/>
      <w:outlineLvl w:val="1"/>
    </w:pPr>
    <w:rPr>
      <w:rFonts w:ascii="Arial" w:eastAsiaTheme="majorEastAsia" w:hAnsi="Arial" w:cs="Narkisim"/>
      <w:b/>
      <w:bCs/>
      <w:sz w:val="28"/>
      <w:szCs w:val="28"/>
    </w:rPr>
  </w:style>
  <w:style w:type="paragraph" w:styleId="Heading3">
    <w:name w:val="heading 3"/>
    <w:next w:val="a0"/>
    <w:link w:val="Heading3Char"/>
    <w:uiPriority w:val="9"/>
    <w:unhideWhenUsed/>
    <w:qFormat/>
    <w:rsid w:val="00084E7C"/>
    <w:pPr>
      <w:keepNext/>
      <w:keepLines/>
      <w:spacing w:before="120" w:after="120" w:line="360" w:lineRule="auto"/>
      <w:outlineLvl w:val="2"/>
    </w:pPr>
    <w:rPr>
      <w:rFonts w:asciiTheme="majorHAnsi" w:eastAsiaTheme="majorEastAsia" w:hAnsiTheme="majorHAnsi" w:cstheme="majorBidi"/>
      <w:sz w:val="24"/>
      <w:szCs w:val="24"/>
    </w:rPr>
  </w:style>
  <w:style w:type="paragraph" w:styleId="Heading4">
    <w:name w:val="heading 4"/>
    <w:next w:val="a0"/>
    <w:link w:val="Heading4Char"/>
    <w:uiPriority w:val="9"/>
    <w:unhideWhenUsed/>
    <w:qFormat/>
    <w:rsid w:val="00084E7C"/>
    <w:pPr>
      <w:keepNext/>
      <w:keepLines/>
      <w:spacing w:before="120" w:after="120" w:line="360" w:lineRule="auto"/>
      <w:ind w:left="284"/>
      <w:outlineLvl w:val="3"/>
    </w:pPr>
    <w:rPr>
      <w:rFonts w:ascii="Arial" w:eastAsiaTheme="majorEastAsia" w:hAnsi="Arial" w:cs="Narkisim"/>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23"/>
    <w:pPr>
      <w:ind w:left="720"/>
      <w:contextualSpacing/>
    </w:pPr>
  </w:style>
  <w:style w:type="paragraph" w:styleId="FootnoteText">
    <w:name w:val="footnote text"/>
    <w:basedOn w:val="Normal"/>
    <w:link w:val="FootnoteTextChar"/>
    <w:uiPriority w:val="99"/>
    <w:semiHidden/>
    <w:unhideWhenUsed/>
    <w:rsid w:val="00883297"/>
    <w:pPr>
      <w:spacing w:after="0" w:line="240" w:lineRule="auto"/>
    </w:pPr>
    <w:rPr>
      <w:sz w:val="20"/>
    </w:rPr>
  </w:style>
  <w:style w:type="character" w:customStyle="1" w:styleId="FootnoteTextChar">
    <w:name w:val="Footnote Text Char"/>
    <w:basedOn w:val="DefaultParagraphFont"/>
    <w:link w:val="FootnoteText"/>
    <w:uiPriority w:val="99"/>
    <w:semiHidden/>
    <w:rsid w:val="00883297"/>
    <w:rPr>
      <w:sz w:val="20"/>
      <w:szCs w:val="20"/>
    </w:rPr>
  </w:style>
  <w:style w:type="character" w:styleId="FootnoteReference">
    <w:name w:val="footnote reference"/>
    <w:basedOn w:val="DefaultParagraphFont"/>
    <w:semiHidden/>
    <w:unhideWhenUsed/>
    <w:rsid w:val="00883297"/>
    <w:rPr>
      <w:vertAlign w:val="superscript"/>
    </w:rPr>
  </w:style>
  <w:style w:type="character" w:styleId="Hyperlink">
    <w:name w:val="Hyperlink"/>
    <w:basedOn w:val="DefaultParagraphFont"/>
    <w:uiPriority w:val="99"/>
    <w:unhideWhenUsed/>
    <w:rsid w:val="000B6AA4"/>
    <w:rPr>
      <w:color w:val="0563C1" w:themeColor="hyperlink"/>
      <w:u w:val="single"/>
    </w:rPr>
  </w:style>
  <w:style w:type="paragraph" w:styleId="Header">
    <w:name w:val="header"/>
    <w:basedOn w:val="Normal"/>
    <w:link w:val="HeaderChar"/>
    <w:uiPriority w:val="99"/>
    <w:unhideWhenUsed/>
    <w:rsid w:val="003728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8BB"/>
  </w:style>
  <w:style w:type="paragraph" w:styleId="Footer">
    <w:name w:val="footer"/>
    <w:basedOn w:val="Normal"/>
    <w:link w:val="FooterChar"/>
    <w:uiPriority w:val="99"/>
    <w:unhideWhenUsed/>
    <w:rsid w:val="003728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8BB"/>
  </w:style>
  <w:style w:type="paragraph" w:customStyle="1" w:styleId="a0">
    <w:name w:val="פסקה רגילה"/>
    <w:qFormat/>
    <w:rsid w:val="00BF2847"/>
    <w:pPr>
      <w:bidi/>
      <w:spacing w:after="360" w:line="360" w:lineRule="auto"/>
      <w:jc w:val="both"/>
    </w:pPr>
    <w:rPr>
      <w:rFonts w:ascii="Times New Roman" w:hAnsi="Times New Roman" w:cs="Narkisim"/>
      <w:sz w:val="24"/>
      <w:szCs w:val="24"/>
    </w:rPr>
  </w:style>
  <w:style w:type="character" w:customStyle="1" w:styleId="Heading1Char">
    <w:name w:val="Heading 1 Char"/>
    <w:basedOn w:val="DefaultParagraphFont"/>
    <w:link w:val="Heading1"/>
    <w:uiPriority w:val="9"/>
    <w:rsid w:val="00D07929"/>
    <w:rPr>
      <w:rFonts w:ascii="Arial" w:eastAsiaTheme="majorEastAsia" w:hAnsi="Arial" w:cs="Narkisim"/>
      <w:b/>
      <w:bCs/>
      <w:sz w:val="32"/>
      <w:szCs w:val="32"/>
    </w:rPr>
  </w:style>
  <w:style w:type="character" w:customStyle="1" w:styleId="Heading2Char">
    <w:name w:val="Heading 2 Char"/>
    <w:basedOn w:val="DefaultParagraphFont"/>
    <w:link w:val="Heading2"/>
    <w:uiPriority w:val="9"/>
    <w:rsid w:val="00072492"/>
    <w:rPr>
      <w:rFonts w:ascii="Arial" w:eastAsiaTheme="majorEastAsia" w:hAnsi="Arial" w:cs="Narkisim"/>
      <w:b/>
      <w:bCs/>
      <w:sz w:val="28"/>
      <w:szCs w:val="28"/>
    </w:rPr>
  </w:style>
  <w:style w:type="character" w:customStyle="1" w:styleId="Heading3Char">
    <w:name w:val="Heading 3 Char"/>
    <w:basedOn w:val="DefaultParagraphFont"/>
    <w:link w:val="Heading3"/>
    <w:uiPriority w:val="9"/>
    <w:rsid w:val="00084E7C"/>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084E7C"/>
    <w:rPr>
      <w:rFonts w:ascii="Arial" w:eastAsiaTheme="majorEastAsia" w:hAnsi="Arial" w:cs="Narkisim"/>
      <w:b/>
      <w:bCs/>
      <w:sz w:val="24"/>
      <w:szCs w:val="24"/>
    </w:rPr>
  </w:style>
  <w:style w:type="paragraph" w:customStyle="1" w:styleId="a1">
    <w:name w:val="מוכנסת"/>
    <w:qFormat/>
    <w:rsid w:val="00084E7C"/>
    <w:pPr>
      <w:spacing w:after="120" w:line="360" w:lineRule="auto"/>
      <w:ind w:firstLine="284"/>
    </w:pPr>
    <w:rPr>
      <w:rFonts w:ascii="Arial" w:hAnsi="Arial" w:cs="Narkisim"/>
      <w:sz w:val="24"/>
      <w:szCs w:val="24"/>
    </w:rPr>
  </w:style>
  <w:style w:type="paragraph" w:styleId="TOC1">
    <w:name w:val="toc 1"/>
    <w:basedOn w:val="Normal"/>
    <w:next w:val="Normal"/>
    <w:autoRedefine/>
    <w:uiPriority w:val="39"/>
    <w:unhideWhenUsed/>
    <w:rsid w:val="00D07929"/>
    <w:pPr>
      <w:tabs>
        <w:tab w:val="right" w:leader="dot" w:pos="8296"/>
      </w:tabs>
      <w:spacing w:after="100"/>
    </w:pPr>
    <w:rPr>
      <w:b/>
      <w:bCs/>
      <w:noProof/>
      <w:color w:val="FF0000"/>
      <w:sz w:val="32"/>
      <w:szCs w:val="32"/>
    </w:rPr>
  </w:style>
  <w:style w:type="paragraph" w:styleId="TOC2">
    <w:name w:val="toc 2"/>
    <w:basedOn w:val="Normal"/>
    <w:next w:val="Normal"/>
    <w:autoRedefine/>
    <w:uiPriority w:val="39"/>
    <w:unhideWhenUsed/>
    <w:rsid w:val="00D07929"/>
    <w:pPr>
      <w:tabs>
        <w:tab w:val="right" w:leader="dot" w:pos="8296"/>
      </w:tabs>
      <w:spacing w:after="100"/>
      <w:ind w:left="220"/>
    </w:pPr>
    <w:rPr>
      <w:noProof/>
      <w:sz w:val="24"/>
      <w:szCs w:val="24"/>
    </w:rPr>
  </w:style>
  <w:style w:type="paragraph" w:styleId="TOC3">
    <w:name w:val="toc 3"/>
    <w:basedOn w:val="Normal"/>
    <w:next w:val="Normal"/>
    <w:autoRedefine/>
    <w:uiPriority w:val="39"/>
    <w:unhideWhenUsed/>
    <w:rsid w:val="00D07929"/>
    <w:pPr>
      <w:tabs>
        <w:tab w:val="right" w:leader="dot" w:pos="8296"/>
      </w:tabs>
      <w:spacing w:after="100"/>
      <w:ind w:left="440"/>
    </w:pPr>
    <w:rPr>
      <w:noProof/>
      <w:sz w:val="24"/>
      <w:szCs w:val="24"/>
    </w:rPr>
  </w:style>
  <w:style w:type="paragraph" w:styleId="TOC4">
    <w:name w:val="toc 4"/>
    <w:basedOn w:val="Normal"/>
    <w:next w:val="Normal"/>
    <w:autoRedefine/>
    <w:uiPriority w:val="39"/>
    <w:unhideWhenUsed/>
    <w:rsid w:val="00D07929"/>
    <w:pPr>
      <w:tabs>
        <w:tab w:val="right" w:leader="dot" w:pos="8296"/>
      </w:tabs>
      <w:spacing w:after="100"/>
      <w:ind w:left="660"/>
    </w:pPr>
    <w:rPr>
      <w:noProof/>
    </w:rPr>
  </w:style>
  <w:style w:type="paragraph" w:customStyle="1" w:styleId="a">
    <w:name w:val="רשימת ציורים"/>
    <w:next w:val="a0"/>
    <w:qFormat/>
    <w:rsid w:val="00F80ACF"/>
    <w:pPr>
      <w:bidi/>
      <w:spacing w:after="120" w:line="360" w:lineRule="auto"/>
    </w:pPr>
    <w:rPr>
      <w:rFonts w:ascii="Times New Roman" w:hAnsi="Times New Roman" w:cs="Narkisim"/>
      <w:sz w:val="20"/>
      <w:szCs w:val="20"/>
    </w:rPr>
  </w:style>
  <w:style w:type="paragraph" w:styleId="TableofFigures">
    <w:name w:val="table of figures"/>
    <w:next w:val="a"/>
    <w:autoRedefine/>
    <w:uiPriority w:val="99"/>
    <w:unhideWhenUsed/>
    <w:qFormat/>
    <w:rsid w:val="0073568F"/>
    <w:pPr>
      <w:tabs>
        <w:tab w:val="right" w:leader="dot" w:pos="8296"/>
      </w:tabs>
      <w:bidi/>
      <w:spacing w:after="0" w:line="360" w:lineRule="auto"/>
    </w:pPr>
    <w:rPr>
      <w:rFonts w:ascii="Arial" w:hAnsi="Arial" w:cs="Narkisim"/>
      <w:sz w:val="24"/>
      <w:szCs w:val="24"/>
    </w:rPr>
  </w:style>
  <w:style w:type="character" w:styleId="CommentReference">
    <w:name w:val="annotation reference"/>
    <w:basedOn w:val="DefaultParagraphFont"/>
    <w:uiPriority w:val="99"/>
    <w:semiHidden/>
    <w:unhideWhenUsed/>
    <w:rsid w:val="00551B0E"/>
    <w:rPr>
      <w:sz w:val="16"/>
      <w:szCs w:val="16"/>
    </w:rPr>
  </w:style>
  <w:style w:type="paragraph" w:styleId="CommentText">
    <w:name w:val="annotation text"/>
    <w:basedOn w:val="Normal"/>
    <w:link w:val="CommentTextChar"/>
    <w:uiPriority w:val="99"/>
    <w:semiHidden/>
    <w:unhideWhenUsed/>
    <w:rsid w:val="00551B0E"/>
    <w:pPr>
      <w:spacing w:line="240" w:lineRule="auto"/>
    </w:pPr>
    <w:rPr>
      <w:sz w:val="20"/>
    </w:rPr>
  </w:style>
  <w:style w:type="character" w:customStyle="1" w:styleId="CommentTextChar">
    <w:name w:val="Comment Text Char"/>
    <w:basedOn w:val="DefaultParagraphFont"/>
    <w:link w:val="CommentText"/>
    <w:uiPriority w:val="99"/>
    <w:semiHidden/>
    <w:rsid w:val="00551B0E"/>
    <w:rPr>
      <w:sz w:val="20"/>
      <w:szCs w:val="20"/>
    </w:rPr>
  </w:style>
  <w:style w:type="paragraph" w:styleId="CommentSubject">
    <w:name w:val="annotation subject"/>
    <w:basedOn w:val="CommentText"/>
    <w:next w:val="CommentText"/>
    <w:link w:val="CommentSubjectChar"/>
    <w:uiPriority w:val="99"/>
    <w:semiHidden/>
    <w:unhideWhenUsed/>
    <w:rsid w:val="00551B0E"/>
    <w:rPr>
      <w:b/>
      <w:bCs/>
    </w:rPr>
  </w:style>
  <w:style w:type="character" w:customStyle="1" w:styleId="CommentSubjectChar">
    <w:name w:val="Comment Subject Char"/>
    <w:basedOn w:val="CommentTextChar"/>
    <w:link w:val="CommentSubject"/>
    <w:uiPriority w:val="99"/>
    <w:semiHidden/>
    <w:rsid w:val="00551B0E"/>
    <w:rPr>
      <w:b/>
      <w:bCs/>
      <w:sz w:val="20"/>
      <w:szCs w:val="20"/>
    </w:rPr>
  </w:style>
  <w:style w:type="paragraph" w:styleId="BalloonText">
    <w:name w:val="Balloon Text"/>
    <w:basedOn w:val="Normal"/>
    <w:link w:val="BalloonTextChar"/>
    <w:uiPriority w:val="99"/>
    <w:semiHidden/>
    <w:unhideWhenUsed/>
    <w:rsid w:val="00551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0E"/>
    <w:rPr>
      <w:rFonts w:ascii="Segoe UI" w:hAnsi="Segoe UI" w:cs="Segoe UI"/>
      <w:sz w:val="18"/>
      <w:szCs w:val="18"/>
    </w:rPr>
  </w:style>
  <w:style w:type="paragraph" w:styleId="NoSpacing">
    <w:name w:val="No Spacing"/>
    <w:uiPriority w:val="1"/>
    <w:qFormat/>
    <w:rsid w:val="0010279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6924">
      <w:bodyDiv w:val="1"/>
      <w:marLeft w:val="0"/>
      <w:marRight w:val="0"/>
      <w:marTop w:val="0"/>
      <w:marBottom w:val="0"/>
      <w:divBdr>
        <w:top w:val="none" w:sz="0" w:space="0" w:color="auto"/>
        <w:left w:val="none" w:sz="0" w:space="0" w:color="auto"/>
        <w:bottom w:val="none" w:sz="0" w:space="0" w:color="auto"/>
        <w:right w:val="none" w:sz="0" w:space="0" w:color="auto"/>
      </w:divBdr>
    </w:div>
    <w:div w:id="421146527">
      <w:bodyDiv w:val="1"/>
      <w:marLeft w:val="0"/>
      <w:marRight w:val="0"/>
      <w:marTop w:val="0"/>
      <w:marBottom w:val="0"/>
      <w:divBdr>
        <w:top w:val="none" w:sz="0" w:space="0" w:color="auto"/>
        <w:left w:val="none" w:sz="0" w:space="0" w:color="auto"/>
        <w:bottom w:val="none" w:sz="0" w:space="0" w:color="auto"/>
        <w:right w:val="none" w:sz="0" w:space="0" w:color="auto"/>
      </w:divBdr>
    </w:div>
    <w:div w:id="434636688">
      <w:bodyDiv w:val="1"/>
      <w:marLeft w:val="0"/>
      <w:marRight w:val="0"/>
      <w:marTop w:val="0"/>
      <w:marBottom w:val="0"/>
      <w:divBdr>
        <w:top w:val="none" w:sz="0" w:space="0" w:color="auto"/>
        <w:left w:val="none" w:sz="0" w:space="0" w:color="auto"/>
        <w:bottom w:val="none" w:sz="0" w:space="0" w:color="auto"/>
        <w:right w:val="none" w:sz="0" w:space="0" w:color="auto"/>
      </w:divBdr>
      <w:divsChild>
        <w:div w:id="1401443441">
          <w:marLeft w:val="0"/>
          <w:marRight w:val="0"/>
          <w:marTop w:val="0"/>
          <w:marBottom w:val="0"/>
          <w:divBdr>
            <w:top w:val="none" w:sz="0" w:space="0" w:color="auto"/>
            <w:left w:val="none" w:sz="0" w:space="0" w:color="auto"/>
            <w:bottom w:val="none" w:sz="0" w:space="0" w:color="auto"/>
            <w:right w:val="none" w:sz="0" w:space="0" w:color="auto"/>
          </w:divBdr>
        </w:div>
        <w:div w:id="77796978">
          <w:marLeft w:val="0"/>
          <w:marRight w:val="0"/>
          <w:marTop w:val="0"/>
          <w:marBottom w:val="0"/>
          <w:divBdr>
            <w:top w:val="none" w:sz="0" w:space="0" w:color="auto"/>
            <w:left w:val="none" w:sz="0" w:space="0" w:color="auto"/>
            <w:bottom w:val="none" w:sz="0" w:space="0" w:color="auto"/>
            <w:right w:val="none" w:sz="0" w:space="0" w:color="auto"/>
          </w:divBdr>
        </w:div>
      </w:divsChild>
    </w:div>
    <w:div w:id="1255047125">
      <w:bodyDiv w:val="1"/>
      <w:marLeft w:val="0"/>
      <w:marRight w:val="0"/>
      <w:marTop w:val="0"/>
      <w:marBottom w:val="0"/>
      <w:divBdr>
        <w:top w:val="none" w:sz="0" w:space="0" w:color="auto"/>
        <w:left w:val="none" w:sz="0" w:space="0" w:color="auto"/>
        <w:bottom w:val="none" w:sz="0" w:space="0" w:color="auto"/>
        <w:right w:val="none" w:sz="0" w:space="0" w:color="auto"/>
      </w:divBdr>
    </w:div>
    <w:div w:id="1261060341">
      <w:bodyDiv w:val="1"/>
      <w:marLeft w:val="0"/>
      <w:marRight w:val="0"/>
      <w:marTop w:val="0"/>
      <w:marBottom w:val="0"/>
      <w:divBdr>
        <w:top w:val="none" w:sz="0" w:space="0" w:color="auto"/>
        <w:left w:val="none" w:sz="0" w:space="0" w:color="auto"/>
        <w:bottom w:val="none" w:sz="0" w:space="0" w:color="auto"/>
        <w:right w:val="none" w:sz="0" w:space="0" w:color="auto"/>
      </w:divBdr>
    </w:div>
    <w:div w:id="1665236408">
      <w:bodyDiv w:val="1"/>
      <w:marLeft w:val="0"/>
      <w:marRight w:val="0"/>
      <w:marTop w:val="0"/>
      <w:marBottom w:val="0"/>
      <w:divBdr>
        <w:top w:val="none" w:sz="0" w:space="0" w:color="auto"/>
        <w:left w:val="none" w:sz="0" w:space="0" w:color="auto"/>
        <w:bottom w:val="none" w:sz="0" w:space="0" w:color="auto"/>
        <w:right w:val="none" w:sz="0" w:space="0" w:color="auto"/>
      </w:divBdr>
      <w:divsChild>
        <w:div w:id="215239165">
          <w:marLeft w:val="0"/>
          <w:marRight w:val="0"/>
          <w:marTop w:val="0"/>
          <w:marBottom w:val="0"/>
          <w:divBdr>
            <w:top w:val="none" w:sz="0" w:space="0" w:color="auto"/>
            <w:left w:val="none" w:sz="0" w:space="0" w:color="auto"/>
            <w:bottom w:val="none" w:sz="0" w:space="0" w:color="auto"/>
            <w:right w:val="none" w:sz="0" w:space="0" w:color="auto"/>
          </w:divBdr>
        </w:div>
        <w:div w:id="247546460">
          <w:marLeft w:val="0"/>
          <w:marRight w:val="0"/>
          <w:marTop w:val="0"/>
          <w:marBottom w:val="0"/>
          <w:divBdr>
            <w:top w:val="none" w:sz="0" w:space="0" w:color="auto"/>
            <w:left w:val="none" w:sz="0" w:space="0" w:color="auto"/>
            <w:bottom w:val="none" w:sz="0" w:space="0" w:color="auto"/>
            <w:right w:val="none" w:sz="0" w:space="0" w:color="auto"/>
          </w:divBdr>
        </w:div>
        <w:div w:id="343020512">
          <w:marLeft w:val="0"/>
          <w:marRight w:val="0"/>
          <w:marTop w:val="0"/>
          <w:marBottom w:val="0"/>
          <w:divBdr>
            <w:top w:val="none" w:sz="0" w:space="0" w:color="auto"/>
            <w:left w:val="none" w:sz="0" w:space="0" w:color="auto"/>
            <w:bottom w:val="none" w:sz="0" w:space="0" w:color="auto"/>
            <w:right w:val="none" w:sz="0" w:space="0" w:color="auto"/>
          </w:divBdr>
        </w:div>
        <w:div w:id="1312638576">
          <w:marLeft w:val="0"/>
          <w:marRight w:val="0"/>
          <w:marTop w:val="0"/>
          <w:marBottom w:val="0"/>
          <w:divBdr>
            <w:top w:val="none" w:sz="0" w:space="0" w:color="auto"/>
            <w:left w:val="none" w:sz="0" w:space="0" w:color="auto"/>
            <w:bottom w:val="none" w:sz="0" w:space="0" w:color="auto"/>
            <w:right w:val="none" w:sz="0" w:space="0" w:color="auto"/>
          </w:divBdr>
        </w:div>
        <w:div w:id="1699113650">
          <w:marLeft w:val="0"/>
          <w:marRight w:val="0"/>
          <w:marTop w:val="0"/>
          <w:marBottom w:val="0"/>
          <w:divBdr>
            <w:top w:val="none" w:sz="0" w:space="0" w:color="auto"/>
            <w:left w:val="none" w:sz="0" w:space="0" w:color="auto"/>
            <w:bottom w:val="none" w:sz="0" w:space="0" w:color="auto"/>
            <w:right w:val="none" w:sz="0" w:space="0" w:color="auto"/>
          </w:divBdr>
        </w:div>
        <w:div w:id="1732843937">
          <w:marLeft w:val="0"/>
          <w:marRight w:val="0"/>
          <w:marTop w:val="0"/>
          <w:marBottom w:val="0"/>
          <w:divBdr>
            <w:top w:val="none" w:sz="0" w:space="0" w:color="auto"/>
            <w:left w:val="none" w:sz="0" w:space="0" w:color="auto"/>
            <w:bottom w:val="none" w:sz="0" w:space="0" w:color="auto"/>
            <w:right w:val="none" w:sz="0" w:space="0" w:color="auto"/>
          </w:divBdr>
        </w:div>
      </w:divsChild>
    </w:div>
    <w:div w:id="1776441985">
      <w:bodyDiv w:val="1"/>
      <w:marLeft w:val="0"/>
      <w:marRight w:val="0"/>
      <w:marTop w:val="0"/>
      <w:marBottom w:val="0"/>
      <w:divBdr>
        <w:top w:val="none" w:sz="0" w:space="0" w:color="auto"/>
        <w:left w:val="none" w:sz="0" w:space="0" w:color="auto"/>
        <w:bottom w:val="none" w:sz="0" w:space="0" w:color="auto"/>
        <w:right w:val="none" w:sz="0" w:space="0" w:color="auto"/>
      </w:divBdr>
    </w:div>
    <w:div w:id="2081556965">
      <w:bodyDiv w:val="1"/>
      <w:marLeft w:val="0"/>
      <w:marRight w:val="0"/>
      <w:marTop w:val="0"/>
      <w:marBottom w:val="0"/>
      <w:divBdr>
        <w:top w:val="none" w:sz="0" w:space="0" w:color="auto"/>
        <w:left w:val="none" w:sz="0" w:space="0" w:color="auto"/>
        <w:bottom w:val="none" w:sz="0" w:space="0" w:color="auto"/>
        <w:right w:val="none" w:sz="0" w:space="0" w:color="auto"/>
      </w:divBdr>
    </w:div>
    <w:div w:id="21153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0BF4-DDC7-48B0-A08D-FD4D8B95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981</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Batya</cp:lastModifiedBy>
  <cp:revision>5</cp:revision>
  <dcterms:created xsi:type="dcterms:W3CDTF">2020-07-07T15:28:00Z</dcterms:created>
  <dcterms:modified xsi:type="dcterms:W3CDTF">2020-07-07T18:31:00Z</dcterms:modified>
</cp:coreProperties>
</file>