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20CC" w14:textId="77777777" w:rsidR="00355FBD" w:rsidRDefault="00355FBD" w:rsidP="00355FBD">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 Aviv University</w:t>
      </w:r>
    </w:p>
    <w:p w14:paraId="71221E4E" w14:textId="77777777" w:rsidR="00355FBD" w:rsidRDefault="00355FBD" w:rsidP="00355FBD">
      <w:pPr>
        <w:bidi w:val="0"/>
        <w:spacing w:after="0" w:line="240" w:lineRule="auto"/>
        <w:rPr>
          <w:rFonts w:ascii="Times New Roman" w:eastAsia="Times New Roman" w:hAnsi="Times New Roman" w:cs="Times New Roman"/>
          <w:sz w:val="24"/>
          <w:szCs w:val="24"/>
        </w:rPr>
      </w:pPr>
    </w:p>
    <w:p w14:paraId="44F17B44" w14:textId="77777777" w:rsidR="00355FBD" w:rsidRDefault="00355FBD" w:rsidP="00355FBD">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Lester and Sally Entin Faculty of Humanities</w:t>
      </w:r>
    </w:p>
    <w:p w14:paraId="7F12ACF3" w14:textId="77777777" w:rsidR="00355FBD" w:rsidRDefault="00355FBD" w:rsidP="00355FBD">
      <w:pPr>
        <w:bidi w:val="0"/>
        <w:spacing w:after="0" w:line="240" w:lineRule="auto"/>
        <w:jc w:val="center"/>
        <w:rPr>
          <w:rFonts w:ascii="Times New Roman" w:eastAsia="Times New Roman" w:hAnsi="Times New Roman" w:cs="Times New Roman"/>
          <w:sz w:val="24"/>
          <w:szCs w:val="24"/>
        </w:rPr>
      </w:pPr>
    </w:p>
    <w:p w14:paraId="0A81F0E6" w14:textId="77777777" w:rsidR="00355FBD" w:rsidRDefault="00355FBD" w:rsidP="00355FBD">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Jewish Philosophy and Talmud</w:t>
      </w:r>
    </w:p>
    <w:p w14:paraId="36035C88" w14:textId="77777777" w:rsidR="00355FBD" w:rsidRDefault="00355FBD" w:rsidP="00355FBD">
      <w:pPr>
        <w:bidi w:val="0"/>
        <w:spacing w:after="0" w:line="240" w:lineRule="auto"/>
        <w:rPr>
          <w:rFonts w:ascii="Times New Roman" w:eastAsia="Times New Roman" w:hAnsi="Times New Roman" w:cs="Times New Roman"/>
          <w:sz w:val="24"/>
          <w:szCs w:val="24"/>
        </w:rPr>
      </w:pPr>
    </w:p>
    <w:p w14:paraId="3A0190FE" w14:textId="77777777" w:rsidR="00355FBD" w:rsidRDefault="00355FBD" w:rsidP="00355FBD">
      <w:pPr>
        <w:bidi w:val="0"/>
        <w:spacing w:after="0" w:line="240" w:lineRule="auto"/>
        <w:rPr>
          <w:rFonts w:ascii="Times New Roman" w:eastAsia="Times New Roman" w:hAnsi="Times New Roman" w:cs="Times New Roman"/>
          <w:sz w:val="24"/>
          <w:szCs w:val="24"/>
        </w:rPr>
      </w:pPr>
    </w:p>
    <w:p w14:paraId="692433F7" w14:textId="77777777" w:rsidR="00355FBD" w:rsidRDefault="00355FBD" w:rsidP="00355FBD">
      <w:pPr>
        <w:bidi w:val="0"/>
        <w:spacing w:after="0" w:line="240" w:lineRule="auto"/>
        <w:rPr>
          <w:rFonts w:ascii="Times New Roman" w:eastAsia="Times New Roman" w:hAnsi="Times New Roman" w:cs="Times New Roman"/>
          <w:sz w:val="24"/>
          <w:szCs w:val="24"/>
        </w:rPr>
      </w:pPr>
    </w:p>
    <w:p w14:paraId="2CEA86D0" w14:textId="77777777" w:rsidR="00355FBD" w:rsidRDefault="00355FBD" w:rsidP="00355FBD">
      <w:pPr>
        <w:bidi w:val="0"/>
        <w:spacing w:after="0" w:line="240" w:lineRule="auto"/>
        <w:rPr>
          <w:rFonts w:ascii="Times New Roman" w:eastAsia="Times New Roman" w:hAnsi="Times New Roman" w:cs="Times New Roman"/>
          <w:sz w:val="24"/>
          <w:szCs w:val="24"/>
        </w:rPr>
      </w:pPr>
    </w:p>
    <w:p w14:paraId="3C42AB9C" w14:textId="77777777" w:rsidR="00355FBD" w:rsidRDefault="00355FBD" w:rsidP="00355FBD">
      <w:pPr>
        <w:bidi w:val="0"/>
        <w:spacing w:after="0" w:line="240" w:lineRule="auto"/>
        <w:rPr>
          <w:rFonts w:ascii="Times New Roman" w:eastAsia="Times New Roman" w:hAnsi="Times New Roman" w:cs="Times New Roman"/>
          <w:sz w:val="24"/>
          <w:szCs w:val="24"/>
          <w:rtl/>
        </w:rPr>
      </w:pPr>
    </w:p>
    <w:p w14:paraId="64BE558A" w14:textId="77777777" w:rsidR="00355FBD" w:rsidRDefault="00355FBD" w:rsidP="00355FBD">
      <w:pPr>
        <w:bidi w:val="0"/>
        <w:spacing w:after="0" w:line="240" w:lineRule="auto"/>
        <w:rPr>
          <w:rFonts w:ascii="Times New Roman" w:eastAsia="Times New Roman" w:hAnsi="Times New Roman" w:cs="Times New Roman"/>
          <w:sz w:val="24"/>
          <w:szCs w:val="24"/>
          <w:rtl/>
        </w:rPr>
      </w:pPr>
    </w:p>
    <w:p w14:paraId="74E46F1D" w14:textId="77777777" w:rsidR="00355FBD" w:rsidRDefault="00355FBD" w:rsidP="00355FBD">
      <w:pPr>
        <w:bidi w:val="0"/>
        <w:spacing w:after="0" w:line="240" w:lineRule="auto"/>
        <w:rPr>
          <w:rFonts w:ascii="Times New Roman" w:eastAsia="Times New Roman" w:hAnsi="Times New Roman" w:cs="Times New Roman"/>
          <w:sz w:val="24"/>
          <w:szCs w:val="24"/>
          <w:rtl/>
        </w:rPr>
      </w:pPr>
    </w:p>
    <w:p w14:paraId="7A879F85" w14:textId="77777777" w:rsidR="00355FBD" w:rsidRDefault="00355FBD" w:rsidP="00355FBD">
      <w:pPr>
        <w:bidi w:val="0"/>
        <w:spacing w:after="0" w:line="240" w:lineRule="auto"/>
        <w:rPr>
          <w:rFonts w:ascii="Times New Roman" w:eastAsia="Times New Roman" w:hAnsi="Times New Roman" w:cs="Times New Roman"/>
          <w:sz w:val="24"/>
          <w:szCs w:val="24"/>
          <w:rtl/>
        </w:rPr>
      </w:pPr>
    </w:p>
    <w:p w14:paraId="3FFFB86A" w14:textId="77777777" w:rsidR="00355FBD" w:rsidRDefault="00355FBD" w:rsidP="00355FBD">
      <w:pPr>
        <w:bidi w:val="0"/>
        <w:spacing w:after="0" w:line="240" w:lineRule="auto"/>
        <w:rPr>
          <w:rFonts w:ascii="Times New Roman" w:eastAsia="Times New Roman" w:hAnsi="Times New Roman" w:cs="Times New Roman"/>
          <w:sz w:val="24"/>
          <w:szCs w:val="24"/>
        </w:rPr>
      </w:pPr>
    </w:p>
    <w:p w14:paraId="5052812A" w14:textId="77777777" w:rsidR="00355FBD" w:rsidRPr="00151D0A" w:rsidRDefault="00355FBD" w:rsidP="00355FBD">
      <w:pPr>
        <w:bidi w:val="0"/>
        <w:spacing w:after="0" w:line="240" w:lineRule="auto"/>
        <w:ind w:left="720" w:hanging="720"/>
        <w:jc w:val="center"/>
        <w:rPr>
          <w:rFonts w:ascii="Times New Roman" w:eastAsia="Times New Roman" w:hAnsi="Times New Roman" w:cs="Times New Roman"/>
          <w:b/>
          <w:bCs/>
          <w:sz w:val="28"/>
          <w:szCs w:val="28"/>
        </w:rPr>
      </w:pPr>
      <w:r w:rsidRPr="00151D0A">
        <w:rPr>
          <w:rFonts w:ascii="Times New Roman" w:eastAsia="Times New Roman" w:hAnsi="Times New Roman" w:cs="Times New Roman"/>
          <w:b/>
          <w:bCs/>
          <w:sz w:val="28"/>
          <w:szCs w:val="28"/>
        </w:rPr>
        <w:t xml:space="preserve">The soul in the upper and lower worlds in the Kabbalah of </w:t>
      </w:r>
      <w:r>
        <w:rPr>
          <w:rFonts w:ascii="Times New Roman" w:eastAsia="Times New Roman" w:hAnsi="Times New Roman" w:cs="Times New Roman"/>
          <w:b/>
          <w:bCs/>
          <w:sz w:val="28"/>
          <w:szCs w:val="28"/>
        </w:rPr>
        <w:t xml:space="preserve">Rabbi </w:t>
      </w:r>
      <w:r>
        <w:rPr>
          <w:rFonts w:ascii="Times New Roman" w:eastAsia="Times New Roman" w:hAnsi="Times New Roman" w:cs="Times New Roman" w:hint="cs"/>
          <w:b/>
          <w:bCs/>
          <w:sz w:val="28"/>
          <w:szCs w:val="28"/>
        </w:rPr>
        <w:t>M</w:t>
      </w:r>
      <w:r>
        <w:rPr>
          <w:rFonts w:ascii="Times New Roman" w:eastAsia="Times New Roman" w:hAnsi="Times New Roman" w:cs="Times New Roman"/>
          <w:b/>
          <w:bCs/>
          <w:sz w:val="28"/>
          <w:szCs w:val="28"/>
        </w:rPr>
        <w:t xml:space="preserve">oshe </w:t>
      </w:r>
      <w:r w:rsidRPr="00151D0A">
        <w:rPr>
          <w:rFonts w:ascii="Times New Roman" w:eastAsia="Times New Roman" w:hAnsi="Times New Roman" w:cs="Times New Roman"/>
          <w:b/>
          <w:bCs/>
          <w:sz w:val="28"/>
          <w:szCs w:val="28"/>
        </w:rPr>
        <w:t>Cordovero</w:t>
      </w:r>
    </w:p>
    <w:p w14:paraId="08320D1D" w14:textId="77777777" w:rsidR="00355FBD" w:rsidRDefault="00355FBD" w:rsidP="00355FBD">
      <w:pPr>
        <w:rPr>
          <w:rtl/>
        </w:rPr>
      </w:pPr>
    </w:p>
    <w:p w14:paraId="032DD7BF" w14:textId="77777777" w:rsidR="00355FBD" w:rsidRDefault="00355FBD" w:rsidP="00355FBD">
      <w:pPr>
        <w:rPr>
          <w:rtl/>
        </w:rPr>
      </w:pPr>
    </w:p>
    <w:p w14:paraId="10BA756F" w14:textId="77777777" w:rsidR="00355FBD" w:rsidRDefault="00355FBD" w:rsidP="00355FBD">
      <w:pPr>
        <w:rPr>
          <w:rFonts w:hint="cs"/>
          <w:rtl/>
        </w:rPr>
      </w:pPr>
    </w:p>
    <w:p w14:paraId="5C37DBE5" w14:textId="77777777" w:rsidR="00355FBD" w:rsidRDefault="00355FBD" w:rsidP="00355FBD">
      <w:pPr>
        <w:rPr>
          <w:rtl/>
        </w:rPr>
      </w:pPr>
    </w:p>
    <w:p w14:paraId="65FBD65A" w14:textId="77777777" w:rsidR="00355FBD" w:rsidRDefault="00355FBD" w:rsidP="00355FBD">
      <w:pPr>
        <w:rPr>
          <w:rtl/>
        </w:rPr>
      </w:pPr>
    </w:p>
    <w:p w14:paraId="095B25B2" w14:textId="77777777" w:rsidR="00355FBD" w:rsidRDefault="00355FBD" w:rsidP="00355FBD">
      <w:pPr>
        <w:rPr>
          <w:rtl/>
        </w:rPr>
      </w:pPr>
    </w:p>
    <w:p w14:paraId="08C1DFD4" w14:textId="77777777" w:rsidR="00355FBD" w:rsidRDefault="00355FBD" w:rsidP="00355FBD">
      <w:pPr>
        <w:rPr>
          <w:rtl/>
        </w:rPr>
      </w:pPr>
    </w:p>
    <w:p w14:paraId="10B48A68" w14:textId="77777777" w:rsidR="00355FBD" w:rsidRDefault="00355FBD" w:rsidP="00355FBD">
      <w:pPr>
        <w:rPr>
          <w:rtl/>
        </w:rPr>
      </w:pPr>
    </w:p>
    <w:p w14:paraId="792E68B5" w14:textId="77777777" w:rsidR="00355FBD" w:rsidRDefault="00355FBD" w:rsidP="00355FBD">
      <w:pPr>
        <w:rPr>
          <w:rtl/>
        </w:rPr>
      </w:pPr>
    </w:p>
    <w:p w14:paraId="0473D90D" w14:textId="77777777" w:rsidR="00355FBD" w:rsidRDefault="00355FBD" w:rsidP="00355FBD">
      <w:pPr>
        <w:rPr>
          <w:rtl/>
        </w:rPr>
      </w:pPr>
    </w:p>
    <w:p w14:paraId="6B5A6D69" w14:textId="77777777" w:rsidR="00355FBD" w:rsidRDefault="00355FBD" w:rsidP="00355FBD">
      <w:pPr>
        <w:rPr>
          <w:rtl/>
        </w:rPr>
      </w:pPr>
    </w:p>
    <w:p w14:paraId="07243D00" w14:textId="77777777" w:rsidR="00355FBD" w:rsidRDefault="00355FBD" w:rsidP="00355FBD">
      <w:pPr>
        <w:rPr>
          <w:rtl/>
        </w:rPr>
      </w:pPr>
    </w:p>
    <w:p w14:paraId="1444D330" w14:textId="77777777" w:rsidR="00355FBD" w:rsidRDefault="00355FBD" w:rsidP="00355FBD">
      <w:pPr>
        <w:rPr>
          <w:rtl/>
        </w:rPr>
      </w:pPr>
    </w:p>
    <w:p w14:paraId="2F669608" w14:textId="77777777" w:rsidR="00355FBD" w:rsidRDefault="00355FBD" w:rsidP="00355FBD">
      <w:pPr>
        <w:rPr>
          <w:rtl/>
        </w:rPr>
      </w:pPr>
    </w:p>
    <w:p w14:paraId="0D967039" w14:textId="77777777" w:rsidR="00355FBD" w:rsidRDefault="00355FBD" w:rsidP="00355FBD">
      <w:pPr>
        <w:rPr>
          <w:rtl/>
        </w:rPr>
      </w:pPr>
    </w:p>
    <w:p w14:paraId="5F5C00D7" w14:textId="77777777" w:rsidR="00355FBD" w:rsidRPr="0052608B" w:rsidRDefault="00355FBD" w:rsidP="00355FBD">
      <w:pPr>
        <w:jc w:val="center"/>
        <w:rPr>
          <w:rFonts w:hint="cs"/>
          <w:sz w:val="24"/>
          <w:szCs w:val="24"/>
          <w:rtl/>
        </w:rPr>
      </w:pPr>
      <w:r w:rsidRPr="0052608B">
        <w:rPr>
          <w:sz w:val="24"/>
          <w:szCs w:val="24"/>
        </w:rPr>
        <w:t>M.A. Thesis submitted by Moshe Segal</w:t>
      </w:r>
    </w:p>
    <w:p w14:paraId="6799128B" w14:textId="77777777" w:rsidR="00355FBD" w:rsidRDefault="00355FBD" w:rsidP="00355FBD">
      <w:pPr>
        <w:jc w:val="center"/>
        <w:rPr>
          <w:sz w:val="24"/>
          <w:szCs w:val="24"/>
        </w:rPr>
      </w:pPr>
      <w:r w:rsidRPr="0052608B">
        <w:rPr>
          <w:sz w:val="24"/>
          <w:szCs w:val="24"/>
        </w:rPr>
        <w:t>Prepared under the supervision of Prof. Adam Afterman</w:t>
      </w:r>
    </w:p>
    <w:p w14:paraId="7669418C" w14:textId="77777777" w:rsidR="00355FBD" w:rsidRDefault="00355FBD" w:rsidP="00355FBD">
      <w:pPr>
        <w:jc w:val="center"/>
        <w:rPr>
          <w:sz w:val="24"/>
          <w:szCs w:val="24"/>
        </w:rPr>
      </w:pPr>
    </w:p>
    <w:p w14:paraId="3F049D02" w14:textId="77777777" w:rsidR="00355FBD" w:rsidRDefault="00355FBD" w:rsidP="00355FBD">
      <w:pPr>
        <w:jc w:val="center"/>
        <w:rPr>
          <w:sz w:val="24"/>
          <w:szCs w:val="24"/>
        </w:rPr>
      </w:pPr>
    </w:p>
    <w:p w14:paraId="2F082706" w14:textId="77777777" w:rsidR="00355FBD" w:rsidRPr="0052608B" w:rsidRDefault="00355FBD" w:rsidP="00355FBD">
      <w:pPr>
        <w:jc w:val="center"/>
        <w:rPr>
          <w:rFonts w:hint="cs"/>
          <w:sz w:val="24"/>
          <w:szCs w:val="24"/>
          <w:rtl/>
        </w:rPr>
      </w:pPr>
    </w:p>
    <w:p w14:paraId="66CDEE17" w14:textId="77777777" w:rsidR="00355FBD" w:rsidRDefault="00355FBD" w:rsidP="00355FBD">
      <w:pPr>
        <w:jc w:val="center"/>
        <w:rPr>
          <w:rtl/>
        </w:rPr>
      </w:pPr>
      <w:r>
        <w:t>August 2020</w:t>
      </w:r>
    </w:p>
    <w:p w14:paraId="0533CB31" w14:textId="77777777" w:rsidR="00355FBD" w:rsidRDefault="00355FBD" w:rsidP="00355FBD">
      <w:pPr>
        <w:jc w:val="center"/>
        <w:rPr>
          <w:rtl/>
        </w:rPr>
      </w:pPr>
    </w:p>
    <w:p w14:paraId="2F06BA51" w14:textId="77777777" w:rsidR="00355FBD" w:rsidRDefault="00355FBD" w:rsidP="00355FBD">
      <w:pPr>
        <w:rPr>
          <w:rtl/>
        </w:rPr>
      </w:pPr>
      <w:r>
        <w:rPr>
          <w:rFonts w:hint="cs"/>
          <w:rtl/>
        </w:rPr>
        <w:t>"הנשמה והמקור הכל אחד הוא"</w:t>
      </w:r>
    </w:p>
    <w:p w14:paraId="30269303" w14:textId="77777777" w:rsidR="00355FBD" w:rsidRPr="00151D0A" w:rsidRDefault="00355FBD" w:rsidP="00355FBD">
      <w:pPr>
        <w:rPr>
          <w:rFonts w:hint="cs"/>
          <w:rtl/>
        </w:rPr>
      </w:pPr>
      <w:r>
        <w:rPr>
          <w:rFonts w:hint="cs"/>
          <w:rtl/>
        </w:rPr>
        <w:t>רבי משה קורדובירו</w:t>
      </w:r>
    </w:p>
    <w:p w14:paraId="430E6FF9" w14:textId="77777777" w:rsidR="00355FBD" w:rsidRDefault="00355FBD">
      <w:pPr>
        <w:bidi w:val="0"/>
        <w:rPr>
          <w:rFonts w:ascii="David" w:hAnsi="David" w:cs="David"/>
          <w:b/>
          <w:bCs/>
          <w:sz w:val="24"/>
          <w:szCs w:val="24"/>
          <w:rtl/>
        </w:rPr>
      </w:pPr>
      <w:r>
        <w:rPr>
          <w:rFonts w:ascii="David" w:hAnsi="David" w:cs="David"/>
          <w:b/>
          <w:bCs/>
          <w:sz w:val="24"/>
          <w:szCs w:val="24"/>
          <w:rtl/>
        </w:rPr>
        <w:br w:type="page"/>
      </w:r>
    </w:p>
    <w:p w14:paraId="535824D6" w14:textId="74CEF809" w:rsidR="009A26DC" w:rsidRDefault="009A26DC" w:rsidP="009A26DC">
      <w:pPr>
        <w:spacing w:after="0" w:line="360" w:lineRule="auto"/>
        <w:jc w:val="center"/>
        <w:rPr>
          <w:rFonts w:ascii="David" w:hAnsi="David" w:cs="David"/>
          <w:b/>
          <w:bCs/>
          <w:sz w:val="24"/>
          <w:szCs w:val="24"/>
          <w:rtl/>
        </w:rPr>
      </w:pPr>
      <w:r w:rsidRPr="004C20FA">
        <w:rPr>
          <w:rFonts w:ascii="David" w:hAnsi="David" w:cs="David"/>
          <w:b/>
          <w:bCs/>
          <w:sz w:val="24"/>
          <w:szCs w:val="24"/>
          <w:rtl/>
        </w:rPr>
        <w:lastRenderedPageBreak/>
        <w:t>תוכן העניינים</w:t>
      </w:r>
    </w:p>
    <w:p w14:paraId="778A17EE" w14:textId="77777777" w:rsidR="009A26DC" w:rsidRPr="004C20FA" w:rsidRDefault="009A26DC" w:rsidP="009A26DC">
      <w:pPr>
        <w:spacing w:after="0" w:line="360" w:lineRule="auto"/>
        <w:jc w:val="center"/>
        <w:rPr>
          <w:rFonts w:ascii="David" w:hAnsi="David" w:cs="David"/>
          <w:b/>
          <w:bCs/>
          <w:sz w:val="24"/>
          <w:szCs w:val="24"/>
          <w:rtl/>
        </w:rPr>
      </w:pPr>
    </w:p>
    <w:p w14:paraId="07C4FEC6"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הקדמה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3</w:t>
      </w:r>
      <w:r w:rsidRPr="00D76328">
        <w:rPr>
          <w:rFonts w:ascii="David" w:hAnsi="David" w:cs="David" w:hint="cs"/>
          <w:sz w:val="24"/>
          <w:szCs w:val="24"/>
          <w:rtl/>
        </w:rPr>
        <w:t xml:space="preserve">    </w:t>
      </w:r>
    </w:p>
    <w:p w14:paraId="2B6EA867"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הספירות ככלים או כעצמות</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7</w:t>
      </w:r>
    </w:p>
    <w:p w14:paraId="4F3F5348" w14:textId="77777777" w:rsidR="009A26DC" w:rsidRPr="00D76328" w:rsidRDefault="009A26DC" w:rsidP="009A26DC">
      <w:pPr>
        <w:autoSpaceDE w:val="0"/>
        <w:autoSpaceDN w:val="0"/>
        <w:adjustRightInd w:val="0"/>
        <w:spacing w:after="0" w:line="360" w:lineRule="auto"/>
        <w:rPr>
          <w:rFonts w:ascii="David" w:hAnsi="David" w:cs="David"/>
          <w:sz w:val="24"/>
          <w:szCs w:val="24"/>
          <w:rtl/>
        </w:rPr>
      </w:pPr>
      <w:r w:rsidRPr="00D76328">
        <w:rPr>
          <w:rFonts w:ascii="David" w:hAnsi="David" w:cs="David" w:hint="cs"/>
          <w:sz w:val="24"/>
          <w:szCs w:val="24"/>
          <w:rtl/>
        </w:rPr>
        <w:t>הנשמה האלוהית והאצלה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10</w:t>
      </w:r>
    </w:p>
    <w:p w14:paraId="4B6ABF28"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התנגשות בין פילוסופיה למיסטיקה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13</w:t>
      </w:r>
    </w:p>
    <w:p w14:paraId="59343EBE"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הנשמה אצל רמ"ק</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16</w:t>
      </w:r>
    </w:p>
    <w:p w14:paraId="4457D75D"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שיקוף העולמות: העליון והתחתון ומקומה של הנשמה בשיקוף זה בהקשר לרמ"ק</w:t>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21</w:t>
      </w:r>
    </w:p>
    <w:p w14:paraId="78EDEA8A"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שני רבדים של הנשמה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24</w:t>
      </w:r>
    </w:p>
    <w:p w14:paraId="5A4BB594"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צלם המתלבש על הנשמה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32</w:t>
      </w:r>
    </w:p>
    <w:p w14:paraId="2581DBF0"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הנשמה תוצר של זווגין</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33</w:t>
      </w:r>
    </w:p>
    <w:p w14:paraId="01DF529E"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מושב הנשמות לדרגותיהן</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35</w:t>
      </w:r>
    </w:p>
    <w:p w14:paraId="6F71355D"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דבקות נשמה בנשמה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36</w:t>
      </w:r>
    </w:p>
    <w:p w14:paraId="651912F1"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 xml:space="preserve">דבקות </w:t>
      </w:r>
      <w:r>
        <w:rPr>
          <w:rFonts w:ascii="David" w:hAnsi="David" w:cs="David" w:hint="cs"/>
          <w:sz w:val="24"/>
          <w:szCs w:val="24"/>
          <w:rtl/>
        </w:rPr>
        <w:t>ב</w:t>
      </w:r>
      <w:r w:rsidRPr="00D76328">
        <w:rPr>
          <w:rFonts w:ascii="David" w:hAnsi="David" w:cs="David" w:hint="cs"/>
          <w:sz w:val="24"/>
          <w:szCs w:val="24"/>
          <w:rtl/>
        </w:rPr>
        <w:t>נשמה העליונה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 xml:space="preserve">              38</w:t>
      </w:r>
    </w:p>
    <w:p w14:paraId="0DF89686"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דבקות בנשמת התורה, תורת ההיזכרות</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40</w:t>
      </w:r>
    </w:p>
    <w:p w14:paraId="14B34688"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ירידת נשמה יתרה בשבת, כחלק מהזמן העליון והתחתון</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44</w:t>
      </w:r>
    </w:p>
    <w:p w14:paraId="3CA59D8F" w14:textId="77777777" w:rsidR="009A26DC" w:rsidRPr="00D76328" w:rsidRDefault="009A26DC" w:rsidP="009A26DC">
      <w:pPr>
        <w:spacing w:after="0" w:line="360" w:lineRule="auto"/>
        <w:rPr>
          <w:rFonts w:ascii="David" w:hAnsi="David" w:cs="David"/>
          <w:sz w:val="24"/>
          <w:szCs w:val="24"/>
        </w:rPr>
      </w:pPr>
      <w:r>
        <w:rPr>
          <w:rFonts w:ascii="David" w:hAnsi="David" w:cs="David" w:hint="cs"/>
          <w:sz w:val="24"/>
          <w:szCs w:val="24"/>
          <w:rtl/>
        </w:rPr>
        <w:t>דבקות</w:t>
      </w:r>
      <w:r w:rsidRPr="00D76328">
        <w:rPr>
          <w:rFonts w:ascii="David" w:hAnsi="David" w:cs="David" w:hint="cs"/>
          <w:sz w:val="24"/>
          <w:szCs w:val="24"/>
          <w:rtl/>
        </w:rPr>
        <w:t xml:space="preserve"> הנשמה </w:t>
      </w:r>
      <w:r>
        <w:rPr>
          <w:rFonts w:ascii="David" w:hAnsi="David" w:cs="David" w:hint="cs"/>
          <w:sz w:val="24"/>
          <w:szCs w:val="24"/>
          <w:rtl/>
        </w:rPr>
        <w:t>ב</w:t>
      </w:r>
      <w:r w:rsidRPr="00D76328">
        <w:rPr>
          <w:rFonts w:ascii="David" w:hAnsi="David" w:cs="David" w:hint="cs"/>
          <w:sz w:val="24"/>
          <w:szCs w:val="24"/>
          <w:rtl/>
        </w:rPr>
        <w:t>אל ו</w:t>
      </w:r>
      <w:r>
        <w:rPr>
          <w:rFonts w:ascii="David" w:hAnsi="David" w:cs="David" w:hint="cs"/>
          <w:sz w:val="24"/>
          <w:szCs w:val="24"/>
          <w:rtl/>
        </w:rPr>
        <w:t>ב</w:t>
      </w:r>
      <w:r w:rsidRPr="00D76328">
        <w:rPr>
          <w:rFonts w:ascii="David" w:hAnsi="David" w:cs="David" w:hint="cs"/>
          <w:sz w:val="24"/>
          <w:szCs w:val="24"/>
          <w:rtl/>
        </w:rPr>
        <w:t>שכינה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48</w:t>
      </w:r>
    </w:p>
    <w:p w14:paraId="389A3BBC"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דבקות בנשמת המורה ובנשמת הצדיק</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50</w:t>
      </w:r>
    </w:p>
    <w:p w14:paraId="0FF26B66"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סיכום</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52</w:t>
      </w:r>
    </w:p>
    <w:p w14:paraId="620EE233" w14:textId="77777777" w:rsidR="009A26DC" w:rsidRPr="00D76328" w:rsidRDefault="009A26DC" w:rsidP="009A26DC">
      <w:pPr>
        <w:spacing w:after="0" w:line="360" w:lineRule="auto"/>
        <w:rPr>
          <w:rFonts w:ascii="David" w:hAnsi="David" w:cs="David"/>
          <w:sz w:val="24"/>
          <w:szCs w:val="24"/>
          <w:rtl/>
        </w:rPr>
      </w:pPr>
      <w:r w:rsidRPr="00D76328">
        <w:rPr>
          <w:rFonts w:ascii="David" w:hAnsi="David" w:cs="David" w:hint="cs"/>
          <w:sz w:val="24"/>
          <w:szCs w:val="24"/>
          <w:rtl/>
        </w:rPr>
        <w:t>ביבליוגרפיה</w:t>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sidRPr="00D76328">
        <w:rPr>
          <w:rFonts w:ascii="David" w:hAnsi="David" w:cs="David"/>
          <w:sz w:val="24"/>
          <w:szCs w:val="24"/>
          <w:rtl/>
        </w:rPr>
        <w:tab/>
      </w:r>
      <w:r>
        <w:rPr>
          <w:rFonts w:ascii="David" w:hAnsi="David" w:cs="David" w:hint="cs"/>
          <w:sz w:val="24"/>
          <w:szCs w:val="24"/>
          <w:rtl/>
        </w:rPr>
        <w:t>57</w:t>
      </w:r>
    </w:p>
    <w:p w14:paraId="70089691" w14:textId="77777777" w:rsidR="009A26DC" w:rsidRPr="00D76328" w:rsidRDefault="009A26DC" w:rsidP="009A26DC">
      <w:pPr>
        <w:spacing w:line="360" w:lineRule="auto"/>
        <w:jc w:val="both"/>
        <w:rPr>
          <w:rFonts w:ascii="David" w:hAnsi="David" w:cs="David"/>
          <w:sz w:val="24"/>
          <w:szCs w:val="24"/>
        </w:rPr>
      </w:pPr>
    </w:p>
    <w:p w14:paraId="148522ED" w14:textId="77777777" w:rsidR="009A26DC" w:rsidRDefault="009A26DC">
      <w:pPr>
        <w:bidi w:val="0"/>
        <w:rPr>
          <w:rFonts w:ascii="David" w:hAnsi="David" w:cs="David"/>
          <w:b/>
          <w:bCs/>
          <w:sz w:val="24"/>
          <w:szCs w:val="24"/>
          <w:rtl/>
        </w:rPr>
      </w:pPr>
    </w:p>
    <w:p w14:paraId="5299A774" w14:textId="77777777" w:rsidR="009A26DC" w:rsidRDefault="009A26DC" w:rsidP="009A26DC">
      <w:pPr>
        <w:spacing w:line="480" w:lineRule="auto"/>
        <w:rPr>
          <w:rFonts w:ascii="David" w:hAnsi="David" w:cs="David"/>
          <w:b/>
          <w:bCs/>
          <w:sz w:val="24"/>
          <w:szCs w:val="24"/>
          <w:rtl/>
        </w:rPr>
      </w:pPr>
    </w:p>
    <w:p w14:paraId="6BB9E04F" w14:textId="77777777" w:rsidR="009A26DC" w:rsidRDefault="009A26DC">
      <w:pPr>
        <w:bidi w:val="0"/>
        <w:rPr>
          <w:rFonts w:ascii="David" w:hAnsi="David" w:cs="David"/>
          <w:b/>
          <w:bCs/>
          <w:sz w:val="24"/>
          <w:szCs w:val="24"/>
          <w:rtl/>
        </w:rPr>
      </w:pPr>
      <w:r>
        <w:rPr>
          <w:rFonts w:ascii="David" w:hAnsi="David" w:cs="David"/>
          <w:b/>
          <w:bCs/>
          <w:sz w:val="24"/>
          <w:szCs w:val="24"/>
          <w:rtl/>
        </w:rPr>
        <w:br w:type="page"/>
      </w:r>
    </w:p>
    <w:p w14:paraId="54DF285D" w14:textId="77777777" w:rsidR="009A26DC" w:rsidRDefault="009A26DC" w:rsidP="009A26DC">
      <w:pPr>
        <w:spacing w:line="480" w:lineRule="auto"/>
        <w:rPr>
          <w:rFonts w:ascii="David" w:hAnsi="David" w:cs="David"/>
          <w:b/>
          <w:bCs/>
          <w:sz w:val="24"/>
          <w:szCs w:val="24"/>
          <w:rtl/>
        </w:rPr>
      </w:pPr>
      <w:r>
        <w:rPr>
          <w:rFonts w:ascii="David" w:hAnsi="David" w:cs="David" w:hint="cs"/>
          <w:b/>
          <w:bCs/>
          <w:sz w:val="24"/>
          <w:szCs w:val="24"/>
          <w:rtl/>
        </w:rPr>
        <w:lastRenderedPageBreak/>
        <w:t>תקציר</w:t>
      </w:r>
    </w:p>
    <w:p w14:paraId="101C66C2" w14:textId="3D15C32F" w:rsidR="009A26DC" w:rsidRDefault="009A26DC" w:rsidP="009A26DC">
      <w:pPr>
        <w:spacing w:line="480" w:lineRule="auto"/>
        <w:rPr>
          <w:rFonts w:ascii="David" w:hAnsi="David" w:cs="David"/>
          <w:sz w:val="24"/>
          <w:szCs w:val="24"/>
          <w:rtl/>
        </w:rPr>
      </w:pPr>
      <w:r w:rsidRPr="00A447EE">
        <w:rPr>
          <w:rFonts w:ascii="David" w:hAnsi="David" w:cs="David" w:hint="cs"/>
          <w:sz w:val="24"/>
          <w:szCs w:val="24"/>
          <w:rtl/>
        </w:rPr>
        <w:t>הפילוסופיה האריסטוטלית ראתה בשכלו של אדם את מהו</w:t>
      </w:r>
      <w:r>
        <w:rPr>
          <w:rFonts w:ascii="David" w:hAnsi="David" w:cs="David" w:hint="cs"/>
          <w:sz w:val="24"/>
          <w:szCs w:val="24"/>
          <w:rtl/>
        </w:rPr>
        <w:t>ת הוויית</w:t>
      </w:r>
      <w:r>
        <w:rPr>
          <w:rFonts w:ascii="David" w:hAnsi="David" w:cs="David" w:hint="eastAsia"/>
          <w:sz w:val="24"/>
          <w:szCs w:val="24"/>
          <w:rtl/>
        </w:rPr>
        <w:t>ו</w:t>
      </w:r>
      <w:r>
        <w:rPr>
          <w:rFonts w:ascii="David" w:hAnsi="David" w:cs="David" w:hint="cs"/>
          <w:sz w:val="24"/>
          <w:szCs w:val="24"/>
          <w:rtl/>
        </w:rPr>
        <w:t xml:space="preserve"> כנגזרת של ההוויה האלוהית שהינה שכל טהור, שאת חלקה אימץ הרמב"ם. רמ"ק קיבל את גישתו הפילוסופית של הרמב"ם, כי האל הינו טרנסצנדנטי, אינסופי ואינו נגלה, אך ריחוקו מהעולם, יצר צורך באלוהות אנתרופומורפית, שהוויית</w:t>
      </w:r>
      <w:r>
        <w:rPr>
          <w:rFonts w:ascii="David" w:hAnsi="David" w:cs="David" w:hint="eastAsia"/>
          <w:sz w:val="24"/>
          <w:szCs w:val="24"/>
          <w:rtl/>
        </w:rPr>
        <w:t>ה</w:t>
      </w:r>
      <w:r>
        <w:rPr>
          <w:rFonts w:ascii="David" w:hAnsi="David" w:cs="David" w:hint="cs"/>
          <w:sz w:val="24"/>
          <w:szCs w:val="24"/>
          <w:rtl/>
        </w:rPr>
        <w:t xml:space="preserve"> נוצרה בתהליך האצלה. הספירות שנאצלו, מייצגות את המידות האלוהיות, שהמקובל שואף להגיע למגע דו צדדי איתן. הגישה הפילוסופית שמרכזה השכל האלוהי, הפכה משנית לעומת הרצון האנושי לדמות לאל, שהוא הבסיס המיסטי וחלקו חוויתי אקסטטי, לאיחוד פנימי עם התגלות רוח הקודש והשם המפורש, שבו האדם והאלוהות אחד הם, לפרק זמן קצוב של האיחוד. חיבור זה יעסוק, בעיקרו, בראייתו הקבלית של ר' משה קורדובירו (רמ"ק), המקובל הפורה ביותר במאה הט"ז בצפת. רמ"ק מתמקד בספריו 'פרדס רימונים' ו'אילימה רבתי', בתורת הנפש, כאשר הנשמה הינה מהות האדם והיא 'חלק אלוה'. הנשמה הואצלה, כמו הספירות, מכוחו של האל האינסופי ושרויה בעולם הספירות. הספירות כמוהן ככלי האומן ובהן מתנוצץ אורו של האל האינסופי וכך הן נאצלו. דיוניהם של ר' שלמה אלקבץ ורמ"ק ממקדים את חשיבתם, שהספירות הנאצלות הן גם כלי האומן ומאחר ועצמות האל האינסופי שורה בתוכן, הרי הן כעצמות האל עצמו. כך היא הנשמה, גם כלי קיבול של השפע היורד מהספירות וגם עצמותו הפנימית של האדם כשלעצמו.</w:t>
      </w:r>
    </w:p>
    <w:p w14:paraId="2C9ED454" w14:textId="6E8F7587" w:rsidR="009A26DC" w:rsidRPr="00493F0F" w:rsidRDefault="009A26DC" w:rsidP="005D17CA">
      <w:pPr>
        <w:spacing w:line="480" w:lineRule="auto"/>
        <w:rPr>
          <w:rFonts w:ascii="David" w:hAnsi="David" w:cs="David"/>
          <w:b/>
          <w:bCs/>
          <w:sz w:val="24"/>
          <w:szCs w:val="24"/>
          <w:rtl/>
        </w:rPr>
      </w:pPr>
      <w:r>
        <w:rPr>
          <w:rFonts w:ascii="David" w:hAnsi="David" w:cs="David" w:hint="cs"/>
          <w:sz w:val="24"/>
          <w:szCs w:val="24"/>
          <w:rtl/>
        </w:rPr>
        <w:t xml:space="preserve">המיסטיקה המרכזית המיוחדת לקבלת צפת במאה הט"ז, מתבטאת בנשמה היורדת ממקום האצלתה האלוהי, לגוף האדם ומותירה מאחוריה, בספירות, את שורשה המהווה את חלקה הרוחני הטהור. הנשמה הינה ישות נצחית ומתאפשרת לה תנועה, לאורך חיי אדם ובגלגולים שיבואו לאחר מכן. הנשמה נעה מהעולם התחתון שבגוף, לחלקה העליון שנותר בספירות האלוהיות, בעזרת דימוי של שורשים וענפים. סוגת ספרות המוסר הקבלית, שנכתבה בצפת במאה הט"ז, הינחתה מהלכים התנהגותיים ומחשבתיים של מיסטיקה, על מנת לדבוק באלוהות על ידי ריטואל מתאים. ההנחיות מיועדות לכל אדם אשר מוכן לייעד את אורחות חייו הדתיים וצורת מחשבתו להשגת האלוהות. ספרות המוסר הקבלית יצרה צורך </w:t>
      </w:r>
      <w:r w:rsidRPr="00493F0F">
        <w:rPr>
          <w:rFonts w:ascii="David" w:hAnsi="David" w:cs="David" w:hint="cs"/>
          <w:sz w:val="24"/>
          <w:szCs w:val="24"/>
          <w:rtl/>
        </w:rPr>
        <w:t>לעיצוב מחדש של החיים, לחזרה בתשובה ושינוי אורחות חיים</w:t>
      </w:r>
      <w:r w:rsidR="005D17CA">
        <w:rPr>
          <w:rFonts w:ascii="David" w:hAnsi="David" w:cs="David" w:hint="cs"/>
          <w:b/>
          <w:bCs/>
          <w:sz w:val="24"/>
          <w:szCs w:val="24"/>
          <w:rtl/>
        </w:rPr>
        <w:t>.</w:t>
      </w:r>
    </w:p>
    <w:p w14:paraId="2F702CE8" w14:textId="18F1D1E8" w:rsidR="009A26DC" w:rsidRDefault="009A26DC" w:rsidP="009A26DC">
      <w:pPr>
        <w:spacing w:line="480" w:lineRule="auto"/>
        <w:rPr>
          <w:rFonts w:ascii="David" w:hAnsi="David" w:cs="David"/>
          <w:sz w:val="24"/>
          <w:szCs w:val="24"/>
          <w:rtl/>
        </w:rPr>
      </w:pPr>
      <w:r>
        <w:rPr>
          <w:rFonts w:ascii="David" w:hAnsi="David" w:cs="David" w:hint="cs"/>
          <w:sz w:val="24"/>
          <w:szCs w:val="24"/>
          <w:rtl/>
        </w:rPr>
        <w:t xml:space="preserve">סוגיית תכלית ירידת הנשמה לעולם היא אחת המרכזיות בהגות הקבלית בימי הביניים. המחשבה הקבלית הצפתית, במאה הט"ז. מיקדה, כפי שהזוהר לפניה הציג, את זיהוי הנשמה כאלוהית, כך, שנשמת אדם מכילה את פנימיות כל העולמות המצויים, במרכז חיי אדם. בספר הזוהר הודגשה החלוקה המשולשת של מהות אדם לנפש, רוח ונשמה, בדומה לחלוקה הפילוסופית האפלטונית </w:t>
      </w:r>
      <w:r>
        <w:rPr>
          <w:rFonts w:ascii="David" w:hAnsi="David" w:cs="David" w:hint="cs"/>
          <w:sz w:val="24"/>
          <w:szCs w:val="24"/>
          <w:rtl/>
        </w:rPr>
        <w:lastRenderedPageBreak/>
        <w:t>והאריסטוטלית של הנפש לשלוש, אשר הובילה את גרשום שלום לדעה כי הנשמה קיימת באדם בכוח ותפקידו להוציאה לפועל. משה אידל, לעומתו, אימץ את הגישה שיש להבין את הטקסטים הקבליים העוסקים בתיאורי הנשמה, בגישה מיסטית. ר' שלמה אלקבץ הלוי ורמ"ק מציגים אף הם שמקור הנשמה הוא אלוהי והיא חלק אלוה ממעל. הם לא כיוונו לחידושים תאוסופיים וספרות המוסר הקבלית שנכתבה על ידם, הצביעה על דרכו ותפקידו של אדם לעיצוב אופיי</w:t>
      </w:r>
      <w:r>
        <w:rPr>
          <w:rFonts w:ascii="David" w:hAnsi="David" w:cs="David" w:hint="eastAsia"/>
          <w:sz w:val="24"/>
          <w:szCs w:val="24"/>
          <w:rtl/>
        </w:rPr>
        <w:t>ה</w:t>
      </w:r>
      <w:r>
        <w:rPr>
          <w:rFonts w:ascii="David" w:hAnsi="David" w:cs="David" w:hint="cs"/>
          <w:sz w:val="24"/>
          <w:szCs w:val="24"/>
          <w:rtl/>
        </w:rPr>
        <w:t xml:space="preserve"> האינדיבידואלי של נשמתו הקשורה לספירות. התנהגותו של אדם מאפשרת לו לבחור ולאחוז במידה האלוהית המאפיינת את אחת הספירות ולנהוג לפיה. </w:t>
      </w:r>
    </w:p>
    <w:p w14:paraId="7D779060" w14:textId="77777777" w:rsidR="009A26DC" w:rsidRDefault="009A26DC" w:rsidP="009A26DC">
      <w:pPr>
        <w:spacing w:line="480" w:lineRule="auto"/>
        <w:rPr>
          <w:rFonts w:ascii="David" w:hAnsi="David" w:cs="David"/>
          <w:b/>
          <w:bCs/>
          <w:sz w:val="24"/>
          <w:szCs w:val="24"/>
          <w:rtl/>
        </w:rPr>
      </w:pPr>
      <w:r>
        <w:rPr>
          <w:rFonts w:ascii="David" w:hAnsi="David" w:cs="David" w:hint="cs"/>
          <w:sz w:val="24"/>
          <w:szCs w:val="24"/>
          <w:rtl/>
        </w:rPr>
        <w:t xml:space="preserve">אחיזה של נשמת אדם בספירות שמידתן נבחרה, מתאפשרת באמצעות שורש נשמתו האלוהית שנותרה בתוך הספירות ומשפיעה את השפע האלוהי לתוך נשמתו של אדם שירדה לגוף. הקשר הדו צדדי בין שני חלקי הנשמה הוא באמצעות תהליך דבקות מיסטי, המתאפשר לאחר זיכוך הגוף החומרי והנשמה, על ידי ביצוע ריטואלים של תפילה, עיסוק בתורה, קיום מצוות, התבודדות וריכוז המחשבה בשכינה ובקב"ה. חלקה העליון של הנשמה, הוא שיקוף רוחני לחלוטין של נשמת האדם שבגוף ומושפע ממעשים לא נכונים בחיי אדם, הפוגעים ומזיקים לקשר שבין אדם לאלוהיו. </w:t>
      </w:r>
    </w:p>
    <w:p w14:paraId="6EEAB9BE" w14:textId="0F1CC71C" w:rsidR="009A26DC" w:rsidRPr="002473F5" w:rsidRDefault="009A26DC" w:rsidP="009A26DC">
      <w:pPr>
        <w:spacing w:line="480" w:lineRule="auto"/>
        <w:rPr>
          <w:rFonts w:ascii="David" w:hAnsi="David" w:cs="David"/>
          <w:b/>
          <w:bCs/>
          <w:sz w:val="24"/>
          <w:szCs w:val="24"/>
          <w:rtl/>
        </w:rPr>
      </w:pPr>
      <w:r w:rsidRPr="00A853E2">
        <w:rPr>
          <w:rFonts w:ascii="David" w:hAnsi="David" w:cs="David" w:hint="cs"/>
          <w:sz w:val="24"/>
          <w:szCs w:val="24"/>
          <w:rtl/>
        </w:rPr>
        <w:t>עבוד</w:t>
      </w:r>
      <w:r>
        <w:rPr>
          <w:rFonts w:ascii="David" w:hAnsi="David" w:cs="David" w:hint="cs"/>
          <w:sz w:val="24"/>
          <w:szCs w:val="24"/>
          <w:rtl/>
        </w:rPr>
        <w:t xml:space="preserve">ה זו נשענת בעיקרה על הגותו ר' משה קורדובירו (רמ"ק) (1522-1570) ומטרתה להציף את המיקוד של תורת הנפש של רמ"ק בהתייחסות לנשמה, כמהות האדם. בעוד שבתקופות קבליות קודמות, מרכז ההתייחסות התבטא בעיקר באלוהות, בצפת, ביחסי אדם </w:t>
      </w:r>
      <w:r>
        <w:rPr>
          <w:rFonts w:ascii="David" w:hAnsi="David" w:cs="David"/>
          <w:sz w:val="24"/>
          <w:szCs w:val="24"/>
          <w:rtl/>
        </w:rPr>
        <w:t>–</w:t>
      </w:r>
      <w:r>
        <w:rPr>
          <w:rFonts w:ascii="David" w:hAnsi="David" w:cs="David" w:hint="cs"/>
          <w:sz w:val="24"/>
          <w:szCs w:val="24"/>
          <w:rtl/>
        </w:rPr>
        <w:t xml:space="preserve"> אל, נוצר רובד העוסק בפנימיות האדם. רמ"ק  מציג מודל קבלי מובנה, מסודר והיררכי בספריו 'פרדס רימונים' ו'אילימה רבתי' והינם המקור הספרותי העיקרי בעבודה זו. ב'פרדס רימונים' ניתן להבחין בהשפעתו הפילוסופית של הרמב"ם לגבי האלוהות האינסופית המוצגת בספרו 'מורה נבוכים'. רמ"ק כפרשן מציג בחלק מפרקי ספרו דעות של מקובלים שקדמו לו, על מנת להנגיד את דעתו ולהציגה בצורה רחבה ומבוססת. רמ"ק נסמך על הקבלה של ספר הזוהר ומרבה לצטט ממנו. פרשנותו הרחבה לפסוקי ומאמרי הזוהר מוצגת ביצירתו 'אור יקר' ומהווה השלמה להגותו הקבלית המוצגת בספר 'פרדס רימונים'. רמ"ק הושפע מהרעיונות הקבליים של מוריו ר' יוסף קארו ור' שלמה אלקבץ, שבגישתם המיסטית התמקדו באדם ומיקום נשמתו על הרצף שבין עולם העשייה לבין עולם האצילות. תורת הנפש של רמ"ק נסמכת על מהות האדם כישות ודמות מעולם האלוהות</w:t>
      </w:r>
      <w:r w:rsidR="00195DF9">
        <w:rPr>
          <w:rFonts w:ascii="David" w:hAnsi="David" w:cs="David" w:hint="cs"/>
          <w:sz w:val="24"/>
          <w:szCs w:val="24"/>
          <w:rtl/>
        </w:rPr>
        <w:t>.</w:t>
      </w:r>
      <w:r>
        <w:rPr>
          <w:rFonts w:ascii="David" w:hAnsi="David" w:cs="David" w:hint="cs"/>
          <w:sz w:val="24"/>
          <w:szCs w:val="24"/>
          <w:rtl/>
        </w:rPr>
        <w:t xml:space="preserve"> </w:t>
      </w:r>
    </w:p>
    <w:p w14:paraId="08B7BBED" w14:textId="77777777" w:rsidR="009A26DC" w:rsidRDefault="009A26DC" w:rsidP="009A26DC">
      <w:pPr>
        <w:spacing w:line="480" w:lineRule="auto"/>
        <w:rPr>
          <w:rFonts w:ascii="David" w:hAnsi="David" w:cs="David"/>
          <w:sz w:val="24"/>
          <w:szCs w:val="24"/>
          <w:rtl/>
        </w:rPr>
      </w:pPr>
      <w:r>
        <w:rPr>
          <w:rFonts w:ascii="David" w:hAnsi="David" w:cs="David" w:hint="cs"/>
          <w:sz w:val="24"/>
          <w:szCs w:val="24"/>
          <w:rtl/>
        </w:rPr>
        <w:t xml:space="preserve">האין סוף הסתום ביותר, האציל מעצמו את ספירת כתר הסתומה, הראשונה וממנה יצא לפועל תהליך ההאצלה של יתר הספירות. רמ"ק ממקד את הנשמה כנאצלת יחד עם הספירות וממקם </w:t>
      </w:r>
      <w:r>
        <w:rPr>
          <w:rFonts w:ascii="David" w:hAnsi="David" w:cs="David" w:hint="cs"/>
          <w:sz w:val="24"/>
          <w:szCs w:val="24"/>
          <w:rtl/>
        </w:rPr>
        <w:lastRenderedPageBreak/>
        <w:t xml:space="preserve">אותה בשני עולמות, בו זמנית, בעולם האצילות ובעולם העשייה, העולם העליון והעולם התחתון. האצלת הנשמה מבסס את מהותה האלוהית ומאפשר לרמ"ק להציג את שאיפת הנשמה למימוש של מגע ואיחוד עם האלוהות. העולם התחתון מוצג כשיקוף של העולם העליון ולכן כל הישויות האלוהיות משתקפות בעולם התחתון כמו התורה, הנשמה, יעקב העליון והתחתון. הכוחות האלוהיים המתבטאים במידות הספירות, הן ככלים והן כמהות האל האינסופי, שמות האל ומלאכיו וכן רוח הקודש, מצויים בתנועה בתוך הרצף שבין העולמות. ביכולתם ליצור מגע עם נשמת האדם או לשהות בתוכו. התורה העליונה שהינה הנאצלת הראשונה, עוד לפני הספירות, מוצגת אצל אלקבץ, מורהו וגיסו של רמ"ק, כתוכנית העבודה האלוהית לצורך האצלת הספירות. אלקבץ מציג את הנשמה והתורה כשרויים במפגש מתמיד בכל העולמות. הנשמה השלמה, טרם ירידת חלקה לעולם התחתון, לומדת תורה עליונה וההיכרות ביניהן מתמשכת בעולם התחתון לאחר ירידת הנשמה לגוף, כלימוד תורה תחתונה. אלקבץ משתמש ברעיון עתיק של תורת ההיזכרות המוזכרת כבר אצל אפלטון, כדי לקשר בין לימוד התורה העליון והתחתון. </w:t>
      </w:r>
    </w:p>
    <w:p w14:paraId="0BB11CE9" w14:textId="77777777" w:rsidR="009A26DC" w:rsidRDefault="009A26DC" w:rsidP="009A26DC">
      <w:pPr>
        <w:spacing w:line="480" w:lineRule="auto"/>
        <w:rPr>
          <w:rFonts w:ascii="David" w:hAnsi="David" w:cs="David"/>
          <w:sz w:val="24"/>
          <w:szCs w:val="24"/>
          <w:rtl/>
        </w:rPr>
      </w:pPr>
      <w:r>
        <w:rPr>
          <w:rFonts w:ascii="David" w:hAnsi="David" w:cs="David" w:hint="cs"/>
          <w:sz w:val="24"/>
          <w:szCs w:val="24"/>
          <w:rtl/>
        </w:rPr>
        <w:t xml:space="preserve">אלקבץ ורמ"ק דנים בוויכוח הקבלי על הספירות ככלים או כעצמות האל האינסופי השורה בתוכן, ויכוח  הקיים כבר בזוהר ומלווה את הגישות הקבליות לאורך השנים ועד לתקופתם במאה הט"ז. שלמה בן יוסף במחקרו על 'תורת האלוהות של רמ"ק' מגיע למסקנה כי הנשמה, כפי שרמ"ק מציג ב'פרדס רימונים' אינה אלוהית, מאחר ורמ"ק אינו מזהה חד ערכית את הספירות כמהות האל אלא ככלים. לגישתו, הנשמה שנאצלה עם הספירות מזוהה ככלי ולכן אינה אלוהית. גישתו הפילוסופית של בן שלמה לא התקבלה על דעתם של חוקרים שאחריו כמו ברכה זק, משה אידל, אדם אפטרמן ואחרים, אשר ניתחו את כתביהם של מקובלי צפת במאה הט"ז כמיסטיים, גישה אשר בן שלמה לא בחן. </w:t>
      </w:r>
    </w:p>
    <w:p w14:paraId="24AED7C2" w14:textId="23221952" w:rsidR="009A26DC" w:rsidRDefault="009A26DC" w:rsidP="009A26DC">
      <w:pPr>
        <w:spacing w:line="480" w:lineRule="auto"/>
        <w:rPr>
          <w:rFonts w:ascii="David" w:hAnsi="David" w:cs="David"/>
          <w:sz w:val="24"/>
          <w:szCs w:val="24"/>
          <w:rtl/>
        </w:rPr>
      </w:pPr>
      <w:r>
        <w:rPr>
          <w:rFonts w:ascii="David" w:hAnsi="David" w:cs="David" w:hint="cs"/>
          <w:sz w:val="24"/>
          <w:szCs w:val="24"/>
          <w:rtl/>
        </w:rPr>
        <w:t xml:space="preserve">עבודה זו תבחן את גישתו הקבלית של רמ"ק בהיבט מיסטי, שהושפע ממורו אלקבץ, לגבי שאיפת אדם לגשר על הפער האונטולוגי שבין עולם העשייה ועולם האצילות. אידל  בספרו 'שלשלאות קסומות', הצביע על הרצף שבין העולמות, שבתוכו קיימים ערוצים פתוחים ורציפים בין העולם העליון לעולם התחתון. קיום הרצף מאפשר טיפוס מיסטי של האדם במעלה הסולם עד האלוהות וכן ירידה בסולם, המאפשר להוריד שפע מהאלוהות לתוך פנימיות האדם. מגע בין נשמת האדם לאלוהות מתאפשר בצורה דינמית בחיי האלוהות ומתבטא בלימוד תורה, תפילה וקיום מצוות ומגיע לשיא בדבקות הנשמה בשם המפורש, רוח הקודש והתורה. </w:t>
      </w:r>
    </w:p>
    <w:p w14:paraId="62980165" w14:textId="77777777" w:rsidR="009A26DC" w:rsidRPr="00CA2AF8" w:rsidRDefault="009A26DC" w:rsidP="009A26DC">
      <w:pPr>
        <w:spacing w:line="480" w:lineRule="auto"/>
        <w:rPr>
          <w:rFonts w:ascii="David" w:hAnsi="David" w:cs="David"/>
          <w:b/>
          <w:bCs/>
          <w:sz w:val="24"/>
          <w:szCs w:val="24"/>
          <w:rtl/>
        </w:rPr>
      </w:pPr>
      <w:r>
        <w:rPr>
          <w:rFonts w:ascii="David" w:hAnsi="David" w:cs="David" w:hint="cs"/>
          <w:sz w:val="24"/>
          <w:szCs w:val="24"/>
          <w:rtl/>
        </w:rPr>
        <w:t xml:space="preserve">עבודה זו תעסוק בעיקרה במודל של נשמת אדם המורכבת משני חלקים: תחתון בעולם המציאות ועליון בעולם הספירות. העבודה מחולקת לשלושה חלקים עיקריים. החלק הראשון יעסוק </w:t>
      </w:r>
      <w:r>
        <w:rPr>
          <w:rFonts w:ascii="David" w:hAnsi="David" w:cs="David" w:hint="cs"/>
          <w:sz w:val="24"/>
          <w:szCs w:val="24"/>
          <w:rtl/>
        </w:rPr>
        <w:lastRenderedPageBreak/>
        <w:t xml:space="preserve">באלוהיות הנשמה לפי ראייתו של רמ"ק. חלק זה יעסוק בהתמודדותם של אלקבץ ורמ"ק עם השאלה האם הספירות הן כלים או עצמות האל, שעל בסיסה הם יציגו את גישתם כי הנשמה שנאצלה מהספירות הינה אלוהית. פרק נוסף בחלק זה יעסוק בהתנגשות בין פילוסופיה ומיסטיקה ובו יוסבר כי מקובלים בצפת במאה הט"ז מקבלים חלקית את גישת הפילוסופיה היהודית שמייצגה הראשי הינו הרמב"ם. בגישה הפילוסופית אין יכולת מגע בין אדם לאלוהות, ונשמר פער אונטולוגי עמוק בין העולם המטאפיסי לעולם הפיסי. הגישה הקבלית מיסטית אינה יכולה לקבל פער זה, לאור השאיפה של המקובל למגע עם האלוהות ולאיחוד עמה. </w:t>
      </w:r>
    </w:p>
    <w:p w14:paraId="63048BE7" w14:textId="77777777" w:rsidR="00AC640F" w:rsidRDefault="009A26DC" w:rsidP="00AC640F">
      <w:pPr>
        <w:spacing w:line="480" w:lineRule="auto"/>
        <w:rPr>
          <w:rFonts w:ascii="David" w:hAnsi="David" w:cs="David"/>
          <w:sz w:val="24"/>
          <w:szCs w:val="24"/>
          <w:rtl/>
        </w:rPr>
      </w:pPr>
      <w:r>
        <w:rPr>
          <w:rFonts w:ascii="David" w:hAnsi="David" w:cs="David" w:hint="cs"/>
          <w:sz w:val="24"/>
          <w:szCs w:val="24"/>
          <w:rtl/>
        </w:rPr>
        <w:t>החלק השני יעסוק בגישה שאימצו מקובלים בצפת במאה הט"ז לגבי נשמת אדם המחולקת לשני רבדים המצויים בו זמנית, אחד בעולם החומרי ואחד בעולם הרוחני. גישה זו מוכרת מהזוהר אך אינה תופסת בו מקום חשוב.</w:t>
      </w:r>
    </w:p>
    <w:p w14:paraId="7F4D6B1B" w14:textId="0A6F1851" w:rsidR="009A26DC" w:rsidRDefault="009A26DC" w:rsidP="00AC640F">
      <w:pPr>
        <w:spacing w:line="480" w:lineRule="auto"/>
        <w:rPr>
          <w:rFonts w:ascii="David" w:hAnsi="David" w:cs="David"/>
          <w:sz w:val="24"/>
          <w:szCs w:val="24"/>
          <w:rtl/>
        </w:rPr>
      </w:pPr>
      <w:bookmarkStart w:id="0" w:name="_GoBack"/>
      <w:bookmarkEnd w:id="0"/>
      <w:r>
        <w:rPr>
          <w:rFonts w:ascii="David" w:hAnsi="David" w:cs="David" w:hint="cs"/>
          <w:sz w:val="24"/>
          <w:szCs w:val="24"/>
          <w:rtl/>
        </w:rPr>
        <w:t xml:space="preserve">החלק  השלישי יחולק לחמישה פרקים הדנים כל אחד בסוגיות הנשמה ושאיפתה לאיחוד עם חלקה השני דרך זוויות דבקות נוספות, באלוהות, בנשמת המורה, בנשמת צדיק שנפטר. בסיס הדבקות הוא בראיית 'הנשמה חלק אלוה', רעיון המאפשר את תנועת הנשמה לאורך הרצף שבין האדם והאלוהות. חלק זה ידון במספר נושאים: שאיפת האיחוד של שני הרבדים של הנשמה המובילה לדבקות בין האובייקט לסובייקט, כאשר לשניהם יש את השאיפה לאיחוד ומיזוג. כן יוצג דיון בסוגיית הזמן הקדוש שבו מתאפשר איחוד מיסטי בין הנשמה לחלקה השני, שביטויו באמצעות ירידת 'נשמה יתרה' בשבת. </w:t>
      </w:r>
    </w:p>
    <w:p w14:paraId="6867287D" w14:textId="77777777" w:rsidR="00815D92" w:rsidRDefault="00815D92"/>
    <w:sectPr w:rsidR="00815D92" w:rsidSect="008B249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3B34" w14:textId="77777777" w:rsidR="008C2228" w:rsidRDefault="008C2228" w:rsidP="009A26DC">
      <w:pPr>
        <w:spacing w:after="0" w:line="240" w:lineRule="auto"/>
      </w:pPr>
      <w:r>
        <w:separator/>
      </w:r>
    </w:p>
  </w:endnote>
  <w:endnote w:type="continuationSeparator" w:id="0">
    <w:p w14:paraId="09D0A07E" w14:textId="77777777" w:rsidR="008C2228" w:rsidRDefault="008C2228" w:rsidP="009A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0624407"/>
      <w:docPartObj>
        <w:docPartGallery w:val="Page Numbers (Bottom of Page)"/>
        <w:docPartUnique/>
      </w:docPartObj>
    </w:sdtPr>
    <w:sdtContent>
      <w:p w14:paraId="057BE56E" w14:textId="77777777" w:rsidR="009A26DC" w:rsidRDefault="009A26DC">
        <w:pPr>
          <w:pStyle w:val="a8"/>
          <w:jc w:val="center"/>
        </w:pPr>
        <w:r>
          <w:fldChar w:fldCharType="begin"/>
        </w:r>
        <w:r>
          <w:instrText>PAGE   \* MERGEFORMAT</w:instrText>
        </w:r>
        <w:r>
          <w:fldChar w:fldCharType="separate"/>
        </w:r>
        <w:r>
          <w:rPr>
            <w:rtl/>
            <w:lang w:val="he-IL"/>
          </w:rPr>
          <w:t>2</w:t>
        </w:r>
        <w:r>
          <w:fldChar w:fldCharType="end"/>
        </w:r>
      </w:p>
    </w:sdtContent>
  </w:sdt>
  <w:p w14:paraId="7D1D6B86" w14:textId="77777777" w:rsidR="009A26DC" w:rsidRDefault="009A26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C9453" w14:textId="77777777" w:rsidR="008C2228" w:rsidRDefault="008C2228" w:rsidP="009A26DC">
      <w:pPr>
        <w:spacing w:after="0" w:line="240" w:lineRule="auto"/>
      </w:pPr>
      <w:r>
        <w:separator/>
      </w:r>
    </w:p>
  </w:footnote>
  <w:footnote w:type="continuationSeparator" w:id="0">
    <w:p w14:paraId="68A727D2" w14:textId="77777777" w:rsidR="008C2228" w:rsidRDefault="008C2228" w:rsidP="009A2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DC"/>
    <w:rsid w:val="00195DF9"/>
    <w:rsid w:val="00355FBD"/>
    <w:rsid w:val="005D17CA"/>
    <w:rsid w:val="00815D92"/>
    <w:rsid w:val="008B2492"/>
    <w:rsid w:val="008C2228"/>
    <w:rsid w:val="009A26DC"/>
    <w:rsid w:val="00AC640F"/>
    <w:rsid w:val="00E674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5F82"/>
  <w15:chartTrackingRefBased/>
  <w15:docId w15:val="{2EF92384-7E16-49CD-BE19-CBFC7FF0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6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A26DC"/>
    <w:pPr>
      <w:spacing w:after="0" w:line="240" w:lineRule="auto"/>
    </w:pPr>
    <w:rPr>
      <w:rFonts w:eastAsia="SimSun"/>
      <w:sz w:val="20"/>
      <w:szCs w:val="20"/>
    </w:rPr>
  </w:style>
  <w:style w:type="character" w:customStyle="1" w:styleId="a4">
    <w:name w:val="טקסט הערת שוליים תו"/>
    <w:basedOn w:val="a0"/>
    <w:link w:val="a3"/>
    <w:uiPriority w:val="99"/>
    <w:rsid w:val="009A26DC"/>
    <w:rPr>
      <w:rFonts w:eastAsia="SimSun"/>
      <w:sz w:val="20"/>
      <w:szCs w:val="20"/>
    </w:rPr>
  </w:style>
  <w:style w:type="character" w:styleId="a5">
    <w:name w:val="footnote reference"/>
    <w:basedOn w:val="a0"/>
    <w:uiPriority w:val="99"/>
    <w:unhideWhenUsed/>
    <w:rsid w:val="009A26DC"/>
    <w:rPr>
      <w:vertAlign w:val="superscript"/>
    </w:rPr>
  </w:style>
  <w:style w:type="paragraph" w:styleId="a6">
    <w:name w:val="header"/>
    <w:basedOn w:val="a"/>
    <w:link w:val="a7"/>
    <w:uiPriority w:val="99"/>
    <w:unhideWhenUsed/>
    <w:rsid w:val="009A26DC"/>
    <w:pPr>
      <w:tabs>
        <w:tab w:val="center" w:pos="4153"/>
        <w:tab w:val="right" w:pos="8306"/>
      </w:tabs>
      <w:spacing w:after="0" w:line="240" w:lineRule="auto"/>
    </w:pPr>
  </w:style>
  <w:style w:type="character" w:customStyle="1" w:styleId="a7">
    <w:name w:val="כותרת עליונה תו"/>
    <w:basedOn w:val="a0"/>
    <w:link w:val="a6"/>
    <w:uiPriority w:val="99"/>
    <w:rsid w:val="009A26DC"/>
  </w:style>
  <w:style w:type="paragraph" w:styleId="a8">
    <w:name w:val="footer"/>
    <w:basedOn w:val="a"/>
    <w:link w:val="a9"/>
    <w:uiPriority w:val="99"/>
    <w:unhideWhenUsed/>
    <w:rsid w:val="009A26DC"/>
    <w:pPr>
      <w:tabs>
        <w:tab w:val="center" w:pos="4153"/>
        <w:tab w:val="right" w:pos="8306"/>
      </w:tabs>
      <w:spacing w:after="0" w:line="240" w:lineRule="auto"/>
    </w:pPr>
  </w:style>
  <w:style w:type="character" w:customStyle="1" w:styleId="a9">
    <w:name w:val="כותרת תחתונה תו"/>
    <w:basedOn w:val="a0"/>
    <w:link w:val="a8"/>
    <w:uiPriority w:val="99"/>
    <w:rsid w:val="009A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8F51056144243BC9DD33057297CB8" ma:contentTypeVersion="11" ma:contentTypeDescription="Create a new document." ma:contentTypeScope="" ma:versionID="fb847730a6741c1117a5532425f55e1b">
  <xsd:schema xmlns:xsd="http://www.w3.org/2001/XMLSchema" xmlns:xs="http://www.w3.org/2001/XMLSchema" xmlns:p="http://schemas.microsoft.com/office/2006/metadata/properties" xmlns:ns3="64231ea7-4751-416f-8fce-af80b7023701" xmlns:ns4="883643a9-1092-4c91-9370-52701b025565" targetNamespace="http://schemas.microsoft.com/office/2006/metadata/properties" ma:root="true" ma:fieldsID="635c2b7e56d440c3a0a1861390f98efc" ns3:_="" ns4:_="">
    <xsd:import namespace="64231ea7-4751-416f-8fce-af80b7023701"/>
    <xsd:import namespace="883643a9-1092-4c91-9370-52701b0255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1ea7-4751-416f-8fce-af80b70237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643a9-1092-4c91-9370-52701b0255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75317-7032-4143-BB1F-6C15BDC9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1ea7-4751-416f-8fce-af80b7023701"/>
    <ds:schemaRef ds:uri="883643a9-1092-4c91-9370-52701b025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F7A4-4632-410A-A55D-589AA8D50760}">
  <ds:schemaRefs>
    <ds:schemaRef ds:uri="http://schemas.microsoft.com/sharepoint/v3/contenttype/forms"/>
  </ds:schemaRefs>
</ds:datastoreItem>
</file>

<file path=customXml/itemProps3.xml><?xml version="1.0" encoding="utf-8"?>
<ds:datastoreItem xmlns:ds="http://schemas.openxmlformats.org/officeDocument/2006/customXml" ds:itemID="{6DCF2B5A-939A-4863-A640-17CF0B555B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1461</Words>
  <Characters>7307</Characters>
  <Application>Microsoft Office Word</Application>
  <DocSecurity>0</DocSecurity>
  <Lines>60</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segal</dc:creator>
  <cp:keywords/>
  <dc:description/>
  <cp:lastModifiedBy>moshe segal</cp:lastModifiedBy>
  <cp:revision>6</cp:revision>
  <dcterms:created xsi:type="dcterms:W3CDTF">2020-08-05T11:46:00Z</dcterms:created>
  <dcterms:modified xsi:type="dcterms:W3CDTF">2020-08-05T13:55:00Z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0x010100F7A8F51056144243BC9DD33057297CB8</vt:lpwstr>
  </property>
</Properties>
</file>