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C4" w:rsidRPr="00767C68" w:rsidRDefault="005777C4" w:rsidP="005777C4">
      <w:pPr>
        <w:pStyle w:val="Heading1"/>
        <w:spacing w:line="360" w:lineRule="auto"/>
        <w:jc w:val="right"/>
        <w:rPr>
          <w:rFonts w:ascii="Arial" w:hAnsi="Arial" w:cs="Arial"/>
          <w:b w:val="0"/>
          <w:bCs w:val="0"/>
          <w:sz w:val="24"/>
          <w:szCs w:val="24"/>
          <w:u w:val="single"/>
          <w:rtl/>
        </w:rPr>
      </w:pPr>
    </w:p>
    <w:p w:rsidR="005777C4" w:rsidRPr="00767C68" w:rsidRDefault="005777C4" w:rsidP="005777C4">
      <w:pPr>
        <w:spacing w:after="0" w:line="360" w:lineRule="auto"/>
        <w:rPr>
          <w:rFonts w:ascii="Arial" w:hAnsi="Arial"/>
          <w:sz w:val="24"/>
          <w:szCs w:val="24"/>
          <w:rtl/>
        </w:rPr>
      </w:pPr>
    </w:p>
    <w:p w:rsidR="005777C4" w:rsidRPr="00767C68" w:rsidRDefault="005777C4" w:rsidP="005777C4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767C68">
        <w:rPr>
          <w:rFonts w:ascii="Arial" w:hAnsi="Arial"/>
          <w:sz w:val="24"/>
          <w:szCs w:val="24"/>
          <w:rtl/>
        </w:rPr>
        <w:t xml:space="preserve">הבנה של שרידות חיידקים בסביבה היא נושא חשוב </w:t>
      </w:r>
      <w:r>
        <w:rPr>
          <w:rFonts w:ascii="Arial" w:hAnsi="Arial" w:hint="cs"/>
          <w:sz w:val="24"/>
          <w:szCs w:val="24"/>
          <w:rtl/>
        </w:rPr>
        <w:t>בעל</w:t>
      </w:r>
      <w:r w:rsidRPr="00767C68">
        <w:rPr>
          <w:rFonts w:ascii="Arial" w:hAnsi="Arial"/>
          <w:sz w:val="24"/>
          <w:szCs w:val="24"/>
          <w:rtl/>
        </w:rPr>
        <w:t xml:space="preserve"> השלכות אקולוגיות ובריאותיות. אנחנו בדקנו שרידות חיידקים בתנאי עקה, בחיידק המודל  </w:t>
      </w:r>
      <w:r w:rsidRPr="00767C68">
        <w:rPr>
          <w:rFonts w:ascii="Arial" w:hAnsi="Arial"/>
          <w:i/>
          <w:iCs/>
          <w:sz w:val="24"/>
          <w:szCs w:val="24"/>
        </w:rPr>
        <w:t>Escherichia coli</w:t>
      </w:r>
      <w:r w:rsidRPr="00767C68">
        <w:rPr>
          <w:rFonts w:ascii="Arial" w:hAnsi="Arial"/>
          <w:sz w:val="24"/>
          <w:szCs w:val="24"/>
          <w:rtl/>
        </w:rPr>
        <w:t>. בעבודות קודמות נמצא שנוכחות חומצת האמינו מתיונין (</w:t>
      </w:r>
      <w:r w:rsidRPr="00767C68">
        <w:rPr>
          <w:rFonts w:ascii="Arial" w:hAnsi="Arial"/>
          <w:sz w:val="24"/>
          <w:szCs w:val="24"/>
        </w:rPr>
        <w:t>methionine</w:t>
      </w:r>
      <w:r w:rsidRPr="00767C68">
        <w:rPr>
          <w:rFonts w:ascii="Arial" w:hAnsi="Arial"/>
          <w:sz w:val="24"/>
          <w:szCs w:val="24"/>
          <w:rtl/>
        </w:rPr>
        <w:t>), שהיא חומצה אמינית חיונית</w:t>
      </w:r>
      <w:r>
        <w:rPr>
          <w:rFonts w:ascii="Arial" w:hAnsi="Arial" w:hint="cs"/>
          <w:sz w:val="24"/>
          <w:szCs w:val="24"/>
          <w:rtl/>
        </w:rPr>
        <w:t>,</w:t>
      </w:r>
      <w:r w:rsidRPr="00767C68">
        <w:rPr>
          <w:rFonts w:ascii="Arial" w:hAnsi="Arial"/>
          <w:sz w:val="24"/>
          <w:szCs w:val="24"/>
          <w:rtl/>
        </w:rPr>
        <w:t xml:space="preserve"> מורידה את השרידות בתנאי עקה שונים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(כמו למשל עקת חום, 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עקה 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חמצונית או עקת </w:t>
      </w:r>
      <w:r w:rsidRPr="00767C68">
        <w:rPr>
          <w:rFonts w:ascii="Arial" w:hAnsi="Arial"/>
          <w:color w:val="333333"/>
          <w:sz w:val="24"/>
          <w:szCs w:val="24"/>
        </w:rPr>
        <w:t>pH</w:t>
      </w:r>
      <w:r w:rsidRPr="00767C68">
        <w:rPr>
          <w:rFonts w:ascii="Arial" w:hAnsi="Arial"/>
          <w:color w:val="333333"/>
          <w:sz w:val="24"/>
          <w:szCs w:val="24"/>
          <w:rtl/>
        </w:rPr>
        <w:t>)</w:t>
      </w:r>
      <w:r w:rsidRPr="00767C68">
        <w:rPr>
          <w:rFonts w:ascii="Arial" w:hAnsi="Arial"/>
          <w:sz w:val="24"/>
          <w:szCs w:val="24"/>
          <w:rtl/>
        </w:rPr>
        <w:t xml:space="preserve">. נמצא גם שהאנזים </w:t>
      </w:r>
      <w:r w:rsidRPr="00767C68">
        <w:rPr>
          <w:rFonts w:ascii="Arial" w:hAnsi="Arial"/>
          <w:sz w:val="24"/>
          <w:szCs w:val="24"/>
        </w:rPr>
        <w:t>MetE</w:t>
      </w:r>
      <w:r w:rsidRPr="00767C68">
        <w:rPr>
          <w:rFonts w:ascii="Arial" w:hAnsi="Arial"/>
          <w:sz w:val="24"/>
          <w:szCs w:val="24"/>
          <w:rtl/>
        </w:rPr>
        <w:t xml:space="preserve"> – האחרון במסלול הביוסנתזה של מתיונין</w:t>
      </w:r>
      <w:r>
        <w:rPr>
          <w:rFonts w:ascii="Arial" w:hAnsi="Arial" w:hint="cs"/>
          <w:sz w:val="24"/>
          <w:szCs w:val="24"/>
          <w:rtl/>
        </w:rPr>
        <w:t>,</w:t>
      </w:r>
      <w:r w:rsidRPr="00767C68">
        <w:rPr>
          <w:rFonts w:ascii="Arial" w:hAnsi="Arial"/>
          <w:sz w:val="24"/>
          <w:szCs w:val="24"/>
          <w:rtl/>
        </w:rPr>
        <w:t xml:space="preserve"> קשור לעמידות לעקה. חלבון זה  מהווה כ 3-5% מסה"כ החלבונים התאיים של החיידק,  הוא רגיש לחום, מבוקר באופן ישיר על ידי מתיונין ומושתק בנוכחות </w:t>
      </w:r>
      <w:r>
        <w:rPr>
          <w:rFonts w:ascii="Arial" w:hAnsi="Arial" w:hint="cs"/>
          <w:sz w:val="24"/>
          <w:szCs w:val="24"/>
          <w:rtl/>
        </w:rPr>
        <w:t xml:space="preserve">ויטמין </w:t>
      </w:r>
      <w:r w:rsidRPr="00767C68">
        <w:rPr>
          <w:rFonts w:ascii="Arial" w:hAnsi="Arial"/>
          <w:sz w:val="24"/>
          <w:szCs w:val="24"/>
        </w:rPr>
        <w:t>B12</w:t>
      </w:r>
      <w:r w:rsidRPr="00767C68">
        <w:rPr>
          <w:rFonts w:ascii="Arial" w:hAnsi="Arial"/>
          <w:sz w:val="24"/>
          <w:szCs w:val="24"/>
          <w:rtl/>
        </w:rPr>
        <w:t xml:space="preserve"> במצע. </w:t>
      </w:r>
      <w:r w:rsidRPr="00767C68">
        <w:rPr>
          <w:rFonts w:ascii="Arial" w:hAnsi="Arial"/>
          <w:color w:val="333333"/>
          <w:sz w:val="24"/>
          <w:szCs w:val="24"/>
          <w:rtl/>
        </w:rPr>
        <w:t>מחקרים</w:t>
      </w:r>
      <w:r>
        <w:rPr>
          <w:rFonts w:ascii="Arial" w:hAnsi="Arial" w:hint="cs"/>
          <w:color w:val="333333"/>
          <w:sz w:val="24"/>
          <w:szCs w:val="24"/>
          <w:rtl/>
        </w:rPr>
        <w:t>,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שבדקו השפעת עקות שונות על קצב גידול חיידקים</w:t>
      </w:r>
      <w:r>
        <w:rPr>
          <w:rFonts w:ascii="Arial" w:hAnsi="Arial" w:hint="cs"/>
          <w:color w:val="333333"/>
          <w:sz w:val="24"/>
          <w:szCs w:val="24"/>
          <w:rtl/>
        </w:rPr>
        <w:t>,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הראו כי בעת החשיפה לעקה  החלבון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עובר שינוי מבני אשר מונע ממנו להוציא לפועל את התגובה האחרונה בתהליך הביוסנתזה, דבר שמוביל לעצירת הגידול החיידקי. בחנתי את השפעת נוכחות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על יכולת ההישרדות כתגובה לעקה סביבתית. התוצאות שקיבלתי מראות</w:t>
      </w:r>
      <w:r>
        <w:rPr>
          <w:rFonts w:ascii="Arial" w:hAnsi="Arial" w:hint="cs"/>
          <w:color w:val="333333"/>
          <w:sz w:val="24"/>
          <w:szCs w:val="24"/>
          <w:rtl/>
        </w:rPr>
        <w:t>,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כי כאשר חושפים את תאי החיידק לעקה סביבתית (כמו חום, חומצי</w:t>
      </w:r>
      <w:r>
        <w:rPr>
          <w:rFonts w:ascii="Arial" w:hAnsi="Arial" w:hint="cs"/>
          <w:color w:val="333333"/>
          <w:sz w:val="24"/>
          <w:szCs w:val="24"/>
          <w:rtl/>
        </w:rPr>
        <w:t>ו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ת או </w:t>
      </w:r>
      <w:r w:rsidRPr="00767C68">
        <w:rPr>
          <w:rFonts w:ascii="Arial" w:hAnsi="Arial"/>
          <w:color w:val="333333"/>
          <w:sz w:val="24"/>
          <w:szCs w:val="24"/>
        </w:rPr>
        <w:t>pH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) יכולת ההישרדות תלויה בכמות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הנמצאת בתא. כלומר, ככל שיש יותר מהחלבון בתא, כך עולה היכולת להתמודד עם העקה הסביבתית. ביטוי ביתר של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השרה עמידות גבוהה אף יותר לעקות הסביבתיות. מאחר 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ש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הינו חלבון הנוטה לעבור אגרגציה כתוצאה מחשיפה לעקה סביבתית בחנתי האם יכולת השרידות הגבוהה של החיידקים נובעת מתכונה זו. </w:t>
      </w:r>
      <w:r>
        <w:rPr>
          <w:rFonts w:ascii="Arial" w:hAnsi="Arial" w:hint="cs"/>
          <w:color w:val="333333"/>
          <w:sz w:val="24"/>
          <w:szCs w:val="24"/>
          <w:rtl/>
        </w:rPr>
        <w:t>השווית</w:t>
      </w:r>
      <w:r>
        <w:rPr>
          <w:rFonts w:ascii="Arial" w:hAnsi="Arial" w:hint="eastAsia"/>
          <w:color w:val="333333"/>
          <w:sz w:val="24"/>
          <w:szCs w:val="24"/>
          <w:rtl/>
        </w:rPr>
        <w:t>י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ביטוי ביתר של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לעומת ביטוי ביתר של חלבון </w:t>
      </w:r>
      <w:r w:rsidRPr="00767C68">
        <w:rPr>
          <w:rFonts w:ascii="Arial" w:hAnsi="Arial"/>
          <w:color w:val="333333"/>
          <w:sz w:val="24"/>
          <w:szCs w:val="24"/>
        </w:rPr>
        <w:t>LacZ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אשר גם הוא נוטה לעבור אגרגציה. התוצאות הראו</w:t>
      </w:r>
      <w:r>
        <w:rPr>
          <w:rFonts w:ascii="Arial" w:hAnsi="Arial" w:hint="cs"/>
          <w:color w:val="333333"/>
          <w:sz w:val="24"/>
          <w:szCs w:val="24"/>
          <w:rtl/>
        </w:rPr>
        <w:t>,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שהעמידות לעקה קשורה באופן ישיר לחלבון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ולא לנטייתו לעבור אגרגציה. 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ביטוי ביתר של </w:t>
      </w:r>
      <w:r>
        <w:rPr>
          <w:rFonts w:ascii="Arial" w:hAnsi="Arial"/>
          <w:color w:val="333333"/>
          <w:sz w:val="24"/>
          <w:szCs w:val="24"/>
        </w:rPr>
        <w:t>MetE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בעל מוטציה מבנית </w:t>
      </w:r>
      <w:r>
        <w:rPr>
          <w:rFonts w:ascii="Arial" w:hAnsi="Arial"/>
          <w:color w:val="333333"/>
          <w:sz w:val="24"/>
          <w:szCs w:val="24"/>
        </w:rPr>
        <w:t>H641N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הפוגעת בפעילות </w:t>
      </w:r>
      <w:r>
        <w:rPr>
          <w:rFonts w:ascii="Arial" w:hAnsi="Arial"/>
          <w:color w:val="333333"/>
          <w:sz w:val="24"/>
          <w:szCs w:val="24"/>
        </w:rPr>
        <w:t>MetE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באמצעות ירידה באפיניות הקישור של הסובסטרט, הומוציסטאין, אל האתר הפעיל הראתה עליה בהשרדות החידקים. באופן דומה מוטציה </w:t>
      </w:r>
      <w:r>
        <w:rPr>
          <w:rFonts w:ascii="Arial" w:hAnsi="Arial"/>
          <w:color w:val="333333"/>
          <w:sz w:val="24"/>
          <w:szCs w:val="24"/>
        </w:rPr>
        <w:t>C643S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הפוגעת בפעילות </w:t>
      </w:r>
      <w:r>
        <w:rPr>
          <w:rFonts w:ascii="Arial" w:hAnsi="Arial"/>
          <w:color w:val="333333"/>
          <w:sz w:val="24"/>
          <w:szCs w:val="24"/>
        </w:rPr>
        <w:t>MetE</w:t>
      </w:r>
      <w:r>
        <w:rPr>
          <w:rFonts w:ascii="Arial" w:hAnsi="Arial" w:hint="cs"/>
          <w:color w:val="333333"/>
          <w:sz w:val="24"/>
          <w:szCs w:val="24"/>
          <w:rtl/>
        </w:rPr>
        <w:t xml:space="preserve"> בשל עליה באפיניות הקישור של הסובסטרט (הומוציסטאין) אל יון האבץ, הראתה עליה בהשרדות החידקים. 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סך כל התוצאות הללו מרמזות על תפקיד חדש של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כמגן בפני עקות סביבתיות על התא</w:t>
      </w:r>
      <w:r>
        <w:rPr>
          <w:rFonts w:ascii="Arial" w:hAnsi="Arial" w:hint="cs"/>
          <w:color w:val="333333"/>
          <w:sz w:val="24"/>
          <w:szCs w:val="24"/>
          <w:rtl/>
        </w:rPr>
        <w:t>, תפקיד שאינו קשור בפעילותו הידועה</w:t>
      </w:r>
      <w:r w:rsidRPr="00767C68">
        <w:rPr>
          <w:rFonts w:ascii="Arial" w:hAnsi="Arial"/>
          <w:color w:val="333333"/>
          <w:sz w:val="24"/>
          <w:szCs w:val="24"/>
          <w:rtl/>
        </w:rPr>
        <w:t>.</w:t>
      </w:r>
      <w:r w:rsidRPr="00767C68">
        <w:rPr>
          <w:rFonts w:ascii="Arial" w:hAnsi="Arial"/>
          <w:color w:val="333333"/>
          <w:sz w:val="24"/>
          <w:szCs w:val="24"/>
        </w:rPr>
        <w:t xml:space="preserve"> 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לתוצאות אלו ולהבנת המנגנון באמצעותו החלבון </w:t>
      </w:r>
      <w:r w:rsidRPr="00767C68">
        <w:rPr>
          <w:rFonts w:ascii="Arial" w:hAnsi="Arial"/>
          <w:color w:val="333333"/>
          <w:sz w:val="24"/>
          <w:szCs w:val="24"/>
        </w:rPr>
        <w:t>MetE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משרה יציבות בפני עקות סביבתיות חשיבות גדולה</w:t>
      </w:r>
      <w:r>
        <w:rPr>
          <w:rFonts w:ascii="Arial" w:hAnsi="Arial" w:hint="cs"/>
          <w:color w:val="333333"/>
          <w:sz w:val="24"/>
          <w:szCs w:val="24"/>
          <w:rtl/>
        </w:rPr>
        <w:t>,</w:t>
      </w:r>
      <w:r w:rsidRPr="00767C68">
        <w:rPr>
          <w:rFonts w:ascii="Arial" w:hAnsi="Arial"/>
          <w:color w:val="333333"/>
          <w:sz w:val="24"/>
          <w:szCs w:val="24"/>
          <w:rtl/>
        </w:rPr>
        <w:t xml:space="preserve"> היות </w:t>
      </w:r>
      <w:r>
        <w:rPr>
          <w:rFonts w:ascii="Arial" w:hAnsi="Arial" w:hint="cs"/>
          <w:color w:val="333333"/>
          <w:sz w:val="24"/>
          <w:szCs w:val="24"/>
          <w:rtl/>
        </w:rPr>
        <w:t>ש</w:t>
      </w:r>
      <w:r w:rsidRPr="00767C68">
        <w:rPr>
          <w:rFonts w:ascii="Arial" w:hAnsi="Arial"/>
          <w:color w:val="333333"/>
          <w:sz w:val="24"/>
          <w:szCs w:val="24"/>
          <w:rtl/>
        </w:rPr>
        <w:t>ניתן לנצל אותן גם לייעול תהליכי ייצור המתיונין וגם לפיתוח של חיידקים וצמחים עמידים בפני תנאי עקה</w:t>
      </w:r>
      <w:r>
        <w:rPr>
          <w:rFonts w:ascii="Arial" w:hAnsi="Arial" w:hint="cs"/>
          <w:sz w:val="24"/>
          <w:szCs w:val="24"/>
          <w:rtl/>
        </w:rPr>
        <w:t>.</w:t>
      </w:r>
    </w:p>
    <w:p w:rsidR="00F42B60" w:rsidRDefault="00F42B60">
      <w:pPr>
        <w:rPr>
          <w:rFonts w:hint="cs"/>
        </w:rPr>
      </w:pPr>
      <w:bookmarkStart w:id="0" w:name="_GoBack"/>
      <w:bookmarkEnd w:id="0"/>
    </w:p>
    <w:sectPr w:rsidR="00F42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C4"/>
    <w:rsid w:val="00061A2F"/>
    <w:rsid w:val="00324340"/>
    <w:rsid w:val="003A2501"/>
    <w:rsid w:val="00550761"/>
    <w:rsid w:val="005777C4"/>
    <w:rsid w:val="00605606"/>
    <w:rsid w:val="00D15EDB"/>
    <w:rsid w:val="00F4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35EE-BD4D-4418-802B-FD76BD17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C4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7C4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C4"/>
    <w:rPr>
      <w:rFonts w:ascii="Cambria" w:eastAsia="Times New Roman" w:hAnsi="Cambria" w:cs="Times New Roman"/>
      <w:b/>
      <w:bCs/>
      <w:color w:val="365F91"/>
      <w:sz w:val="28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IdithH</dc:creator>
  <cp:keywords/>
  <dc:description/>
  <cp:lastModifiedBy>IdithH</cp:lastModifiedBy>
  <cp:revision>1</cp:revision>
  <dcterms:created xsi:type="dcterms:W3CDTF">2019-05-26T15:26:00Z</dcterms:created>
  <dcterms:modified xsi:type="dcterms:W3CDTF">2019-05-26T15:26:00Z</dcterms:modified>
</cp:coreProperties>
</file>