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3" w:rsidRPr="003D6A53" w:rsidRDefault="003D6A53" w:rsidP="003D6A53">
      <w:pPr>
        <w:keepNext/>
        <w:keepLines/>
        <w:spacing w:after="0" w:line="360" w:lineRule="auto"/>
        <w:contextualSpacing/>
        <w:jc w:val="center"/>
        <w:outlineLvl w:val="0"/>
        <w:rPr>
          <w:rFonts w:ascii="David" w:eastAsiaTheme="majorEastAsia" w:hAnsi="David" w:cs="David"/>
          <w:b/>
          <w:bCs/>
          <w:sz w:val="32"/>
          <w:szCs w:val="32"/>
          <w:rtl/>
        </w:rPr>
      </w:pPr>
      <w:bookmarkStart w:id="0" w:name="_Toc475571239"/>
      <w:bookmarkStart w:id="1" w:name="_Toc488362308"/>
      <w:r w:rsidRPr="003D6A53">
        <w:rPr>
          <w:rFonts w:ascii="David" w:eastAsiaTheme="majorEastAsia" w:hAnsi="David" w:cs="David"/>
          <w:b/>
          <w:bCs/>
          <w:sz w:val="34"/>
          <w:szCs w:val="34"/>
          <w:rtl/>
        </w:rPr>
        <w:t>תרומת הידע המורפו-אורתוגרפי לאיות מילים חדשות בקרב תלמידים מיומנים ומתקשים</w:t>
      </w:r>
    </w:p>
    <w:p w:rsidR="003D6A53" w:rsidRPr="003D6A53" w:rsidRDefault="003D6A53" w:rsidP="003D6A53">
      <w:pPr>
        <w:keepNext/>
        <w:keepLines/>
        <w:spacing w:after="0" w:line="360" w:lineRule="auto"/>
        <w:contextualSpacing/>
        <w:jc w:val="center"/>
        <w:outlineLvl w:val="0"/>
        <w:rPr>
          <w:rFonts w:ascii="David" w:eastAsiaTheme="majorEastAsia" w:hAnsi="David" w:cs="David"/>
          <w:b/>
          <w:bCs/>
          <w:sz w:val="32"/>
          <w:szCs w:val="32"/>
          <w:rtl/>
        </w:rPr>
      </w:pPr>
    </w:p>
    <w:p w:rsidR="003D6A53" w:rsidRPr="003D6A53" w:rsidRDefault="003D6A53" w:rsidP="003D6A53">
      <w:pPr>
        <w:keepNext/>
        <w:keepLines/>
        <w:spacing w:after="0" w:line="360" w:lineRule="auto"/>
        <w:contextualSpacing/>
        <w:jc w:val="center"/>
        <w:outlineLvl w:val="0"/>
        <w:rPr>
          <w:rFonts w:ascii="David" w:eastAsiaTheme="majorEastAsia" w:hAnsi="David" w:cs="David"/>
          <w:b/>
          <w:bCs/>
          <w:sz w:val="32"/>
          <w:szCs w:val="32"/>
          <w:rtl/>
        </w:rPr>
      </w:pPr>
      <w:r w:rsidRPr="003D6A53">
        <w:rPr>
          <w:rFonts w:ascii="David" w:eastAsiaTheme="majorEastAsia" w:hAnsi="David" w:cs="David"/>
          <w:b/>
          <w:bCs/>
          <w:sz w:val="32"/>
          <w:szCs w:val="32"/>
          <w:rtl/>
        </w:rPr>
        <w:t>תקציר</w:t>
      </w:r>
      <w:bookmarkEnd w:id="0"/>
      <w:bookmarkEnd w:id="1"/>
    </w:p>
    <w:p w:rsidR="003D6A53" w:rsidRPr="003D6A53" w:rsidRDefault="003D6A53" w:rsidP="003D6A53">
      <w:pPr>
        <w:autoSpaceDE w:val="0"/>
        <w:autoSpaceDN w:val="0"/>
        <w:adjustRightInd w:val="0"/>
        <w:spacing w:after="0" w:line="360" w:lineRule="auto"/>
        <w:jc w:val="both"/>
        <w:rPr>
          <w:rFonts w:ascii="David" w:hAnsi="David" w:cs="David"/>
          <w:color w:val="000000" w:themeColor="text1"/>
          <w:sz w:val="24"/>
          <w:szCs w:val="24"/>
          <w:rtl/>
        </w:rPr>
      </w:pPr>
      <w:r w:rsidRPr="003D6A53">
        <w:rPr>
          <w:rFonts w:ascii="David" w:hAnsi="David" w:cs="David"/>
          <w:sz w:val="24"/>
          <w:szCs w:val="24"/>
          <w:rtl/>
        </w:rPr>
        <w:t>מחקרים</w:t>
      </w:r>
      <w:r w:rsidRPr="003D6A53">
        <w:rPr>
          <w:rFonts w:ascii="David" w:hAnsi="David" w:cs="David"/>
          <w:sz w:val="24"/>
          <w:szCs w:val="24"/>
        </w:rPr>
        <w:t xml:space="preserve"> </w:t>
      </w:r>
      <w:r w:rsidRPr="003D6A53">
        <w:rPr>
          <w:rFonts w:ascii="David" w:hAnsi="David" w:cs="David"/>
          <w:sz w:val="24"/>
          <w:szCs w:val="24"/>
          <w:rtl/>
        </w:rPr>
        <w:t>רבים</w:t>
      </w:r>
      <w:r w:rsidRPr="003D6A53">
        <w:rPr>
          <w:rFonts w:ascii="David" w:hAnsi="David" w:cs="David"/>
          <w:sz w:val="24"/>
          <w:szCs w:val="24"/>
        </w:rPr>
        <w:t xml:space="preserve"> </w:t>
      </w:r>
      <w:r w:rsidRPr="003D6A53">
        <w:rPr>
          <w:rFonts w:ascii="David" w:hAnsi="David" w:cs="David"/>
          <w:sz w:val="24"/>
          <w:szCs w:val="24"/>
          <w:rtl/>
        </w:rPr>
        <w:t>עסקו</w:t>
      </w:r>
      <w:r w:rsidRPr="003D6A53">
        <w:rPr>
          <w:rFonts w:ascii="David" w:hAnsi="David" w:cs="David"/>
          <w:sz w:val="24"/>
          <w:szCs w:val="24"/>
        </w:rPr>
        <w:t xml:space="preserve"> </w:t>
      </w:r>
      <w:r w:rsidRPr="003D6A53">
        <w:rPr>
          <w:rFonts w:ascii="David" w:hAnsi="David" w:cs="David"/>
          <w:sz w:val="24"/>
          <w:szCs w:val="24"/>
          <w:rtl/>
        </w:rPr>
        <w:t>בהיבטים</w:t>
      </w:r>
      <w:r w:rsidRPr="003D6A53">
        <w:rPr>
          <w:rFonts w:ascii="David" w:hAnsi="David" w:cs="David"/>
          <w:sz w:val="24"/>
          <w:szCs w:val="24"/>
        </w:rPr>
        <w:t xml:space="preserve"> </w:t>
      </w:r>
      <w:r w:rsidRPr="003D6A53">
        <w:rPr>
          <w:rFonts w:ascii="David" w:hAnsi="David" w:cs="David"/>
          <w:sz w:val="24"/>
          <w:szCs w:val="24"/>
          <w:rtl/>
        </w:rPr>
        <w:t>שונים</w:t>
      </w:r>
      <w:r w:rsidRPr="003D6A53">
        <w:rPr>
          <w:rFonts w:ascii="David" w:hAnsi="David" w:cs="David"/>
          <w:sz w:val="24"/>
          <w:szCs w:val="24"/>
        </w:rPr>
        <w:t xml:space="preserve"> </w:t>
      </w:r>
      <w:r w:rsidRPr="003D6A53">
        <w:rPr>
          <w:rFonts w:ascii="David" w:hAnsi="David" w:cs="David"/>
          <w:sz w:val="24"/>
          <w:szCs w:val="24"/>
          <w:rtl/>
        </w:rPr>
        <w:t>של</w:t>
      </w:r>
      <w:r w:rsidRPr="003D6A53">
        <w:rPr>
          <w:rFonts w:ascii="David" w:hAnsi="David" w:cs="David"/>
          <w:sz w:val="24"/>
          <w:szCs w:val="24"/>
        </w:rPr>
        <w:t xml:space="preserve"> </w:t>
      </w:r>
      <w:r w:rsidRPr="003D6A53">
        <w:rPr>
          <w:rFonts w:ascii="David" w:hAnsi="David" w:cs="David"/>
          <w:sz w:val="24"/>
          <w:szCs w:val="24"/>
          <w:rtl/>
        </w:rPr>
        <w:t>התפתחות</w:t>
      </w:r>
      <w:r w:rsidRPr="003D6A53">
        <w:rPr>
          <w:rFonts w:ascii="David" w:hAnsi="David" w:cs="David"/>
          <w:sz w:val="24"/>
          <w:szCs w:val="24"/>
        </w:rPr>
        <w:t xml:space="preserve"> </w:t>
      </w:r>
      <w:r w:rsidRPr="003D6A53">
        <w:rPr>
          <w:rFonts w:ascii="David" w:hAnsi="David" w:cs="David"/>
          <w:sz w:val="24"/>
          <w:szCs w:val="24"/>
          <w:rtl/>
        </w:rPr>
        <w:t>הקריאה</w:t>
      </w:r>
      <w:r w:rsidRPr="003D6A53">
        <w:rPr>
          <w:rFonts w:ascii="David" w:hAnsi="David" w:cs="David"/>
          <w:sz w:val="24"/>
          <w:szCs w:val="24"/>
        </w:rPr>
        <w:t xml:space="preserve"> </w:t>
      </w:r>
      <w:r w:rsidRPr="003D6A53">
        <w:rPr>
          <w:rFonts w:ascii="David" w:hAnsi="David" w:cs="David"/>
          <w:sz w:val="24"/>
          <w:szCs w:val="24"/>
          <w:rtl/>
        </w:rPr>
        <w:t>הן</w:t>
      </w:r>
      <w:r w:rsidRPr="003D6A53">
        <w:rPr>
          <w:rFonts w:ascii="David" w:hAnsi="David" w:cs="David"/>
          <w:sz w:val="24"/>
          <w:szCs w:val="24"/>
        </w:rPr>
        <w:t xml:space="preserve"> </w:t>
      </w:r>
      <w:r w:rsidRPr="003D6A53">
        <w:rPr>
          <w:rFonts w:ascii="David" w:hAnsi="David" w:cs="David"/>
          <w:sz w:val="24"/>
          <w:szCs w:val="24"/>
          <w:rtl/>
        </w:rPr>
        <w:t>בקרב</w:t>
      </w:r>
      <w:r w:rsidRPr="003D6A53">
        <w:rPr>
          <w:rFonts w:ascii="David" w:hAnsi="David" w:cs="David"/>
          <w:sz w:val="24"/>
          <w:szCs w:val="24"/>
        </w:rPr>
        <w:t xml:space="preserve"> </w:t>
      </w:r>
      <w:r w:rsidRPr="003D6A53">
        <w:rPr>
          <w:rFonts w:ascii="David" w:hAnsi="David" w:cs="David"/>
          <w:sz w:val="24"/>
          <w:szCs w:val="24"/>
          <w:rtl/>
        </w:rPr>
        <w:t>קוראים</w:t>
      </w:r>
      <w:r w:rsidRPr="003D6A53">
        <w:rPr>
          <w:rFonts w:ascii="David" w:hAnsi="David" w:cs="David"/>
          <w:sz w:val="24"/>
          <w:szCs w:val="24"/>
        </w:rPr>
        <w:t xml:space="preserve"> </w:t>
      </w:r>
      <w:r w:rsidRPr="003D6A53">
        <w:rPr>
          <w:rFonts w:ascii="David" w:hAnsi="David" w:cs="David"/>
          <w:sz w:val="24"/>
          <w:szCs w:val="24"/>
          <w:rtl/>
        </w:rPr>
        <w:t>מיומנים</w:t>
      </w:r>
      <w:r w:rsidRPr="003D6A53">
        <w:rPr>
          <w:rFonts w:ascii="David" w:hAnsi="David" w:cs="David"/>
          <w:sz w:val="24"/>
          <w:szCs w:val="24"/>
        </w:rPr>
        <w:t xml:space="preserve"> </w:t>
      </w:r>
      <w:r w:rsidRPr="003D6A53">
        <w:rPr>
          <w:rFonts w:ascii="David" w:hAnsi="David" w:cs="David"/>
          <w:sz w:val="24"/>
          <w:szCs w:val="24"/>
          <w:rtl/>
        </w:rPr>
        <w:t>והן</w:t>
      </w:r>
      <w:r w:rsidRPr="003D6A53">
        <w:rPr>
          <w:rFonts w:ascii="David" w:hAnsi="David" w:cs="David"/>
          <w:sz w:val="24"/>
          <w:szCs w:val="24"/>
        </w:rPr>
        <w:t xml:space="preserve"> </w:t>
      </w:r>
      <w:r w:rsidRPr="003D6A53">
        <w:rPr>
          <w:rFonts w:ascii="David" w:hAnsi="David" w:cs="David"/>
          <w:sz w:val="24"/>
          <w:szCs w:val="24"/>
          <w:rtl/>
        </w:rPr>
        <w:t>בקרב קוראים מתקשים,</w:t>
      </w:r>
      <w:r w:rsidRPr="003D6A53">
        <w:rPr>
          <w:rFonts w:ascii="David" w:hAnsi="David" w:cs="David"/>
          <w:sz w:val="24"/>
          <w:szCs w:val="24"/>
        </w:rPr>
        <w:t xml:space="preserve"> </w:t>
      </w:r>
      <w:r w:rsidRPr="003D6A53">
        <w:rPr>
          <w:rFonts w:ascii="David" w:hAnsi="David" w:cs="David"/>
          <w:sz w:val="24"/>
          <w:szCs w:val="24"/>
          <w:rtl/>
        </w:rPr>
        <w:t>אולם</w:t>
      </w:r>
      <w:r w:rsidRPr="003D6A53">
        <w:rPr>
          <w:rFonts w:ascii="David" w:hAnsi="David" w:cs="David"/>
          <w:sz w:val="24"/>
          <w:szCs w:val="24"/>
        </w:rPr>
        <w:t xml:space="preserve"> </w:t>
      </w:r>
      <w:r w:rsidRPr="003D6A53">
        <w:rPr>
          <w:rFonts w:ascii="David" w:hAnsi="David" w:cs="David"/>
          <w:sz w:val="24"/>
          <w:szCs w:val="24"/>
          <w:rtl/>
        </w:rPr>
        <w:t>התפתחות המורפולוגיה והידע המורפו-אורתוגרפי</w:t>
      </w:r>
      <w:r w:rsidRPr="003D6A53">
        <w:rPr>
          <w:rFonts w:ascii="David" w:hAnsi="David" w:cs="David"/>
          <w:sz w:val="24"/>
          <w:szCs w:val="24"/>
        </w:rPr>
        <w:t xml:space="preserve"> </w:t>
      </w:r>
      <w:r w:rsidRPr="003D6A53">
        <w:rPr>
          <w:rFonts w:ascii="David" w:hAnsi="David" w:cs="David"/>
          <w:color w:val="000000" w:themeColor="text1"/>
          <w:sz w:val="24"/>
          <w:szCs w:val="24"/>
          <w:rtl/>
        </w:rPr>
        <w:t>ותרומתו לאיות מילים ומילות תפל</w:t>
      </w:r>
      <w:r w:rsidRPr="003D6A53">
        <w:rPr>
          <w:rFonts w:ascii="David" w:hAnsi="David" w:cs="David"/>
          <w:color w:val="000000" w:themeColor="text1"/>
          <w:sz w:val="24"/>
          <w:szCs w:val="24"/>
          <w:u w:color="008000"/>
          <w:rtl/>
        </w:rPr>
        <w:t xml:space="preserve"> </w:t>
      </w:r>
      <w:r w:rsidRPr="003D6A53">
        <w:rPr>
          <w:rFonts w:ascii="David" w:hAnsi="David" w:cs="David"/>
          <w:color w:val="000000" w:themeColor="text1"/>
          <w:sz w:val="24"/>
          <w:szCs w:val="24"/>
          <w:rtl/>
        </w:rPr>
        <w:t>זכו לתשומת לב פחותה יחסית,</w:t>
      </w:r>
      <w:r w:rsidRPr="003D6A53">
        <w:rPr>
          <w:rFonts w:ascii="David" w:hAnsi="David" w:cs="David"/>
          <w:sz w:val="24"/>
          <w:szCs w:val="24"/>
          <w:rtl/>
        </w:rPr>
        <w:t xml:space="preserve"> בייחוד</w:t>
      </w:r>
      <w:r w:rsidRPr="003D6A53">
        <w:rPr>
          <w:rFonts w:ascii="David" w:hAnsi="David" w:cs="David"/>
          <w:sz w:val="24"/>
          <w:szCs w:val="24"/>
        </w:rPr>
        <w:t xml:space="preserve"> </w:t>
      </w:r>
      <w:r w:rsidRPr="003D6A53">
        <w:rPr>
          <w:rFonts w:ascii="David" w:hAnsi="David" w:cs="David"/>
          <w:sz w:val="24"/>
          <w:szCs w:val="24"/>
          <w:rtl/>
        </w:rPr>
        <w:t>בשפה</w:t>
      </w:r>
      <w:r w:rsidRPr="003D6A53">
        <w:rPr>
          <w:rFonts w:ascii="David" w:hAnsi="David" w:cs="David"/>
          <w:sz w:val="24"/>
          <w:szCs w:val="24"/>
        </w:rPr>
        <w:t xml:space="preserve"> </w:t>
      </w:r>
      <w:r w:rsidRPr="003D6A53">
        <w:rPr>
          <w:rFonts w:ascii="David" w:hAnsi="David" w:cs="David"/>
          <w:sz w:val="24"/>
          <w:szCs w:val="24"/>
          <w:rtl/>
        </w:rPr>
        <w:t>הערבית.</w:t>
      </w:r>
      <w:r w:rsidRPr="003D6A53">
        <w:rPr>
          <w:rFonts w:ascii="David" w:hAnsi="David" w:cs="David"/>
          <w:color w:val="000000" w:themeColor="text1"/>
          <w:sz w:val="24"/>
          <w:szCs w:val="24"/>
        </w:rPr>
        <w:t xml:space="preserve"> </w:t>
      </w:r>
      <w:r w:rsidRPr="003D6A53">
        <w:rPr>
          <w:rFonts w:ascii="David" w:hAnsi="David" w:cs="David"/>
          <w:color w:val="000000" w:themeColor="text1"/>
          <w:sz w:val="24"/>
          <w:szCs w:val="24"/>
          <w:rtl/>
        </w:rPr>
        <w:t>על כן המחקר הנוכחי בא לבחון</w:t>
      </w:r>
      <w:r w:rsidRPr="003D6A53">
        <w:rPr>
          <w:rFonts w:ascii="David" w:hAnsi="David" w:cs="David"/>
          <w:color w:val="000000" w:themeColor="text1"/>
          <w:sz w:val="24"/>
          <w:szCs w:val="24"/>
        </w:rPr>
        <w:t xml:space="preserve"> </w:t>
      </w:r>
      <w:r w:rsidRPr="003D6A53">
        <w:rPr>
          <w:rFonts w:ascii="David" w:hAnsi="David" w:cs="David"/>
          <w:color w:val="000000" w:themeColor="text1"/>
          <w:sz w:val="24"/>
          <w:szCs w:val="24"/>
          <w:rtl/>
        </w:rPr>
        <w:t xml:space="preserve">את תרומת הידע המורפו-אורתוגרפי ליכולת איות מלים בערבית, קרי איך תורם הידע המורפו-אורתוגרפי על אודות תבנית המילה לדיוק באיות מילים הנגזרות בהתאם לאותה תבנית. </w:t>
      </w:r>
    </w:p>
    <w:p w:rsidR="003D6A53" w:rsidRPr="003D6A53" w:rsidRDefault="003D6A53" w:rsidP="003D6A53">
      <w:pPr>
        <w:autoSpaceDE w:val="0"/>
        <w:autoSpaceDN w:val="0"/>
        <w:adjustRightInd w:val="0"/>
        <w:spacing w:after="0" w:line="360" w:lineRule="auto"/>
        <w:ind w:firstLine="510"/>
        <w:jc w:val="both"/>
        <w:rPr>
          <w:rFonts w:ascii="David" w:hAnsi="David" w:cs="David"/>
          <w:color w:val="000000" w:themeColor="text1"/>
          <w:sz w:val="24"/>
          <w:szCs w:val="24"/>
          <w:rtl/>
        </w:rPr>
      </w:pPr>
      <w:r w:rsidRPr="003D6A53">
        <w:rPr>
          <w:rFonts w:ascii="David" w:hAnsi="David" w:cs="David"/>
          <w:color w:val="000000" w:themeColor="text1"/>
          <w:sz w:val="24"/>
          <w:szCs w:val="24"/>
          <w:rtl/>
        </w:rPr>
        <w:t xml:space="preserve">על פי </w:t>
      </w:r>
      <w:proofErr w:type="spellStart"/>
      <w:r w:rsidRPr="003D6A53">
        <w:rPr>
          <w:rFonts w:ascii="David" w:hAnsi="David" w:cs="David"/>
          <w:color w:val="000000" w:themeColor="text1"/>
          <w:sz w:val="24"/>
          <w:szCs w:val="24"/>
          <w:rtl/>
        </w:rPr>
        <w:t>תוכנית</w:t>
      </w:r>
      <w:proofErr w:type="spellEnd"/>
      <w:r w:rsidRPr="003D6A53">
        <w:rPr>
          <w:rFonts w:ascii="David" w:hAnsi="David" w:cs="David"/>
          <w:color w:val="000000" w:themeColor="text1"/>
          <w:sz w:val="24"/>
          <w:szCs w:val="24"/>
          <w:rtl/>
        </w:rPr>
        <w:t xml:space="preserve"> הלימודים של משרד החינוך לדוברי ערבית בכיתות א' ו-ב' לומדים על </w:t>
      </w:r>
      <w:r w:rsidRPr="003D6A53">
        <w:rPr>
          <w:rFonts w:ascii="David" w:hAnsi="David" w:cs="David"/>
          <w:sz w:val="24"/>
          <w:szCs w:val="24"/>
          <w:rtl/>
        </w:rPr>
        <w:t>השורש והמשקל וכיצד לשייך את המילים לנגזרת הבסיסית לפעלים. לאחר מכן, בכיתה ג', מתחילים לזהות את האותיות הבסיסיות בשורש ובתבנית.</w:t>
      </w:r>
      <w:r w:rsidRPr="003D6A53">
        <w:rPr>
          <w:rFonts w:ascii="David" w:hAnsi="David" w:cs="David"/>
          <w:color w:val="000000" w:themeColor="text1"/>
          <w:sz w:val="24"/>
          <w:szCs w:val="24"/>
          <w:rtl/>
        </w:rPr>
        <w:t xml:space="preserve"> בכיתה ד' הם מצליחים לזהות את </w:t>
      </w:r>
      <w:r w:rsidRPr="003D6A53">
        <w:rPr>
          <w:rFonts w:ascii="David" w:hAnsi="David" w:cs="David"/>
          <w:sz w:val="24"/>
          <w:szCs w:val="24"/>
          <w:rtl/>
        </w:rPr>
        <w:t xml:space="preserve">השורשים בזמן עבר שמיוצגים בצורה אורתוגרפית </w:t>
      </w:r>
      <w:r w:rsidRPr="003D6A53">
        <w:rPr>
          <w:rFonts w:ascii="David" w:hAnsi="David" w:cs="David"/>
          <w:sz w:val="24"/>
          <w:szCs w:val="24"/>
          <w:u w:color="008000"/>
          <w:rtl/>
        </w:rPr>
        <w:t>על ידי</w:t>
      </w:r>
      <w:r w:rsidRPr="003D6A53">
        <w:rPr>
          <w:rFonts w:ascii="David" w:hAnsi="David" w:cs="David"/>
          <w:sz w:val="24"/>
          <w:szCs w:val="24"/>
          <w:rtl/>
        </w:rPr>
        <w:t xml:space="preserve"> שלושה עד </w:t>
      </w:r>
      <w:r w:rsidRPr="003D6A53">
        <w:rPr>
          <w:rFonts w:ascii="David" w:hAnsi="David" w:cs="David"/>
          <w:sz w:val="24"/>
          <w:szCs w:val="24"/>
          <w:u w:color="008000"/>
          <w:rtl/>
        </w:rPr>
        <w:t>חמישה</w:t>
      </w:r>
      <w:r w:rsidRPr="003D6A53">
        <w:rPr>
          <w:rFonts w:ascii="David" w:hAnsi="David" w:cs="David"/>
          <w:sz w:val="24"/>
          <w:szCs w:val="24"/>
          <w:rtl/>
        </w:rPr>
        <w:t xml:space="preserve"> עיצורים</w:t>
      </w:r>
      <w:r w:rsidRPr="003D6A53">
        <w:rPr>
          <w:rFonts w:ascii="David" w:hAnsi="David" w:cs="David"/>
          <w:color w:val="000000" w:themeColor="text1"/>
          <w:sz w:val="24"/>
          <w:szCs w:val="24"/>
          <w:rtl/>
        </w:rPr>
        <w:t xml:space="preserve">, </w:t>
      </w:r>
      <w:r w:rsidRPr="003D6A53">
        <w:rPr>
          <w:rFonts w:ascii="David" w:hAnsi="David" w:cs="David"/>
          <w:sz w:val="24"/>
          <w:szCs w:val="24"/>
          <w:rtl/>
        </w:rPr>
        <w:t xml:space="preserve">ומרחיבים את הידע על אודות </w:t>
      </w:r>
      <w:proofErr w:type="spellStart"/>
      <w:r w:rsidRPr="003D6A53">
        <w:rPr>
          <w:rFonts w:ascii="David" w:hAnsi="David" w:cs="David"/>
          <w:sz w:val="24"/>
          <w:szCs w:val="24"/>
          <w:rtl/>
        </w:rPr>
        <w:t>הג</w:t>
      </w:r>
      <w:bookmarkStart w:id="2" w:name="_GoBack"/>
      <w:bookmarkEnd w:id="2"/>
      <w:r w:rsidRPr="003D6A53">
        <w:rPr>
          <w:rFonts w:ascii="David" w:hAnsi="David" w:cs="David"/>
          <w:sz w:val="24"/>
          <w:szCs w:val="24"/>
          <w:rtl/>
        </w:rPr>
        <w:t>רפמות</w:t>
      </w:r>
      <w:proofErr w:type="spellEnd"/>
      <w:r w:rsidRPr="003D6A53">
        <w:rPr>
          <w:rFonts w:ascii="David" w:hAnsi="David" w:cs="David"/>
          <w:sz w:val="24"/>
          <w:szCs w:val="24"/>
          <w:rtl/>
        </w:rPr>
        <w:t xml:space="preserve"> המשותפות למילים הכתובות השונות. בכיתה ו' התלמידים כבר רוכשים ידע על סוגים של גזירת תבנית מפועל ותבנית משם עצם</w:t>
      </w:r>
      <w:r w:rsidRPr="003D6A53">
        <w:rPr>
          <w:rFonts w:ascii="David" w:hAnsi="David" w:cs="David"/>
          <w:color w:val="000000" w:themeColor="text1"/>
          <w:sz w:val="24"/>
          <w:szCs w:val="24"/>
          <w:rtl/>
        </w:rPr>
        <w:t>.</w:t>
      </w:r>
    </w:p>
    <w:p w:rsidR="003D6A53" w:rsidRPr="003D6A53" w:rsidRDefault="003D6A53" w:rsidP="003D6A53">
      <w:pPr>
        <w:spacing w:after="0" w:line="360" w:lineRule="auto"/>
        <w:ind w:firstLine="510"/>
        <w:jc w:val="both"/>
        <w:rPr>
          <w:rFonts w:ascii="David" w:hAnsi="David" w:cs="David"/>
          <w:sz w:val="24"/>
          <w:szCs w:val="24"/>
          <w:rtl/>
        </w:rPr>
      </w:pPr>
      <w:r w:rsidRPr="003D6A53">
        <w:rPr>
          <w:rFonts w:ascii="David" w:hAnsi="David" w:cs="David"/>
          <w:color w:val="000000" w:themeColor="text1"/>
          <w:sz w:val="24"/>
          <w:szCs w:val="24"/>
          <w:rtl/>
        </w:rPr>
        <w:t xml:space="preserve">אשר למחקר הנוכחי, השתתפו בו מאה עשרים ושבעה תלמידי בית ספר יסודי בכיתות ב' עד ו' ששפת האם שלהם ערבית ושאינם סובלים משום הפרעה נפשית או חושית או מלקות למידה כלשהי. במהלך </w:t>
      </w:r>
      <w:r w:rsidRPr="003D6A53">
        <w:rPr>
          <w:rFonts w:ascii="David" w:hAnsi="David" w:cs="David"/>
          <w:sz w:val="24"/>
          <w:szCs w:val="24"/>
          <w:rtl/>
        </w:rPr>
        <w:t>המחקר הם נדרשו לאיית שישים מילים שנכללו בשש תבניות</w:t>
      </w:r>
      <w:r w:rsidRPr="003D6A53">
        <w:rPr>
          <w:rFonts w:ascii="David" w:hAnsi="David" w:cs="David"/>
          <w:color w:val="000000" w:themeColor="text1"/>
          <w:sz w:val="24"/>
          <w:szCs w:val="24"/>
          <w:rtl/>
        </w:rPr>
        <w:t xml:space="preserve"> מורפולוגיות קיימות בשפה הערבית:</w:t>
      </w:r>
      <w:r w:rsidRPr="003D6A53">
        <w:rPr>
          <w:rFonts w:ascii="David" w:hAnsi="David" w:cs="David"/>
          <w:sz w:val="24"/>
          <w:szCs w:val="24"/>
          <w:rtl/>
        </w:rPr>
        <w:t xml:space="preserve"> </w:t>
      </w:r>
      <w:r w:rsidRPr="003D6A53">
        <w:rPr>
          <w:rFonts w:ascii="Arial" w:hAnsi="Arial" w:cs="Arial" w:hint="cs"/>
          <w:color w:val="000000"/>
          <w:sz w:val="24"/>
          <w:szCs w:val="24"/>
          <w:rtl/>
          <w:lang w:bidi="ar-SA"/>
        </w:rPr>
        <w:t>اِسْتَفْعَلَ</w:t>
      </w:r>
      <w:r w:rsidRPr="003D6A53">
        <w:rPr>
          <w:rFonts w:ascii="David" w:hAnsi="David" w:cs="David"/>
          <w:color w:val="000000"/>
          <w:sz w:val="24"/>
          <w:szCs w:val="24"/>
          <w:rtl/>
        </w:rPr>
        <w:t xml:space="preserve">, </w:t>
      </w:r>
      <w:proofErr w:type="spellStart"/>
      <w:r w:rsidRPr="003D6A53">
        <w:rPr>
          <w:rFonts w:ascii="Arial" w:hAnsi="Arial" w:cs="Arial" w:hint="cs"/>
          <w:sz w:val="24"/>
          <w:szCs w:val="24"/>
          <w:rtl/>
          <w:lang w:bidi="ar-SA"/>
        </w:rPr>
        <w:t>ستِفعال</w:t>
      </w:r>
      <w:proofErr w:type="spellEnd"/>
      <w:r w:rsidRPr="003D6A53">
        <w:rPr>
          <w:rFonts w:ascii="David" w:hAnsi="David" w:cs="David"/>
          <w:sz w:val="24"/>
          <w:szCs w:val="24"/>
          <w:rtl/>
        </w:rPr>
        <w:t xml:space="preserve">, </w:t>
      </w:r>
      <w:r w:rsidRPr="003D6A53">
        <w:rPr>
          <w:rFonts w:ascii="Arial" w:hAnsi="Arial" w:cs="Arial" w:hint="cs"/>
          <w:sz w:val="24"/>
          <w:szCs w:val="24"/>
          <w:rtl/>
          <w:lang w:bidi="ar-SA"/>
        </w:rPr>
        <w:t>مُسْتَفعِل</w:t>
      </w:r>
      <w:r w:rsidRPr="003D6A53">
        <w:rPr>
          <w:rFonts w:ascii="David" w:hAnsi="David" w:cs="David"/>
          <w:sz w:val="24"/>
          <w:szCs w:val="24"/>
          <w:rtl/>
        </w:rPr>
        <w:t xml:space="preserve">, </w:t>
      </w:r>
      <w:r w:rsidRPr="003D6A53">
        <w:rPr>
          <w:rFonts w:ascii="Arial" w:hAnsi="Arial" w:cs="Arial" w:hint="cs"/>
          <w:color w:val="000000"/>
          <w:sz w:val="24"/>
          <w:szCs w:val="24"/>
          <w:rtl/>
          <w:lang w:bidi="ar-SA"/>
        </w:rPr>
        <w:t>يَسْتَفْعِل</w:t>
      </w:r>
      <w:r w:rsidRPr="003D6A53">
        <w:rPr>
          <w:rFonts w:ascii="David" w:hAnsi="David" w:cs="David"/>
          <w:sz w:val="24"/>
          <w:szCs w:val="24"/>
          <w:rtl/>
        </w:rPr>
        <w:t xml:space="preserve">, </w:t>
      </w:r>
      <w:r w:rsidRPr="003D6A53">
        <w:rPr>
          <w:rFonts w:ascii="Arial" w:hAnsi="Arial" w:cs="Arial" w:hint="cs"/>
          <w:sz w:val="24"/>
          <w:szCs w:val="24"/>
          <w:rtl/>
          <w:lang w:bidi="ar-SA"/>
        </w:rPr>
        <w:t>مَفْعَلَة</w:t>
      </w:r>
      <w:r w:rsidRPr="003D6A53">
        <w:rPr>
          <w:rFonts w:ascii="David" w:hAnsi="David" w:cs="David"/>
          <w:sz w:val="24"/>
          <w:szCs w:val="24"/>
          <w:rtl/>
        </w:rPr>
        <w:t xml:space="preserve">, </w:t>
      </w:r>
      <w:r w:rsidRPr="003D6A53">
        <w:rPr>
          <w:rFonts w:ascii="Arial" w:hAnsi="Arial" w:cs="Arial" w:hint="cs"/>
          <w:sz w:val="24"/>
          <w:szCs w:val="24"/>
          <w:rtl/>
          <w:lang w:bidi="ar-SA"/>
        </w:rPr>
        <w:t>فَعَّالة</w:t>
      </w:r>
      <w:r w:rsidRPr="003D6A53">
        <w:rPr>
          <w:rFonts w:ascii="David" w:hAnsi="David" w:cs="David"/>
          <w:sz w:val="24"/>
          <w:szCs w:val="24"/>
          <w:rtl/>
        </w:rPr>
        <w:t>, וכל תבנית כללה עשר מילים.</w:t>
      </w:r>
      <w:r w:rsidRPr="003D6A53">
        <w:rPr>
          <w:rFonts w:ascii="David" w:hAnsi="David" w:cs="David"/>
          <w:color w:val="000000" w:themeColor="text1"/>
          <w:sz w:val="24"/>
          <w:szCs w:val="24"/>
          <w:rtl/>
        </w:rPr>
        <w:t xml:space="preserve"> </w:t>
      </w:r>
      <w:r w:rsidRPr="003D6A53">
        <w:rPr>
          <w:rFonts w:ascii="David" w:hAnsi="David" w:cs="David"/>
          <w:sz w:val="24"/>
          <w:szCs w:val="24"/>
          <w:rtl/>
        </w:rPr>
        <w:t>הנחת היסוד שהמחקר הנוכחי התבסס עליה הייתה שאיות מילים הנגזרות מתבניות מוכרות יהיה מדויק יותר מאשר איות של מלים שנגזרו מתבניות לא מוכרות. אשר לאיות של המילים שנגזרו מן התבנית "</w:t>
      </w:r>
      <w:r w:rsidRPr="003D6A53">
        <w:rPr>
          <w:rFonts w:ascii="Arial" w:hAnsi="Arial" w:cs="Arial" w:hint="cs"/>
          <w:sz w:val="24"/>
          <w:szCs w:val="24"/>
          <w:rtl/>
          <w:lang w:bidi="ar-SA"/>
        </w:rPr>
        <w:t>اِسْتَفْعَلَ</w:t>
      </w:r>
      <w:r w:rsidRPr="003D6A53">
        <w:rPr>
          <w:rFonts w:ascii="David" w:hAnsi="David" w:cs="David"/>
          <w:sz w:val="24"/>
          <w:szCs w:val="24"/>
          <w:rtl/>
        </w:rPr>
        <w:t>", מן המחקר עולה כי השגיאות באיות של מילים שנגזרו ממנה הלכו ופחתו ככל שגיל התלמידים עלה. תלמידי כיתות ה'-ו' הצליחו לאיית מילים שנגזרו מן התבנית הזו מדויק יותר מאשר תלמידי כיתות ב'-ד. ממצא זה מעיד כי בכיתה ה' החשיפה של התלמידים לתבנית "</w:t>
      </w:r>
      <w:r w:rsidRPr="003D6A53">
        <w:rPr>
          <w:rFonts w:ascii="Arial" w:hAnsi="Arial" w:cs="Arial" w:hint="cs"/>
          <w:sz w:val="24"/>
          <w:szCs w:val="24"/>
          <w:rtl/>
          <w:lang w:bidi="ar-SA"/>
        </w:rPr>
        <w:t>اِسْتَفْعَلَ</w:t>
      </w:r>
      <w:r w:rsidRPr="003D6A53">
        <w:rPr>
          <w:rFonts w:ascii="David" w:hAnsi="David" w:cs="David"/>
          <w:sz w:val="24"/>
          <w:szCs w:val="24"/>
          <w:rtl/>
        </w:rPr>
        <w:t xml:space="preserve">" גברה וכי יכולת האיות של מילים שנגזרו מתבנית זו הולכת ומשתפרת עם הגיל.  </w:t>
      </w:r>
    </w:p>
    <w:p w:rsidR="003D6A53" w:rsidRPr="003D6A53" w:rsidRDefault="003D6A53" w:rsidP="003D6A53">
      <w:pPr>
        <w:spacing w:after="0" w:line="360" w:lineRule="auto"/>
        <w:ind w:firstLine="510"/>
        <w:jc w:val="both"/>
        <w:rPr>
          <w:rFonts w:ascii="David" w:hAnsi="David" w:cs="David"/>
          <w:sz w:val="24"/>
          <w:szCs w:val="24"/>
        </w:rPr>
      </w:pPr>
      <w:r w:rsidRPr="003D6A53">
        <w:rPr>
          <w:rFonts w:ascii="David" w:hAnsi="David" w:cs="David"/>
          <w:sz w:val="24"/>
          <w:szCs w:val="24"/>
          <w:rtl/>
        </w:rPr>
        <w:t>גם כאשר נתבקשו משתתפי המחקר לאיית מילים שנגזרו מן התבניות  "</w:t>
      </w:r>
      <w:r w:rsidRPr="003D6A53">
        <w:rPr>
          <w:rFonts w:ascii="Arial" w:hAnsi="Arial" w:cs="Arial" w:hint="cs"/>
          <w:sz w:val="24"/>
          <w:szCs w:val="24"/>
          <w:rtl/>
          <w:lang w:bidi="ar-SA"/>
        </w:rPr>
        <w:t>مُسْتَفعِل</w:t>
      </w:r>
      <w:r w:rsidRPr="003D6A53">
        <w:rPr>
          <w:rFonts w:ascii="David" w:hAnsi="David" w:cs="David"/>
          <w:sz w:val="24"/>
          <w:szCs w:val="24"/>
          <w:rtl/>
        </w:rPr>
        <w:t>", ו-"</w:t>
      </w:r>
      <w:r w:rsidRPr="003D6A53">
        <w:rPr>
          <w:rFonts w:ascii="Arial" w:hAnsi="Arial" w:cs="Arial" w:hint="cs"/>
          <w:sz w:val="24"/>
          <w:szCs w:val="24"/>
          <w:rtl/>
          <w:lang w:bidi="ar-SA"/>
        </w:rPr>
        <w:t>يَسْتَفْعِل</w:t>
      </w:r>
      <w:r w:rsidRPr="003D6A53">
        <w:rPr>
          <w:rFonts w:ascii="David" w:hAnsi="David" w:cs="David"/>
          <w:sz w:val="24"/>
          <w:szCs w:val="24"/>
          <w:rtl/>
        </w:rPr>
        <w:t xml:space="preserve">" עלה כי יכולת האיות של מילים שנגזרו מהן הלכה והשתפרה עם הגיל. לפיכך אפשר לומר כי </w:t>
      </w:r>
      <w:r w:rsidRPr="003D6A53">
        <w:rPr>
          <w:rFonts w:ascii="David" w:eastAsia="Times New Roman" w:hAnsi="David" w:cs="David"/>
          <w:sz w:val="24"/>
          <w:szCs w:val="24"/>
          <w:rtl/>
        </w:rPr>
        <w:t xml:space="preserve">ההתבססות על אנלוגיה מורפו-אורתוגרפית הולכת וגוברת עם הגיל כאשר נדרשים לאיית, וזאת בזכות </w:t>
      </w:r>
      <w:r w:rsidRPr="003D6A53">
        <w:rPr>
          <w:rFonts w:ascii="David" w:hAnsi="David" w:cs="David"/>
          <w:sz w:val="24"/>
          <w:szCs w:val="24"/>
          <w:rtl/>
        </w:rPr>
        <w:t xml:space="preserve">החשיפה לידע המורפולוגי ולידע האורתוגרפי שהולכת וגדלה. </w:t>
      </w:r>
    </w:p>
    <w:p w:rsidR="003D6A53" w:rsidRPr="003D6A53" w:rsidRDefault="003D6A53" w:rsidP="003D6A53">
      <w:pPr>
        <w:spacing w:after="0" w:line="360" w:lineRule="auto"/>
        <w:ind w:firstLine="510"/>
        <w:jc w:val="both"/>
        <w:rPr>
          <w:rFonts w:ascii="David" w:hAnsi="David" w:cs="David"/>
          <w:sz w:val="24"/>
          <w:szCs w:val="24"/>
          <w:rtl/>
          <w:lang w:bidi="ar-SA"/>
        </w:rPr>
      </w:pPr>
      <w:r w:rsidRPr="003D6A53">
        <w:rPr>
          <w:rFonts w:ascii="David" w:hAnsi="David" w:cs="David"/>
          <w:sz w:val="24"/>
          <w:szCs w:val="24"/>
          <w:rtl/>
        </w:rPr>
        <w:t>אשר לאיות של מילים שנגזרו מן התבניות "</w:t>
      </w:r>
      <w:r w:rsidRPr="003D6A53">
        <w:rPr>
          <w:rFonts w:ascii="Arial" w:hAnsi="Arial" w:cs="Arial" w:hint="cs"/>
          <w:sz w:val="24"/>
          <w:szCs w:val="24"/>
          <w:rtl/>
          <w:lang w:bidi="ar-SA"/>
        </w:rPr>
        <w:t>مَفْعَلَة</w:t>
      </w:r>
      <w:r w:rsidRPr="003D6A53">
        <w:rPr>
          <w:rFonts w:ascii="David" w:hAnsi="David" w:cs="David"/>
          <w:sz w:val="24"/>
          <w:szCs w:val="24"/>
          <w:rtl/>
        </w:rPr>
        <w:t>" ו-"</w:t>
      </w:r>
      <w:r w:rsidRPr="003D6A53">
        <w:rPr>
          <w:rFonts w:ascii="Arial" w:hAnsi="Arial" w:cs="Arial" w:hint="cs"/>
          <w:sz w:val="24"/>
          <w:szCs w:val="24"/>
          <w:rtl/>
          <w:lang w:bidi="ar-SA"/>
        </w:rPr>
        <w:t>فَعَّالة</w:t>
      </w:r>
      <w:r w:rsidRPr="003D6A53">
        <w:rPr>
          <w:rFonts w:ascii="David" w:hAnsi="David" w:cs="David"/>
          <w:sz w:val="24"/>
          <w:szCs w:val="24"/>
          <w:rtl/>
        </w:rPr>
        <w:t>",  מן המחקר עלה כי היכולת לכך השתפרה במידה רבה אחרי כיתה ג', כאשר החשיפה לתבנית זו הלכה וגברה. ממצא זה מאשש את ההנחה שאיות של מילים בהתאם לתבנית שנלמדת בגיל מאוחר יחסית יהיה מדויק יותר ככל שהגיל עולה. עוד נמצא כי תלמידי כיתה ד' דייקו  באיות המילים שנגזרו מן התבניות הנזכרות לעיל יותר מאשר תלמידים בשכבות הגיל האחרות. כמו כן נצפה כי תלמידי כיתות ה'-ו' אייתו את המילים שנגזרו מן התבניות הנזכרות לעיל מדיוק יותר מתלמידי כיתות ב'-ג'. אלה הפגינו יכולת פחותה באיות המילים שנגזרו מן התבניות  "</w:t>
      </w:r>
      <w:r w:rsidRPr="003D6A53">
        <w:rPr>
          <w:rFonts w:ascii="Arial" w:hAnsi="Arial" w:cs="Arial" w:hint="cs"/>
          <w:sz w:val="24"/>
          <w:szCs w:val="24"/>
          <w:rtl/>
          <w:lang w:bidi="ar-SA"/>
        </w:rPr>
        <w:t>مَفْعَلَة</w:t>
      </w:r>
      <w:r w:rsidRPr="003D6A53">
        <w:rPr>
          <w:rFonts w:ascii="David" w:hAnsi="David" w:cs="David"/>
          <w:sz w:val="24"/>
          <w:szCs w:val="24"/>
          <w:rtl/>
        </w:rPr>
        <w:t>" ו-"</w:t>
      </w:r>
      <w:r w:rsidRPr="003D6A53">
        <w:rPr>
          <w:rFonts w:ascii="Arial" w:hAnsi="Arial" w:cs="Arial" w:hint="cs"/>
          <w:sz w:val="24"/>
          <w:szCs w:val="24"/>
          <w:rtl/>
          <w:lang w:bidi="ar-SA"/>
        </w:rPr>
        <w:t>فَعَّالة</w:t>
      </w:r>
      <w:r w:rsidRPr="003D6A53">
        <w:rPr>
          <w:rFonts w:ascii="David" w:hAnsi="David" w:cs="David"/>
          <w:sz w:val="24"/>
          <w:szCs w:val="24"/>
          <w:rtl/>
        </w:rPr>
        <w:t xml:space="preserve">" בגלל אי חשיפה מספקת </w:t>
      </w:r>
      <w:r w:rsidRPr="003D6A53">
        <w:rPr>
          <w:rFonts w:ascii="David" w:hAnsi="David" w:cs="David"/>
          <w:sz w:val="24"/>
          <w:szCs w:val="24"/>
          <w:rtl/>
        </w:rPr>
        <w:lastRenderedPageBreak/>
        <w:t xml:space="preserve">לתבניות האלה. אי לכך גם ההתבססות של תלמידי כיתות ב'-ג' על הידע המורפולוגי הייתה חלשה, להבדיל מתלמידי כיתות ד'-ו', שהפגינו יכולת איות טובה בזכות חשיפתם לתבניות האלה. </w:t>
      </w:r>
    </w:p>
    <w:p w:rsidR="003D6A53" w:rsidRPr="003D6A53" w:rsidRDefault="003D6A53" w:rsidP="003D6A53">
      <w:pPr>
        <w:autoSpaceDE w:val="0"/>
        <w:autoSpaceDN w:val="0"/>
        <w:adjustRightInd w:val="0"/>
        <w:spacing w:after="0" w:line="360" w:lineRule="auto"/>
        <w:ind w:firstLine="510"/>
        <w:jc w:val="both"/>
        <w:rPr>
          <w:rFonts w:ascii="David" w:hAnsi="David" w:cs="David"/>
          <w:color w:val="000000" w:themeColor="text1"/>
          <w:sz w:val="24"/>
          <w:szCs w:val="24"/>
          <w:rtl/>
        </w:rPr>
      </w:pPr>
      <w:r w:rsidRPr="003D6A53">
        <w:rPr>
          <w:rFonts w:ascii="David" w:hAnsi="David" w:cs="David"/>
          <w:sz w:val="24"/>
          <w:szCs w:val="24"/>
          <w:rtl/>
        </w:rPr>
        <w:t xml:space="preserve">לאור הנזכר לעיל </w:t>
      </w:r>
      <w:r w:rsidRPr="003D6A53">
        <w:rPr>
          <w:rFonts w:ascii="David" w:hAnsi="David" w:cs="David"/>
          <w:color w:val="000000" w:themeColor="text1"/>
          <w:sz w:val="24"/>
          <w:szCs w:val="24"/>
          <w:rtl/>
        </w:rPr>
        <w:t xml:space="preserve"> עולה כי עם הגיל הולכת וגוברת יכולת האיות המתבססת הן על ידע מורפולוגי והן על ידע אורתוגרפי. עוד עלה מן המחקר כי בד בבד עם רכישת הידע המורפולוגי, החשוב מאוד להבנת המילים ולאיות נכון שלהן, הולכים וגדלים הידע המילוני והידע המבני והצורני. </w:t>
      </w:r>
    </w:p>
    <w:p w:rsidR="003D6A53" w:rsidRPr="003D6A53" w:rsidRDefault="003D6A53" w:rsidP="003D6A53">
      <w:pPr>
        <w:spacing w:after="0" w:line="360" w:lineRule="auto"/>
        <w:ind w:firstLine="510"/>
        <w:jc w:val="both"/>
        <w:rPr>
          <w:rFonts w:ascii="David" w:hAnsi="David" w:cs="David"/>
          <w:sz w:val="24"/>
          <w:szCs w:val="24"/>
          <w:rtl/>
        </w:rPr>
      </w:pPr>
      <w:r w:rsidRPr="003D6A53">
        <w:rPr>
          <w:rFonts w:ascii="David" w:hAnsi="David" w:cs="David"/>
          <w:sz w:val="24"/>
          <w:szCs w:val="24"/>
          <w:rtl/>
        </w:rPr>
        <w:t>נוסף על כך עולה מממצאי המחקר הנוכחי  כי אחסון תבניות אורתוגרפיות בזיכרון תורם להצלחת התלמידים באיות נכון למילות חדשות שלא נחשפו להם בעבר בשפה הערבית.</w:t>
      </w:r>
      <w:r w:rsidRPr="003D6A53">
        <w:rPr>
          <w:rFonts w:ascii="David" w:hAnsi="David" w:cs="David"/>
          <w:color w:val="000000" w:themeColor="text1"/>
          <w:sz w:val="24"/>
          <w:szCs w:val="24"/>
          <w:rtl/>
        </w:rPr>
        <w:t xml:space="preserve"> </w:t>
      </w:r>
      <w:r w:rsidRPr="003D6A53">
        <w:rPr>
          <w:rFonts w:ascii="David" w:hAnsi="David" w:cs="David"/>
          <w:sz w:val="24"/>
          <w:szCs w:val="24"/>
          <w:rtl/>
        </w:rPr>
        <w:t xml:space="preserve">החשיפה לדפוס עוזרת לתלמידים לפתח ידע </w:t>
      </w:r>
      <w:r w:rsidRPr="003D6A53">
        <w:rPr>
          <w:rFonts w:ascii="David" w:hAnsi="David" w:cs="David"/>
          <w:b/>
          <w:bCs/>
          <w:sz w:val="24"/>
          <w:szCs w:val="24"/>
          <w:rtl/>
        </w:rPr>
        <w:t>חבוי</w:t>
      </w:r>
      <w:r w:rsidRPr="003D6A53">
        <w:rPr>
          <w:rFonts w:ascii="David" w:hAnsi="David" w:cs="David"/>
          <w:sz w:val="24"/>
          <w:szCs w:val="24"/>
          <w:rtl/>
        </w:rPr>
        <w:t xml:space="preserve"> על אודות תבניות מורפולוגיות בזכות חשיפתם למילים הבנויות בהתאם לאותן תבניות גם כאשר לא נחשפו בצורה גלויה ללמידת התבניות הללו. בהתאם תבניות שכיחות מבחינה אורתוגרפית יאויתו כראוי גם בגיל צעיר. </w:t>
      </w:r>
    </w:p>
    <w:p w:rsidR="00A950DC" w:rsidRPr="003D6A53" w:rsidRDefault="003D6A53" w:rsidP="003D6A53">
      <w:pPr>
        <w:spacing w:line="360" w:lineRule="auto"/>
        <w:jc w:val="both"/>
        <w:rPr>
          <w:rFonts w:ascii="David" w:hAnsi="David" w:cs="David"/>
        </w:rPr>
      </w:pPr>
      <w:r w:rsidRPr="003D6A53">
        <w:rPr>
          <w:rFonts w:ascii="David" w:hAnsi="David" w:cs="David"/>
          <w:color w:val="000000" w:themeColor="text1"/>
          <w:sz w:val="24"/>
          <w:szCs w:val="24"/>
          <w:rtl/>
        </w:rPr>
        <w:t>המסקנה העיקרית של המחקר הנוכחי היא שחשיפה מוקדמת לתבניות מורפולוגיות מעשירה הן את הלקסיקון המורפולוגי והן את הלקסיקון האורתוגרפי ומגבירה את היכולת לאיות תקין.</w:t>
      </w:r>
    </w:p>
    <w:sectPr w:rsidR="00A950DC" w:rsidRPr="003D6A53" w:rsidSect="00A139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53"/>
    <w:rsid w:val="003D6A53"/>
    <w:rsid w:val="00A13970"/>
    <w:rsid w:val="00A9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F7B4-3E1F-4199-BE59-E011A491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3049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2017-08-24T13:09:00Z</dcterms:created>
  <dcterms:modified xsi:type="dcterms:W3CDTF">2017-08-24T13:11:00Z</dcterms:modified>
</cp:coreProperties>
</file>