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D" w:rsidRDefault="00EF517D" w:rsidP="002A293C">
      <w:pPr>
        <w:spacing w:after="0" w:line="360" w:lineRule="auto"/>
        <w:rPr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F425E8" w:rsidRDefault="00937CB4" w:rsidP="002A293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color w:val="FF0000"/>
          <w:sz w:val="32"/>
          <w:szCs w:val="32"/>
        </w:rPr>
      </w:pPr>
      <w:r w:rsidRPr="007142D3">
        <w:rPr>
          <w:rFonts w:hint="cs"/>
          <w:b/>
          <w:bCs/>
          <w:color w:val="FF0000"/>
          <w:sz w:val="32"/>
          <w:szCs w:val="32"/>
          <w:rtl/>
        </w:rPr>
        <w:t>כמה מזון הולך לאיבוד</w:t>
      </w:r>
      <w:r w:rsidR="007142D3">
        <w:rPr>
          <w:rFonts w:hint="cs"/>
          <w:b/>
          <w:bCs/>
          <w:color w:val="FF0000"/>
          <w:sz w:val="32"/>
          <w:szCs w:val="32"/>
          <w:rtl/>
        </w:rPr>
        <w:t xml:space="preserve"> בישראל?</w:t>
      </w:r>
    </w:p>
    <w:p w:rsidR="006B0416" w:rsidRDefault="006B0416" w:rsidP="00B527A6">
      <w:pPr>
        <w:pStyle w:val="ListParagraph"/>
        <w:numPr>
          <w:ilvl w:val="0"/>
          <w:numId w:val="8"/>
        </w:numPr>
        <w:spacing w:line="360" w:lineRule="auto"/>
      </w:pPr>
      <w:r w:rsidRPr="00AA430F">
        <w:rPr>
          <w:rFonts w:asciiTheme="minorBidi" w:hAnsiTheme="minorBidi" w:hint="cs"/>
          <w:sz w:val="24"/>
          <w:szCs w:val="24"/>
          <w:rtl/>
        </w:rPr>
        <w:t>על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פי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אומדני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דו</w:t>
      </w:r>
      <w:r w:rsidRPr="00AA430F">
        <w:rPr>
          <w:rFonts w:asciiTheme="minorBidi" w:hAnsiTheme="minorBidi"/>
          <w:sz w:val="24"/>
          <w:szCs w:val="24"/>
          <w:rtl/>
        </w:rPr>
        <w:t>"</w:t>
      </w:r>
      <w:r w:rsidRPr="00AA430F">
        <w:rPr>
          <w:rFonts w:asciiTheme="minorBidi" w:hAnsiTheme="minorBidi" w:hint="cs"/>
          <w:sz w:val="24"/>
          <w:szCs w:val="24"/>
          <w:rtl/>
        </w:rPr>
        <w:t>ח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אובדן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המזון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הלאומי</w:t>
      </w:r>
      <w:r w:rsidRPr="00AA430F">
        <w:rPr>
          <w:rFonts w:asciiTheme="minorBidi" w:hAnsiTheme="minorBidi"/>
          <w:sz w:val="24"/>
          <w:szCs w:val="24"/>
          <w:rtl/>
        </w:rPr>
        <w:t xml:space="preserve"> 2016 </w:t>
      </w:r>
      <w:r w:rsidRPr="00AA430F">
        <w:rPr>
          <w:rFonts w:asciiTheme="minorBidi" w:hAnsiTheme="minorBidi" w:hint="cs"/>
          <w:sz w:val="24"/>
          <w:szCs w:val="24"/>
          <w:rtl/>
        </w:rPr>
        <w:t>שנערך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ע</w:t>
      </w:r>
      <w:r w:rsidRPr="00AA430F">
        <w:rPr>
          <w:rFonts w:asciiTheme="minorBidi" w:hAnsiTheme="minorBidi"/>
          <w:sz w:val="24"/>
          <w:szCs w:val="24"/>
          <w:rtl/>
        </w:rPr>
        <w:t>"</w:t>
      </w:r>
      <w:r w:rsidRPr="00AA430F">
        <w:rPr>
          <w:rFonts w:asciiTheme="minorBidi" w:hAnsiTheme="minorBidi" w:hint="cs"/>
          <w:sz w:val="24"/>
          <w:szCs w:val="24"/>
          <w:rtl/>
        </w:rPr>
        <w:t>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לקט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ישראל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ו</w:t>
      </w:r>
      <w:r w:rsidRPr="00AA430F">
        <w:rPr>
          <w:rFonts w:asciiTheme="minorBidi" w:hAnsiTheme="minorBidi"/>
          <w:sz w:val="24"/>
          <w:szCs w:val="24"/>
          <w:rtl/>
        </w:rPr>
        <w:t>-</w:t>
      </w:r>
      <w:r w:rsidRPr="00AA430F">
        <w:rPr>
          <w:rFonts w:asciiTheme="minorBidi" w:hAnsiTheme="minorBidi"/>
          <w:sz w:val="24"/>
          <w:szCs w:val="24"/>
        </w:rPr>
        <w:t xml:space="preserve">BDO 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זיו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AA430F">
        <w:rPr>
          <w:rFonts w:asciiTheme="minorBidi" w:hAnsiTheme="minorBidi" w:hint="cs"/>
          <w:sz w:val="24"/>
          <w:szCs w:val="24"/>
          <w:rtl/>
        </w:rPr>
        <w:t>האפט</w:t>
      </w:r>
      <w:proofErr w:type="spellEnd"/>
      <w:r w:rsidRPr="00AA430F">
        <w:rPr>
          <w:rFonts w:asciiTheme="minorBidi" w:hAnsiTheme="minorBidi"/>
          <w:sz w:val="24"/>
          <w:szCs w:val="24"/>
          <w:rtl/>
        </w:rPr>
        <w:t xml:space="preserve">, </w:t>
      </w:r>
      <w:r w:rsidRPr="00AA430F">
        <w:rPr>
          <w:rFonts w:asciiTheme="minorBidi" w:hAnsiTheme="minorBidi" w:hint="cs"/>
          <w:sz w:val="24"/>
          <w:szCs w:val="24"/>
          <w:rtl/>
        </w:rPr>
        <w:t>סך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היקף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אובדן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המזון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בישראל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ע</w:t>
      </w:r>
      <w:r>
        <w:rPr>
          <w:rFonts w:asciiTheme="minorBidi" w:hAnsiTheme="minorBidi" w:hint="cs"/>
          <w:sz w:val="24"/>
          <w:szCs w:val="24"/>
          <w:rtl/>
        </w:rPr>
        <w:t>ומד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על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2.4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מיליון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טון</w:t>
      </w:r>
      <w:r w:rsidRPr="00AA430F">
        <w:rPr>
          <w:rFonts w:asciiTheme="minorBidi" w:hAnsiTheme="minorBidi"/>
          <w:sz w:val="24"/>
          <w:szCs w:val="24"/>
          <w:rtl/>
        </w:rPr>
        <w:t xml:space="preserve">, </w:t>
      </w:r>
      <w:r w:rsidRPr="00AA430F">
        <w:rPr>
          <w:rFonts w:asciiTheme="minorBidi" w:hAnsiTheme="minorBidi" w:hint="cs"/>
          <w:sz w:val="24"/>
          <w:szCs w:val="24"/>
          <w:rtl/>
        </w:rPr>
        <w:t>בשווי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של</w:t>
      </w:r>
      <w:r w:rsidRPr="00AA430F">
        <w:rPr>
          <w:rFonts w:asciiTheme="minorBidi" w:hAnsiTheme="minorBidi"/>
          <w:sz w:val="24"/>
          <w:szCs w:val="24"/>
          <w:rtl/>
        </w:rPr>
        <w:t xml:space="preserve"> 19</w:t>
      </w:r>
      <w:r>
        <w:rPr>
          <w:rFonts w:asciiTheme="minorBidi" w:hAnsiTheme="minorBidi" w:hint="cs"/>
          <w:sz w:val="24"/>
          <w:szCs w:val="24"/>
          <w:rtl/>
        </w:rPr>
        <w:t>.5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מיליארד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₪</w:t>
      </w:r>
      <w:r w:rsidR="00B527A6">
        <w:rPr>
          <w:rFonts w:asciiTheme="minorBidi" w:hAnsiTheme="minorBidi" w:hint="cs"/>
          <w:sz w:val="24"/>
          <w:szCs w:val="24"/>
          <w:rtl/>
        </w:rPr>
        <w:t xml:space="preserve">.אובדן המזון בישראל לשנה: </w:t>
      </w:r>
      <w:r w:rsidRPr="00AA430F">
        <w:rPr>
          <w:rFonts w:asciiTheme="minorBidi" w:hAnsiTheme="minorBidi"/>
          <w:sz w:val="24"/>
          <w:szCs w:val="24"/>
          <w:rtl/>
        </w:rPr>
        <w:t>33%</w:t>
      </w:r>
      <w:r w:rsidR="00B527A6">
        <w:rPr>
          <w:rFonts w:asciiTheme="minorBidi" w:hAnsiTheme="minorBidi" w:hint="cs"/>
          <w:sz w:val="24"/>
          <w:szCs w:val="24"/>
          <w:rtl/>
        </w:rPr>
        <w:t xml:space="preserve">, מסתכם </w:t>
      </w:r>
      <w:proofErr w:type="spellStart"/>
      <w:r w:rsidR="00B527A6">
        <w:rPr>
          <w:rFonts w:asciiTheme="minorBidi" w:hAnsiTheme="minorBidi" w:hint="cs"/>
          <w:sz w:val="24"/>
          <w:szCs w:val="24"/>
          <w:rtl/>
        </w:rPr>
        <w:t>לכ</w:t>
      </w:r>
      <w:proofErr w:type="spellEnd"/>
      <w:r w:rsidR="00B527A6">
        <w:rPr>
          <w:rFonts w:asciiTheme="minorBidi" w:hAnsiTheme="minorBidi" w:hint="cs"/>
          <w:sz w:val="24"/>
          <w:szCs w:val="24"/>
          <w:rtl/>
        </w:rPr>
        <w:t>- 2.4 מיליון ₪ בשנה. 39% מאובדן המזון במונחים כמותיים הוא בשלב הצרכנות.</w:t>
      </w:r>
    </w:p>
    <w:p w:rsidR="00937CB4" w:rsidRDefault="00937CB4" w:rsidP="002A293C">
      <w:pPr>
        <w:pStyle w:val="ListParagraph"/>
        <w:numPr>
          <w:ilvl w:val="0"/>
          <w:numId w:val="2"/>
        </w:numPr>
        <w:spacing w:before="240" w:after="0" w:line="360" w:lineRule="auto"/>
        <w:rPr>
          <w:b/>
          <w:bCs/>
          <w:color w:val="FF0000"/>
          <w:sz w:val="32"/>
          <w:szCs w:val="32"/>
        </w:rPr>
      </w:pPr>
      <w:r w:rsidRPr="007142D3">
        <w:rPr>
          <w:rFonts w:hint="cs"/>
          <w:b/>
          <w:bCs/>
          <w:color w:val="FF0000"/>
          <w:sz w:val="32"/>
          <w:szCs w:val="32"/>
          <w:rtl/>
        </w:rPr>
        <w:t>כמה מהמזון האבוד הוא בר-הצלה?</w:t>
      </w:r>
    </w:p>
    <w:p w:rsidR="006B0416" w:rsidRPr="006B0416" w:rsidRDefault="006B0416" w:rsidP="006B0416">
      <w:pPr>
        <w:pStyle w:val="ListParagraph"/>
        <w:spacing w:after="16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B0416">
        <w:rPr>
          <w:rFonts w:asciiTheme="minorBidi" w:hAnsiTheme="minorBidi" w:hint="cs"/>
          <w:sz w:val="24"/>
          <w:szCs w:val="24"/>
          <w:rtl/>
        </w:rPr>
        <w:t>מתוכם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="00B527A6">
        <w:rPr>
          <w:rFonts w:asciiTheme="minorBidi" w:hAnsiTheme="minorBidi" w:hint="cs"/>
          <w:sz w:val="24"/>
          <w:szCs w:val="24"/>
          <w:rtl/>
        </w:rPr>
        <w:t xml:space="preserve">50% </w:t>
      </w:r>
      <w:r w:rsidRPr="006B0416">
        <w:rPr>
          <w:rFonts w:asciiTheme="minorBidi" w:hAnsiTheme="minorBidi" w:hint="cs"/>
          <w:sz w:val="24"/>
          <w:szCs w:val="24"/>
          <w:rtl/>
        </w:rPr>
        <w:t>אובדן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בר</w:t>
      </w:r>
      <w:r w:rsidRPr="006B0416">
        <w:rPr>
          <w:rFonts w:asciiTheme="minorBidi" w:hAnsiTheme="minorBidi"/>
          <w:sz w:val="24"/>
          <w:szCs w:val="24"/>
          <w:rtl/>
        </w:rPr>
        <w:t>-</w:t>
      </w:r>
      <w:r w:rsidRPr="006B0416">
        <w:rPr>
          <w:rFonts w:asciiTheme="minorBidi" w:hAnsiTheme="minorBidi" w:hint="cs"/>
          <w:sz w:val="24"/>
          <w:szCs w:val="24"/>
          <w:rtl/>
        </w:rPr>
        <w:t>הצלה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Pr="006B0416">
        <w:rPr>
          <w:rFonts w:asciiTheme="minorBidi" w:hAnsiTheme="minorBidi" w:hint="cs"/>
          <w:sz w:val="24"/>
          <w:szCs w:val="24"/>
          <w:rtl/>
        </w:rPr>
        <w:t>כלומר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הראוי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למאכל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Pr="006B0416">
        <w:rPr>
          <w:rFonts w:asciiTheme="minorBidi" w:hAnsiTheme="minorBidi" w:hint="cs"/>
          <w:sz w:val="24"/>
          <w:szCs w:val="24"/>
          <w:rtl/>
        </w:rPr>
        <w:t>בהיקף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כ-</w:t>
      </w:r>
      <w:r w:rsidRPr="006B0416">
        <w:rPr>
          <w:rFonts w:asciiTheme="minorBidi" w:hAnsiTheme="minorBidi"/>
          <w:sz w:val="24"/>
          <w:szCs w:val="24"/>
          <w:rtl/>
        </w:rPr>
        <w:t xml:space="preserve">1.2 </w:t>
      </w:r>
      <w:r w:rsidRPr="006B0416">
        <w:rPr>
          <w:rFonts w:asciiTheme="minorBidi" w:hAnsiTheme="minorBidi" w:hint="cs"/>
          <w:sz w:val="24"/>
          <w:szCs w:val="24"/>
          <w:rtl/>
        </w:rPr>
        <w:t>מיליון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טון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ובשווי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של 8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מיליארד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₪</w:t>
      </w:r>
      <w:r w:rsidRPr="006B0416">
        <w:rPr>
          <w:rFonts w:asciiTheme="minorBidi" w:hAnsiTheme="minorBidi"/>
          <w:sz w:val="24"/>
          <w:szCs w:val="24"/>
          <w:rtl/>
        </w:rPr>
        <w:t>.</w:t>
      </w:r>
    </w:p>
    <w:p w:rsidR="00937CB4" w:rsidRPr="006B0416" w:rsidRDefault="00937CB4" w:rsidP="002A293C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  <w:highlight w:val="yellow"/>
        </w:rPr>
      </w:pPr>
      <w:r w:rsidRPr="006B0416">
        <w:rPr>
          <w:rFonts w:hint="cs"/>
          <w:b/>
          <w:bCs/>
          <w:color w:val="FF0000"/>
          <w:sz w:val="32"/>
          <w:szCs w:val="32"/>
          <w:highlight w:val="yellow"/>
          <w:rtl/>
        </w:rPr>
        <w:t>למה כדאי להציל מזון?</w:t>
      </w:r>
    </w:p>
    <w:p w:rsidR="00012B05" w:rsidRPr="006B0416" w:rsidRDefault="003746F0" w:rsidP="000F4D7D">
      <w:pPr>
        <w:pStyle w:val="ListParagraph"/>
        <w:numPr>
          <w:ilvl w:val="0"/>
          <w:numId w:val="8"/>
        </w:numPr>
        <w:spacing w:line="360" w:lineRule="auto"/>
        <w:rPr>
          <w:highlight w:val="yellow"/>
        </w:rPr>
      </w:pPr>
      <w:r>
        <w:rPr>
          <w:rFonts w:hint="cs"/>
          <w:highlight w:val="yellow"/>
          <w:rtl/>
        </w:rPr>
        <w:t>הצלת מזון הינה נוסחה מנצחת</w:t>
      </w:r>
      <w:r w:rsidR="00012B05" w:rsidRPr="006B0416">
        <w:rPr>
          <w:rFonts w:hint="cs"/>
          <w:highlight w:val="yellow"/>
          <w:rtl/>
        </w:rPr>
        <w:t xml:space="preserve"> המאפשרת ייצור מזון ללא שימוש מהותי במשאבי טבע, ללא זיהום קרקעות, ללא מים, דשנים וכימיקלים.</w:t>
      </w:r>
    </w:p>
    <w:p w:rsidR="006B0416" w:rsidRPr="006B0416" w:rsidRDefault="006B0416" w:rsidP="006B041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B0416">
        <w:rPr>
          <w:rFonts w:asciiTheme="minorBidi" w:hAnsiTheme="minorBidi" w:hint="cs"/>
          <w:sz w:val="24"/>
          <w:szCs w:val="24"/>
          <w:rtl/>
        </w:rPr>
        <w:t>כדאיות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גבוהה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להצלת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Pr="006B0416">
        <w:rPr>
          <w:rFonts w:asciiTheme="minorBidi" w:hAnsiTheme="minorBidi" w:hint="cs"/>
          <w:sz w:val="24"/>
          <w:szCs w:val="24"/>
          <w:rtl/>
        </w:rPr>
        <w:t>מההיבט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הכלכלי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Pr="006B0416">
        <w:rPr>
          <w:rFonts w:asciiTheme="minorBidi" w:hAnsiTheme="minorBidi" w:hint="cs"/>
          <w:sz w:val="24"/>
          <w:szCs w:val="24"/>
          <w:rtl/>
        </w:rPr>
        <w:t>החברתי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והסביבתי</w:t>
      </w:r>
      <w:r w:rsidRPr="006B0416">
        <w:rPr>
          <w:rFonts w:asciiTheme="minorBidi" w:hAnsiTheme="minorBidi"/>
          <w:sz w:val="24"/>
          <w:szCs w:val="24"/>
          <w:rtl/>
        </w:rPr>
        <w:t xml:space="preserve">. </w:t>
      </w:r>
      <w:r w:rsidRPr="006B0416">
        <w:rPr>
          <w:rFonts w:asciiTheme="minorBidi" w:hAnsiTheme="minorBidi" w:hint="cs"/>
          <w:sz w:val="24"/>
          <w:szCs w:val="24"/>
          <w:rtl/>
        </w:rPr>
        <w:t>כל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שקל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המושקע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בהצלת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מאפשר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להציל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בשווי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ישיר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של</w:t>
      </w:r>
      <w:r w:rsidRPr="006B0416">
        <w:rPr>
          <w:rFonts w:asciiTheme="minorBidi" w:hAnsiTheme="minorBidi"/>
          <w:sz w:val="24"/>
          <w:szCs w:val="24"/>
          <w:rtl/>
        </w:rPr>
        <w:t xml:space="preserve"> 3.8 </w:t>
      </w:r>
      <w:r w:rsidRPr="006B0416">
        <w:rPr>
          <w:rFonts w:asciiTheme="minorBidi" w:hAnsiTheme="minorBidi" w:hint="cs"/>
          <w:sz w:val="24"/>
          <w:szCs w:val="24"/>
          <w:rtl/>
        </w:rPr>
        <w:t>₪</w:t>
      </w:r>
      <w:r w:rsidRPr="006B0416">
        <w:rPr>
          <w:rFonts w:asciiTheme="minorBidi" w:hAnsiTheme="minorBidi"/>
          <w:sz w:val="24"/>
          <w:szCs w:val="24"/>
          <w:rtl/>
        </w:rPr>
        <w:t xml:space="preserve">. </w:t>
      </w:r>
      <w:r w:rsidRPr="006B0416">
        <w:rPr>
          <w:rFonts w:asciiTheme="minorBidi" w:hAnsiTheme="minorBidi" w:hint="cs"/>
          <w:sz w:val="24"/>
          <w:szCs w:val="24"/>
          <w:rtl/>
        </w:rPr>
        <w:t>בתוספת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ההשפעות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הסביבתיות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מאפשר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כל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שקל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המושקע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בהצלת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ליצור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ערך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כלכלי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למשק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הלאומי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של</w:t>
      </w:r>
      <w:r w:rsidRPr="006B0416">
        <w:rPr>
          <w:rFonts w:asciiTheme="minorBidi" w:hAnsiTheme="minorBidi"/>
          <w:sz w:val="24"/>
          <w:szCs w:val="24"/>
          <w:rtl/>
        </w:rPr>
        <w:t xml:space="preserve"> 7.5 </w:t>
      </w:r>
      <w:r w:rsidRPr="006B0416">
        <w:rPr>
          <w:rFonts w:asciiTheme="minorBidi" w:hAnsiTheme="minorBidi" w:hint="cs"/>
          <w:sz w:val="24"/>
          <w:szCs w:val="24"/>
          <w:rtl/>
        </w:rPr>
        <w:t>₪</w:t>
      </w:r>
      <w:r w:rsidRPr="006B0416">
        <w:rPr>
          <w:rFonts w:asciiTheme="minorBidi" w:hAnsiTheme="minorBidi"/>
          <w:sz w:val="24"/>
          <w:szCs w:val="24"/>
          <w:rtl/>
        </w:rPr>
        <w:t xml:space="preserve">. </w:t>
      </w:r>
    </w:p>
    <w:p w:rsidR="00937CB4" w:rsidRDefault="00937CB4" w:rsidP="00F8357A">
      <w:pPr>
        <w:spacing w:after="0" w:line="360" w:lineRule="auto"/>
        <w:ind w:firstLine="360"/>
        <w:jc w:val="both"/>
        <w:rPr>
          <w:rtl/>
        </w:rPr>
      </w:pPr>
      <w:r>
        <w:rPr>
          <w:rFonts w:hint="cs"/>
          <w:rtl/>
        </w:rPr>
        <w:t xml:space="preserve">החשיבות של הצלת מזון אבוד נובעת מ-3 יתרונות מרכזיים: </w:t>
      </w:r>
    </w:p>
    <w:p w:rsidR="00012B05" w:rsidRDefault="00937CB4" w:rsidP="00F8357A">
      <w:pPr>
        <w:pStyle w:val="ListParagraph"/>
        <w:numPr>
          <w:ilvl w:val="0"/>
          <w:numId w:val="4"/>
        </w:numPr>
        <w:spacing w:line="360" w:lineRule="auto"/>
        <w:jc w:val="both"/>
        <w:rPr>
          <w:rtl/>
        </w:rPr>
      </w:pPr>
      <w:r w:rsidRPr="00F8357A">
        <w:rPr>
          <w:rFonts w:hint="cs"/>
          <w:b/>
          <w:bCs/>
          <w:i/>
          <w:iCs/>
          <w:rtl/>
        </w:rPr>
        <w:t>יתרון כלכלי</w:t>
      </w:r>
      <w:r w:rsidR="00F8357A" w:rsidRPr="00F8357A">
        <w:rPr>
          <w:rFonts w:hint="cs"/>
          <w:i/>
          <w:iCs/>
          <w:rtl/>
        </w:rPr>
        <w:t xml:space="preserve"> -</w:t>
      </w:r>
      <w:r>
        <w:rPr>
          <w:rFonts w:hint="cs"/>
          <w:rtl/>
        </w:rPr>
        <w:t xml:space="preserve"> הצלת מזון, </w:t>
      </w:r>
      <w:r w:rsidR="00F8357A">
        <w:rPr>
          <w:rFonts w:hint="cs"/>
          <w:rtl/>
        </w:rPr>
        <w:t>הינה חלופה ל</w:t>
      </w:r>
      <w:r>
        <w:rPr>
          <w:rFonts w:hint="cs"/>
          <w:rtl/>
        </w:rPr>
        <w:t>ייצור מזון תוך מניעת מרבית המשאבים והעלויות הכרוכים בייצור</w:t>
      </w:r>
      <w:r w:rsidR="00F8357A">
        <w:rPr>
          <w:rFonts w:hint="cs"/>
          <w:rtl/>
        </w:rPr>
        <w:t xml:space="preserve"> מזון</w:t>
      </w:r>
      <w:r>
        <w:rPr>
          <w:rFonts w:hint="cs"/>
          <w:rtl/>
        </w:rPr>
        <w:t>, ותוך מניעת רוב ההשפעות הסביבתיות השליליות הכרוכות בייצור</w:t>
      </w:r>
      <w:r w:rsidR="00F8357A">
        <w:rPr>
          <w:rFonts w:hint="cs"/>
          <w:rtl/>
        </w:rPr>
        <w:t>ו</w:t>
      </w:r>
      <w:r>
        <w:rPr>
          <w:rFonts w:hint="cs"/>
          <w:rtl/>
        </w:rPr>
        <w:t xml:space="preserve">. </w:t>
      </w:r>
    </w:p>
    <w:p w:rsidR="00012B05" w:rsidRPr="00F8357A" w:rsidRDefault="00937CB4" w:rsidP="000F4D7D">
      <w:pPr>
        <w:pStyle w:val="ListParagraph"/>
        <w:numPr>
          <w:ilvl w:val="0"/>
          <w:numId w:val="4"/>
        </w:numPr>
        <w:spacing w:line="360" w:lineRule="auto"/>
        <w:jc w:val="both"/>
        <w:rPr>
          <w:rtl/>
        </w:rPr>
      </w:pPr>
      <w:r w:rsidRPr="004C0EE0">
        <w:rPr>
          <w:rFonts w:hint="cs"/>
          <w:b/>
          <w:bCs/>
          <w:rtl/>
        </w:rPr>
        <w:t>יתרון חברתי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הקטנת פערים בחברה ומניעת אי</w:t>
      </w:r>
      <w:r w:rsidR="000F4D7D">
        <w:rPr>
          <w:rFonts w:hint="cs"/>
          <w:rtl/>
        </w:rPr>
        <w:t xml:space="preserve">-ביטחון תזונתי של השכבות החלשות. </w:t>
      </w:r>
      <w:r w:rsidR="00012B05" w:rsidRPr="00F8357A">
        <w:rPr>
          <w:rFonts w:hint="cs"/>
          <w:rtl/>
        </w:rPr>
        <w:t>הצלת מזון והעברתו לצריכה ע"י אוכלוסיות מוחלשות גם מגדילה את התוצר במשק וגם מקטינה במקביל את אי השוויון.</w:t>
      </w:r>
    </w:p>
    <w:p w:rsidR="00937CB4" w:rsidRDefault="00937CB4" w:rsidP="000F4D7D">
      <w:pPr>
        <w:pStyle w:val="ListParagraph"/>
        <w:numPr>
          <w:ilvl w:val="0"/>
          <w:numId w:val="4"/>
        </w:numPr>
        <w:spacing w:line="360" w:lineRule="auto"/>
        <w:jc w:val="both"/>
      </w:pPr>
      <w:r w:rsidRPr="004C0EE0">
        <w:rPr>
          <w:rFonts w:hint="cs"/>
          <w:b/>
          <w:bCs/>
          <w:rtl/>
        </w:rPr>
        <w:t>יתרון סביבתי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הקטנת פליטת מזהמים, גזי חממה, ושימוש במשאבי קרקע ומים.</w:t>
      </w:r>
    </w:p>
    <w:p w:rsidR="00937CB4" w:rsidRPr="00DF476B" w:rsidRDefault="00B527A6" w:rsidP="002A293C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>כמה מזון אפשר להציל במגזר המוסדי</w:t>
      </w:r>
      <w:r w:rsidR="00771715">
        <w:rPr>
          <w:rFonts w:hint="cs"/>
          <w:b/>
          <w:bCs/>
          <w:color w:val="FF0000"/>
          <w:sz w:val="32"/>
          <w:szCs w:val="32"/>
          <w:rtl/>
        </w:rPr>
        <w:t xml:space="preserve"> (מלונות, קייטרינג, אירועים, צה"ל וכיו"ב)</w:t>
      </w:r>
      <w:r w:rsidR="00937CB4" w:rsidRPr="00DF476B">
        <w:rPr>
          <w:rFonts w:hint="cs"/>
          <w:b/>
          <w:bCs/>
          <w:color w:val="FF0000"/>
          <w:sz w:val="32"/>
          <w:szCs w:val="32"/>
          <w:rtl/>
        </w:rPr>
        <w:t>?</w:t>
      </w:r>
    </w:p>
    <w:p w:rsidR="00F8357A" w:rsidRPr="004822FD" w:rsidRDefault="00B527A6" w:rsidP="00B527A6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64 מיליון ארוחות בשנה, בשווי של כ- 1.1 מיליארד ₪.</w:t>
      </w:r>
    </w:p>
    <w:p w:rsidR="00937CB4" w:rsidRPr="00D50E58" w:rsidRDefault="00937CB4" w:rsidP="002A293C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 w:rsidRPr="00D50E58">
        <w:rPr>
          <w:rFonts w:hint="cs"/>
          <w:b/>
          <w:bCs/>
          <w:color w:val="FF0000"/>
          <w:sz w:val="32"/>
          <w:szCs w:val="32"/>
          <w:rtl/>
        </w:rPr>
        <w:t>כמה</w:t>
      </w:r>
      <w:r w:rsidR="0076351E">
        <w:rPr>
          <w:rFonts w:hint="cs"/>
          <w:b/>
          <w:bCs/>
          <w:color w:val="FF0000"/>
          <w:sz w:val="32"/>
          <w:szCs w:val="32"/>
          <w:rtl/>
        </w:rPr>
        <w:t xml:space="preserve"> מזון</w:t>
      </w:r>
      <w:r w:rsidRPr="00D50E58">
        <w:rPr>
          <w:rFonts w:hint="cs"/>
          <w:b/>
          <w:bCs/>
          <w:color w:val="FF0000"/>
          <w:sz w:val="32"/>
          <w:szCs w:val="32"/>
          <w:rtl/>
        </w:rPr>
        <w:t xml:space="preserve"> צריך להציל?</w:t>
      </w:r>
    </w:p>
    <w:p w:rsidR="00170A86" w:rsidRDefault="006B0416" w:rsidP="001E56B4">
      <w:pPr>
        <w:pStyle w:val="ListParagraph"/>
        <w:spacing w:line="360" w:lineRule="auto"/>
        <w:jc w:val="both"/>
        <w:rPr>
          <w:b/>
          <w:bCs/>
          <w:color w:val="FF0000"/>
          <w:sz w:val="32"/>
          <w:szCs w:val="32"/>
          <w:rtl/>
        </w:rPr>
      </w:pPr>
      <w:r w:rsidRPr="006B0416">
        <w:rPr>
          <w:rFonts w:asciiTheme="minorBidi" w:hAnsiTheme="minorBidi"/>
          <w:sz w:val="24"/>
          <w:szCs w:val="24"/>
          <w:rtl/>
        </w:rPr>
        <w:t xml:space="preserve">הצלה של </w:t>
      </w:r>
      <w:r w:rsidRPr="006B0416">
        <w:rPr>
          <w:rFonts w:asciiTheme="minorBidi" w:hAnsiTheme="minorBidi" w:hint="cs"/>
          <w:sz w:val="24"/>
          <w:szCs w:val="24"/>
          <w:rtl/>
        </w:rPr>
        <w:t>451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1E56B4">
        <w:rPr>
          <w:rFonts w:asciiTheme="minorBidi" w:hAnsiTheme="minorBidi" w:hint="cs"/>
          <w:sz w:val="24"/>
          <w:szCs w:val="24"/>
          <w:rtl/>
        </w:rPr>
        <w:t xml:space="preserve">אלף </w:t>
      </w:r>
      <w:r w:rsidRPr="006B0416">
        <w:rPr>
          <w:rFonts w:asciiTheme="minorBidi" w:hAnsiTheme="minorBidi"/>
          <w:sz w:val="24"/>
          <w:szCs w:val="24"/>
          <w:rtl/>
        </w:rPr>
        <w:t>טון מזון אבוד בשנה, המהווים כ-</w:t>
      </w:r>
      <w:r w:rsidR="001E56B4">
        <w:rPr>
          <w:rFonts w:asciiTheme="minorBidi" w:hAnsiTheme="minorBidi" w:hint="cs"/>
          <w:sz w:val="24"/>
          <w:szCs w:val="24"/>
          <w:rtl/>
        </w:rPr>
        <w:t>19</w:t>
      </w:r>
      <w:r w:rsidRPr="006B0416">
        <w:rPr>
          <w:rFonts w:asciiTheme="minorBidi" w:hAnsiTheme="minorBidi"/>
          <w:sz w:val="24"/>
          <w:szCs w:val="24"/>
          <w:rtl/>
        </w:rPr>
        <w:t xml:space="preserve">% מהיקף המזון </w:t>
      </w:r>
      <w:r w:rsidRPr="006B0416">
        <w:rPr>
          <w:rFonts w:asciiTheme="minorBidi" w:hAnsiTheme="minorBidi" w:hint="cs"/>
          <w:sz w:val="24"/>
          <w:szCs w:val="24"/>
          <w:rtl/>
        </w:rPr>
        <w:t xml:space="preserve">בר ההצלה </w:t>
      </w:r>
      <w:r w:rsidRPr="006B0416">
        <w:rPr>
          <w:rFonts w:asciiTheme="minorBidi" w:hAnsiTheme="minorBidi"/>
          <w:sz w:val="24"/>
          <w:szCs w:val="24"/>
          <w:rtl/>
        </w:rPr>
        <w:t>האבוד בישראל, תאפשר להשלים את מלוא פער צריכת המזון ביחס להוצאה הנורמטיבית של האוכלוסייה הישראלית הנמצאת באי-ב</w:t>
      </w:r>
      <w:r w:rsidRPr="006B0416">
        <w:rPr>
          <w:rFonts w:asciiTheme="minorBidi" w:hAnsiTheme="minorBidi" w:hint="cs"/>
          <w:sz w:val="24"/>
          <w:szCs w:val="24"/>
          <w:rtl/>
        </w:rPr>
        <w:t>יט</w:t>
      </w:r>
      <w:r w:rsidRPr="006B0416">
        <w:rPr>
          <w:rFonts w:asciiTheme="minorBidi" w:hAnsiTheme="minorBidi"/>
          <w:sz w:val="24"/>
          <w:szCs w:val="24"/>
          <w:rtl/>
        </w:rPr>
        <w:t xml:space="preserve">חון תזונתי. עלות הצלת מזון אבוד נאמדת בכ-1.3₪ לק"ג. </w:t>
      </w:r>
    </w:p>
    <w:p w:rsidR="00937CB4" w:rsidRPr="00D50E58" w:rsidRDefault="00937CB4" w:rsidP="00E909C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FF0000"/>
          <w:sz w:val="32"/>
          <w:szCs w:val="32"/>
        </w:rPr>
      </w:pPr>
      <w:r w:rsidRPr="00D50E58">
        <w:rPr>
          <w:rFonts w:hint="cs"/>
          <w:b/>
          <w:bCs/>
          <w:color w:val="FF0000"/>
          <w:sz w:val="32"/>
          <w:szCs w:val="32"/>
          <w:rtl/>
        </w:rPr>
        <w:t>התרומה למשק מהצלת מזון</w:t>
      </w:r>
    </w:p>
    <w:p w:rsidR="00036DDB" w:rsidRPr="001E56B4" w:rsidRDefault="007142D3" w:rsidP="000F4D7D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הצלת מזון הינה בעלת עדיפות ברורה ביחס לחלופה של השלמת פער אי-הביטחון התזונתי באמצעות מתן קצבאות, תרומות, סובסידיות או תמיכות לנזקקים.</w:t>
      </w:r>
      <w:r w:rsidR="001E56B4">
        <w:rPr>
          <w:rFonts w:hint="cs"/>
          <w:rtl/>
        </w:rPr>
        <w:t xml:space="preserve"> </w:t>
      </w:r>
    </w:p>
    <w:p w:rsidR="001E56B4" w:rsidRDefault="001E56B4" w:rsidP="000F4D7D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כדי להביא למימון מלוא פער צריכת המזון של האוכלוסייה הנמצאת באי-ביטחון תזונתי שלא באמצעות הצלת מזון, נדרשת תמיכה בסך של 3 מיליארד ש"ח בשנה.</w:t>
      </w:r>
    </w:p>
    <w:p w:rsidR="001E56B4" w:rsidRPr="0094772B" w:rsidRDefault="001E56B4" w:rsidP="000F4D7D">
      <w:pPr>
        <w:pStyle w:val="ListParagraph"/>
        <w:numPr>
          <w:ilvl w:val="0"/>
          <w:numId w:val="13"/>
        </w:numPr>
        <w:spacing w:line="360" w:lineRule="auto"/>
        <w:jc w:val="both"/>
      </w:pPr>
      <w:r w:rsidRPr="0094772B">
        <w:rPr>
          <w:rFonts w:hint="cs"/>
          <w:rtl/>
        </w:rPr>
        <w:lastRenderedPageBreak/>
        <w:t>הצלת מזון מאפשרת להגיע ליעד חברתי זהה, בעלות של 810 מיליון ₪ בלבד. הרווח השנתי למשק הוא 2.2 מיליארד ₪.</w:t>
      </w:r>
    </w:p>
    <w:p w:rsidR="00C65808" w:rsidRDefault="00C65808" w:rsidP="005D113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C65808">
        <w:rPr>
          <w:rFonts w:asciiTheme="minorBidi" w:hAnsiTheme="minorBidi"/>
          <w:sz w:val="24"/>
          <w:szCs w:val="24"/>
          <w:rtl/>
        </w:rPr>
        <w:t xml:space="preserve">על פי </w:t>
      </w:r>
      <w:proofErr w:type="spellStart"/>
      <w:r w:rsidRPr="00C65808">
        <w:rPr>
          <w:rFonts w:asciiTheme="minorBidi" w:hAnsiTheme="minorBidi"/>
          <w:sz w:val="24"/>
          <w:szCs w:val="24"/>
          <w:rtl/>
        </w:rPr>
        <w:t>אומדנינו</w:t>
      </w:r>
      <w:proofErr w:type="spellEnd"/>
      <w:r w:rsidRPr="00C65808">
        <w:rPr>
          <w:rFonts w:asciiTheme="minorBidi" w:hAnsiTheme="minorBidi"/>
          <w:sz w:val="24"/>
          <w:szCs w:val="24"/>
          <w:rtl/>
        </w:rPr>
        <w:t xml:space="preserve">, בעלות של </w:t>
      </w:r>
      <w:r w:rsidR="005D1132">
        <w:rPr>
          <w:rFonts w:asciiTheme="minorBidi" w:hAnsiTheme="minorBidi" w:hint="cs"/>
          <w:sz w:val="24"/>
          <w:szCs w:val="24"/>
          <w:rtl/>
        </w:rPr>
        <w:t>810</w:t>
      </w:r>
      <w:r w:rsidRPr="00C65808">
        <w:rPr>
          <w:rFonts w:asciiTheme="minorBidi" w:hAnsiTheme="minorBidi"/>
          <w:sz w:val="24"/>
          <w:szCs w:val="24"/>
          <w:rtl/>
        </w:rPr>
        <w:t xml:space="preserve"> </w:t>
      </w:r>
      <w:r w:rsidRPr="00C65808">
        <w:rPr>
          <w:rFonts w:asciiTheme="minorBidi" w:hAnsiTheme="minorBidi" w:hint="cs"/>
          <w:sz w:val="24"/>
          <w:szCs w:val="24"/>
          <w:rtl/>
        </w:rPr>
        <w:t xml:space="preserve">מיליוני </w:t>
      </w:r>
      <w:r w:rsidRPr="00C65808">
        <w:rPr>
          <w:rFonts w:asciiTheme="minorBidi" w:hAnsiTheme="minorBidi"/>
          <w:sz w:val="24"/>
          <w:szCs w:val="24"/>
          <w:rtl/>
        </w:rPr>
        <w:t>₪ ניתן להציל מזון בשווי 3 מיליארד ₪, שהינו שווה ערך למלוא ערך הפער בין ההוצאה על צריכת מזון של האוכלוסייה שהינה בעלת אי-ביטחון תזונתי לבין רמת ההוצאה הנורמטיבית על צריכת מזון.</w:t>
      </w:r>
    </w:p>
    <w:p w:rsidR="007142D3" w:rsidRPr="00F8357A" w:rsidRDefault="007142D3" w:rsidP="00E124FA">
      <w:pPr>
        <w:pStyle w:val="ListParagraph"/>
        <w:spacing w:line="360" w:lineRule="auto"/>
        <w:jc w:val="both"/>
        <w:rPr>
          <w:rtl/>
        </w:rPr>
      </w:pPr>
    </w:p>
    <w:p w:rsidR="007142D3" w:rsidRPr="004E0156" w:rsidRDefault="004E0156" w:rsidP="000F4D7D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>ה</w:t>
      </w:r>
      <w:r w:rsidR="00937CB4" w:rsidRPr="004E0156">
        <w:rPr>
          <w:rFonts w:hint="cs"/>
          <w:b/>
          <w:bCs/>
          <w:color w:val="FF0000"/>
          <w:sz w:val="32"/>
          <w:szCs w:val="32"/>
          <w:rtl/>
        </w:rPr>
        <w:t xml:space="preserve">מדיניות </w:t>
      </w:r>
      <w:r>
        <w:rPr>
          <w:rFonts w:hint="cs"/>
          <w:b/>
          <w:bCs/>
          <w:color w:val="FF0000"/>
          <w:sz w:val="32"/>
          <w:szCs w:val="32"/>
          <w:rtl/>
        </w:rPr>
        <w:t>ה</w:t>
      </w:r>
      <w:r w:rsidR="00937CB4" w:rsidRPr="004E0156">
        <w:rPr>
          <w:rFonts w:hint="cs"/>
          <w:b/>
          <w:bCs/>
          <w:color w:val="FF0000"/>
          <w:sz w:val="32"/>
          <w:szCs w:val="32"/>
          <w:rtl/>
        </w:rPr>
        <w:t>מומלצת</w:t>
      </w:r>
    </w:p>
    <w:p w:rsidR="007142D3" w:rsidRPr="007142D3" w:rsidRDefault="005D1132" w:rsidP="005D1132">
      <w:pPr>
        <w:spacing w:after="150" w:line="360" w:lineRule="auto"/>
        <w:ind w:left="720"/>
        <w:jc w:val="both"/>
      </w:pPr>
      <w:r w:rsidRPr="007A6E73">
        <w:rPr>
          <w:rFonts w:hint="cs"/>
          <w:highlight w:val="yellow"/>
          <w:rtl/>
        </w:rPr>
        <w:t>בהמשך</w:t>
      </w:r>
    </w:p>
    <w:sectPr w:rsidR="007142D3" w:rsidRPr="007142D3" w:rsidSect="000F4D7D">
      <w:headerReference w:type="default" r:id="rId9"/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64" w:rsidRDefault="00547B64" w:rsidP="007142D3">
      <w:pPr>
        <w:spacing w:after="0" w:line="240" w:lineRule="auto"/>
      </w:pPr>
      <w:r>
        <w:separator/>
      </w:r>
    </w:p>
  </w:endnote>
  <w:endnote w:type="continuationSeparator" w:id="0">
    <w:p w:rsidR="00547B64" w:rsidRDefault="00547B64" w:rsidP="0071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64" w:rsidRDefault="00547B64" w:rsidP="007142D3">
      <w:pPr>
        <w:spacing w:after="0" w:line="240" w:lineRule="auto"/>
      </w:pPr>
      <w:r>
        <w:separator/>
      </w:r>
    </w:p>
  </w:footnote>
  <w:footnote w:type="continuationSeparator" w:id="0">
    <w:p w:rsidR="00547B64" w:rsidRDefault="00547B64" w:rsidP="0071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96" w:rsidRDefault="00897896" w:rsidP="00897896">
    <w:pPr>
      <w:pStyle w:val="Header"/>
      <w:tabs>
        <w:tab w:val="right" w:pos="9360"/>
      </w:tabs>
      <w:jc w:val="center"/>
      <w:rPr>
        <w:b/>
        <w:bCs/>
        <w:i/>
        <w:iCs/>
        <w:sz w:val="48"/>
        <w:szCs w:val="48"/>
        <w:rtl/>
      </w:rPr>
    </w:pPr>
    <w:r w:rsidRPr="00AC70ED">
      <w:rPr>
        <w:b/>
        <w:bCs/>
        <w:i/>
        <w:iCs/>
        <w:noProof/>
        <w:sz w:val="48"/>
        <w:szCs w:val="48"/>
        <w:rtl/>
      </w:rPr>
      <w:drawing>
        <wp:anchor distT="0" distB="0" distL="114300" distR="114300" simplePos="0" relativeHeight="251659264" behindDoc="1" locked="0" layoutInCell="1" allowOverlap="1" wp14:anchorId="281CE5BD" wp14:editId="77A6504F">
          <wp:simplePos x="0" y="0"/>
          <wp:positionH relativeFrom="column">
            <wp:posOffset>-365125</wp:posOffset>
          </wp:positionH>
          <wp:positionV relativeFrom="paragraph">
            <wp:posOffset>-240665</wp:posOffset>
          </wp:positionV>
          <wp:extent cx="1530985" cy="580390"/>
          <wp:effectExtent l="0" t="0" r="0" b="0"/>
          <wp:wrapTight wrapText="bothSides">
            <wp:wrapPolygon edited="0">
              <wp:start x="0" y="0"/>
              <wp:lineTo x="0" y="20560"/>
              <wp:lineTo x="21233" y="20560"/>
              <wp:lineTo x="21233" y="0"/>
              <wp:lineTo x="0" y="0"/>
            </wp:wrapPolygon>
          </wp:wrapTight>
          <wp:docPr id="287445" name="תמונה 16" descr="paper TA-Y CONSULTING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 TA-Y CONSULTING-1.jpg"/>
                  <pic:cNvPicPr/>
                </pic:nvPicPr>
                <pic:blipFill>
                  <a:blip r:embed="rId1" cstate="print"/>
                  <a:srcRect r="74123"/>
                  <a:stretch>
                    <a:fillRect/>
                  </a:stretch>
                </pic:blipFill>
                <pic:spPr>
                  <a:xfrm>
                    <a:off x="0" y="0"/>
                    <a:ext cx="153098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7896">
      <w:rPr>
        <w:rFonts w:cs="Arial" w:hint="cs"/>
        <w:b/>
        <w:bCs/>
        <w:i/>
        <w:iCs/>
        <w:sz w:val="32"/>
        <w:szCs w:val="32"/>
        <w:rtl/>
      </w:rPr>
      <w:t>אובדן</w:t>
    </w:r>
    <w:r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Pr="00897896">
      <w:rPr>
        <w:rFonts w:cs="Arial" w:hint="cs"/>
        <w:b/>
        <w:bCs/>
        <w:i/>
        <w:iCs/>
        <w:sz w:val="32"/>
        <w:szCs w:val="32"/>
        <w:rtl/>
      </w:rPr>
      <w:t>והצלת</w:t>
    </w:r>
    <w:r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Pr="00897896">
      <w:rPr>
        <w:rFonts w:cs="Arial" w:hint="cs"/>
        <w:b/>
        <w:bCs/>
        <w:i/>
        <w:iCs/>
        <w:sz w:val="32"/>
        <w:szCs w:val="32"/>
        <w:rtl/>
      </w:rPr>
      <w:t>מזון</w:t>
    </w:r>
    <w:r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Pr="00897896">
      <w:rPr>
        <w:rFonts w:cs="Arial" w:hint="cs"/>
        <w:b/>
        <w:bCs/>
        <w:i/>
        <w:iCs/>
        <w:sz w:val="32"/>
        <w:szCs w:val="32"/>
        <w:rtl/>
      </w:rPr>
      <w:t>בישראל</w:t>
    </w:r>
    <w:r w:rsidRPr="00897896">
      <w:rPr>
        <w:rFonts w:hint="cs"/>
        <w:b/>
        <w:bCs/>
        <w:i/>
        <w:iCs/>
        <w:sz w:val="32"/>
        <w:szCs w:val="32"/>
        <w:rtl/>
      </w:rPr>
      <w:t xml:space="preserve"> </w:t>
    </w:r>
    <w:r w:rsidRPr="00897896">
      <w:rPr>
        <w:b/>
        <w:bCs/>
        <w:i/>
        <w:iCs/>
        <w:sz w:val="32"/>
        <w:szCs w:val="32"/>
        <w:rtl/>
      </w:rPr>
      <w:t>–</w:t>
    </w:r>
    <w:r w:rsidRPr="00897896">
      <w:rPr>
        <w:rFonts w:hint="cs"/>
        <w:b/>
        <w:bCs/>
        <w:i/>
        <w:iCs/>
        <w:sz w:val="32"/>
        <w:szCs w:val="32"/>
        <w:rtl/>
      </w:rPr>
      <w:t xml:space="preserve"> </w:t>
    </w:r>
    <w:r>
      <w:rPr>
        <w:rFonts w:hint="cs"/>
        <w:b/>
        <w:bCs/>
        <w:i/>
        <w:iCs/>
        <w:sz w:val="32"/>
        <w:szCs w:val="32"/>
        <w:rtl/>
      </w:rPr>
      <w:t>תקציר</w:t>
    </w:r>
    <w:r w:rsidRPr="00897896">
      <w:rPr>
        <w:rFonts w:hint="cs"/>
        <w:b/>
        <w:bCs/>
        <w:i/>
        <w:iCs/>
        <w:sz w:val="32"/>
        <w:szCs w:val="32"/>
        <w:rtl/>
      </w:rPr>
      <w:t xml:space="preserve"> מנהלים</w:t>
    </w:r>
    <w:r>
      <w:rPr>
        <w:rFonts w:ascii="Arial" w:hAnsi="Arial"/>
        <w:b/>
        <w:bCs/>
        <w:i/>
        <w:noProof/>
        <w:color w:val="FFFFFF" w:themeColor="background1"/>
        <w:sz w:val="56"/>
        <w:szCs w:val="56"/>
        <w:rtl/>
      </w:rPr>
      <w:drawing>
        <wp:anchor distT="0" distB="0" distL="114300" distR="114300" simplePos="0" relativeHeight="251660288" behindDoc="0" locked="0" layoutInCell="1" allowOverlap="1" wp14:anchorId="676521C1" wp14:editId="2DCCE293">
          <wp:simplePos x="0" y="0"/>
          <wp:positionH relativeFrom="column">
            <wp:posOffset>5745480</wp:posOffset>
          </wp:positionH>
          <wp:positionV relativeFrom="paragraph">
            <wp:posOffset>-426720</wp:posOffset>
          </wp:positionV>
          <wp:extent cx="845820" cy="845820"/>
          <wp:effectExtent l="0" t="0" r="0" b="0"/>
          <wp:wrapNone/>
          <wp:docPr id="287451" name="תמונה 287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 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7896" w:rsidRPr="00897896" w:rsidRDefault="00897896" w:rsidP="00897896">
    <w:pPr>
      <w:pStyle w:val="Header"/>
      <w:rPr>
        <w:b/>
        <w:bCs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C89"/>
    <w:multiLevelType w:val="hybridMultilevel"/>
    <w:tmpl w:val="37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868E3"/>
    <w:multiLevelType w:val="hybridMultilevel"/>
    <w:tmpl w:val="445CF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616F"/>
    <w:multiLevelType w:val="hybridMultilevel"/>
    <w:tmpl w:val="749AB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232A1"/>
    <w:multiLevelType w:val="multilevel"/>
    <w:tmpl w:val="209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435F"/>
    <w:multiLevelType w:val="hybridMultilevel"/>
    <w:tmpl w:val="727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A2F25"/>
    <w:multiLevelType w:val="hybridMultilevel"/>
    <w:tmpl w:val="D53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50E27"/>
    <w:multiLevelType w:val="hybridMultilevel"/>
    <w:tmpl w:val="2BD2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10728"/>
    <w:multiLevelType w:val="hybridMultilevel"/>
    <w:tmpl w:val="4B5A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43C6C"/>
    <w:multiLevelType w:val="hybridMultilevel"/>
    <w:tmpl w:val="7F5A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4075E"/>
    <w:multiLevelType w:val="hybridMultilevel"/>
    <w:tmpl w:val="D03A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82721"/>
    <w:multiLevelType w:val="multilevel"/>
    <w:tmpl w:val="B728F2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eastAsiaTheme="majorEastAsia" w:hAnsiTheme="majorHAnsi" w:cs="Arial"/>
        <w:lang w:val="en-US"/>
      </w:rPr>
    </w:lvl>
    <w:lvl w:ilvl="1">
      <w:start w:val="1"/>
      <w:numFmt w:val="decimal"/>
      <w:pStyle w:val="Heading2"/>
      <w:isLgl/>
      <w:lvlText w:val="%1.%2"/>
      <w:lvlJc w:val="left"/>
      <w:pPr>
        <w:ind w:left="34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114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5" w:hanging="2160"/>
      </w:pPr>
      <w:rPr>
        <w:rFonts w:hint="default"/>
      </w:rPr>
    </w:lvl>
  </w:abstractNum>
  <w:abstractNum w:abstractNumId="11">
    <w:nsid w:val="6E161F20"/>
    <w:multiLevelType w:val="hybridMultilevel"/>
    <w:tmpl w:val="79C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343B6"/>
    <w:multiLevelType w:val="hybridMultilevel"/>
    <w:tmpl w:val="25B4F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85984"/>
    <w:multiLevelType w:val="hybridMultilevel"/>
    <w:tmpl w:val="F226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659C4"/>
    <w:multiLevelType w:val="hybridMultilevel"/>
    <w:tmpl w:val="04AA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E8"/>
    <w:rsid w:val="00012B05"/>
    <w:rsid w:val="00036DDB"/>
    <w:rsid w:val="000C3B91"/>
    <w:rsid w:val="000F4D7D"/>
    <w:rsid w:val="00102996"/>
    <w:rsid w:val="00170A86"/>
    <w:rsid w:val="001E56B4"/>
    <w:rsid w:val="00226C72"/>
    <w:rsid w:val="002A293C"/>
    <w:rsid w:val="002A3B15"/>
    <w:rsid w:val="0030191A"/>
    <w:rsid w:val="00336D9D"/>
    <w:rsid w:val="003746F0"/>
    <w:rsid w:val="003A7CD9"/>
    <w:rsid w:val="004822FD"/>
    <w:rsid w:val="004E0156"/>
    <w:rsid w:val="00547B64"/>
    <w:rsid w:val="005570FA"/>
    <w:rsid w:val="005D1132"/>
    <w:rsid w:val="00643EF2"/>
    <w:rsid w:val="006B0416"/>
    <w:rsid w:val="007142D3"/>
    <w:rsid w:val="00742CF8"/>
    <w:rsid w:val="0076351E"/>
    <w:rsid w:val="00771715"/>
    <w:rsid w:val="007A6E73"/>
    <w:rsid w:val="007D6392"/>
    <w:rsid w:val="00897896"/>
    <w:rsid w:val="008C78F6"/>
    <w:rsid w:val="008E44ED"/>
    <w:rsid w:val="008E523C"/>
    <w:rsid w:val="00937CB4"/>
    <w:rsid w:val="0094772B"/>
    <w:rsid w:val="009759A5"/>
    <w:rsid w:val="00A46512"/>
    <w:rsid w:val="00B527A6"/>
    <w:rsid w:val="00B84CD0"/>
    <w:rsid w:val="00BC2338"/>
    <w:rsid w:val="00BE50FA"/>
    <w:rsid w:val="00C65808"/>
    <w:rsid w:val="00CD1858"/>
    <w:rsid w:val="00CF1BDF"/>
    <w:rsid w:val="00D21870"/>
    <w:rsid w:val="00D50E58"/>
    <w:rsid w:val="00DE42D0"/>
    <w:rsid w:val="00DF476B"/>
    <w:rsid w:val="00E124FA"/>
    <w:rsid w:val="00E374CF"/>
    <w:rsid w:val="00E40F9D"/>
    <w:rsid w:val="00E909C6"/>
    <w:rsid w:val="00EE05F8"/>
    <w:rsid w:val="00EF517D"/>
    <w:rsid w:val="00F425E8"/>
    <w:rsid w:val="00F639E0"/>
    <w:rsid w:val="00F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Title"/>
    <w:next w:val="Normal"/>
    <w:link w:val="Heading1Char"/>
    <w:uiPriority w:val="9"/>
    <w:qFormat/>
    <w:rsid w:val="00E124FA"/>
    <w:pPr>
      <w:numPr>
        <w:numId w:val="14"/>
      </w:numPr>
      <w:pBdr>
        <w:bottom w:val="none" w:sz="0" w:space="0" w:color="auto"/>
      </w:pBdr>
      <w:spacing w:before="240" w:after="360"/>
      <w:jc w:val="both"/>
      <w:outlineLvl w:val="0"/>
    </w:pPr>
    <w:rPr>
      <w:rFonts w:cs="Arial"/>
      <w:b/>
      <w:bCs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FA"/>
    <w:pPr>
      <w:keepNext/>
      <w:keepLines/>
      <w:numPr>
        <w:ilvl w:val="1"/>
        <w:numId w:val="14"/>
      </w:numPr>
      <w:spacing w:before="240" w:after="360" w:line="360" w:lineRule="auto"/>
      <w:ind w:left="662" w:hanging="708"/>
      <w:jc w:val="both"/>
      <w:outlineLvl w:val="1"/>
    </w:pPr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4FA"/>
    <w:pPr>
      <w:keepNext/>
      <w:keepLines/>
      <w:numPr>
        <w:ilvl w:val="2"/>
        <w:numId w:val="14"/>
      </w:numPr>
      <w:spacing w:before="240" w:after="360" w:line="360" w:lineRule="auto"/>
      <w:jc w:val="both"/>
      <w:outlineLvl w:val="2"/>
    </w:pPr>
    <w:rPr>
      <w:rFonts w:asciiTheme="majorHAnsi" w:eastAsiaTheme="majorEastAsia" w:hAnsiTheme="majorHAnsi" w:cs="Arial"/>
      <w:b/>
      <w:bCs/>
      <w:color w:val="0020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5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37CB4"/>
  </w:style>
  <w:style w:type="paragraph" w:styleId="FootnoteText">
    <w:name w:val="footnote text"/>
    <w:basedOn w:val="Normal"/>
    <w:link w:val="FootnoteTextChar"/>
    <w:uiPriority w:val="99"/>
    <w:unhideWhenUsed/>
    <w:rsid w:val="00714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2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2D3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BC23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96"/>
  </w:style>
  <w:style w:type="paragraph" w:styleId="Footer">
    <w:name w:val="footer"/>
    <w:basedOn w:val="Normal"/>
    <w:link w:val="Foot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96"/>
  </w:style>
  <w:style w:type="character" w:styleId="CommentReference">
    <w:name w:val="annotation reference"/>
    <w:basedOn w:val="DefaultParagraphFont"/>
    <w:uiPriority w:val="99"/>
    <w:semiHidden/>
    <w:unhideWhenUsed/>
    <w:rsid w:val="002A3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24FA"/>
    <w:rPr>
      <w:rFonts w:asciiTheme="majorHAnsi" w:eastAsiaTheme="majorEastAsia" w:hAnsiTheme="majorHAnsi" w:cs="Arial"/>
      <w:b/>
      <w:bCs/>
      <w:iCs/>
      <w:spacing w:val="5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4FA"/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24FA"/>
    <w:rPr>
      <w:rFonts w:asciiTheme="majorHAnsi" w:eastAsiaTheme="majorEastAsia" w:hAnsiTheme="majorHAnsi" w:cs="Arial"/>
      <w:b/>
      <w:bCs/>
      <w:color w:val="00206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24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Title"/>
    <w:next w:val="Normal"/>
    <w:link w:val="Heading1Char"/>
    <w:uiPriority w:val="9"/>
    <w:qFormat/>
    <w:rsid w:val="00E124FA"/>
    <w:pPr>
      <w:numPr>
        <w:numId w:val="14"/>
      </w:numPr>
      <w:pBdr>
        <w:bottom w:val="none" w:sz="0" w:space="0" w:color="auto"/>
      </w:pBdr>
      <w:spacing w:before="240" w:after="360"/>
      <w:jc w:val="both"/>
      <w:outlineLvl w:val="0"/>
    </w:pPr>
    <w:rPr>
      <w:rFonts w:cs="Arial"/>
      <w:b/>
      <w:bCs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FA"/>
    <w:pPr>
      <w:keepNext/>
      <w:keepLines/>
      <w:numPr>
        <w:ilvl w:val="1"/>
        <w:numId w:val="14"/>
      </w:numPr>
      <w:spacing w:before="240" w:after="360" w:line="360" w:lineRule="auto"/>
      <w:ind w:left="662" w:hanging="708"/>
      <w:jc w:val="both"/>
      <w:outlineLvl w:val="1"/>
    </w:pPr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4FA"/>
    <w:pPr>
      <w:keepNext/>
      <w:keepLines/>
      <w:numPr>
        <w:ilvl w:val="2"/>
        <w:numId w:val="14"/>
      </w:numPr>
      <w:spacing w:before="240" w:after="360" w:line="360" w:lineRule="auto"/>
      <w:jc w:val="both"/>
      <w:outlineLvl w:val="2"/>
    </w:pPr>
    <w:rPr>
      <w:rFonts w:asciiTheme="majorHAnsi" w:eastAsiaTheme="majorEastAsia" w:hAnsiTheme="majorHAnsi" w:cs="Arial"/>
      <w:b/>
      <w:bCs/>
      <w:color w:val="0020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5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37CB4"/>
  </w:style>
  <w:style w:type="paragraph" w:styleId="FootnoteText">
    <w:name w:val="footnote text"/>
    <w:basedOn w:val="Normal"/>
    <w:link w:val="FootnoteTextChar"/>
    <w:uiPriority w:val="99"/>
    <w:unhideWhenUsed/>
    <w:rsid w:val="00714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2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2D3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BC23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96"/>
  </w:style>
  <w:style w:type="paragraph" w:styleId="Footer">
    <w:name w:val="footer"/>
    <w:basedOn w:val="Normal"/>
    <w:link w:val="Foot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96"/>
  </w:style>
  <w:style w:type="character" w:styleId="CommentReference">
    <w:name w:val="annotation reference"/>
    <w:basedOn w:val="DefaultParagraphFont"/>
    <w:uiPriority w:val="99"/>
    <w:semiHidden/>
    <w:unhideWhenUsed/>
    <w:rsid w:val="002A3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24FA"/>
    <w:rPr>
      <w:rFonts w:asciiTheme="majorHAnsi" w:eastAsiaTheme="majorEastAsia" w:hAnsiTheme="majorHAnsi" w:cs="Arial"/>
      <w:b/>
      <w:bCs/>
      <w:iCs/>
      <w:spacing w:val="5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4FA"/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24FA"/>
    <w:rPr>
      <w:rFonts w:asciiTheme="majorHAnsi" w:eastAsiaTheme="majorEastAsia" w:hAnsiTheme="majorHAnsi" w:cs="Arial"/>
      <w:b/>
      <w:bCs/>
      <w:color w:val="00206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24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8AFB-133F-412C-A0E3-B31C3508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ZIV HAFT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חן הרצוג</dc:creator>
  <cp:lastModifiedBy>Anat Friedman Coles - Leket Israel</cp:lastModifiedBy>
  <cp:revision>2</cp:revision>
  <cp:lastPrinted>2016-12-07T13:47:00Z</cp:lastPrinted>
  <dcterms:created xsi:type="dcterms:W3CDTF">2016-12-13T14:30:00Z</dcterms:created>
  <dcterms:modified xsi:type="dcterms:W3CDTF">2016-12-13T14:30:00Z</dcterms:modified>
</cp:coreProperties>
</file>