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41" w:rsidRPr="007A0641" w:rsidRDefault="007A0641" w:rsidP="007A0641">
      <w:pPr>
        <w:spacing w:line="360" w:lineRule="auto"/>
        <w:ind w:left="630"/>
        <w:rPr>
          <w:b/>
          <w:bCs/>
          <w:sz w:val="28"/>
          <w:szCs w:val="28"/>
          <w:u w:val="single"/>
        </w:rPr>
      </w:pPr>
      <w:r w:rsidRPr="007A0641">
        <w:rPr>
          <w:rFonts w:hint="cs"/>
          <w:b/>
          <w:bCs/>
          <w:sz w:val="28"/>
          <w:szCs w:val="28"/>
          <w:u w:val="single"/>
          <w:rtl/>
        </w:rPr>
        <w:t>תמות מרכזיות</w:t>
      </w:r>
    </w:p>
    <w:p w:rsidR="007A0641" w:rsidRPr="007A0641" w:rsidRDefault="007A0641" w:rsidP="007A0641">
      <w:pPr>
        <w:spacing w:line="360" w:lineRule="auto"/>
        <w:rPr>
          <w:sz w:val="24"/>
          <w:szCs w:val="24"/>
          <w:rtl/>
        </w:rPr>
      </w:pPr>
      <w:r>
        <w:rPr>
          <w:rFonts w:hint="cs"/>
          <w:sz w:val="24"/>
          <w:szCs w:val="24"/>
          <w:rtl/>
        </w:rPr>
        <w:t xml:space="preserve">זוהו </w:t>
      </w:r>
      <w:r w:rsidRPr="007A0641">
        <w:rPr>
          <w:rFonts w:hint="cs"/>
          <w:sz w:val="24"/>
          <w:szCs w:val="24"/>
          <w:rtl/>
        </w:rPr>
        <w:t xml:space="preserve">שלוש תמות מרכזיות עלו מן הממצאים: </w:t>
      </w:r>
    </w:p>
    <w:p w:rsidR="007A0641" w:rsidRPr="007A0641" w:rsidRDefault="007A0641" w:rsidP="007A0641">
      <w:pPr>
        <w:pStyle w:val="a3"/>
        <w:numPr>
          <w:ilvl w:val="0"/>
          <w:numId w:val="3"/>
        </w:numPr>
        <w:spacing w:line="360" w:lineRule="auto"/>
        <w:rPr>
          <w:sz w:val="24"/>
          <w:szCs w:val="24"/>
          <w:rtl/>
        </w:rPr>
      </w:pPr>
      <w:r w:rsidRPr="007A0641">
        <w:rPr>
          <w:rFonts w:hint="cs"/>
          <w:sz w:val="24"/>
          <w:szCs w:val="24"/>
          <w:rtl/>
        </w:rPr>
        <w:t>משמעות המפגש עם הקבוצות המוצא.</w:t>
      </w:r>
    </w:p>
    <w:p w:rsidR="007A0641" w:rsidRPr="007A0641" w:rsidRDefault="007A0641" w:rsidP="007A0641">
      <w:pPr>
        <w:pStyle w:val="a3"/>
        <w:numPr>
          <w:ilvl w:val="0"/>
          <w:numId w:val="3"/>
        </w:numPr>
        <w:spacing w:line="360" w:lineRule="auto"/>
        <w:rPr>
          <w:sz w:val="24"/>
          <w:szCs w:val="24"/>
          <w:rtl/>
        </w:rPr>
      </w:pPr>
      <w:r w:rsidRPr="007A0641">
        <w:rPr>
          <w:rFonts w:asciiTheme="minorBidi" w:hAnsiTheme="minorBidi" w:hint="cs"/>
          <w:sz w:val="24"/>
          <w:szCs w:val="24"/>
          <w:rtl/>
        </w:rPr>
        <w:t>דמיון התרבותי בין מטפל למטופל</w:t>
      </w:r>
      <w:r w:rsidRPr="007A0641">
        <w:rPr>
          <w:rFonts w:hint="cs"/>
          <w:sz w:val="24"/>
          <w:szCs w:val="24"/>
          <w:rtl/>
        </w:rPr>
        <w:t>.</w:t>
      </w:r>
    </w:p>
    <w:p w:rsidR="007A0641" w:rsidRPr="007A0641" w:rsidRDefault="007A0641" w:rsidP="007A0641">
      <w:pPr>
        <w:pStyle w:val="a3"/>
        <w:numPr>
          <w:ilvl w:val="0"/>
          <w:numId w:val="3"/>
        </w:numPr>
        <w:spacing w:line="360" w:lineRule="auto"/>
        <w:jc w:val="both"/>
        <w:rPr>
          <w:sz w:val="24"/>
          <w:szCs w:val="24"/>
          <w:lang w:val="ru-RU"/>
        </w:rPr>
      </w:pPr>
      <w:r w:rsidRPr="007A0641">
        <w:rPr>
          <w:rFonts w:hint="cs"/>
          <w:sz w:val="24"/>
          <w:szCs w:val="24"/>
          <w:rtl/>
        </w:rPr>
        <w:t xml:space="preserve">ביטויי </w:t>
      </w:r>
      <w:r w:rsidRPr="007A0641">
        <w:rPr>
          <w:rFonts w:hint="cs"/>
          <w:sz w:val="24"/>
          <w:szCs w:val="24"/>
          <w:rtl/>
          <w:lang w:val="ru-RU"/>
        </w:rPr>
        <w:t>ההקשר התרבותי ביחסים עם מקום העבודה, הצוות ובהדרכה.</w:t>
      </w:r>
    </w:p>
    <w:p w:rsidR="007A0641" w:rsidRPr="007A0641" w:rsidRDefault="007A0641" w:rsidP="007A0641">
      <w:pPr>
        <w:spacing w:line="360" w:lineRule="auto"/>
        <w:jc w:val="both"/>
        <w:rPr>
          <w:rFonts w:asciiTheme="minorBidi" w:hAnsiTheme="minorBidi"/>
          <w:sz w:val="24"/>
          <w:szCs w:val="24"/>
          <w:rtl/>
        </w:rPr>
      </w:pPr>
      <w:r w:rsidRPr="007A0641">
        <w:rPr>
          <w:rFonts w:hint="cs"/>
          <w:sz w:val="24"/>
          <w:szCs w:val="24"/>
          <w:rtl/>
          <w:lang w:val="ru-RU"/>
        </w:rPr>
        <w:t xml:space="preserve"> </w:t>
      </w:r>
      <w:r w:rsidRPr="007A0641">
        <w:rPr>
          <w:rFonts w:asciiTheme="minorBidi" w:hAnsiTheme="minorBidi" w:hint="cs"/>
          <w:sz w:val="24"/>
          <w:szCs w:val="24"/>
          <w:rtl/>
        </w:rPr>
        <w:t>מהראיונות עולה כי עובדים סוציאליים שעובדים בדיאדות עם הלימה תרבותית רואים את עצמם כמתווכים בין תרבות המוצא שלהם לבין הסביבה הישראלית בעבור למטופליהם. המפגש הטיפולי גורם לעובדים הסוציאליים לעסוק בנושא של זהות עצמית ושאלת שייכות. כולם בעלי זהות מורכבת שמשלבת הן זהות של תרבות המוצא והן זהות ישראלית, אך אופן הדיאלוג הפנימי על הנושא שונה בקרב העובדים העולים  לעומת העובדים הערבים.</w:t>
      </w:r>
    </w:p>
    <w:p w:rsidR="007A0641" w:rsidRPr="007A0641" w:rsidRDefault="007A0641" w:rsidP="007A0641">
      <w:pPr>
        <w:spacing w:line="360" w:lineRule="auto"/>
        <w:jc w:val="both"/>
        <w:rPr>
          <w:rFonts w:asciiTheme="minorBidi" w:hAnsiTheme="minorBidi"/>
          <w:sz w:val="24"/>
          <w:szCs w:val="24"/>
          <w:rtl/>
        </w:rPr>
      </w:pPr>
      <w:r w:rsidRPr="007A0641">
        <w:rPr>
          <w:rFonts w:asciiTheme="minorBidi" w:hAnsiTheme="minorBidi" w:hint="cs"/>
          <w:sz w:val="24"/>
          <w:szCs w:val="24"/>
          <w:rtl/>
        </w:rPr>
        <w:t xml:space="preserve">אפשר לראות שעובדים עולים חווים צורך להשתלב בתרבות הרוב. עבור העובדים שהינם הורים לילדים הנושא מעלה דילמות של הבניית זהותם של הילדים דרך החינוך, אלו חלקים בתרבות המוצא הם רוצים להשריש בילדיהם. </w:t>
      </w:r>
    </w:p>
    <w:p w:rsidR="007A0641" w:rsidRPr="007A0641" w:rsidRDefault="007A0641" w:rsidP="007A0641">
      <w:pPr>
        <w:spacing w:line="360" w:lineRule="auto"/>
        <w:jc w:val="both"/>
        <w:rPr>
          <w:sz w:val="24"/>
          <w:szCs w:val="24"/>
          <w:rtl/>
          <w:lang w:val="ru-RU"/>
        </w:rPr>
      </w:pPr>
      <w:r w:rsidRPr="007A0641">
        <w:rPr>
          <w:rFonts w:hint="cs"/>
          <w:sz w:val="24"/>
          <w:szCs w:val="24"/>
          <w:rtl/>
          <w:lang w:val="ru-RU"/>
        </w:rPr>
        <w:t xml:space="preserve">להלימה תרבותית השלכות רבות על מטפל ועל הטיפול. הלימה תרבותית מאפשרת תחושת קירבה </w:t>
      </w:r>
      <w:proofErr w:type="spellStart"/>
      <w:r w:rsidRPr="007A0641">
        <w:rPr>
          <w:rFonts w:hint="cs"/>
          <w:sz w:val="24"/>
          <w:szCs w:val="24"/>
          <w:rtl/>
          <w:lang w:val="ru-RU"/>
        </w:rPr>
        <w:t>ומסעיית</w:t>
      </w:r>
      <w:proofErr w:type="spellEnd"/>
      <w:r w:rsidRPr="007A0641">
        <w:rPr>
          <w:rFonts w:hint="cs"/>
          <w:sz w:val="24"/>
          <w:szCs w:val="24"/>
          <w:rtl/>
          <w:lang w:val="ru-RU"/>
        </w:rPr>
        <w:t xml:space="preserve"> בשלב של יצירת הקשר. ביטויים לא מילוליים והיכרות עם נימוסים בהקשר התרבותי הופכים למיומנויות טיפוליות ייחודיות עבור המטפלים.  </w:t>
      </w:r>
    </w:p>
    <w:p w:rsidR="007A0641" w:rsidRPr="007A0641" w:rsidRDefault="007A0641" w:rsidP="007A0641">
      <w:pPr>
        <w:spacing w:line="360" w:lineRule="auto"/>
        <w:jc w:val="both"/>
        <w:rPr>
          <w:sz w:val="24"/>
          <w:szCs w:val="24"/>
          <w:rtl/>
          <w:lang w:val="ru-RU"/>
        </w:rPr>
      </w:pPr>
      <w:r w:rsidRPr="007A0641">
        <w:rPr>
          <w:rFonts w:hint="cs"/>
          <w:sz w:val="24"/>
          <w:szCs w:val="24"/>
          <w:rtl/>
          <w:lang w:val="ru-RU"/>
        </w:rPr>
        <w:t xml:space="preserve">שימוש בשפת האם גורם למטופלים להרגיש מובנים יותר. גם עבור המטפלים השפה הופכת לייצוג רגשי , שמחבר לשורשיהם. השפה מייצגת גם מורכבות בזהות של כל אחד מהם. לעיתים שימוש  השימוש בשפות שונות  בטיפול- עברית או שפת האם משקף קונפליקט בין חלקי זהות שונים של עובדים סוציאליים עצמם. </w:t>
      </w:r>
    </w:p>
    <w:p w:rsidR="007A0641" w:rsidRPr="007A0641" w:rsidRDefault="007A0641" w:rsidP="007A0641">
      <w:pPr>
        <w:spacing w:line="360" w:lineRule="auto"/>
        <w:jc w:val="both"/>
        <w:rPr>
          <w:sz w:val="24"/>
          <w:szCs w:val="24"/>
          <w:rtl/>
          <w:lang w:val="ru-RU"/>
        </w:rPr>
      </w:pPr>
      <w:r w:rsidRPr="007A0641">
        <w:rPr>
          <w:rFonts w:hint="cs"/>
          <w:sz w:val="24"/>
          <w:szCs w:val="24"/>
          <w:rtl/>
          <w:lang w:val="ru-RU"/>
        </w:rPr>
        <w:t xml:space="preserve">הלימה תרבותית יוצרת בטיפול מצב של "אנחנו" - בעלי רקע תרבותי דומה,  לעומת "הם" ששייכים לתרבות הרוב.  תחושת "אנחנו" יוצרת לעיתים אצל מטופלים ציפיות לא מותאמות ממטפלים . הציפיות הקשורות לעזרה הקונקרטית יותר, שקלות לזיהוי על ידי המטפל ומאפשרות התמודדות גלויה עם תסכול, אכזבה וכעס שכרוכים באי מילוי הציפיות.  </w:t>
      </w:r>
    </w:p>
    <w:p w:rsidR="007A0641" w:rsidRPr="007A0641" w:rsidRDefault="007A0641" w:rsidP="007A0641">
      <w:pPr>
        <w:spacing w:line="360" w:lineRule="auto"/>
        <w:jc w:val="both"/>
        <w:rPr>
          <w:rFonts w:hint="cs"/>
          <w:sz w:val="24"/>
          <w:szCs w:val="24"/>
          <w:rtl/>
          <w:lang w:val="ru-RU"/>
        </w:rPr>
      </w:pPr>
      <w:r w:rsidRPr="007A0641">
        <w:rPr>
          <w:rFonts w:hint="cs"/>
          <w:sz w:val="24"/>
          <w:szCs w:val="24"/>
          <w:rtl/>
          <w:lang w:val="ru-RU"/>
        </w:rPr>
        <w:t xml:space="preserve">ישנו רובד אחר בשיח של "אנחנו" ו"הם", שקשה יותר  לזיהוי ולהתייחסות על די המטפל, במיוחד במצבים של הזדהות יתר. למשל כאשר עובדים סוציאליים מזדהים עם קשיי קליטה של מטופליהם או עם תחושת קיפוח. </w:t>
      </w:r>
    </w:p>
    <w:p w:rsidR="007A0641" w:rsidRPr="007A0641" w:rsidRDefault="007A0641" w:rsidP="007A0641">
      <w:pPr>
        <w:spacing w:line="360" w:lineRule="auto"/>
        <w:jc w:val="both"/>
        <w:rPr>
          <w:rFonts w:hint="cs"/>
          <w:sz w:val="24"/>
          <w:szCs w:val="24"/>
          <w:rtl/>
          <w:lang w:val="ru-RU"/>
        </w:rPr>
      </w:pPr>
      <w:r w:rsidRPr="007A0641">
        <w:rPr>
          <w:rFonts w:hint="cs"/>
          <w:sz w:val="24"/>
          <w:szCs w:val="24"/>
          <w:rtl/>
          <w:lang w:val="ru-RU"/>
        </w:rPr>
        <w:lastRenderedPageBreak/>
        <w:t xml:space="preserve">מסיבות הנובעות עיוורון תרבותי שהוא חלק מהעברה נגדית תרבותית , המטפל יכול לחוות קושי גם בזיהוי דפוסים, תפיסות ואמונות של מטופלים שאינן מקדמות אותם ולעיתים אף מהווים מקור לבעיה. </w:t>
      </w:r>
    </w:p>
    <w:p w:rsidR="007A0641" w:rsidRPr="007A0641" w:rsidRDefault="007A0641" w:rsidP="007A0641">
      <w:pPr>
        <w:spacing w:line="360" w:lineRule="auto"/>
        <w:rPr>
          <w:sz w:val="24"/>
          <w:szCs w:val="24"/>
          <w:rtl/>
          <w:lang w:val="ru-RU"/>
        </w:rPr>
      </w:pPr>
      <w:r w:rsidRPr="007A0641">
        <w:rPr>
          <w:rFonts w:hint="cs"/>
          <w:sz w:val="24"/>
          <w:szCs w:val="24"/>
          <w:rtl/>
          <w:lang w:val="ru-RU"/>
        </w:rPr>
        <w:t>המרואיינים מעידים על כך שהיכרות עם תרבות המוצא מקנה להם מקום ייחודי במקום העבודה, בו רואים בהם בעלי מומחיות. זהו בשבילם מקור לגאווה ולתחושת בטחון. עם זאת, הייחודיות הופכת אף לגורם מבדל . מרואיינים עולים חשים שהממסד מפקיד בידיהם את האחריות על טיפול באוכלוסייה ממנה הם באים . הדבר יוצר תחושה של עומס וחוסר הבנת גבולות התפקיד. שתי מרואיינות מציינות שהתקדמותן לתפקידים אחרים חסומה בגלל שהן שייכות לקבוצת מיעוט.</w:t>
      </w:r>
    </w:p>
    <w:p w:rsidR="007A0641" w:rsidRPr="007A0641" w:rsidRDefault="007A0641" w:rsidP="007A0641">
      <w:pPr>
        <w:spacing w:line="360" w:lineRule="auto"/>
        <w:rPr>
          <w:sz w:val="24"/>
          <w:szCs w:val="24"/>
          <w:rtl/>
          <w:lang w:val="ru-RU"/>
        </w:rPr>
      </w:pPr>
      <w:r w:rsidRPr="007A0641">
        <w:rPr>
          <w:rFonts w:hint="cs"/>
          <w:sz w:val="24"/>
          <w:szCs w:val="24"/>
          <w:rtl/>
          <w:lang w:val="ru-RU"/>
        </w:rPr>
        <w:t>חלק ממרואיינות ציינו שגם הן מתמודדות עם שונות האתנית בתוך הצוות, כאשר עולה מאתיופיה רואה את עצמה כמייצגת את העדה ורוצה  שדרכה יכירו אותה. עובדת סוציאלית ערבייה מסתייגת מהתייחסות השטחית לתרבות שלה .</w:t>
      </w:r>
    </w:p>
    <w:p w:rsidR="007A0641" w:rsidRPr="007A0641" w:rsidRDefault="007A0641" w:rsidP="007A0641">
      <w:pPr>
        <w:spacing w:line="360" w:lineRule="auto"/>
        <w:rPr>
          <w:sz w:val="24"/>
          <w:szCs w:val="24"/>
          <w:rtl/>
          <w:lang w:val="ru-RU"/>
        </w:rPr>
      </w:pPr>
      <w:r w:rsidRPr="007A0641">
        <w:rPr>
          <w:rFonts w:hint="cs"/>
          <w:sz w:val="24"/>
          <w:szCs w:val="24"/>
          <w:rtl/>
          <w:lang w:val="ru-RU"/>
        </w:rPr>
        <w:t>מרואיינים מדגישים  את העדר הדרכה מתאימה לעובדים סוציאליים שעובדים עם אוכלוסייה עם הלימה תרבותית . כיוון שהם עצמם נחשבים למומחים בנושא תרבות מוצאם, בהדרכה מתרחש "היפוך תפקידים" כאשר העובדים מסבירים למדריכים על התרבות  של מטופליהם. העובדות ממוצא אתיופי מציינות את התסכול שכרוך באי הבנה מצד המדריך את התרבות האתיופית שאינן מקבלות  מענה לצרכיהן . גם הנושאים הקשורים לתהליכי העברה והעברה נגדית תרבותית אינם עולים בהדרכה ככל הנראה בגלל חוסר מודעות מספקת מצד המדריכים לנושא זה.</w:t>
      </w:r>
    </w:p>
    <w:p w:rsidR="007A0641" w:rsidRPr="007A0641" w:rsidRDefault="007A0641" w:rsidP="007A0641">
      <w:pPr>
        <w:spacing w:line="360" w:lineRule="auto"/>
        <w:rPr>
          <w:sz w:val="24"/>
          <w:szCs w:val="24"/>
        </w:rPr>
      </w:pPr>
      <w:r w:rsidRPr="007A0641">
        <w:rPr>
          <w:rFonts w:hint="cs"/>
          <w:sz w:val="24"/>
          <w:szCs w:val="24"/>
          <w:rtl/>
          <w:lang w:val="ru-RU"/>
        </w:rPr>
        <w:t>חוסר נראות של צרכיהם של מטפלים מולידה תחושה של חוסר צדק ואפילו אפליה לעומת יחס לעובדים שמטפלים בקבוצה אתנית אחרת.</w:t>
      </w:r>
    </w:p>
    <w:p w:rsidR="007A0641" w:rsidRPr="007A0641" w:rsidRDefault="007A0641" w:rsidP="007A0641">
      <w:pPr>
        <w:spacing w:line="360" w:lineRule="auto"/>
        <w:ind w:left="360"/>
        <w:rPr>
          <w:b/>
          <w:bCs/>
          <w:sz w:val="24"/>
          <w:szCs w:val="24"/>
          <w:u w:val="single"/>
          <w:rtl/>
          <w:lang w:val="ru-RU"/>
        </w:rPr>
      </w:pPr>
      <w:r w:rsidRPr="007A0641">
        <w:rPr>
          <w:rFonts w:hint="cs"/>
          <w:b/>
          <w:bCs/>
          <w:sz w:val="24"/>
          <w:szCs w:val="24"/>
          <w:u w:val="single"/>
          <w:rtl/>
          <w:lang w:val="ru-RU"/>
        </w:rPr>
        <w:t xml:space="preserve">דיון </w:t>
      </w:r>
    </w:p>
    <w:p w:rsidR="007A0641" w:rsidRPr="007A0641" w:rsidRDefault="007A0641" w:rsidP="007A0641">
      <w:pPr>
        <w:spacing w:line="360" w:lineRule="auto"/>
        <w:rPr>
          <w:sz w:val="24"/>
          <w:szCs w:val="24"/>
          <w:rtl/>
          <w:lang w:val="ru-RU"/>
        </w:rPr>
      </w:pPr>
      <w:r w:rsidRPr="007A0641">
        <w:rPr>
          <w:rFonts w:hint="cs"/>
          <w:sz w:val="24"/>
          <w:szCs w:val="24"/>
          <w:rtl/>
          <w:lang w:val="ru-RU"/>
        </w:rPr>
        <w:t>המחקר המקדים שאותו ביצעתי , שממצאיו הובאו כאן בתמציתיות , מלמד על חוויה מורכבת של עובדים סוציאליים שמטפלים בדיאדות עם הלימה תרבותית.</w:t>
      </w:r>
    </w:p>
    <w:p w:rsidR="007A0641" w:rsidRPr="007A0641" w:rsidRDefault="007A0641" w:rsidP="007A0641">
      <w:pPr>
        <w:spacing w:line="360" w:lineRule="auto"/>
        <w:rPr>
          <w:sz w:val="24"/>
          <w:szCs w:val="24"/>
          <w:rtl/>
          <w:lang w:val="ru-RU"/>
        </w:rPr>
      </w:pPr>
      <w:r w:rsidRPr="007A0641">
        <w:rPr>
          <w:rFonts w:hint="cs"/>
          <w:sz w:val="24"/>
          <w:szCs w:val="24"/>
          <w:rtl/>
          <w:lang w:val="ru-RU"/>
        </w:rPr>
        <w:t>עבודה בדיאדות עם הלימה תרבותית מהווה עבור עובדים הסוציאליים מקור רב עוצמה להתפתחות אישית ומקצועית. היא מפגישה אותם כל הזמן עם שאלות לגבי זהותם, השתייכותם והשתלבותם.</w:t>
      </w:r>
    </w:p>
    <w:p w:rsidR="007A0641" w:rsidRPr="007A0641" w:rsidRDefault="007A0641" w:rsidP="007A0641">
      <w:pPr>
        <w:spacing w:line="360" w:lineRule="auto"/>
        <w:rPr>
          <w:sz w:val="24"/>
          <w:szCs w:val="24"/>
          <w:rtl/>
          <w:lang w:val="ru-RU"/>
        </w:rPr>
      </w:pPr>
      <w:r w:rsidRPr="007A0641">
        <w:rPr>
          <w:rFonts w:hint="cs"/>
          <w:sz w:val="24"/>
          <w:szCs w:val="24"/>
          <w:rtl/>
          <w:lang w:val="ru-RU"/>
        </w:rPr>
        <w:t xml:space="preserve">ניתוח ראיונות מעלה תמונה בה מגולמת התמודדותם עם השונות שלהם בתוך החברה הכללית, בתוך קבוצה תרבותית ובתוך מקום העבודה. </w:t>
      </w:r>
    </w:p>
    <w:p w:rsidR="007A0641" w:rsidRPr="007A0641" w:rsidRDefault="007A0641" w:rsidP="007A0641">
      <w:pPr>
        <w:spacing w:line="360" w:lineRule="auto"/>
        <w:rPr>
          <w:sz w:val="24"/>
          <w:szCs w:val="24"/>
          <w:rtl/>
          <w:lang w:val="ru-RU"/>
        </w:rPr>
      </w:pPr>
      <w:r w:rsidRPr="007A0641">
        <w:rPr>
          <w:rFonts w:hint="cs"/>
          <w:sz w:val="24"/>
          <w:szCs w:val="24"/>
          <w:rtl/>
          <w:lang w:val="ru-RU"/>
        </w:rPr>
        <w:t xml:space="preserve">המרואיינים חווים תחושת ייחודיות מתוך שונות האתנית שלהם.  ייחודיות זו ,מחד גיסא, מקנה תחושת יתרון ואפילו עליונות על פני עובדים אחרים בהבנה של מטופלים בדיאדות עם הלימה תרבותית  , ומאידך, מביאה לתחושה של עומס, בדידות  חוסר נראות , בידול והדרה . זה הוא תהליך מקביל שחווים </w:t>
      </w:r>
      <w:r w:rsidRPr="007A0641">
        <w:rPr>
          <w:rFonts w:hint="cs"/>
          <w:sz w:val="24"/>
          <w:szCs w:val="24"/>
          <w:rtl/>
          <w:lang w:val="ru-RU"/>
        </w:rPr>
        <w:lastRenderedPageBreak/>
        <w:t xml:space="preserve">אוכלוסיות  עולים ובני מיעוטים בישראל אשר </w:t>
      </w:r>
      <w:proofErr w:type="spellStart"/>
      <w:r w:rsidRPr="007A0641">
        <w:rPr>
          <w:rFonts w:hint="cs"/>
          <w:sz w:val="24"/>
          <w:szCs w:val="24"/>
          <w:rtl/>
          <w:lang w:val="ru-RU"/>
        </w:rPr>
        <w:t>משתחזר</w:t>
      </w:r>
      <w:proofErr w:type="spellEnd"/>
      <w:r w:rsidRPr="007A0641">
        <w:rPr>
          <w:rFonts w:hint="cs"/>
          <w:sz w:val="24"/>
          <w:szCs w:val="24"/>
          <w:rtl/>
          <w:lang w:val="ru-RU"/>
        </w:rPr>
        <w:t xml:space="preserve"> ביחסים בין העובדים הסוציאליים לבין המערכת והאנשים עמם הם עובדים שמייצגים את תרבות הרוב. </w:t>
      </w:r>
    </w:p>
    <w:p w:rsidR="007A0641" w:rsidRPr="007A0641" w:rsidRDefault="007A0641" w:rsidP="007A0641">
      <w:pPr>
        <w:spacing w:line="360" w:lineRule="auto"/>
        <w:rPr>
          <w:sz w:val="24"/>
          <w:szCs w:val="24"/>
          <w:rtl/>
          <w:lang w:val="ru-RU"/>
        </w:rPr>
      </w:pPr>
      <w:r w:rsidRPr="007A0641">
        <w:rPr>
          <w:rFonts w:hint="cs"/>
          <w:sz w:val="24"/>
          <w:szCs w:val="24"/>
          <w:rtl/>
          <w:lang w:val="ru-RU"/>
        </w:rPr>
        <w:t xml:space="preserve">הלימה תרבותית בין מטפל למטופל תורמת רבות בתהליך יצירת הקשר הטיפולי ויוצר תחושות חיוביות של המטפל הנובעות מעבודה בשפת האם כייצוג של תרבות המקור. אך המפגש בדיאדה כזאת מזמן </w:t>
      </w:r>
      <w:proofErr w:type="spellStart"/>
      <w:r w:rsidRPr="007A0641">
        <w:rPr>
          <w:rFonts w:hint="cs"/>
          <w:sz w:val="24"/>
          <w:szCs w:val="24"/>
          <w:rtl/>
          <w:lang w:val="ru-RU"/>
        </w:rPr>
        <w:t>איתו</w:t>
      </w:r>
      <w:proofErr w:type="spellEnd"/>
      <w:r w:rsidRPr="007A0641">
        <w:rPr>
          <w:rFonts w:hint="cs"/>
          <w:sz w:val="24"/>
          <w:szCs w:val="24"/>
          <w:rtl/>
          <w:lang w:val="ru-RU"/>
        </w:rPr>
        <w:t xml:space="preserve"> גם הזדהות חברתית ותרבותית שמצמצמים את המרחב הטיפול. החלוקה ל"אנחנו" ו"הם" נעשית לא רק על ידי המטופלים. מניתוח ראיונות עולה כי מטפלים לא מודע מספיק למצבים בהם משתפים פעולה עם הגדרת "אנחנו" ומתי הם נמנעים מהכללה . אלו תהליכים של העברה נגדית בין תרבותית.  חשוב להרחיב בלמידת הדרכים שפיתחו העובדים בזיהוי תהלכי העברה נגדית תרבותית ובדרכי התמודדות איתם. </w:t>
      </w:r>
    </w:p>
    <w:p w:rsidR="007A0641" w:rsidRPr="007A0641" w:rsidRDefault="007A0641" w:rsidP="007A0641">
      <w:pPr>
        <w:spacing w:line="360" w:lineRule="auto"/>
        <w:rPr>
          <w:sz w:val="24"/>
          <w:szCs w:val="24"/>
          <w:rtl/>
          <w:lang w:val="ru-RU"/>
        </w:rPr>
      </w:pPr>
      <w:r w:rsidRPr="007A0641">
        <w:rPr>
          <w:rFonts w:hint="cs"/>
          <w:sz w:val="24"/>
          <w:szCs w:val="24"/>
          <w:rtl/>
          <w:lang w:val="ru-RU"/>
        </w:rPr>
        <w:t xml:space="preserve">בלט הצורך של אנשי מקצוע בהדרכה מותאמת שתספק כלים להתמודדות מקצועית עם תכנים טיפוליים ותהליך העברה נגדית תרבותית בטיפול. מאחורי האמירה הזאת מסתתרים הצרכים הקונקרטיים והגלויים של העובדים הסוציאליים הנוגעים לנושאי תוכן ותרגומם להתערבות מותאמת תרבות. הרובד הסמוי מתייחס לתחושה של חוסר הכרה של המדריכים במורכבות החוויה שיוצר המפגש בין מטפל למטופל בדיאדה עם הלימה תרבותי והיא עלולה לתרום לתחושת הניקור והבידול שחווים העובדים.  </w:t>
      </w:r>
    </w:p>
    <w:p w:rsidR="007A0641" w:rsidRPr="007A0641" w:rsidRDefault="007A0641" w:rsidP="007A0641">
      <w:pPr>
        <w:spacing w:line="360" w:lineRule="auto"/>
        <w:ind w:left="360"/>
        <w:jc w:val="both"/>
        <w:rPr>
          <w:rFonts w:asciiTheme="minorBidi" w:hAnsiTheme="minorBidi"/>
          <w:sz w:val="24"/>
          <w:szCs w:val="24"/>
          <w:rtl/>
        </w:rPr>
      </w:pPr>
      <w:r w:rsidRPr="007A0641">
        <w:rPr>
          <w:rFonts w:asciiTheme="minorBidi" w:hAnsiTheme="minorBidi" w:hint="cs"/>
          <w:b/>
          <w:bCs/>
          <w:sz w:val="24"/>
          <w:szCs w:val="24"/>
          <w:u w:val="single"/>
          <w:rtl/>
        </w:rPr>
        <w:t>תכנית העבודה לעתיד</w:t>
      </w:r>
      <w:r w:rsidRPr="007A0641">
        <w:rPr>
          <w:rFonts w:asciiTheme="minorBidi" w:hAnsiTheme="minorBidi" w:hint="cs"/>
          <w:sz w:val="24"/>
          <w:szCs w:val="24"/>
          <w:rtl/>
        </w:rPr>
        <w:t>:</w:t>
      </w:r>
    </w:p>
    <w:p w:rsidR="007A0641" w:rsidRPr="007A0641" w:rsidRDefault="007A0641" w:rsidP="007A0641">
      <w:pPr>
        <w:spacing w:line="360" w:lineRule="auto"/>
        <w:jc w:val="both"/>
        <w:rPr>
          <w:rFonts w:asciiTheme="minorBidi" w:hAnsiTheme="minorBidi"/>
          <w:sz w:val="24"/>
          <w:szCs w:val="24"/>
          <w:rtl/>
        </w:rPr>
      </w:pPr>
      <w:r w:rsidRPr="007A0641">
        <w:rPr>
          <w:rFonts w:asciiTheme="minorBidi" w:hAnsiTheme="minorBidi" w:hint="cs"/>
          <w:color w:val="000000" w:themeColor="text1"/>
          <w:sz w:val="24"/>
          <w:szCs w:val="24"/>
          <w:rtl/>
        </w:rPr>
        <w:t>לאור הממצאים והתובנות שהתקבלו במחקר המקדים, המחקר המתוכנן יתמקד ב</w:t>
      </w:r>
      <w:r w:rsidRPr="007A0641">
        <w:rPr>
          <w:rFonts w:asciiTheme="minorBidi" w:hAnsiTheme="minorBidi" w:hint="cs"/>
          <w:sz w:val="24"/>
          <w:szCs w:val="24"/>
          <w:rtl/>
        </w:rPr>
        <w:t>נושאים הבאים:</w:t>
      </w:r>
    </w:p>
    <w:p w:rsidR="007A0641" w:rsidRPr="007A0641" w:rsidRDefault="007A0641" w:rsidP="007A0641">
      <w:pPr>
        <w:numPr>
          <w:ilvl w:val="0"/>
          <w:numId w:val="1"/>
        </w:numPr>
        <w:spacing w:line="360" w:lineRule="auto"/>
        <w:contextualSpacing/>
        <w:rPr>
          <w:sz w:val="24"/>
          <w:szCs w:val="24"/>
          <w:lang w:val="ru-RU"/>
        </w:rPr>
      </w:pPr>
      <w:r w:rsidRPr="007A0641">
        <w:rPr>
          <w:rFonts w:hint="cs"/>
          <w:sz w:val="24"/>
          <w:szCs w:val="24"/>
          <w:rtl/>
          <w:lang w:val="ru-RU"/>
        </w:rPr>
        <w:t>התמודדות</w:t>
      </w:r>
      <w:r w:rsidRPr="007A0641">
        <w:rPr>
          <w:sz w:val="24"/>
          <w:szCs w:val="24"/>
          <w:rtl/>
          <w:lang w:val="ru-RU"/>
        </w:rPr>
        <w:t xml:space="preserve"> </w:t>
      </w:r>
      <w:r w:rsidRPr="007A0641">
        <w:rPr>
          <w:rFonts w:hint="cs"/>
          <w:sz w:val="24"/>
          <w:szCs w:val="24"/>
          <w:rtl/>
          <w:lang w:val="ru-RU"/>
        </w:rPr>
        <w:t>עם</w:t>
      </w:r>
      <w:r w:rsidRPr="007A0641">
        <w:rPr>
          <w:sz w:val="24"/>
          <w:szCs w:val="24"/>
          <w:rtl/>
          <w:lang w:val="ru-RU"/>
        </w:rPr>
        <w:t xml:space="preserve"> </w:t>
      </w:r>
      <w:r w:rsidRPr="007A0641">
        <w:rPr>
          <w:rFonts w:hint="cs"/>
          <w:sz w:val="24"/>
          <w:szCs w:val="24"/>
          <w:rtl/>
          <w:lang w:val="ru-RU"/>
        </w:rPr>
        <w:t>תהליכים</w:t>
      </w:r>
      <w:r w:rsidRPr="007A0641">
        <w:rPr>
          <w:sz w:val="24"/>
          <w:szCs w:val="24"/>
          <w:rtl/>
          <w:lang w:val="ru-RU"/>
        </w:rPr>
        <w:t xml:space="preserve"> </w:t>
      </w:r>
      <w:r w:rsidRPr="007A0641">
        <w:rPr>
          <w:rFonts w:hint="cs"/>
          <w:sz w:val="24"/>
          <w:szCs w:val="24"/>
          <w:rtl/>
          <w:lang w:val="ru-RU"/>
        </w:rPr>
        <w:t>של</w:t>
      </w:r>
      <w:r w:rsidRPr="007A0641">
        <w:rPr>
          <w:sz w:val="24"/>
          <w:szCs w:val="24"/>
          <w:rtl/>
          <w:lang w:val="ru-RU"/>
        </w:rPr>
        <w:t xml:space="preserve"> </w:t>
      </w:r>
      <w:r w:rsidRPr="007A0641">
        <w:rPr>
          <w:rFonts w:hint="cs"/>
          <w:sz w:val="24"/>
          <w:szCs w:val="24"/>
          <w:rtl/>
          <w:lang w:val="ru-RU"/>
        </w:rPr>
        <w:t>העברה</w:t>
      </w:r>
      <w:r w:rsidRPr="007A0641">
        <w:rPr>
          <w:sz w:val="24"/>
          <w:szCs w:val="24"/>
          <w:rtl/>
          <w:lang w:val="ru-RU"/>
        </w:rPr>
        <w:t xml:space="preserve"> </w:t>
      </w:r>
      <w:r w:rsidRPr="007A0641">
        <w:rPr>
          <w:rFonts w:hint="cs"/>
          <w:sz w:val="24"/>
          <w:szCs w:val="24"/>
          <w:rtl/>
          <w:lang w:val="ru-RU"/>
        </w:rPr>
        <w:t>והעברה</w:t>
      </w:r>
      <w:r w:rsidRPr="007A0641">
        <w:rPr>
          <w:sz w:val="24"/>
          <w:szCs w:val="24"/>
          <w:rtl/>
          <w:lang w:val="ru-RU"/>
        </w:rPr>
        <w:t xml:space="preserve"> </w:t>
      </w:r>
      <w:r w:rsidRPr="007A0641">
        <w:rPr>
          <w:rFonts w:hint="cs"/>
          <w:sz w:val="24"/>
          <w:szCs w:val="24"/>
          <w:rtl/>
          <w:lang w:val="ru-RU"/>
        </w:rPr>
        <w:t>נגדית</w:t>
      </w:r>
      <w:r w:rsidRPr="007A0641">
        <w:rPr>
          <w:sz w:val="24"/>
          <w:szCs w:val="24"/>
          <w:rtl/>
          <w:lang w:val="ru-RU"/>
        </w:rPr>
        <w:t xml:space="preserve"> </w:t>
      </w:r>
      <w:r w:rsidRPr="007A0641">
        <w:rPr>
          <w:rFonts w:hint="cs"/>
          <w:sz w:val="24"/>
          <w:szCs w:val="24"/>
          <w:rtl/>
          <w:lang w:val="ru-RU"/>
        </w:rPr>
        <w:t>תרבותית</w:t>
      </w:r>
    </w:p>
    <w:p w:rsidR="007A0641" w:rsidRPr="007A0641" w:rsidRDefault="007A0641" w:rsidP="007A0641">
      <w:pPr>
        <w:tabs>
          <w:tab w:val="left" w:pos="26"/>
        </w:tabs>
        <w:spacing w:line="360" w:lineRule="auto"/>
        <w:ind w:left="26"/>
        <w:jc w:val="both"/>
        <w:rPr>
          <w:sz w:val="24"/>
          <w:szCs w:val="24"/>
          <w:rtl/>
        </w:rPr>
      </w:pPr>
      <w:r w:rsidRPr="007A0641">
        <w:rPr>
          <w:rFonts w:hint="cs"/>
          <w:sz w:val="24"/>
          <w:szCs w:val="24"/>
          <w:rtl/>
        </w:rPr>
        <w:t>נושא</w:t>
      </w:r>
      <w:r w:rsidRPr="007A0641">
        <w:rPr>
          <w:sz w:val="24"/>
          <w:szCs w:val="24"/>
          <w:rtl/>
        </w:rPr>
        <w:t xml:space="preserve"> </w:t>
      </w:r>
      <w:r w:rsidRPr="007A0641">
        <w:rPr>
          <w:rFonts w:hint="cs"/>
          <w:sz w:val="24"/>
          <w:szCs w:val="24"/>
          <w:rtl/>
        </w:rPr>
        <w:t>זה</w:t>
      </w:r>
      <w:r w:rsidRPr="007A0641">
        <w:rPr>
          <w:sz w:val="24"/>
          <w:szCs w:val="24"/>
          <w:rtl/>
        </w:rPr>
        <w:t xml:space="preserve"> </w:t>
      </w:r>
      <w:r w:rsidRPr="007A0641">
        <w:rPr>
          <w:rFonts w:hint="cs"/>
          <w:sz w:val="24"/>
          <w:szCs w:val="24"/>
          <w:rtl/>
        </w:rPr>
        <w:t>מזמין</w:t>
      </w:r>
      <w:r w:rsidRPr="007A0641">
        <w:rPr>
          <w:sz w:val="24"/>
          <w:szCs w:val="24"/>
          <w:rtl/>
        </w:rPr>
        <w:t xml:space="preserve"> </w:t>
      </w:r>
      <w:r w:rsidRPr="007A0641">
        <w:rPr>
          <w:rFonts w:hint="cs"/>
          <w:sz w:val="24"/>
          <w:szCs w:val="24"/>
          <w:rtl/>
        </w:rPr>
        <w:t>הרחבה</w:t>
      </w:r>
      <w:r w:rsidRPr="007A0641">
        <w:rPr>
          <w:sz w:val="24"/>
          <w:szCs w:val="24"/>
          <w:rtl/>
        </w:rPr>
        <w:t xml:space="preserve"> </w:t>
      </w:r>
      <w:r w:rsidRPr="007A0641">
        <w:rPr>
          <w:rFonts w:hint="cs"/>
          <w:sz w:val="24"/>
          <w:szCs w:val="24"/>
          <w:rtl/>
        </w:rPr>
        <w:t>וחידוד</w:t>
      </w:r>
      <w:r w:rsidRPr="007A0641">
        <w:rPr>
          <w:sz w:val="24"/>
          <w:szCs w:val="24"/>
          <w:rtl/>
        </w:rPr>
        <w:t xml:space="preserve"> </w:t>
      </w:r>
      <w:r w:rsidRPr="007A0641">
        <w:rPr>
          <w:rFonts w:hint="cs"/>
          <w:sz w:val="24"/>
          <w:szCs w:val="24"/>
          <w:rtl/>
        </w:rPr>
        <w:t>אפשרויות</w:t>
      </w:r>
      <w:r w:rsidRPr="007A0641">
        <w:rPr>
          <w:sz w:val="24"/>
          <w:szCs w:val="24"/>
          <w:rtl/>
        </w:rPr>
        <w:t xml:space="preserve"> </w:t>
      </w:r>
      <w:r w:rsidRPr="007A0641">
        <w:rPr>
          <w:rFonts w:hint="cs"/>
          <w:sz w:val="24"/>
          <w:szCs w:val="24"/>
          <w:rtl/>
        </w:rPr>
        <w:t>זיהוי</w:t>
      </w:r>
      <w:r w:rsidRPr="007A0641">
        <w:rPr>
          <w:sz w:val="24"/>
          <w:szCs w:val="24"/>
          <w:rtl/>
        </w:rPr>
        <w:t xml:space="preserve"> </w:t>
      </w:r>
      <w:r w:rsidRPr="007A0641">
        <w:rPr>
          <w:rFonts w:hint="cs"/>
          <w:sz w:val="24"/>
          <w:szCs w:val="24"/>
          <w:rtl/>
        </w:rPr>
        <w:t>תהליכי</w:t>
      </w:r>
      <w:r w:rsidRPr="007A0641">
        <w:rPr>
          <w:sz w:val="24"/>
          <w:szCs w:val="24"/>
          <w:rtl/>
        </w:rPr>
        <w:t xml:space="preserve"> </w:t>
      </w:r>
      <w:r w:rsidRPr="007A0641">
        <w:rPr>
          <w:rFonts w:hint="cs"/>
          <w:sz w:val="24"/>
          <w:szCs w:val="24"/>
          <w:rtl/>
        </w:rPr>
        <w:t>העברה</w:t>
      </w:r>
      <w:r w:rsidRPr="007A0641">
        <w:rPr>
          <w:sz w:val="24"/>
          <w:szCs w:val="24"/>
          <w:rtl/>
        </w:rPr>
        <w:t xml:space="preserve"> </w:t>
      </w:r>
      <w:r w:rsidRPr="007A0641">
        <w:rPr>
          <w:rFonts w:hint="cs"/>
          <w:sz w:val="24"/>
          <w:szCs w:val="24"/>
          <w:rtl/>
        </w:rPr>
        <w:t>נגדית</w:t>
      </w:r>
      <w:r w:rsidRPr="007A0641">
        <w:rPr>
          <w:sz w:val="24"/>
          <w:szCs w:val="24"/>
          <w:rtl/>
        </w:rPr>
        <w:t xml:space="preserve"> </w:t>
      </w:r>
      <w:r w:rsidRPr="007A0641">
        <w:rPr>
          <w:rFonts w:hint="cs"/>
          <w:sz w:val="24"/>
          <w:szCs w:val="24"/>
          <w:rtl/>
        </w:rPr>
        <w:t>תרבותית</w:t>
      </w:r>
      <w:r w:rsidRPr="007A0641">
        <w:rPr>
          <w:sz w:val="24"/>
          <w:szCs w:val="24"/>
          <w:rtl/>
        </w:rPr>
        <w:t xml:space="preserve"> </w:t>
      </w:r>
      <w:r w:rsidRPr="007A0641">
        <w:rPr>
          <w:rFonts w:hint="cs"/>
          <w:sz w:val="24"/>
          <w:szCs w:val="24"/>
          <w:rtl/>
        </w:rPr>
        <w:t>והתמקדות</w:t>
      </w:r>
      <w:r w:rsidRPr="007A0641">
        <w:rPr>
          <w:sz w:val="24"/>
          <w:szCs w:val="24"/>
          <w:rtl/>
        </w:rPr>
        <w:t xml:space="preserve"> </w:t>
      </w:r>
      <w:r w:rsidRPr="007A0641">
        <w:rPr>
          <w:rFonts w:hint="cs"/>
          <w:sz w:val="24"/>
          <w:szCs w:val="24"/>
          <w:rtl/>
        </w:rPr>
        <w:t>בדרכי</w:t>
      </w:r>
      <w:r w:rsidRPr="007A0641">
        <w:rPr>
          <w:sz w:val="24"/>
          <w:szCs w:val="24"/>
          <w:rtl/>
        </w:rPr>
        <w:t xml:space="preserve"> </w:t>
      </w:r>
      <w:r w:rsidRPr="007A0641">
        <w:rPr>
          <w:rFonts w:hint="cs"/>
          <w:sz w:val="24"/>
          <w:szCs w:val="24"/>
          <w:rtl/>
        </w:rPr>
        <w:t>התמודדות</w:t>
      </w:r>
      <w:r w:rsidRPr="007A0641">
        <w:rPr>
          <w:sz w:val="24"/>
          <w:szCs w:val="24"/>
          <w:rtl/>
        </w:rPr>
        <w:t xml:space="preserve"> </w:t>
      </w:r>
      <w:r w:rsidRPr="007A0641">
        <w:rPr>
          <w:rFonts w:hint="cs"/>
          <w:sz w:val="24"/>
          <w:szCs w:val="24"/>
          <w:rtl/>
        </w:rPr>
        <w:t>שמפתחים</w:t>
      </w:r>
      <w:r w:rsidRPr="007A0641">
        <w:rPr>
          <w:sz w:val="24"/>
          <w:szCs w:val="24"/>
          <w:rtl/>
        </w:rPr>
        <w:t xml:space="preserve"> </w:t>
      </w:r>
      <w:r w:rsidRPr="007A0641">
        <w:rPr>
          <w:rFonts w:hint="cs"/>
          <w:sz w:val="24"/>
          <w:szCs w:val="24"/>
          <w:rtl/>
        </w:rPr>
        <w:t>עובדים</w:t>
      </w:r>
      <w:r w:rsidRPr="007A0641">
        <w:rPr>
          <w:sz w:val="24"/>
          <w:szCs w:val="24"/>
          <w:rtl/>
        </w:rPr>
        <w:t xml:space="preserve"> . </w:t>
      </w:r>
      <w:r w:rsidRPr="007A0641">
        <w:rPr>
          <w:rFonts w:hint="cs"/>
          <w:sz w:val="24"/>
          <w:szCs w:val="24"/>
          <w:rtl/>
        </w:rPr>
        <w:t>הרחבת</w:t>
      </w:r>
      <w:r w:rsidRPr="007A0641">
        <w:rPr>
          <w:sz w:val="24"/>
          <w:szCs w:val="24"/>
          <w:rtl/>
        </w:rPr>
        <w:t xml:space="preserve"> </w:t>
      </w:r>
      <w:r w:rsidRPr="007A0641">
        <w:rPr>
          <w:rFonts w:hint="cs"/>
          <w:sz w:val="24"/>
          <w:szCs w:val="24"/>
          <w:rtl/>
        </w:rPr>
        <w:t>הראייה</w:t>
      </w:r>
      <w:r w:rsidRPr="007A0641">
        <w:rPr>
          <w:sz w:val="24"/>
          <w:szCs w:val="24"/>
          <w:rtl/>
        </w:rPr>
        <w:t xml:space="preserve"> </w:t>
      </w:r>
      <w:r w:rsidRPr="007A0641">
        <w:rPr>
          <w:rFonts w:hint="cs"/>
          <w:sz w:val="24"/>
          <w:szCs w:val="24"/>
          <w:rtl/>
        </w:rPr>
        <w:t>תאפשר</w:t>
      </w:r>
      <w:r w:rsidRPr="007A0641">
        <w:rPr>
          <w:sz w:val="24"/>
          <w:szCs w:val="24"/>
          <w:rtl/>
        </w:rPr>
        <w:t xml:space="preserve"> </w:t>
      </w:r>
      <w:r w:rsidRPr="007A0641">
        <w:rPr>
          <w:rFonts w:hint="cs"/>
          <w:sz w:val="24"/>
          <w:szCs w:val="24"/>
          <w:rtl/>
        </w:rPr>
        <w:t>להבין</w:t>
      </w:r>
      <w:r w:rsidRPr="007A0641">
        <w:rPr>
          <w:sz w:val="24"/>
          <w:szCs w:val="24"/>
          <w:rtl/>
        </w:rPr>
        <w:t xml:space="preserve"> </w:t>
      </w:r>
      <w:r w:rsidRPr="007A0641">
        <w:rPr>
          <w:rFonts w:hint="cs"/>
          <w:sz w:val="24"/>
          <w:szCs w:val="24"/>
          <w:rtl/>
        </w:rPr>
        <w:t>טוב</w:t>
      </w:r>
      <w:r w:rsidRPr="007A0641">
        <w:rPr>
          <w:sz w:val="24"/>
          <w:szCs w:val="24"/>
          <w:rtl/>
        </w:rPr>
        <w:t xml:space="preserve"> </w:t>
      </w:r>
      <w:r w:rsidRPr="007A0641">
        <w:rPr>
          <w:rFonts w:hint="cs"/>
          <w:sz w:val="24"/>
          <w:szCs w:val="24"/>
          <w:rtl/>
        </w:rPr>
        <w:t>יותר</w:t>
      </w:r>
      <w:r w:rsidRPr="007A0641">
        <w:rPr>
          <w:sz w:val="24"/>
          <w:szCs w:val="24"/>
          <w:rtl/>
        </w:rPr>
        <w:t xml:space="preserve"> </w:t>
      </w:r>
      <w:r w:rsidRPr="007A0641">
        <w:rPr>
          <w:rFonts w:hint="cs"/>
          <w:sz w:val="24"/>
          <w:szCs w:val="24"/>
          <w:rtl/>
        </w:rPr>
        <w:t>את</w:t>
      </w:r>
      <w:r w:rsidRPr="007A0641">
        <w:rPr>
          <w:sz w:val="24"/>
          <w:szCs w:val="24"/>
          <w:rtl/>
        </w:rPr>
        <w:t xml:space="preserve"> </w:t>
      </w:r>
      <w:r w:rsidRPr="007A0641">
        <w:rPr>
          <w:rFonts w:hint="cs"/>
          <w:sz w:val="24"/>
          <w:szCs w:val="24"/>
          <w:rtl/>
        </w:rPr>
        <w:t>התנועה</w:t>
      </w:r>
      <w:r w:rsidRPr="007A0641">
        <w:rPr>
          <w:sz w:val="24"/>
          <w:szCs w:val="24"/>
          <w:rtl/>
        </w:rPr>
        <w:t xml:space="preserve"> </w:t>
      </w:r>
      <w:r w:rsidRPr="007A0641">
        <w:rPr>
          <w:rFonts w:hint="cs"/>
          <w:sz w:val="24"/>
          <w:szCs w:val="24"/>
          <w:rtl/>
        </w:rPr>
        <w:t>הרגשית</w:t>
      </w:r>
      <w:r w:rsidRPr="007A0641">
        <w:rPr>
          <w:sz w:val="24"/>
          <w:szCs w:val="24"/>
          <w:rtl/>
        </w:rPr>
        <w:t xml:space="preserve"> </w:t>
      </w:r>
      <w:r w:rsidRPr="007A0641">
        <w:rPr>
          <w:rFonts w:hint="cs"/>
          <w:sz w:val="24"/>
          <w:szCs w:val="24"/>
          <w:rtl/>
        </w:rPr>
        <w:t>המתרחשת</w:t>
      </w:r>
      <w:r w:rsidRPr="007A0641">
        <w:rPr>
          <w:sz w:val="24"/>
          <w:szCs w:val="24"/>
          <w:rtl/>
        </w:rPr>
        <w:t xml:space="preserve"> </w:t>
      </w:r>
      <w:r w:rsidRPr="007A0641">
        <w:rPr>
          <w:rFonts w:hint="cs"/>
          <w:sz w:val="24"/>
          <w:szCs w:val="24"/>
          <w:rtl/>
        </w:rPr>
        <w:t>בקשר</w:t>
      </w:r>
      <w:r w:rsidRPr="007A0641">
        <w:rPr>
          <w:sz w:val="24"/>
          <w:szCs w:val="24"/>
          <w:rtl/>
        </w:rPr>
        <w:t xml:space="preserve"> </w:t>
      </w:r>
      <w:r w:rsidRPr="007A0641">
        <w:rPr>
          <w:rFonts w:hint="cs"/>
          <w:sz w:val="24"/>
          <w:szCs w:val="24"/>
          <w:rtl/>
        </w:rPr>
        <w:t>הטיפולי</w:t>
      </w:r>
      <w:r w:rsidRPr="007A0641">
        <w:rPr>
          <w:sz w:val="24"/>
          <w:szCs w:val="24"/>
          <w:rtl/>
        </w:rPr>
        <w:t xml:space="preserve">.  </w:t>
      </w:r>
    </w:p>
    <w:p w:rsidR="007A0641" w:rsidRPr="007A0641" w:rsidRDefault="007A0641" w:rsidP="007A0641">
      <w:pPr>
        <w:numPr>
          <w:ilvl w:val="0"/>
          <w:numId w:val="1"/>
        </w:numPr>
        <w:spacing w:line="360" w:lineRule="auto"/>
        <w:contextualSpacing/>
        <w:jc w:val="both"/>
        <w:rPr>
          <w:sz w:val="24"/>
          <w:szCs w:val="24"/>
          <w:rtl/>
        </w:rPr>
      </w:pPr>
      <w:r w:rsidRPr="007A0641">
        <w:rPr>
          <w:rFonts w:hint="cs"/>
          <w:sz w:val="24"/>
          <w:szCs w:val="24"/>
          <w:rtl/>
        </w:rPr>
        <w:t>תרומת</w:t>
      </w:r>
      <w:r w:rsidRPr="007A0641">
        <w:rPr>
          <w:sz w:val="24"/>
          <w:szCs w:val="24"/>
          <w:rtl/>
        </w:rPr>
        <w:t xml:space="preserve"> </w:t>
      </w:r>
      <w:r w:rsidRPr="007A0641">
        <w:rPr>
          <w:rFonts w:hint="cs"/>
          <w:sz w:val="24"/>
          <w:szCs w:val="24"/>
          <w:rtl/>
        </w:rPr>
        <w:t>הקשר</w:t>
      </w:r>
      <w:r w:rsidRPr="007A0641">
        <w:rPr>
          <w:sz w:val="24"/>
          <w:szCs w:val="24"/>
          <w:rtl/>
        </w:rPr>
        <w:t xml:space="preserve"> </w:t>
      </w:r>
      <w:r w:rsidRPr="007A0641">
        <w:rPr>
          <w:rFonts w:hint="cs"/>
          <w:sz w:val="24"/>
          <w:szCs w:val="24"/>
          <w:rtl/>
        </w:rPr>
        <w:t>הטיפולי</w:t>
      </w:r>
      <w:r w:rsidRPr="007A0641">
        <w:rPr>
          <w:sz w:val="24"/>
          <w:szCs w:val="24"/>
          <w:rtl/>
        </w:rPr>
        <w:t xml:space="preserve"> </w:t>
      </w:r>
      <w:r w:rsidRPr="007A0641">
        <w:rPr>
          <w:rFonts w:hint="cs"/>
          <w:sz w:val="24"/>
          <w:szCs w:val="24"/>
          <w:rtl/>
        </w:rPr>
        <w:t>עם הלימה תרבותית להתפתחות</w:t>
      </w:r>
      <w:r w:rsidRPr="007A0641">
        <w:rPr>
          <w:sz w:val="24"/>
          <w:szCs w:val="24"/>
          <w:rtl/>
        </w:rPr>
        <w:t xml:space="preserve"> </w:t>
      </w:r>
      <w:r w:rsidRPr="007A0641">
        <w:rPr>
          <w:rFonts w:hint="cs"/>
          <w:sz w:val="24"/>
          <w:szCs w:val="24"/>
          <w:rtl/>
        </w:rPr>
        <w:t>האישית</w:t>
      </w:r>
      <w:r w:rsidRPr="007A0641">
        <w:rPr>
          <w:sz w:val="24"/>
          <w:szCs w:val="24"/>
          <w:rtl/>
        </w:rPr>
        <w:t xml:space="preserve"> </w:t>
      </w:r>
      <w:r w:rsidRPr="007A0641">
        <w:rPr>
          <w:rFonts w:hint="cs"/>
          <w:sz w:val="24"/>
          <w:szCs w:val="24"/>
          <w:rtl/>
        </w:rPr>
        <w:t>והמקצועית</w:t>
      </w:r>
      <w:r w:rsidRPr="007A0641">
        <w:rPr>
          <w:sz w:val="24"/>
          <w:szCs w:val="24"/>
          <w:rtl/>
        </w:rPr>
        <w:t xml:space="preserve"> </w:t>
      </w:r>
      <w:r w:rsidRPr="007A0641">
        <w:rPr>
          <w:rFonts w:hint="cs"/>
          <w:sz w:val="24"/>
          <w:szCs w:val="24"/>
          <w:rtl/>
        </w:rPr>
        <w:t>של</w:t>
      </w:r>
      <w:r w:rsidRPr="007A0641">
        <w:rPr>
          <w:sz w:val="24"/>
          <w:szCs w:val="24"/>
          <w:rtl/>
        </w:rPr>
        <w:t xml:space="preserve"> </w:t>
      </w:r>
      <w:r w:rsidRPr="007A0641">
        <w:rPr>
          <w:rFonts w:hint="cs"/>
          <w:sz w:val="24"/>
          <w:szCs w:val="24"/>
          <w:rtl/>
        </w:rPr>
        <w:t>העובדים</w:t>
      </w:r>
      <w:r w:rsidRPr="007A0641">
        <w:rPr>
          <w:sz w:val="24"/>
          <w:szCs w:val="24"/>
          <w:rtl/>
        </w:rPr>
        <w:t xml:space="preserve"> </w:t>
      </w:r>
      <w:r w:rsidRPr="007A0641">
        <w:rPr>
          <w:rFonts w:hint="cs"/>
          <w:sz w:val="24"/>
          <w:szCs w:val="24"/>
          <w:rtl/>
          <w:lang w:val="ru-RU"/>
        </w:rPr>
        <w:t>-</w:t>
      </w:r>
      <w:r w:rsidRPr="007A0641">
        <w:rPr>
          <w:rFonts w:hint="cs"/>
          <w:sz w:val="24"/>
          <w:szCs w:val="24"/>
          <w:rtl/>
        </w:rPr>
        <w:t>נושא</w:t>
      </w:r>
      <w:r w:rsidRPr="007A0641">
        <w:rPr>
          <w:sz w:val="24"/>
          <w:szCs w:val="24"/>
          <w:rtl/>
        </w:rPr>
        <w:t xml:space="preserve"> </w:t>
      </w:r>
      <w:r w:rsidRPr="007A0641">
        <w:rPr>
          <w:rFonts w:hint="cs"/>
          <w:sz w:val="24"/>
          <w:szCs w:val="24"/>
          <w:rtl/>
        </w:rPr>
        <w:t>זה</w:t>
      </w:r>
      <w:r w:rsidRPr="007A0641">
        <w:rPr>
          <w:sz w:val="24"/>
          <w:szCs w:val="24"/>
          <w:rtl/>
        </w:rPr>
        <w:t xml:space="preserve"> </w:t>
      </w:r>
      <w:r w:rsidRPr="007A0641">
        <w:rPr>
          <w:rFonts w:hint="cs"/>
          <w:sz w:val="24"/>
          <w:szCs w:val="24"/>
          <w:rtl/>
        </w:rPr>
        <w:t>טומן</w:t>
      </w:r>
      <w:r w:rsidRPr="007A0641">
        <w:rPr>
          <w:sz w:val="24"/>
          <w:szCs w:val="24"/>
          <w:rtl/>
        </w:rPr>
        <w:t xml:space="preserve"> </w:t>
      </w:r>
      <w:r w:rsidRPr="007A0641">
        <w:rPr>
          <w:rFonts w:hint="cs"/>
          <w:sz w:val="24"/>
          <w:szCs w:val="24"/>
          <w:rtl/>
        </w:rPr>
        <w:t>בחובו</w:t>
      </w:r>
      <w:r w:rsidRPr="007A0641">
        <w:rPr>
          <w:sz w:val="24"/>
          <w:szCs w:val="24"/>
          <w:rtl/>
        </w:rPr>
        <w:t xml:space="preserve"> </w:t>
      </w:r>
      <w:r w:rsidRPr="007A0641">
        <w:rPr>
          <w:rFonts w:hint="cs"/>
          <w:sz w:val="24"/>
          <w:szCs w:val="24"/>
          <w:rtl/>
        </w:rPr>
        <w:t>פוטנציאל</w:t>
      </w:r>
      <w:r w:rsidRPr="007A0641">
        <w:rPr>
          <w:sz w:val="24"/>
          <w:szCs w:val="24"/>
          <w:rtl/>
        </w:rPr>
        <w:t xml:space="preserve"> </w:t>
      </w:r>
      <w:r w:rsidRPr="007A0641">
        <w:rPr>
          <w:rFonts w:hint="cs"/>
          <w:sz w:val="24"/>
          <w:szCs w:val="24"/>
          <w:rtl/>
        </w:rPr>
        <w:t>רב</w:t>
      </w:r>
      <w:r w:rsidRPr="007A0641">
        <w:rPr>
          <w:sz w:val="24"/>
          <w:szCs w:val="24"/>
          <w:rtl/>
        </w:rPr>
        <w:t xml:space="preserve"> </w:t>
      </w:r>
      <w:r w:rsidRPr="007A0641">
        <w:rPr>
          <w:rFonts w:hint="cs"/>
          <w:sz w:val="24"/>
          <w:szCs w:val="24"/>
          <w:rtl/>
        </w:rPr>
        <w:t>לפיתוח</w:t>
      </w:r>
      <w:r w:rsidRPr="007A0641">
        <w:rPr>
          <w:sz w:val="24"/>
          <w:szCs w:val="24"/>
          <w:rtl/>
        </w:rPr>
        <w:t xml:space="preserve"> </w:t>
      </w:r>
      <w:r w:rsidRPr="007A0641">
        <w:rPr>
          <w:rFonts w:hint="cs"/>
          <w:sz w:val="24"/>
          <w:szCs w:val="24"/>
          <w:rtl/>
        </w:rPr>
        <w:t>יכולות</w:t>
      </w:r>
      <w:r w:rsidRPr="007A0641">
        <w:rPr>
          <w:sz w:val="24"/>
          <w:szCs w:val="24"/>
          <w:rtl/>
        </w:rPr>
        <w:t xml:space="preserve"> </w:t>
      </w:r>
      <w:r w:rsidRPr="007A0641">
        <w:rPr>
          <w:rFonts w:hint="cs"/>
          <w:sz w:val="24"/>
          <w:szCs w:val="24"/>
          <w:rtl/>
        </w:rPr>
        <w:t>מקצועיות</w:t>
      </w:r>
      <w:r w:rsidRPr="007A0641">
        <w:rPr>
          <w:sz w:val="24"/>
          <w:szCs w:val="24"/>
          <w:rtl/>
        </w:rPr>
        <w:t xml:space="preserve"> </w:t>
      </w:r>
      <w:r w:rsidRPr="007A0641">
        <w:rPr>
          <w:rFonts w:hint="cs"/>
          <w:sz w:val="24"/>
          <w:szCs w:val="24"/>
          <w:rtl/>
        </w:rPr>
        <w:t>של</w:t>
      </w:r>
      <w:r w:rsidRPr="007A0641">
        <w:rPr>
          <w:sz w:val="24"/>
          <w:szCs w:val="24"/>
          <w:rtl/>
        </w:rPr>
        <w:t xml:space="preserve"> </w:t>
      </w:r>
      <w:r w:rsidRPr="007A0641">
        <w:rPr>
          <w:rFonts w:hint="cs"/>
          <w:sz w:val="24"/>
          <w:szCs w:val="24"/>
          <w:rtl/>
        </w:rPr>
        <w:t>עובדים סוציאליים</w:t>
      </w:r>
      <w:r w:rsidRPr="007A0641">
        <w:rPr>
          <w:sz w:val="24"/>
          <w:szCs w:val="24"/>
          <w:rtl/>
        </w:rPr>
        <w:t xml:space="preserve"> </w:t>
      </w:r>
      <w:r w:rsidRPr="007A0641">
        <w:rPr>
          <w:rFonts w:hint="cs"/>
          <w:sz w:val="24"/>
          <w:szCs w:val="24"/>
          <w:rtl/>
        </w:rPr>
        <w:t>ולהבנת</w:t>
      </w:r>
      <w:r w:rsidRPr="007A0641">
        <w:rPr>
          <w:sz w:val="24"/>
          <w:szCs w:val="24"/>
          <w:rtl/>
        </w:rPr>
        <w:t xml:space="preserve"> </w:t>
      </w:r>
      <w:bookmarkStart w:id="0" w:name="_GoBack"/>
      <w:bookmarkEnd w:id="0"/>
      <w:r w:rsidRPr="007A0641">
        <w:rPr>
          <w:rFonts w:hint="cs"/>
          <w:sz w:val="24"/>
          <w:szCs w:val="24"/>
          <w:rtl/>
        </w:rPr>
        <w:t>אסטרטגיות</w:t>
      </w:r>
      <w:r w:rsidRPr="007A0641">
        <w:rPr>
          <w:sz w:val="24"/>
          <w:szCs w:val="24"/>
          <w:rtl/>
        </w:rPr>
        <w:t xml:space="preserve"> </w:t>
      </w:r>
      <w:r w:rsidRPr="007A0641">
        <w:rPr>
          <w:rFonts w:hint="cs"/>
          <w:sz w:val="24"/>
          <w:szCs w:val="24"/>
          <w:rtl/>
        </w:rPr>
        <w:t>השתלבות</w:t>
      </w:r>
      <w:r w:rsidRPr="007A0641">
        <w:rPr>
          <w:sz w:val="24"/>
          <w:szCs w:val="24"/>
          <w:rtl/>
        </w:rPr>
        <w:t xml:space="preserve"> </w:t>
      </w:r>
      <w:r w:rsidRPr="007A0641">
        <w:rPr>
          <w:rFonts w:hint="cs"/>
          <w:sz w:val="24"/>
          <w:szCs w:val="24"/>
          <w:rtl/>
        </w:rPr>
        <w:t>של</w:t>
      </w:r>
      <w:r w:rsidRPr="007A0641">
        <w:rPr>
          <w:sz w:val="24"/>
          <w:szCs w:val="24"/>
          <w:rtl/>
        </w:rPr>
        <w:t xml:space="preserve"> </w:t>
      </w:r>
      <w:r w:rsidRPr="007A0641">
        <w:rPr>
          <w:rFonts w:hint="cs"/>
          <w:sz w:val="24"/>
          <w:szCs w:val="24"/>
          <w:rtl/>
        </w:rPr>
        <w:t>העובדים</w:t>
      </w:r>
      <w:r w:rsidRPr="007A0641">
        <w:rPr>
          <w:sz w:val="24"/>
          <w:szCs w:val="24"/>
          <w:rtl/>
        </w:rPr>
        <w:t xml:space="preserve">  </w:t>
      </w:r>
      <w:r w:rsidRPr="007A0641">
        <w:rPr>
          <w:rFonts w:hint="cs"/>
          <w:sz w:val="24"/>
          <w:szCs w:val="24"/>
          <w:rtl/>
        </w:rPr>
        <w:t>בחברה</w:t>
      </w:r>
      <w:r w:rsidRPr="007A0641">
        <w:rPr>
          <w:sz w:val="24"/>
          <w:szCs w:val="24"/>
          <w:rtl/>
        </w:rPr>
        <w:t xml:space="preserve"> </w:t>
      </w:r>
      <w:r w:rsidRPr="007A0641">
        <w:rPr>
          <w:rFonts w:hint="cs"/>
          <w:sz w:val="24"/>
          <w:szCs w:val="24"/>
          <w:rtl/>
        </w:rPr>
        <w:t>ובמקום</w:t>
      </w:r>
      <w:r w:rsidRPr="007A0641">
        <w:rPr>
          <w:sz w:val="24"/>
          <w:szCs w:val="24"/>
          <w:rtl/>
        </w:rPr>
        <w:t xml:space="preserve"> </w:t>
      </w:r>
      <w:r w:rsidRPr="007A0641">
        <w:rPr>
          <w:rFonts w:hint="cs"/>
          <w:sz w:val="24"/>
          <w:szCs w:val="24"/>
          <w:rtl/>
        </w:rPr>
        <w:t>העבודה</w:t>
      </w:r>
      <w:r w:rsidRPr="007A0641">
        <w:rPr>
          <w:sz w:val="24"/>
          <w:szCs w:val="24"/>
          <w:rtl/>
        </w:rPr>
        <w:t>.</w:t>
      </w:r>
      <w:r w:rsidRPr="007A0641">
        <w:rPr>
          <w:rFonts w:hint="cs"/>
          <w:sz w:val="24"/>
          <w:szCs w:val="24"/>
          <w:rtl/>
        </w:rPr>
        <w:t xml:space="preserve"> </w:t>
      </w:r>
    </w:p>
    <w:p w:rsidR="007A0641" w:rsidRDefault="007A0641" w:rsidP="007A0641">
      <w:pPr>
        <w:spacing w:line="360" w:lineRule="auto"/>
        <w:rPr>
          <w:rFonts w:hint="cs"/>
          <w:sz w:val="24"/>
          <w:szCs w:val="24"/>
          <w:rtl/>
          <w:lang w:val="ru-RU"/>
        </w:rPr>
      </w:pPr>
    </w:p>
    <w:p w:rsidR="007A0641" w:rsidRDefault="007A0641" w:rsidP="007A0641">
      <w:pPr>
        <w:spacing w:line="360" w:lineRule="auto"/>
        <w:rPr>
          <w:rFonts w:hint="cs"/>
          <w:sz w:val="24"/>
          <w:szCs w:val="24"/>
          <w:rtl/>
          <w:lang w:val="ru-RU"/>
        </w:rPr>
      </w:pPr>
    </w:p>
    <w:sectPr w:rsidR="007A0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582"/>
    <w:multiLevelType w:val="hybridMultilevel"/>
    <w:tmpl w:val="1E1C94FE"/>
    <w:lvl w:ilvl="0" w:tplc="3A70297E">
      <w:start w:val="1"/>
      <w:numFmt w:val="hebrew1"/>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CC1F10"/>
    <w:multiLevelType w:val="multilevel"/>
    <w:tmpl w:val="8D568978"/>
    <w:lvl w:ilvl="0">
      <w:start w:val="1"/>
      <w:numFmt w:val="decimal"/>
      <w:lvlText w:val="%1."/>
      <w:lvlJc w:val="left"/>
      <w:pPr>
        <w:ind w:left="720" w:hanging="360"/>
      </w:pPr>
      <w:rPr>
        <w:rFonts w:hint="default"/>
        <w:b/>
        <w:bCs/>
      </w:rPr>
    </w:lvl>
    <w:lvl w:ilvl="1">
      <w:start w:val="1"/>
      <w:numFmt w:val="decimal"/>
      <w:isLgl/>
      <w:lvlText w:val="%1.%2."/>
      <w:lvlJc w:val="left"/>
      <w:pPr>
        <w:ind w:left="135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2">
    <w:nsid w:val="74511DBD"/>
    <w:multiLevelType w:val="hybridMultilevel"/>
    <w:tmpl w:val="ABFA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C6"/>
    <w:rsid w:val="00085A66"/>
    <w:rsid w:val="004B0449"/>
    <w:rsid w:val="007A0641"/>
    <w:rsid w:val="00C771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641"/>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641"/>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806</Words>
  <Characters>4600</Characters>
  <Application>Microsoft Office Word</Application>
  <DocSecurity>0</DocSecurity>
  <Lines>38</Lines>
  <Paragraphs>10</Paragraphs>
  <ScaleCrop>false</ScaleCrop>
  <Company>Hewlett-Packard Company</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2</cp:revision>
  <dcterms:created xsi:type="dcterms:W3CDTF">2020-02-26T17:48:00Z</dcterms:created>
  <dcterms:modified xsi:type="dcterms:W3CDTF">2020-02-26T17:54:00Z</dcterms:modified>
</cp:coreProperties>
</file>