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4D" w:rsidRDefault="00F80F4D" w:rsidP="00F80F4D">
      <w:pPr>
        <w:jc w:val="both"/>
        <w:rPr>
          <w:rtl/>
        </w:rPr>
      </w:pPr>
      <w:bookmarkStart w:id="0" w:name="_GoBack"/>
      <w:bookmarkEnd w:id="0"/>
      <w:r>
        <w:rPr>
          <w:rFonts w:cs="Arial"/>
          <w:rtl/>
        </w:rPr>
        <w:t>בעשרות השנים האחרונות חל מפנה דרמטי באופן שבו הוגים מתחום הפילוסופיה, הפסיכואנליזה וחקר-התרבות המירו את ההנחות האינדיבידואליות שאפיינו את התרבות המערבית במשך מאות בשנים בתפיסות אינטר-סובייקטיביות המנהירות את הנפש במו</w:t>
      </w:r>
      <w:r>
        <w:rPr>
          <w:rFonts w:cs="Arial"/>
          <w:rtl/>
        </w:rPr>
        <w:t xml:space="preserve">שגים של </w:t>
      </w:r>
      <w:proofErr w:type="spellStart"/>
      <w:r>
        <w:rPr>
          <w:rFonts w:cs="Arial"/>
          <w:rtl/>
        </w:rPr>
        <w:t>קונפיגורציות</w:t>
      </w:r>
      <w:proofErr w:type="spellEnd"/>
      <w:r>
        <w:rPr>
          <w:rFonts w:cs="Arial"/>
          <w:rtl/>
        </w:rPr>
        <w:t xml:space="preserve"> 'עצמי-אחר'</w:t>
      </w:r>
      <w:r>
        <w:rPr>
          <w:rFonts w:cs="Arial" w:hint="cs"/>
          <w:rtl/>
        </w:rPr>
        <w:t>.</w:t>
      </w:r>
      <w:r>
        <w:rPr>
          <w:rFonts w:cs="Arial"/>
          <w:rtl/>
        </w:rPr>
        <w:t xml:space="preserve"> בעוד הניסיונות המודרניים שאפו להנהיר את כינונו של הסובייקט באופן שהוא טרנסצנדנטי ובלתי תלוי למערכות היחסים </w:t>
      </w:r>
      <w:proofErr w:type="spellStart"/>
      <w:r>
        <w:rPr>
          <w:rFonts w:cs="Arial"/>
          <w:rtl/>
        </w:rPr>
        <w:t>ולהיקשרויות</w:t>
      </w:r>
      <w:proofErr w:type="spellEnd"/>
      <w:r>
        <w:rPr>
          <w:rFonts w:cs="Arial"/>
          <w:rtl/>
        </w:rPr>
        <w:t xml:space="preserve"> של היח</w:t>
      </w:r>
      <w:r>
        <w:rPr>
          <w:rFonts w:cs="Arial"/>
          <w:rtl/>
        </w:rPr>
        <w:t>יד עם אחרים</w:t>
      </w:r>
      <w:r>
        <w:rPr>
          <w:rFonts w:cs="Arial" w:hint="cs"/>
          <w:rtl/>
        </w:rPr>
        <w:t xml:space="preserve">, </w:t>
      </w:r>
      <w:r>
        <w:rPr>
          <w:rFonts w:cs="Arial"/>
          <w:rtl/>
        </w:rPr>
        <w:t xml:space="preserve">התפיסה העכשווית רואה בסובייקטיביות כמי שצומחת בתוך הקשרים </w:t>
      </w:r>
      <w:r>
        <w:rPr>
          <w:rFonts w:cs="Arial" w:hint="cs"/>
          <w:rtl/>
        </w:rPr>
        <w:t>היסטוריי</w:t>
      </w:r>
      <w:r>
        <w:rPr>
          <w:rFonts w:cs="Arial" w:hint="eastAsia"/>
          <w:rtl/>
        </w:rPr>
        <w:t>ם</w:t>
      </w:r>
      <w:r>
        <w:rPr>
          <w:rFonts w:cs="Arial"/>
          <w:rtl/>
        </w:rPr>
        <w:t xml:space="preserve">, חברתיים, תרבותיים ובינאישיים. היא מסיטה את הדגש מפסיכולוגיה של אדם אחד המציבה במרכזה את המבנה המונאדי של היחיד, אל 'פסיכולוגיה בינאישית' המציבה במרכזה את המבנה הדיאדי, ואת מרחב הביניים שנוצר בין האני לאתה. </w:t>
      </w:r>
    </w:p>
    <w:p w:rsidR="00F80F4D" w:rsidRDefault="00F80F4D" w:rsidP="00F80F4D">
      <w:pPr>
        <w:jc w:val="both"/>
        <w:rPr>
          <w:rtl/>
        </w:rPr>
      </w:pPr>
    </w:p>
    <w:p w:rsidR="00F80F4D" w:rsidRDefault="00F80F4D" w:rsidP="00F80F4D">
      <w:pPr>
        <w:jc w:val="both"/>
        <w:rPr>
          <w:rtl/>
        </w:rPr>
      </w:pPr>
      <w:r>
        <w:rPr>
          <w:rFonts w:cs="Arial"/>
          <w:rtl/>
        </w:rPr>
        <w:t>במאמר זה אבקש להציע מבט בינתחומי על טיבה הסטרוקטורלי של הדיאדה כמבנה חברתי. אנסה להראות כיצד 'הדקדוק הפנימי' של הדיאדה משפיע באופן אינהרנטי על החוויה הפנומנולוגית שנוצרת בתוכה; על השיחים הפנים-מבנים שהיא מזמנת או מדכאת; על מופעי העצמי שעשויים להתבטא במסגרתה; ועל הרצון והצורך של היחיד להתכונן ולהתבטא בתוכה. אחת הבעיות שקיימות בתיאורים השונים שניתנו למבנה הדיאדי לאורך השנים היא היעדר הבחנה ברורה בין 'מופעים תוכניים' שנובעים מהפרטיקולריות של יחסים דיאדיים ספציפיים (למשל  אהבה רומנטי</w:t>
      </w:r>
      <w:r>
        <w:rPr>
          <w:rFonts w:cs="Arial"/>
          <w:rtl/>
        </w:rPr>
        <w:t>ת; יחסי חברות; יחסי מטפל-מטופל</w:t>
      </w:r>
      <w:r>
        <w:rPr>
          <w:rFonts w:cs="Arial" w:hint="cs"/>
          <w:rtl/>
        </w:rPr>
        <w:t xml:space="preserve"> </w:t>
      </w:r>
      <w:r>
        <w:rPr>
          <w:rFonts w:cs="Arial"/>
          <w:rtl/>
        </w:rPr>
        <w:t>וכיו"ב), ובין 'מופעים צורניים' שנובעים מן הלוגיקה והקוהרנטיות הפנימית של המבנה הדיאדי כשלעצמו. בעוד מבנים חברתיים אחרים דוגמת המבנה של הטריאדה, הקבוצה, ההמון וכיו"ב,  זכו לבחינה מדוקדקת המאפשרת להגדיר ולתאר את המאפיינים המשותפים המייחדים אותם כישות חברתית, בכל הנוגע לדיאדה יש ערפול רב בין השפעות מבניות וצורניות ובין השפעות תמטיות ותוכניות.</w:t>
      </w:r>
    </w:p>
    <w:p w:rsidR="00F80F4D" w:rsidRDefault="00F80F4D" w:rsidP="00F80F4D">
      <w:pPr>
        <w:jc w:val="both"/>
        <w:rPr>
          <w:rtl/>
        </w:rPr>
      </w:pPr>
    </w:p>
    <w:p w:rsidR="000E2808" w:rsidRDefault="00F80F4D" w:rsidP="00F80F4D">
      <w:pPr>
        <w:jc w:val="both"/>
      </w:pPr>
      <w:r>
        <w:rPr>
          <w:rFonts w:cs="Arial"/>
          <w:rtl/>
        </w:rPr>
        <w:t xml:space="preserve">בפסיכואנליזה לדוגמא, הדיאדה תוארה לרוב מבעד למערכת היחסים שמתקיימת בין האם-תינוק, ולכן היא גם הוארה כמבנה כאוטי, סימביוטי, בולעני, כזה שמעודד חוויה של התמזגות, חוסר נפרדות וחוסר גבולות. לדברי </w:t>
      </w:r>
      <w:r>
        <w:rPr>
          <w:rFonts w:cs="Arial"/>
          <w:rtl/>
        </w:rPr>
        <w:t>הפסיכואנליטיקאית, ג'סיקה בנג'מי</w:t>
      </w:r>
      <w:r>
        <w:rPr>
          <w:rFonts w:cs="Arial" w:hint="cs"/>
          <w:rtl/>
        </w:rPr>
        <w:t>ן</w:t>
      </w:r>
      <w:r>
        <w:rPr>
          <w:rFonts w:cs="Arial"/>
          <w:rtl/>
        </w:rPr>
        <w:t xml:space="preserve">, מניתוח ניסוחיו המקוריים של פרויד, כמו גם מניתוח עבודותיהם של פסיכואנליטיקאים אחרים, ניתן לזהות קו משותף המבחין בין הטריאדה האדיפלית המקושרת לתמות של מובחנות ואוטונומיה, ובין האובייקט הדיאדי הקשור לאין הפרד למצב המקורי של אחדות אוקיינית ולנרקיסיזם ראשוני.  הסוציולוג הגרמני, </w:t>
      </w:r>
      <w:proofErr w:type="spellStart"/>
      <w:r>
        <w:rPr>
          <w:rFonts w:cs="Arial"/>
          <w:rtl/>
        </w:rPr>
        <w:t>ג'ורג</w:t>
      </w:r>
      <w:proofErr w:type="spellEnd"/>
      <w:r>
        <w:rPr>
          <w:rFonts w:cs="Arial"/>
          <w:rtl/>
        </w:rPr>
        <w:t xml:space="preserve"> </w:t>
      </w:r>
      <w:proofErr w:type="spellStart"/>
      <w:r>
        <w:rPr>
          <w:rFonts w:cs="Arial"/>
          <w:rtl/>
        </w:rPr>
        <w:t>זימל</w:t>
      </w:r>
      <w:proofErr w:type="spellEnd"/>
      <w:r>
        <w:rPr>
          <w:rFonts w:cs="Arial"/>
          <w:rtl/>
        </w:rPr>
        <w:t>, טען מנגד כי הדיאדה דווקא מאפשרת אינדיבידואליות גדולה יותר בקרב חבריה היות ואין בה רוב שיכול לחסום את האינדיבידואל. בעוד מבנים חברתיים גדולים יותר נחווים כ'שלם' החורג מסכום חלקיו ומתעלה מעל לפרטיקולאריות של הפרטים, כוחה של הדיאדה טמון ביכולת שלה לאפשר לצמד לכונן ריקוד מתואם ואישי המוביל לתחושת אינטימיות הנחווית כמתרחשת אך ורק 'בין שנינו', בין 'אני' לבין 'אתה'.</w:t>
      </w:r>
    </w:p>
    <w:sectPr w:rsidR="000E2808" w:rsidSect="00743DD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F4D"/>
    <w:rsid w:val="000E2808"/>
    <w:rsid w:val="00743DD0"/>
    <w:rsid w:val="00F80F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399</Words>
  <Characters>1997</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צבי</dc:creator>
  <cp:lastModifiedBy>צבי</cp:lastModifiedBy>
  <cp:revision>1</cp:revision>
  <dcterms:created xsi:type="dcterms:W3CDTF">2016-12-26T07:34:00Z</dcterms:created>
  <dcterms:modified xsi:type="dcterms:W3CDTF">2016-12-26T07:37:00Z</dcterms:modified>
</cp:coreProperties>
</file>