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76A9" w14:textId="00638BF3" w:rsidR="00F850C8" w:rsidRPr="009B704C" w:rsidRDefault="00006811" w:rsidP="00006811">
      <w:pPr>
        <w:spacing w:after="0" w:line="360" w:lineRule="auto"/>
        <w:rPr>
          <w:rFonts w:ascii="David" w:hAnsi="David" w:cs="David"/>
          <w:sz w:val="24"/>
          <w:szCs w:val="24"/>
          <w:rtl/>
        </w:rPr>
      </w:pPr>
      <w:r w:rsidRPr="009B704C">
        <w:rPr>
          <w:rFonts w:ascii="David" w:hAnsi="David" w:cs="David"/>
          <w:sz w:val="24"/>
          <w:szCs w:val="24"/>
          <w:rtl/>
        </w:rPr>
        <w:t>בס"ד</w:t>
      </w:r>
    </w:p>
    <w:p w14:paraId="05FCA7C5" w14:textId="48BCF6C7" w:rsidR="00006811" w:rsidRPr="009B704C" w:rsidRDefault="00006811" w:rsidP="00006811">
      <w:pPr>
        <w:spacing w:after="0" w:line="360" w:lineRule="auto"/>
        <w:rPr>
          <w:rFonts w:ascii="David" w:hAnsi="David" w:cs="David"/>
          <w:sz w:val="24"/>
          <w:szCs w:val="24"/>
          <w:rtl/>
        </w:rPr>
      </w:pPr>
    </w:p>
    <w:p w14:paraId="1453F9B6" w14:textId="72A12289" w:rsidR="00006811" w:rsidRPr="009F6A6E" w:rsidRDefault="00006811" w:rsidP="00854160">
      <w:pPr>
        <w:spacing w:after="0" w:line="360" w:lineRule="auto"/>
        <w:jc w:val="center"/>
        <w:rPr>
          <w:rFonts w:ascii="David" w:hAnsi="David" w:cs="David"/>
          <w:b/>
          <w:bCs/>
          <w:sz w:val="24"/>
          <w:szCs w:val="24"/>
          <w:rtl/>
        </w:rPr>
      </w:pPr>
      <w:proofErr w:type="spellStart"/>
      <w:r w:rsidRPr="009F6A6E">
        <w:rPr>
          <w:rFonts w:ascii="David" w:hAnsi="David" w:cs="David"/>
          <w:b/>
          <w:bCs/>
          <w:sz w:val="24"/>
          <w:szCs w:val="24"/>
          <w:rtl/>
        </w:rPr>
        <w:t>חוקוק</w:t>
      </w:r>
      <w:proofErr w:type="spellEnd"/>
      <w:r w:rsidRPr="009F6A6E">
        <w:rPr>
          <w:rFonts w:ascii="David" w:hAnsi="David" w:cs="David"/>
          <w:b/>
          <w:bCs/>
          <w:sz w:val="24"/>
          <w:szCs w:val="24"/>
          <w:rtl/>
        </w:rPr>
        <w:t xml:space="preserve"> – 'כתבו לכם </w:t>
      </w:r>
      <w:r w:rsidR="00854160" w:rsidRPr="009F6A6E">
        <w:rPr>
          <w:rFonts w:ascii="David" w:hAnsi="David" w:cs="David"/>
          <w:b/>
          <w:bCs/>
          <w:sz w:val="24"/>
          <w:szCs w:val="24"/>
          <w:rtl/>
        </w:rPr>
        <w:t>ב</w:t>
      </w:r>
      <w:r w:rsidRPr="009F6A6E">
        <w:rPr>
          <w:rFonts w:ascii="David" w:hAnsi="David" w:cs="David"/>
          <w:b/>
          <w:bCs/>
          <w:sz w:val="24"/>
          <w:szCs w:val="24"/>
          <w:rtl/>
        </w:rPr>
        <w:t>קרן שור'</w:t>
      </w:r>
    </w:p>
    <w:p w14:paraId="3F260012" w14:textId="6785B7CF" w:rsidR="00006811" w:rsidRPr="009B704C" w:rsidRDefault="00006811" w:rsidP="00006811">
      <w:pPr>
        <w:spacing w:after="0" w:line="360" w:lineRule="auto"/>
        <w:rPr>
          <w:rFonts w:ascii="David" w:hAnsi="David" w:cs="David"/>
          <w:sz w:val="24"/>
          <w:szCs w:val="24"/>
          <w:rtl/>
        </w:rPr>
      </w:pPr>
    </w:p>
    <w:p w14:paraId="35DEE5AA" w14:textId="30E61436" w:rsidR="00DF6DC0" w:rsidRDefault="00DF6DC0" w:rsidP="00D6495A">
      <w:pPr>
        <w:spacing w:after="0" w:line="360" w:lineRule="auto"/>
        <w:rPr>
          <w:rFonts w:ascii="David" w:hAnsi="David" w:cs="David"/>
          <w:sz w:val="24"/>
          <w:szCs w:val="24"/>
          <w:rtl/>
        </w:rPr>
      </w:pPr>
      <w:r>
        <w:rPr>
          <w:rFonts w:ascii="David" w:hAnsi="David" w:cs="David" w:hint="cs"/>
          <w:sz w:val="24"/>
          <w:szCs w:val="24"/>
          <w:rtl/>
        </w:rPr>
        <w:t xml:space="preserve">בשנים האחרונות הולך ונחשף בגליל, במדרונות המערביים שמעל הכנרת בית כנסת מהתקופה </w:t>
      </w:r>
      <w:proofErr w:type="spellStart"/>
      <w:r>
        <w:rPr>
          <w:rFonts w:ascii="David" w:hAnsi="David" w:cs="David" w:hint="cs"/>
          <w:sz w:val="24"/>
          <w:szCs w:val="24"/>
          <w:rtl/>
        </w:rPr>
        <w:t>הבינזטית</w:t>
      </w:r>
      <w:proofErr w:type="spellEnd"/>
      <w:r>
        <w:rPr>
          <w:rFonts w:ascii="David" w:hAnsi="David" w:cs="David" w:hint="cs"/>
          <w:sz w:val="24"/>
          <w:szCs w:val="24"/>
          <w:rtl/>
        </w:rPr>
        <w:t xml:space="preserve">. בית הכנסת עמד במרכזו של יישוב קדום בשם </w:t>
      </w:r>
      <w:proofErr w:type="spellStart"/>
      <w:r>
        <w:rPr>
          <w:rFonts w:ascii="David" w:hAnsi="David" w:cs="David" w:hint="cs"/>
          <w:sz w:val="24"/>
          <w:szCs w:val="24"/>
          <w:rtl/>
        </w:rPr>
        <w:t>חוקוק</w:t>
      </w:r>
      <w:proofErr w:type="spellEnd"/>
      <w:r>
        <w:rPr>
          <w:rFonts w:ascii="David" w:hAnsi="David" w:cs="David" w:hint="cs"/>
          <w:sz w:val="24"/>
          <w:szCs w:val="24"/>
          <w:rtl/>
        </w:rPr>
        <w:t xml:space="preserve">. הספרות היהודית מהתקופה הביזנטית שמרה מספר עדויות לקיומו של היישוב. </w:t>
      </w:r>
      <w:r w:rsidR="003C1D80">
        <w:rPr>
          <w:rFonts w:ascii="David" w:hAnsi="David" w:cs="David" w:hint="cs"/>
          <w:sz w:val="24"/>
          <w:szCs w:val="24"/>
          <w:rtl/>
        </w:rPr>
        <w:t xml:space="preserve">האחרונה שבהן שייכת לרב יהודי שעסק גם במעין מחקר גיאוגרפי, בשם ר' אשתורי הפרחי, שפעל במחצית הראשונה למאה ה-14. ביחס לביקורו </w:t>
      </w:r>
      <w:proofErr w:type="spellStart"/>
      <w:r w:rsidR="003C1D80">
        <w:rPr>
          <w:rFonts w:ascii="David" w:hAnsi="David" w:cs="David" w:hint="cs"/>
          <w:sz w:val="24"/>
          <w:szCs w:val="24"/>
          <w:rtl/>
        </w:rPr>
        <w:t>בחוקוק</w:t>
      </w:r>
      <w:proofErr w:type="spellEnd"/>
      <w:r w:rsidR="003C1D80">
        <w:rPr>
          <w:rFonts w:ascii="David" w:hAnsi="David" w:cs="David" w:hint="cs"/>
          <w:sz w:val="24"/>
          <w:szCs w:val="24"/>
          <w:rtl/>
        </w:rPr>
        <w:t xml:space="preserve"> הוא מספר:</w:t>
      </w:r>
      <w:r w:rsidR="003C1D80" w:rsidRPr="009B704C">
        <w:rPr>
          <w:rFonts w:ascii="David" w:hAnsi="David" w:cs="David"/>
          <w:sz w:val="24"/>
          <w:szCs w:val="24"/>
          <w:rtl/>
        </w:rPr>
        <w:t xml:space="preserve"> 'ושם ראינו בית הכנסת ברצפה ישן נושן</w:t>
      </w:r>
      <w:r w:rsidR="007778AF">
        <w:rPr>
          <w:rFonts w:ascii="David" w:hAnsi="David" w:cs="David" w:hint="cs"/>
          <w:sz w:val="24"/>
          <w:szCs w:val="24"/>
          <w:rtl/>
        </w:rPr>
        <w:t>'</w:t>
      </w:r>
      <w:r w:rsidR="00D6495A">
        <w:rPr>
          <w:rFonts w:ascii="David" w:hAnsi="David" w:cs="David" w:hint="cs"/>
          <w:sz w:val="24"/>
          <w:szCs w:val="24"/>
          <w:rtl/>
        </w:rPr>
        <w:t>.</w:t>
      </w:r>
      <w:r w:rsidR="00D6495A">
        <w:rPr>
          <w:rStyle w:val="a5"/>
          <w:rFonts w:ascii="David" w:hAnsi="David" w:cs="David"/>
          <w:sz w:val="24"/>
          <w:szCs w:val="24"/>
          <w:rtl/>
        </w:rPr>
        <w:footnoteReference w:id="1"/>
      </w:r>
      <w:r w:rsidR="00D6495A">
        <w:rPr>
          <w:rFonts w:ascii="David" w:hAnsi="David" w:cs="David" w:hint="cs"/>
          <w:sz w:val="24"/>
          <w:szCs w:val="24"/>
          <w:rtl/>
        </w:rPr>
        <w:t xml:space="preserve"> לא ברור האם בתקופה זו עדיין היה במקום יישוב יהודי.</w:t>
      </w:r>
      <w:r>
        <w:rPr>
          <w:rFonts w:ascii="David" w:hAnsi="David" w:cs="David" w:hint="cs"/>
          <w:sz w:val="24"/>
          <w:szCs w:val="24"/>
          <w:rtl/>
        </w:rPr>
        <w:t xml:space="preserve"> במהלך התקופה העות'מאנית הוקם </w:t>
      </w:r>
      <w:r w:rsidR="00D6495A">
        <w:rPr>
          <w:rFonts w:ascii="David" w:hAnsi="David" w:cs="David" w:hint="cs"/>
          <w:sz w:val="24"/>
          <w:szCs w:val="24"/>
          <w:rtl/>
        </w:rPr>
        <w:t>במקום</w:t>
      </w:r>
      <w:r>
        <w:rPr>
          <w:rFonts w:ascii="David" w:hAnsi="David" w:cs="David" w:hint="cs"/>
          <w:sz w:val="24"/>
          <w:szCs w:val="24"/>
          <w:rtl/>
        </w:rPr>
        <w:t xml:space="preserve"> כפר ערבי קטן. הארכיאולוג והגיאוגרף ויקטור גרן ביקר בשנת 1875</w:t>
      </w:r>
      <w:r w:rsidR="00D6495A">
        <w:rPr>
          <w:rFonts w:ascii="David" w:hAnsi="David" w:cs="David" w:hint="cs"/>
          <w:sz w:val="24"/>
          <w:szCs w:val="24"/>
          <w:rtl/>
        </w:rPr>
        <w:t>, ומצא בו 20 בתים בלבד.</w:t>
      </w:r>
      <w:r>
        <w:rPr>
          <w:rFonts w:ascii="David" w:hAnsi="David" w:cs="David" w:hint="cs"/>
          <w:sz w:val="24"/>
          <w:szCs w:val="24"/>
          <w:rtl/>
        </w:rPr>
        <w:t xml:space="preserve"> </w:t>
      </w:r>
      <w:r w:rsidR="00D6495A">
        <w:rPr>
          <w:rFonts w:ascii="David" w:hAnsi="David" w:cs="David" w:hint="cs"/>
          <w:sz w:val="24"/>
          <w:szCs w:val="24"/>
          <w:rtl/>
        </w:rPr>
        <w:t>גרן</w:t>
      </w:r>
      <w:r>
        <w:rPr>
          <w:rFonts w:ascii="David" w:hAnsi="David" w:cs="David" w:hint="cs"/>
          <w:sz w:val="24"/>
          <w:szCs w:val="24"/>
          <w:rtl/>
        </w:rPr>
        <w:t xml:space="preserve"> סייר במקום מספר שעות, אך אינו אומר דבר ביחס לבית הכנסת העתיק</w:t>
      </w:r>
      <w:r w:rsidR="00D6495A">
        <w:rPr>
          <w:rFonts w:ascii="David" w:hAnsi="David" w:cs="David" w:hint="cs"/>
          <w:sz w:val="24"/>
          <w:szCs w:val="24"/>
          <w:rtl/>
        </w:rPr>
        <w:t>.</w:t>
      </w:r>
      <w:r w:rsidR="00D6495A" w:rsidRPr="009B704C">
        <w:rPr>
          <w:rStyle w:val="a5"/>
          <w:rFonts w:ascii="David" w:hAnsi="David" w:cs="David"/>
          <w:sz w:val="24"/>
          <w:szCs w:val="24"/>
          <w:rtl/>
        </w:rPr>
        <w:footnoteReference w:id="2"/>
      </w:r>
      <w:r>
        <w:rPr>
          <w:rFonts w:ascii="David" w:hAnsi="David" w:cs="David" w:hint="cs"/>
          <w:sz w:val="24"/>
          <w:szCs w:val="24"/>
          <w:rtl/>
        </w:rPr>
        <w:t xml:space="preserve"> בשנת 1945 הוקם במקום יישוב יהודי, בשם קיבוץ </w:t>
      </w:r>
      <w:proofErr w:type="spellStart"/>
      <w:r>
        <w:rPr>
          <w:rFonts w:ascii="David" w:hAnsi="David" w:cs="David" w:hint="cs"/>
          <w:sz w:val="24"/>
          <w:szCs w:val="24"/>
          <w:rtl/>
        </w:rPr>
        <w:t>חוקוק</w:t>
      </w:r>
      <w:proofErr w:type="spellEnd"/>
      <w:r>
        <w:rPr>
          <w:rFonts w:ascii="David" w:hAnsi="David" w:cs="David" w:hint="cs"/>
          <w:sz w:val="24"/>
          <w:szCs w:val="24"/>
          <w:rtl/>
        </w:rPr>
        <w:t xml:space="preserve">. אחד ממקימי הקיבוץ זיהה במקום </w:t>
      </w:r>
      <w:r w:rsidR="003C1D80">
        <w:rPr>
          <w:rFonts w:ascii="David" w:hAnsi="David" w:cs="David" w:hint="cs"/>
          <w:sz w:val="24"/>
          <w:szCs w:val="24"/>
          <w:rtl/>
        </w:rPr>
        <w:t>שרידים של עמודים ועליהם עיטורי רימונים וכפות תמרים</w:t>
      </w:r>
      <w:r w:rsidR="00D6495A">
        <w:rPr>
          <w:rFonts w:ascii="David" w:hAnsi="David" w:cs="David" w:hint="cs"/>
          <w:sz w:val="24"/>
          <w:szCs w:val="24"/>
          <w:rtl/>
        </w:rPr>
        <w:t>, אולם כאשר צבי אילן ערך סקר ארכיאולוגי במקום בשנות השמונים למאה הקודמת לא נמצא דבר.</w:t>
      </w:r>
      <w:r w:rsidR="00D6495A" w:rsidRPr="00D6495A">
        <w:rPr>
          <w:rStyle w:val="a5"/>
          <w:rFonts w:ascii="David" w:hAnsi="David" w:cs="David"/>
          <w:sz w:val="24"/>
          <w:szCs w:val="24"/>
          <w:rtl/>
        </w:rPr>
        <w:t xml:space="preserve"> </w:t>
      </w:r>
      <w:r w:rsidR="00D6495A" w:rsidRPr="009B704C">
        <w:rPr>
          <w:rStyle w:val="a5"/>
          <w:rFonts w:ascii="David" w:hAnsi="David" w:cs="David"/>
          <w:sz w:val="24"/>
          <w:szCs w:val="24"/>
          <w:rtl/>
        </w:rPr>
        <w:footnoteReference w:id="3"/>
      </w:r>
    </w:p>
    <w:p w14:paraId="0FE963EF" w14:textId="5CD799FA" w:rsidR="00507983" w:rsidRPr="009B704C" w:rsidRDefault="00985C12" w:rsidP="00E2243E">
      <w:pPr>
        <w:spacing w:after="0" w:line="360" w:lineRule="auto"/>
        <w:rPr>
          <w:rFonts w:ascii="David" w:hAnsi="David" w:cs="David"/>
          <w:sz w:val="24"/>
          <w:szCs w:val="24"/>
          <w:rtl/>
        </w:rPr>
      </w:pPr>
      <w:r w:rsidRPr="009B704C">
        <w:rPr>
          <w:rFonts w:ascii="David" w:hAnsi="David" w:cs="David"/>
          <w:sz w:val="24"/>
          <w:szCs w:val="24"/>
          <w:rtl/>
        </w:rPr>
        <w:t xml:space="preserve">כשלושים שנה מאוחר יותר, בשנת 2011, החלה לחפור באתר הקדום משלחת משותפת לאונ' צפון קרוליינה </w:t>
      </w:r>
      <w:proofErr w:type="spellStart"/>
      <w:r w:rsidRPr="009B704C">
        <w:rPr>
          <w:rFonts w:ascii="David" w:hAnsi="David" w:cs="David"/>
          <w:sz w:val="24"/>
          <w:szCs w:val="24"/>
          <w:rtl/>
        </w:rPr>
        <w:t>בצ'אפל</w:t>
      </w:r>
      <w:proofErr w:type="spellEnd"/>
      <w:r w:rsidRPr="009B704C">
        <w:rPr>
          <w:rFonts w:ascii="David" w:hAnsi="David" w:cs="David"/>
          <w:sz w:val="24"/>
          <w:szCs w:val="24"/>
          <w:rtl/>
        </w:rPr>
        <w:t xml:space="preserve"> היל ורשות העתיקות בראשות פרופ' ג'ודי </w:t>
      </w:r>
      <w:proofErr w:type="spellStart"/>
      <w:r w:rsidR="00327B6C">
        <w:rPr>
          <w:rFonts w:ascii="David" w:hAnsi="David" w:cs="David"/>
          <w:sz w:val="24"/>
          <w:szCs w:val="24"/>
          <w:rtl/>
        </w:rPr>
        <w:t>מגנס</w:t>
      </w:r>
      <w:proofErr w:type="spellEnd"/>
      <w:r w:rsidRPr="009B704C">
        <w:rPr>
          <w:rFonts w:ascii="David" w:hAnsi="David" w:cs="David"/>
          <w:sz w:val="24"/>
          <w:szCs w:val="24"/>
          <w:rtl/>
        </w:rPr>
        <w:t xml:space="preserve"> ושועה </w:t>
      </w:r>
      <w:proofErr w:type="spellStart"/>
      <w:r w:rsidRPr="009B704C">
        <w:rPr>
          <w:rFonts w:ascii="David" w:hAnsi="David" w:cs="David"/>
          <w:sz w:val="24"/>
          <w:szCs w:val="24"/>
          <w:rtl/>
        </w:rPr>
        <w:t>קיסליביץ</w:t>
      </w:r>
      <w:proofErr w:type="spellEnd"/>
      <w:r w:rsidRPr="009B704C">
        <w:rPr>
          <w:rFonts w:ascii="David" w:hAnsi="David" w:cs="David"/>
          <w:sz w:val="24"/>
          <w:szCs w:val="24"/>
          <w:rtl/>
        </w:rPr>
        <w:t>'.</w:t>
      </w:r>
      <w:bookmarkStart w:id="0" w:name="_Ref15058725"/>
      <w:r w:rsidR="00435ECE" w:rsidRPr="009B704C">
        <w:rPr>
          <w:rStyle w:val="a5"/>
          <w:rFonts w:ascii="David" w:hAnsi="David" w:cs="David"/>
          <w:sz w:val="24"/>
          <w:szCs w:val="24"/>
          <w:rtl/>
        </w:rPr>
        <w:footnoteReference w:id="4"/>
      </w:r>
      <w:bookmarkEnd w:id="0"/>
      <w:r w:rsidRPr="009B704C">
        <w:rPr>
          <w:rFonts w:ascii="David" w:hAnsi="David" w:cs="David"/>
          <w:sz w:val="24"/>
          <w:szCs w:val="24"/>
          <w:rtl/>
        </w:rPr>
        <w:t xml:space="preserve"> החפירות חשפו בהריסות המבנה הציבורי רצפת פסיפס מרהיבה</w:t>
      </w:r>
      <w:r w:rsidR="009F189B">
        <w:rPr>
          <w:rFonts w:ascii="David" w:hAnsi="David" w:cs="David" w:hint="cs"/>
          <w:sz w:val="24"/>
          <w:szCs w:val="24"/>
          <w:rtl/>
        </w:rPr>
        <w:t>,</w:t>
      </w:r>
      <w:r w:rsidR="000C3615">
        <w:rPr>
          <w:rFonts w:ascii="David" w:hAnsi="David" w:cs="David" w:hint="cs"/>
          <w:sz w:val="24"/>
          <w:szCs w:val="24"/>
          <w:rtl/>
        </w:rPr>
        <w:t xml:space="preserve"> </w:t>
      </w:r>
      <w:r w:rsidRPr="009B704C">
        <w:rPr>
          <w:rFonts w:ascii="David" w:hAnsi="David" w:cs="David"/>
          <w:sz w:val="24"/>
          <w:szCs w:val="24"/>
          <w:rtl/>
        </w:rPr>
        <w:t xml:space="preserve">ושמא היא </w:t>
      </w:r>
      <w:proofErr w:type="spellStart"/>
      <w:r w:rsidRPr="009B704C">
        <w:rPr>
          <w:rFonts w:ascii="David" w:hAnsi="David" w:cs="David"/>
          <w:sz w:val="24"/>
          <w:szCs w:val="24"/>
          <w:rtl/>
        </w:rPr>
        <w:t>היא</w:t>
      </w:r>
      <w:proofErr w:type="spellEnd"/>
      <w:r w:rsidRPr="009B704C">
        <w:rPr>
          <w:rFonts w:ascii="David" w:hAnsi="David" w:cs="David"/>
          <w:sz w:val="24"/>
          <w:szCs w:val="24"/>
          <w:rtl/>
        </w:rPr>
        <w:t xml:space="preserve"> הרצפה שצדה את עינו של ר' אשתורי הפרחי</w:t>
      </w:r>
      <w:r w:rsidR="00B9237D" w:rsidRPr="009B704C">
        <w:rPr>
          <w:rFonts w:ascii="David" w:hAnsi="David" w:cs="David"/>
          <w:sz w:val="24"/>
          <w:szCs w:val="24"/>
          <w:rtl/>
        </w:rPr>
        <w:t>?</w:t>
      </w:r>
      <w:r w:rsidR="000C3615">
        <w:rPr>
          <w:rFonts w:ascii="David" w:hAnsi="David" w:cs="David" w:hint="cs"/>
          <w:sz w:val="24"/>
          <w:szCs w:val="24"/>
          <w:rtl/>
        </w:rPr>
        <w:t xml:space="preserve"> </w:t>
      </w:r>
      <w:r w:rsidRPr="009B704C">
        <w:rPr>
          <w:rFonts w:ascii="David" w:hAnsi="David" w:cs="David"/>
          <w:sz w:val="24"/>
          <w:szCs w:val="24"/>
          <w:rtl/>
        </w:rPr>
        <w:t>מאמר זה יוקדש לפרט אחד מתוך הפסיפס ההולך ומתגלה.</w:t>
      </w:r>
    </w:p>
    <w:p w14:paraId="29DBC937" w14:textId="40EB60D1" w:rsidR="008F1F36" w:rsidRPr="009B704C" w:rsidRDefault="008F1F36" w:rsidP="00E2243E">
      <w:pPr>
        <w:spacing w:after="0" w:line="360" w:lineRule="auto"/>
        <w:rPr>
          <w:rFonts w:ascii="David" w:hAnsi="David" w:cs="David"/>
          <w:sz w:val="24"/>
          <w:szCs w:val="24"/>
          <w:rtl/>
        </w:rPr>
      </w:pPr>
    </w:p>
    <w:p w14:paraId="20EDFAAF" w14:textId="2F22F2AB" w:rsidR="008F1F36" w:rsidRPr="009B704C" w:rsidRDefault="00690882" w:rsidP="00826C2E">
      <w:pPr>
        <w:spacing w:after="0" w:line="360" w:lineRule="auto"/>
        <w:jc w:val="center"/>
        <w:rPr>
          <w:rFonts w:ascii="David" w:hAnsi="David" w:cs="David"/>
          <w:b/>
          <w:bCs/>
          <w:sz w:val="24"/>
          <w:szCs w:val="24"/>
          <w:rtl/>
        </w:rPr>
      </w:pPr>
      <w:r w:rsidRPr="009B704C">
        <w:rPr>
          <w:rFonts w:ascii="David" w:hAnsi="David" w:cs="David"/>
          <w:b/>
          <w:bCs/>
          <w:sz w:val="24"/>
          <w:szCs w:val="24"/>
          <w:rtl/>
        </w:rPr>
        <w:lastRenderedPageBreak/>
        <w:t xml:space="preserve">א. </w:t>
      </w:r>
      <w:r w:rsidR="008F1F36" w:rsidRPr="009B704C">
        <w:rPr>
          <w:rFonts w:ascii="David" w:hAnsi="David" w:cs="David"/>
          <w:b/>
          <w:bCs/>
          <w:sz w:val="24"/>
          <w:szCs w:val="24"/>
          <w:rtl/>
        </w:rPr>
        <w:t>הפסיפס – תיאור כללי</w:t>
      </w:r>
    </w:p>
    <w:p w14:paraId="48506B99" w14:textId="79222537" w:rsidR="008F1F36" w:rsidRPr="009B704C" w:rsidRDefault="008F1F36" w:rsidP="00E2243E">
      <w:pPr>
        <w:spacing w:after="0" w:line="360" w:lineRule="auto"/>
        <w:rPr>
          <w:rFonts w:ascii="David" w:hAnsi="David" w:cs="David"/>
          <w:sz w:val="24"/>
          <w:szCs w:val="24"/>
          <w:rtl/>
        </w:rPr>
      </w:pPr>
      <w:r w:rsidRPr="009B704C">
        <w:rPr>
          <w:rFonts w:ascii="David" w:hAnsi="David" w:cs="David"/>
          <w:sz w:val="24"/>
          <w:szCs w:val="24"/>
          <w:rtl/>
        </w:rPr>
        <w:t xml:space="preserve">בעונת החפירות </w:t>
      </w:r>
      <w:proofErr w:type="spellStart"/>
      <w:r w:rsidRPr="009B704C">
        <w:rPr>
          <w:rFonts w:ascii="David" w:hAnsi="David" w:cs="David"/>
          <w:sz w:val="24"/>
          <w:szCs w:val="24"/>
          <w:rtl/>
        </w:rPr>
        <w:t>השניה</w:t>
      </w:r>
      <w:proofErr w:type="spellEnd"/>
      <w:r w:rsidRPr="009B704C">
        <w:rPr>
          <w:rFonts w:ascii="David" w:hAnsi="David" w:cs="David"/>
          <w:sz w:val="24"/>
          <w:szCs w:val="24"/>
          <w:rtl/>
        </w:rPr>
        <w:t xml:space="preserve"> החלו </w:t>
      </w:r>
      <w:proofErr w:type="spellStart"/>
      <w:r w:rsidRPr="009B704C">
        <w:rPr>
          <w:rFonts w:ascii="David" w:hAnsi="David" w:cs="David"/>
          <w:sz w:val="24"/>
          <w:szCs w:val="24"/>
          <w:rtl/>
        </w:rPr>
        <w:t>להחשף</w:t>
      </w:r>
      <w:proofErr w:type="spellEnd"/>
      <w:r w:rsidRPr="009B704C">
        <w:rPr>
          <w:rFonts w:ascii="David" w:hAnsi="David" w:cs="David"/>
          <w:sz w:val="24"/>
          <w:szCs w:val="24"/>
          <w:rtl/>
        </w:rPr>
        <w:t xml:space="preserve"> חלקים מהפסיפס של רצפת בית הכנסת. במרוצת השנים הבאות התגלה פסיפס עשיר </w:t>
      </w:r>
      <w:proofErr w:type="spellStart"/>
      <w:r w:rsidRPr="009B704C">
        <w:rPr>
          <w:rFonts w:ascii="David" w:hAnsi="David" w:cs="David"/>
          <w:sz w:val="24"/>
          <w:szCs w:val="24"/>
          <w:rtl/>
        </w:rPr>
        <w:t>בסצינות</w:t>
      </w:r>
      <w:proofErr w:type="spellEnd"/>
      <w:r w:rsidRPr="009B704C">
        <w:rPr>
          <w:rFonts w:ascii="David" w:hAnsi="David" w:cs="David"/>
          <w:sz w:val="24"/>
          <w:szCs w:val="24"/>
          <w:rtl/>
        </w:rPr>
        <w:t xml:space="preserve"> </w:t>
      </w:r>
      <w:r w:rsidR="00EA4A2E" w:rsidRPr="009B704C">
        <w:rPr>
          <w:rFonts w:ascii="David" w:hAnsi="David" w:cs="David"/>
          <w:sz w:val="24"/>
          <w:szCs w:val="24"/>
          <w:rtl/>
        </w:rPr>
        <w:t xml:space="preserve">פיגורטיביות. האיכות האמנותית הגבוהה ניכרת היטב בצבעוניות, בריבוי הפרטים </w:t>
      </w:r>
      <w:proofErr w:type="spellStart"/>
      <w:r w:rsidR="00EA4A2E" w:rsidRPr="009B704C">
        <w:rPr>
          <w:rFonts w:ascii="David" w:hAnsi="David" w:cs="David"/>
          <w:sz w:val="24"/>
          <w:szCs w:val="24"/>
          <w:rtl/>
        </w:rPr>
        <w:t>המדוייקים</w:t>
      </w:r>
      <w:proofErr w:type="spellEnd"/>
      <w:r w:rsidR="00EA4A2E" w:rsidRPr="009B704C">
        <w:rPr>
          <w:rFonts w:ascii="David" w:hAnsi="David" w:cs="David"/>
          <w:sz w:val="24"/>
          <w:szCs w:val="24"/>
          <w:rtl/>
        </w:rPr>
        <w:t xml:space="preserve">, בעומק </w:t>
      </w:r>
      <w:proofErr w:type="spellStart"/>
      <w:r w:rsidR="00EA4A2E" w:rsidRPr="009B704C">
        <w:rPr>
          <w:rFonts w:ascii="David" w:hAnsi="David" w:cs="David"/>
          <w:sz w:val="24"/>
          <w:szCs w:val="24"/>
          <w:rtl/>
        </w:rPr>
        <w:t>ו</w:t>
      </w:r>
      <w:r w:rsidR="0089589A">
        <w:rPr>
          <w:rFonts w:ascii="David" w:hAnsi="David" w:cs="David" w:hint="cs"/>
          <w:sz w:val="24"/>
          <w:szCs w:val="24"/>
          <w:rtl/>
        </w:rPr>
        <w:t>ב</w:t>
      </w:r>
      <w:r w:rsidR="00EA4A2E" w:rsidRPr="009B704C">
        <w:rPr>
          <w:rFonts w:ascii="David" w:hAnsi="David" w:cs="David"/>
          <w:sz w:val="24"/>
          <w:szCs w:val="24"/>
          <w:rtl/>
        </w:rPr>
        <w:t>ח</w:t>
      </w:r>
      <w:r w:rsidR="0089589A">
        <w:rPr>
          <w:rFonts w:ascii="David" w:hAnsi="David" w:cs="David"/>
          <w:sz w:val="24"/>
          <w:szCs w:val="24"/>
          <w:rtl/>
        </w:rPr>
        <w:t>ׇ</w:t>
      </w:r>
      <w:r w:rsidR="00EA4A2E" w:rsidRPr="009B704C">
        <w:rPr>
          <w:rFonts w:ascii="David" w:hAnsi="David" w:cs="David"/>
          <w:sz w:val="24"/>
          <w:szCs w:val="24"/>
          <w:rtl/>
        </w:rPr>
        <w:t>יו</w:t>
      </w:r>
      <w:r w:rsidR="0089589A">
        <w:rPr>
          <w:rFonts w:ascii="David" w:hAnsi="David" w:cs="David"/>
          <w:sz w:val="24"/>
          <w:szCs w:val="24"/>
          <w:rtl/>
        </w:rPr>
        <w:t>ּ</w:t>
      </w:r>
      <w:r w:rsidR="00EA4A2E" w:rsidRPr="009B704C">
        <w:rPr>
          <w:rFonts w:ascii="David" w:hAnsi="David" w:cs="David"/>
          <w:sz w:val="24"/>
          <w:szCs w:val="24"/>
          <w:rtl/>
        </w:rPr>
        <w:t>ת</w:t>
      </w:r>
      <w:proofErr w:type="spellEnd"/>
      <w:r w:rsidR="00EA4A2E" w:rsidRPr="009B704C">
        <w:rPr>
          <w:rFonts w:ascii="David" w:hAnsi="David" w:cs="David"/>
          <w:sz w:val="24"/>
          <w:szCs w:val="24"/>
          <w:rtl/>
        </w:rPr>
        <w:t xml:space="preserve"> של </w:t>
      </w:r>
      <w:proofErr w:type="spellStart"/>
      <w:r w:rsidR="00EA4A2E" w:rsidRPr="009B704C">
        <w:rPr>
          <w:rFonts w:ascii="David" w:hAnsi="David" w:cs="David"/>
          <w:sz w:val="24"/>
          <w:szCs w:val="24"/>
          <w:rtl/>
        </w:rPr>
        <w:t>הסצינות</w:t>
      </w:r>
      <w:proofErr w:type="spellEnd"/>
      <w:r w:rsidR="00EA4A2E" w:rsidRPr="009B704C">
        <w:rPr>
          <w:rFonts w:ascii="David" w:hAnsi="David" w:cs="David"/>
          <w:sz w:val="24"/>
          <w:szCs w:val="24"/>
          <w:rtl/>
        </w:rPr>
        <w:t xml:space="preserve"> השונות. הפסיפס משתרע על פני כל רצפת בית הכנסת, אולם התווך</w:t>
      </w:r>
      <w:r w:rsidR="00C54C6C">
        <w:rPr>
          <w:rFonts w:ascii="David" w:hAnsi="David" w:cs="David" w:hint="cs"/>
          <w:sz w:val="24"/>
          <w:szCs w:val="24"/>
          <w:rtl/>
        </w:rPr>
        <w:t xml:space="preserve"> </w:t>
      </w:r>
      <w:r w:rsidR="00C54C6C">
        <w:rPr>
          <w:rFonts w:ascii="David" w:hAnsi="David" w:cs="David"/>
          <w:sz w:val="24"/>
          <w:szCs w:val="24"/>
        </w:rPr>
        <w:t>(nave)</w:t>
      </w:r>
      <w:r w:rsidR="00EA4A2E" w:rsidRPr="009B704C">
        <w:rPr>
          <w:rFonts w:ascii="David" w:hAnsi="David" w:cs="David"/>
          <w:sz w:val="24"/>
          <w:szCs w:val="24"/>
          <w:rtl/>
        </w:rPr>
        <w:t xml:space="preserve"> </w:t>
      </w:r>
      <w:proofErr w:type="spellStart"/>
      <w:r w:rsidR="00EA4A2E" w:rsidRPr="009B704C">
        <w:rPr>
          <w:rFonts w:ascii="David" w:hAnsi="David" w:cs="David"/>
          <w:sz w:val="24"/>
          <w:szCs w:val="24"/>
          <w:rtl/>
        </w:rPr>
        <w:t>והסיטראות</w:t>
      </w:r>
      <w:proofErr w:type="spellEnd"/>
      <w:r w:rsidR="00C54C6C">
        <w:rPr>
          <w:rFonts w:ascii="David" w:hAnsi="David" w:cs="David" w:hint="cs"/>
          <w:sz w:val="24"/>
          <w:szCs w:val="24"/>
          <w:rtl/>
        </w:rPr>
        <w:t xml:space="preserve"> </w:t>
      </w:r>
      <w:r w:rsidR="00C54C6C">
        <w:rPr>
          <w:rFonts w:ascii="David" w:hAnsi="David" w:cs="David"/>
          <w:sz w:val="24"/>
          <w:szCs w:val="24"/>
        </w:rPr>
        <w:t>(aisles)</w:t>
      </w:r>
      <w:r w:rsidR="00C54C6C">
        <w:rPr>
          <w:rFonts w:ascii="David" w:hAnsi="David" w:cs="David" w:hint="cs"/>
          <w:sz w:val="24"/>
          <w:szCs w:val="24"/>
          <w:rtl/>
        </w:rPr>
        <w:t xml:space="preserve"> </w:t>
      </w:r>
      <w:proofErr w:type="spellStart"/>
      <w:r w:rsidR="00C54C6C">
        <w:rPr>
          <w:rFonts w:ascii="David" w:hAnsi="David" w:cs="David" w:hint="cs"/>
          <w:sz w:val="24"/>
          <w:szCs w:val="24"/>
          <w:rtl/>
        </w:rPr>
        <w:t>שבצידיו</w:t>
      </w:r>
      <w:proofErr w:type="spellEnd"/>
      <w:r w:rsidR="00EA4A2E" w:rsidRPr="009B704C">
        <w:rPr>
          <w:rFonts w:ascii="David" w:hAnsi="David" w:cs="David"/>
          <w:sz w:val="24"/>
          <w:szCs w:val="24"/>
          <w:rtl/>
        </w:rPr>
        <w:t>.</w:t>
      </w:r>
      <w:r w:rsidR="00A54592" w:rsidRPr="009B704C">
        <w:rPr>
          <w:rFonts w:ascii="David" w:hAnsi="David" w:cs="David"/>
          <w:sz w:val="24"/>
          <w:szCs w:val="24"/>
          <w:rtl/>
        </w:rPr>
        <w:t xml:space="preserve"> שטח המבנה הוא 15*20-16 מ'.</w:t>
      </w:r>
      <w:r w:rsidR="00EA4A2E" w:rsidRPr="009B704C">
        <w:rPr>
          <w:rFonts w:ascii="David" w:hAnsi="David" w:cs="David"/>
          <w:sz w:val="24"/>
          <w:szCs w:val="24"/>
          <w:rtl/>
        </w:rPr>
        <w:t xml:space="preserve"> רצפת אולם התווך נמוכה ב-20 ס"מ ממפלס הרצפה </w:t>
      </w:r>
      <w:proofErr w:type="spellStart"/>
      <w:r w:rsidR="00EA4A2E" w:rsidRPr="009B704C">
        <w:rPr>
          <w:rFonts w:ascii="David" w:hAnsi="David" w:cs="David"/>
          <w:sz w:val="24"/>
          <w:szCs w:val="24"/>
          <w:rtl/>
        </w:rPr>
        <w:t>בסיטראות</w:t>
      </w:r>
      <w:proofErr w:type="spellEnd"/>
      <w:r w:rsidR="00EA4A2E" w:rsidRPr="009B704C">
        <w:rPr>
          <w:rFonts w:ascii="David" w:hAnsi="David" w:cs="David"/>
          <w:sz w:val="24"/>
          <w:szCs w:val="24"/>
          <w:rtl/>
        </w:rPr>
        <w:t>.</w:t>
      </w:r>
      <w:r w:rsidR="00A54592" w:rsidRPr="009B704C">
        <w:rPr>
          <w:rStyle w:val="a5"/>
          <w:rFonts w:ascii="David" w:hAnsi="David" w:cs="David"/>
          <w:sz w:val="24"/>
          <w:szCs w:val="24"/>
          <w:rtl/>
        </w:rPr>
        <w:footnoteReference w:id="5"/>
      </w:r>
      <w:r w:rsidR="00EA4A2E" w:rsidRPr="009B704C">
        <w:rPr>
          <w:rFonts w:ascii="David" w:hAnsi="David" w:cs="David"/>
          <w:sz w:val="24"/>
          <w:szCs w:val="24"/>
          <w:rtl/>
        </w:rPr>
        <w:t xml:space="preserve"> עד עתה נחשפו </w:t>
      </w:r>
      <w:proofErr w:type="spellStart"/>
      <w:r w:rsidR="00EA4A2E" w:rsidRPr="009B704C">
        <w:rPr>
          <w:rFonts w:ascii="David" w:hAnsi="David" w:cs="David"/>
          <w:sz w:val="24"/>
          <w:szCs w:val="24"/>
          <w:rtl/>
        </w:rPr>
        <w:t>הסיטרה</w:t>
      </w:r>
      <w:proofErr w:type="spellEnd"/>
      <w:r w:rsidR="00EA4A2E" w:rsidRPr="009B704C">
        <w:rPr>
          <w:rFonts w:ascii="David" w:hAnsi="David" w:cs="David"/>
          <w:sz w:val="24"/>
          <w:szCs w:val="24"/>
          <w:rtl/>
        </w:rPr>
        <w:t xml:space="preserve"> המזרחית, רצפת אולם התווך ו</w:t>
      </w:r>
      <w:r w:rsidR="00A54592" w:rsidRPr="009B704C">
        <w:rPr>
          <w:rFonts w:ascii="David" w:hAnsi="David" w:cs="David"/>
          <w:sz w:val="24"/>
          <w:szCs w:val="24"/>
          <w:rtl/>
        </w:rPr>
        <w:t xml:space="preserve">חלק קטן </w:t>
      </w:r>
      <w:proofErr w:type="spellStart"/>
      <w:r w:rsidR="00A54592" w:rsidRPr="009B704C">
        <w:rPr>
          <w:rFonts w:ascii="David" w:hAnsi="David" w:cs="David"/>
          <w:sz w:val="24"/>
          <w:szCs w:val="24"/>
          <w:rtl/>
        </w:rPr>
        <w:t>מהסיטרה</w:t>
      </w:r>
      <w:proofErr w:type="spellEnd"/>
      <w:r w:rsidR="00A54592" w:rsidRPr="009B704C">
        <w:rPr>
          <w:rFonts w:ascii="David" w:hAnsi="David" w:cs="David"/>
          <w:sz w:val="24"/>
          <w:szCs w:val="24"/>
          <w:rtl/>
        </w:rPr>
        <w:t xml:space="preserve"> המערבית. רובו של הפסיפס, כ-60</w:t>
      </w:r>
      <w:r w:rsidR="0089589A">
        <w:rPr>
          <w:rFonts w:ascii="David" w:hAnsi="David" w:cs="David" w:hint="cs"/>
          <w:sz w:val="24"/>
          <w:szCs w:val="24"/>
          <w:rtl/>
        </w:rPr>
        <w:t>%,</w:t>
      </w:r>
      <w:r w:rsidR="00A54592" w:rsidRPr="009B704C">
        <w:rPr>
          <w:rFonts w:ascii="David" w:hAnsi="David" w:cs="David"/>
          <w:sz w:val="24"/>
          <w:szCs w:val="24"/>
          <w:rtl/>
        </w:rPr>
        <w:t xml:space="preserve"> נשתמר בצורה טובה ובאופן שמאפשר להציע פיענוח לכל </w:t>
      </w:r>
      <w:proofErr w:type="spellStart"/>
      <w:r w:rsidR="00A54592" w:rsidRPr="009B704C">
        <w:rPr>
          <w:rFonts w:ascii="David" w:hAnsi="David" w:cs="David"/>
          <w:sz w:val="24"/>
          <w:szCs w:val="24"/>
          <w:rtl/>
        </w:rPr>
        <w:t>הסצינות</w:t>
      </w:r>
      <w:proofErr w:type="spellEnd"/>
      <w:r w:rsidR="00A54592" w:rsidRPr="009B704C">
        <w:rPr>
          <w:rFonts w:ascii="David" w:hAnsi="David" w:cs="David"/>
          <w:sz w:val="24"/>
          <w:szCs w:val="24"/>
          <w:rtl/>
        </w:rPr>
        <w:t xml:space="preserve"> הכלולות בו, אם כי כמובן הפרשנות לתוכן </w:t>
      </w:r>
      <w:proofErr w:type="spellStart"/>
      <w:r w:rsidR="00A54592" w:rsidRPr="009B704C">
        <w:rPr>
          <w:rFonts w:ascii="David" w:hAnsi="David" w:cs="David"/>
          <w:sz w:val="24"/>
          <w:szCs w:val="24"/>
          <w:rtl/>
        </w:rPr>
        <w:t>הסצינה</w:t>
      </w:r>
      <w:proofErr w:type="spellEnd"/>
      <w:r w:rsidR="00A54592" w:rsidRPr="009B704C">
        <w:rPr>
          <w:rFonts w:ascii="David" w:hAnsi="David" w:cs="David"/>
          <w:sz w:val="24"/>
          <w:szCs w:val="24"/>
          <w:rtl/>
        </w:rPr>
        <w:t xml:space="preserve"> עשויה להיות שנויה במחלוקת. אסקור בקצרה את תוכן </w:t>
      </w:r>
      <w:proofErr w:type="spellStart"/>
      <w:r w:rsidR="00A54592" w:rsidRPr="009B704C">
        <w:rPr>
          <w:rFonts w:ascii="David" w:hAnsi="David" w:cs="David"/>
          <w:sz w:val="24"/>
          <w:szCs w:val="24"/>
          <w:rtl/>
        </w:rPr>
        <w:t>הסצינות</w:t>
      </w:r>
      <w:proofErr w:type="spellEnd"/>
      <w:r w:rsidR="00A54592" w:rsidRPr="009B704C">
        <w:rPr>
          <w:rFonts w:ascii="David" w:hAnsi="David" w:cs="David"/>
          <w:sz w:val="24"/>
          <w:szCs w:val="24"/>
          <w:rtl/>
        </w:rPr>
        <w:t xml:space="preserve"> שפורסמו:</w:t>
      </w:r>
      <w:r w:rsidR="00640F1B" w:rsidRPr="009B704C">
        <w:rPr>
          <w:rStyle w:val="a5"/>
          <w:rFonts w:ascii="David" w:hAnsi="David" w:cs="David"/>
          <w:sz w:val="24"/>
          <w:szCs w:val="24"/>
          <w:rtl/>
        </w:rPr>
        <w:footnoteReference w:id="6"/>
      </w:r>
    </w:p>
    <w:p w14:paraId="1802E927" w14:textId="4EB528BF" w:rsidR="008F14C5" w:rsidRDefault="00A54592" w:rsidP="006F2D99">
      <w:pPr>
        <w:spacing w:after="0" w:line="360" w:lineRule="auto"/>
        <w:rPr>
          <w:rFonts w:ascii="David" w:hAnsi="David" w:cs="David"/>
          <w:sz w:val="24"/>
          <w:szCs w:val="24"/>
          <w:rtl/>
        </w:rPr>
      </w:pPr>
      <w:r w:rsidRPr="009B704C">
        <w:rPr>
          <w:rFonts w:ascii="David" w:hAnsi="David" w:cs="David"/>
          <w:sz w:val="24"/>
          <w:szCs w:val="24"/>
          <w:rtl/>
        </w:rPr>
        <w:tab/>
      </w:r>
      <w:proofErr w:type="spellStart"/>
      <w:r w:rsidRPr="009B704C">
        <w:rPr>
          <w:rFonts w:ascii="David" w:hAnsi="David" w:cs="David"/>
          <w:sz w:val="24"/>
          <w:szCs w:val="24"/>
          <w:rtl/>
        </w:rPr>
        <w:t>בסיטרה</w:t>
      </w:r>
      <w:proofErr w:type="spellEnd"/>
      <w:r w:rsidRPr="009B704C">
        <w:rPr>
          <w:rFonts w:ascii="David" w:hAnsi="David" w:cs="David"/>
          <w:sz w:val="24"/>
          <w:szCs w:val="24"/>
          <w:rtl/>
        </w:rPr>
        <w:t xml:space="preserve"> המזרחית, מדרום לצפון, </w:t>
      </w:r>
      <w:r w:rsidR="00060FE4" w:rsidRPr="009B704C">
        <w:rPr>
          <w:rFonts w:ascii="David" w:hAnsi="David" w:cs="David"/>
          <w:sz w:val="24"/>
          <w:szCs w:val="24"/>
          <w:rtl/>
        </w:rPr>
        <w:t>שני ספינים</w:t>
      </w:r>
      <w:r w:rsidRPr="009B704C">
        <w:rPr>
          <w:rFonts w:ascii="David" w:hAnsi="David" w:cs="David"/>
          <w:sz w:val="24"/>
          <w:szCs w:val="24"/>
          <w:rtl/>
        </w:rPr>
        <w:t xml:space="preserve"> הקשור</w:t>
      </w:r>
      <w:r w:rsidR="00060FE4" w:rsidRPr="009B704C">
        <w:rPr>
          <w:rFonts w:ascii="David" w:hAnsi="David" w:cs="David"/>
          <w:sz w:val="24"/>
          <w:szCs w:val="24"/>
          <w:rtl/>
        </w:rPr>
        <w:t>ים</w:t>
      </w:r>
      <w:r w:rsidRPr="009B704C">
        <w:rPr>
          <w:rFonts w:ascii="David" w:hAnsi="David" w:cs="David"/>
          <w:sz w:val="24"/>
          <w:szCs w:val="24"/>
          <w:rtl/>
        </w:rPr>
        <w:t xml:space="preserve"> ככל הנראה ב</w:t>
      </w:r>
      <w:r w:rsidR="0087014F">
        <w:rPr>
          <w:rFonts w:ascii="David" w:hAnsi="David" w:cs="David" w:hint="cs"/>
          <w:sz w:val="24"/>
          <w:szCs w:val="24"/>
          <w:rtl/>
        </w:rPr>
        <w:t xml:space="preserve">מחזור סיפורי המקרא על </w:t>
      </w:r>
      <w:r w:rsidRPr="009B704C">
        <w:rPr>
          <w:rFonts w:ascii="David" w:hAnsi="David" w:cs="David"/>
          <w:sz w:val="24"/>
          <w:szCs w:val="24"/>
          <w:rtl/>
        </w:rPr>
        <w:t>שמשון. הדרומית יותר מתארת שמשון אוחז בשערי עזה</w:t>
      </w:r>
      <w:r w:rsidR="005B0842" w:rsidRPr="009B704C">
        <w:rPr>
          <w:rFonts w:ascii="David" w:hAnsi="David" w:cs="David"/>
          <w:sz w:val="24"/>
          <w:szCs w:val="24"/>
          <w:rtl/>
        </w:rPr>
        <w:t xml:space="preserve"> (שופטים </w:t>
      </w:r>
      <w:proofErr w:type="spellStart"/>
      <w:r w:rsidR="005B0842" w:rsidRPr="009B704C">
        <w:rPr>
          <w:rFonts w:ascii="David" w:hAnsi="David" w:cs="David"/>
          <w:sz w:val="24"/>
          <w:szCs w:val="24"/>
          <w:rtl/>
        </w:rPr>
        <w:t>טז</w:t>
      </w:r>
      <w:proofErr w:type="spellEnd"/>
      <w:r w:rsidR="005B0842" w:rsidRPr="009B704C">
        <w:rPr>
          <w:rFonts w:ascii="David" w:hAnsi="David" w:cs="David"/>
          <w:sz w:val="24"/>
          <w:szCs w:val="24"/>
          <w:rtl/>
        </w:rPr>
        <w:t>, ג),</w:t>
      </w:r>
      <w:r w:rsidRPr="009B704C">
        <w:rPr>
          <w:rFonts w:ascii="David" w:hAnsi="David" w:cs="David"/>
          <w:sz w:val="24"/>
          <w:szCs w:val="24"/>
          <w:rtl/>
        </w:rPr>
        <w:t xml:space="preserve"> והצפונית מ</w:t>
      </w:r>
      <w:r w:rsidR="005B0842" w:rsidRPr="009B704C">
        <w:rPr>
          <w:rFonts w:ascii="David" w:hAnsi="David" w:cs="David"/>
          <w:sz w:val="24"/>
          <w:szCs w:val="24"/>
          <w:rtl/>
        </w:rPr>
        <w:t>תא</w:t>
      </w:r>
      <w:r w:rsidRPr="009B704C">
        <w:rPr>
          <w:rFonts w:ascii="David" w:hAnsi="David" w:cs="David"/>
          <w:sz w:val="24"/>
          <w:szCs w:val="24"/>
          <w:rtl/>
        </w:rPr>
        <w:t>רת את שועלי שמשון</w:t>
      </w:r>
      <w:r w:rsidR="005B0842" w:rsidRPr="009B704C">
        <w:rPr>
          <w:rFonts w:ascii="David" w:hAnsi="David" w:cs="David"/>
          <w:sz w:val="24"/>
          <w:szCs w:val="24"/>
          <w:rtl/>
        </w:rPr>
        <w:t xml:space="preserve"> עם לפידי אש קשורים בזנבותיהם (שם טו, ד). בהמשך כתובת הקדשה המוחזקת על ידי שתי דמויות אנושיות, כנראה נשים, וסביבה שלל</w:t>
      </w:r>
      <w:r w:rsidR="00060FE4" w:rsidRPr="009B704C">
        <w:rPr>
          <w:rFonts w:ascii="David" w:hAnsi="David" w:cs="David"/>
          <w:sz w:val="24"/>
          <w:szCs w:val="24"/>
          <w:rtl/>
        </w:rPr>
        <w:t xml:space="preserve"> אנשים, </w:t>
      </w:r>
      <w:proofErr w:type="spellStart"/>
      <w:r w:rsidR="00060FE4" w:rsidRPr="009B704C">
        <w:rPr>
          <w:rFonts w:ascii="David" w:hAnsi="David" w:cs="David"/>
          <w:sz w:val="24"/>
          <w:szCs w:val="24"/>
          <w:rtl/>
        </w:rPr>
        <w:t>קופידונים</w:t>
      </w:r>
      <w:proofErr w:type="spellEnd"/>
      <w:r w:rsidR="00060FE4" w:rsidRPr="009B704C">
        <w:rPr>
          <w:rFonts w:ascii="David" w:hAnsi="David" w:cs="David"/>
          <w:sz w:val="24"/>
          <w:szCs w:val="24"/>
          <w:rtl/>
        </w:rPr>
        <w:t xml:space="preserve"> (דמויות אנושיות עם כנפיים) וחיות. צפונה משם ישנה </w:t>
      </w:r>
      <w:proofErr w:type="spellStart"/>
      <w:r w:rsidR="00060FE4" w:rsidRPr="009B704C">
        <w:rPr>
          <w:rFonts w:ascii="David" w:hAnsi="David" w:cs="David"/>
          <w:sz w:val="24"/>
          <w:szCs w:val="24"/>
          <w:rtl/>
        </w:rPr>
        <w:t>סצינה</w:t>
      </w:r>
      <w:proofErr w:type="spellEnd"/>
      <w:r w:rsidR="00060FE4" w:rsidRPr="009B704C">
        <w:rPr>
          <w:rFonts w:ascii="David" w:hAnsi="David" w:cs="David"/>
          <w:sz w:val="24"/>
          <w:szCs w:val="24"/>
          <w:rtl/>
        </w:rPr>
        <w:t xml:space="preserve"> המתארת מפגש כלשהו בין שתי קבוצות. צפונה משם נמצא ספין הפילים</w:t>
      </w:r>
      <w:r w:rsidR="00E76246">
        <w:rPr>
          <w:rFonts w:ascii="David" w:hAnsi="David" w:cs="David" w:hint="cs"/>
          <w:sz w:val="24"/>
          <w:szCs w:val="24"/>
          <w:rtl/>
        </w:rPr>
        <w:t>, שעומד במוקד המאמר הנוכחי</w:t>
      </w:r>
      <w:r w:rsidR="00060FE4" w:rsidRPr="009B704C">
        <w:rPr>
          <w:rFonts w:ascii="David" w:hAnsi="David" w:cs="David"/>
          <w:sz w:val="24"/>
          <w:szCs w:val="24"/>
          <w:rtl/>
        </w:rPr>
        <w:t>. צפונית מספין הפילים</w:t>
      </w:r>
      <w:r w:rsidR="002350BB">
        <w:rPr>
          <w:rFonts w:ascii="David" w:hAnsi="David" w:cs="David" w:hint="cs"/>
          <w:sz w:val="24"/>
          <w:szCs w:val="24"/>
          <w:rtl/>
        </w:rPr>
        <w:t xml:space="preserve"> היו פסיפסים נוספים, ואולם הם טרם נחפרו</w:t>
      </w:r>
      <w:r w:rsidR="00825F03">
        <w:rPr>
          <w:rFonts w:ascii="David" w:hAnsi="David" w:cs="David" w:hint="cs"/>
          <w:sz w:val="24"/>
          <w:szCs w:val="24"/>
          <w:rtl/>
        </w:rPr>
        <w:t xml:space="preserve">. בפינה הצפונית מזרחית נתגלו שרידי פסיפס המתאר שני שוורים. משמעותו של חלק זה איננה ברורה. </w:t>
      </w:r>
      <w:proofErr w:type="spellStart"/>
      <w:r w:rsidR="00825F03">
        <w:rPr>
          <w:rFonts w:ascii="David" w:hAnsi="David" w:cs="David" w:hint="cs"/>
          <w:sz w:val="24"/>
          <w:szCs w:val="24"/>
          <w:rtl/>
        </w:rPr>
        <w:t>בסיטרה</w:t>
      </w:r>
      <w:proofErr w:type="spellEnd"/>
      <w:r w:rsidR="00825F03">
        <w:rPr>
          <w:rFonts w:ascii="David" w:hAnsi="David" w:cs="David" w:hint="cs"/>
          <w:sz w:val="24"/>
          <w:szCs w:val="24"/>
          <w:rtl/>
        </w:rPr>
        <w:t xml:space="preserve"> הצפונית נמצאו עוד מספר ספינים ובהם תיאורים מקראיים, להלן תיאור קצר שלהם ממזרח למערב. הספין המזרחי ביותר מתאר ככל הנראה את שלושת הנערים</w:t>
      </w:r>
      <w:r w:rsidR="00324FBB">
        <w:rPr>
          <w:rFonts w:ascii="David" w:hAnsi="David" w:cs="David" w:hint="cs"/>
          <w:sz w:val="24"/>
          <w:szCs w:val="24"/>
          <w:rtl/>
        </w:rPr>
        <w:t xml:space="preserve">, חנניה, </w:t>
      </w:r>
      <w:proofErr w:type="spellStart"/>
      <w:r w:rsidR="00324FBB">
        <w:rPr>
          <w:rFonts w:ascii="David" w:hAnsi="David" w:cs="David" w:hint="cs"/>
          <w:sz w:val="24"/>
          <w:szCs w:val="24"/>
          <w:rtl/>
        </w:rPr>
        <w:t>מישאל</w:t>
      </w:r>
      <w:proofErr w:type="spellEnd"/>
      <w:r w:rsidR="00324FBB">
        <w:rPr>
          <w:rFonts w:ascii="David" w:hAnsi="David" w:cs="David" w:hint="cs"/>
          <w:sz w:val="24"/>
          <w:szCs w:val="24"/>
          <w:rtl/>
        </w:rPr>
        <w:t xml:space="preserve"> ועזריה, שהושלכו לכבשן האש; הספין שממערב מתאר כנראה את שולחן לחם הפנים; לאחר מכן ישנו תיאור של שני אנשים הנושאים אשכול ענבים, והכתובת 'במוט בשנים', הלקוחה כנראה מתוך הפסוק: '</w:t>
      </w:r>
      <w:r w:rsidR="00324FBB" w:rsidRPr="00324FBB">
        <w:rPr>
          <w:rFonts w:ascii="David" w:hAnsi="David" w:cs="David"/>
          <w:sz w:val="24"/>
          <w:szCs w:val="24"/>
          <w:rtl/>
        </w:rPr>
        <w:t xml:space="preserve">וַיָּבֹאוּ עַד נַחַל אֶשְׁכֹּל וַיִּכְרְתוּ מִשָּׁם זְמוֹרָה וְאֶשְׁכּוֹל עֲנָבִים אֶחָד </w:t>
      </w:r>
      <w:proofErr w:type="spellStart"/>
      <w:r w:rsidR="00324FBB" w:rsidRPr="00324FBB">
        <w:rPr>
          <w:rFonts w:ascii="David" w:hAnsi="David" w:cs="David"/>
          <w:sz w:val="24"/>
          <w:szCs w:val="24"/>
          <w:rtl/>
        </w:rPr>
        <w:t>וַיִּשָּׂאֻהו</w:t>
      </w:r>
      <w:proofErr w:type="spellEnd"/>
      <w:r w:rsidR="00324FBB" w:rsidRPr="00324FBB">
        <w:rPr>
          <w:rFonts w:ascii="David" w:hAnsi="David" w:cs="David"/>
          <w:sz w:val="24"/>
          <w:szCs w:val="24"/>
          <w:rtl/>
        </w:rPr>
        <w:t xml:space="preserve">ּ בַמּוֹט בִּשְׁנָיִם וּמִן </w:t>
      </w:r>
      <w:proofErr w:type="spellStart"/>
      <w:r w:rsidR="00324FBB" w:rsidRPr="00324FBB">
        <w:rPr>
          <w:rFonts w:ascii="David" w:hAnsi="David" w:cs="David"/>
          <w:sz w:val="24"/>
          <w:szCs w:val="24"/>
          <w:rtl/>
        </w:rPr>
        <w:t>הָרִמֹּנִים</w:t>
      </w:r>
      <w:proofErr w:type="spellEnd"/>
      <w:r w:rsidR="00324FBB" w:rsidRPr="00324FBB">
        <w:rPr>
          <w:rFonts w:ascii="David" w:hAnsi="David" w:cs="David"/>
          <w:sz w:val="24"/>
          <w:szCs w:val="24"/>
          <w:rtl/>
        </w:rPr>
        <w:t xml:space="preserve"> וּמִן הַתְּאֵנִים</w:t>
      </w:r>
      <w:r w:rsidR="00324FBB">
        <w:rPr>
          <w:rFonts w:ascii="David" w:hAnsi="David" w:cs="David" w:hint="cs"/>
          <w:sz w:val="24"/>
          <w:szCs w:val="24"/>
          <w:rtl/>
        </w:rPr>
        <w:t xml:space="preserve">' (במדבר </w:t>
      </w:r>
      <w:proofErr w:type="spellStart"/>
      <w:r w:rsidR="00324FBB">
        <w:rPr>
          <w:rFonts w:ascii="David" w:hAnsi="David" w:cs="David" w:hint="cs"/>
          <w:sz w:val="24"/>
          <w:szCs w:val="24"/>
          <w:rtl/>
        </w:rPr>
        <w:t>יג</w:t>
      </w:r>
      <w:proofErr w:type="spellEnd"/>
      <w:r w:rsidR="00324FBB">
        <w:rPr>
          <w:rFonts w:ascii="David" w:hAnsi="David" w:cs="David" w:hint="cs"/>
          <w:sz w:val="24"/>
          <w:szCs w:val="24"/>
          <w:rtl/>
        </w:rPr>
        <w:t xml:space="preserve">, </w:t>
      </w:r>
      <w:proofErr w:type="spellStart"/>
      <w:r w:rsidR="00324FBB">
        <w:rPr>
          <w:rFonts w:ascii="David" w:hAnsi="David" w:cs="David" w:hint="cs"/>
          <w:sz w:val="24"/>
          <w:szCs w:val="24"/>
          <w:rtl/>
        </w:rPr>
        <w:t>כג</w:t>
      </w:r>
      <w:proofErr w:type="spellEnd"/>
      <w:r w:rsidR="00324FBB">
        <w:rPr>
          <w:rFonts w:ascii="David" w:hAnsi="David" w:cs="David" w:hint="cs"/>
          <w:sz w:val="24"/>
          <w:szCs w:val="24"/>
          <w:rtl/>
        </w:rPr>
        <w:t xml:space="preserve">). זוהי </w:t>
      </w:r>
      <w:proofErr w:type="spellStart"/>
      <w:r w:rsidR="00324FBB">
        <w:rPr>
          <w:rFonts w:ascii="David" w:hAnsi="David" w:cs="David" w:hint="cs"/>
          <w:sz w:val="24"/>
          <w:szCs w:val="24"/>
          <w:rtl/>
        </w:rPr>
        <w:t>איפוא</w:t>
      </w:r>
      <w:proofErr w:type="spellEnd"/>
      <w:r w:rsidR="00324FBB">
        <w:rPr>
          <w:rFonts w:ascii="David" w:hAnsi="David" w:cs="David" w:hint="cs"/>
          <w:sz w:val="24"/>
          <w:szCs w:val="24"/>
          <w:rtl/>
        </w:rPr>
        <w:t xml:space="preserve"> </w:t>
      </w:r>
      <w:proofErr w:type="spellStart"/>
      <w:r w:rsidR="00324FBB">
        <w:rPr>
          <w:rFonts w:ascii="David" w:hAnsi="David" w:cs="David" w:hint="cs"/>
          <w:sz w:val="24"/>
          <w:szCs w:val="24"/>
          <w:rtl/>
        </w:rPr>
        <w:t>סצינה</w:t>
      </w:r>
      <w:proofErr w:type="spellEnd"/>
      <w:r w:rsidR="00324FBB">
        <w:rPr>
          <w:rFonts w:ascii="David" w:hAnsi="David" w:cs="David" w:hint="cs"/>
          <w:sz w:val="24"/>
          <w:szCs w:val="24"/>
          <w:rtl/>
        </w:rPr>
        <w:t xml:space="preserve"> אחת מתוך הסיפור המקראי על המרגלים ששלח משה לתור את הארץ (במדבר </w:t>
      </w:r>
      <w:proofErr w:type="spellStart"/>
      <w:r w:rsidR="00324FBB">
        <w:rPr>
          <w:rFonts w:ascii="David" w:hAnsi="David" w:cs="David" w:hint="cs"/>
          <w:sz w:val="24"/>
          <w:szCs w:val="24"/>
          <w:rtl/>
        </w:rPr>
        <w:t>יג</w:t>
      </w:r>
      <w:proofErr w:type="spellEnd"/>
      <w:r w:rsidR="00324FBB">
        <w:rPr>
          <w:rFonts w:ascii="David" w:hAnsi="David" w:cs="David" w:hint="cs"/>
          <w:sz w:val="24"/>
          <w:szCs w:val="24"/>
          <w:rtl/>
        </w:rPr>
        <w:t xml:space="preserve">). ליד הספין הזה, במרכז </w:t>
      </w:r>
      <w:proofErr w:type="spellStart"/>
      <w:r w:rsidR="00324FBB">
        <w:rPr>
          <w:rFonts w:ascii="David" w:hAnsi="David" w:cs="David" w:hint="cs"/>
          <w:sz w:val="24"/>
          <w:szCs w:val="24"/>
          <w:rtl/>
        </w:rPr>
        <w:t>הסיטרה</w:t>
      </w:r>
      <w:proofErr w:type="spellEnd"/>
      <w:r w:rsidR="00324FBB">
        <w:rPr>
          <w:rFonts w:ascii="David" w:hAnsi="David" w:cs="David" w:hint="cs"/>
          <w:sz w:val="24"/>
          <w:szCs w:val="24"/>
          <w:rtl/>
        </w:rPr>
        <w:t xml:space="preserve"> הצפונית יש תיאור של נער המוביל חיית בר, והכתובת 'ונער קטון נוהג בם'. הכתובת לקוחה מתוך נבואת אחרית הימים של ישעיהו יא, ו). בעונת החפירות האחרונה נחשפו עוד שני ספינים הפעם במערב בית הכנסת. בפינה המערבית של </w:t>
      </w:r>
      <w:proofErr w:type="spellStart"/>
      <w:r w:rsidR="00324FBB">
        <w:rPr>
          <w:rFonts w:ascii="David" w:hAnsi="David" w:cs="David" w:hint="cs"/>
          <w:sz w:val="24"/>
          <w:szCs w:val="24"/>
          <w:rtl/>
        </w:rPr>
        <w:t>הסיטרה</w:t>
      </w:r>
      <w:proofErr w:type="spellEnd"/>
      <w:r w:rsidR="00324FBB">
        <w:rPr>
          <w:rFonts w:ascii="David" w:hAnsi="David" w:cs="David" w:hint="cs"/>
          <w:sz w:val="24"/>
          <w:szCs w:val="24"/>
          <w:rtl/>
        </w:rPr>
        <w:t xml:space="preserve"> הצפונית ישנו תיאור של ארבע חיות, וציטוט קצר מדניאל ז, ד. מהכתובת ותיאור ארבע החיות ברור שה</w:t>
      </w:r>
      <w:r w:rsidR="006F2D99">
        <w:rPr>
          <w:rFonts w:ascii="David" w:hAnsi="David" w:cs="David" w:hint="cs"/>
          <w:sz w:val="24"/>
          <w:szCs w:val="24"/>
          <w:rtl/>
        </w:rPr>
        <w:t xml:space="preserve">ספין מתאר את </w:t>
      </w:r>
      <w:proofErr w:type="spellStart"/>
      <w:r w:rsidR="006F2D99">
        <w:rPr>
          <w:rFonts w:ascii="David" w:hAnsi="David" w:cs="David" w:hint="cs"/>
          <w:sz w:val="24"/>
          <w:szCs w:val="24"/>
          <w:rtl/>
        </w:rPr>
        <w:t>חזון</w:t>
      </w:r>
      <w:proofErr w:type="spellEnd"/>
      <w:r w:rsidR="006F2D99">
        <w:rPr>
          <w:rFonts w:ascii="David" w:hAnsi="David" w:cs="David" w:hint="cs"/>
          <w:sz w:val="24"/>
          <w:szCs w:val="24"/>
          <w:rtl/>
        </w:rPr>
        <w:t xml:space="preserve"> ארבע החיות שבספר דניאל ז. בחלק הצפוני של הסטרה המערבית התגלה ספין ארוך למדי המתאר את אילים המקראית. גם כאן הזיהוי נשען על כתובת ששולבה בפסיפס 'ויבואו אילמה', ולקוחה מהפסוק '</w:t>
      </w:r>
      <w:r w:rsidR="006F2D99" w:rsidRPr="006F2D99">
        <w:rPr>
          <w:rFonts w:ascii="David" w:hAnsi="David" w:cs="David"/>
          <w:sz w:val="24"/>
          <w:szCs w:val="24"/>
          <w:rtl/>
        </w:rPr>
        <w:t>וַיָּבֹאוּ אֵילִמָה וְשָׁם שְׁתֵּים עֶשְׂרֵה עֵינֹת מַיִם וְשִׁבְעִים תְּמָרִים וַיַּחֲנוּ שָׁם עַל הַמָּיִם</w:t>
      </w:r>
      <w:r w:rsidR="006F2D99">
        <w:rPr>
          <w:rFonts w:ascii="David" w:hAnsi="David" w:cs="David" w:hint="cs"/>
          <w:sz w:val="24"/>
          <w:szCs w:val="24"/>
          <w:rtl/>
        </w:rPr>
        <w:t xml:space="preserve">' (שמות טו, </w:t>
      </w:r>
      <w:proofErr w:type="spellStart"/>
      <w:r w:rsidR="006F2D99">
        <w:rPr>
          <w:rFonts w:ascii="David" w:hAnsi="David" w:cs="David" w:hint="cs"/>
          <w:sz w:val="24"/>
          <w:szCs w:val="24"/>
          <w:rtl/>
        </w:rPr>
        <w:t>כז</w:t>
      </w:r>
      <w:proofErr w:type="spellEnd"/>
      <w:r w:rsidR="006F2D99">
        <w:rPr>
          <w:rFonts w:ascii="David" w:hAnsi="David" w:cs="David" w:hint="cs"/>
          <w:sz w:val="24"/>
          <w:szCs w:val="24"/>
          <w:rtl/>
        </w:rPr>
        <w:t xml:space="preserve">). בפסיפס אכן מתוארים עשרות דקלים וכמה </w:t>
      </w:r>
      <w:proofErr w:type="spellStart"/>
      <w:r w:rsidR="006F2D99">
        <w:rPr>
          <w:rFonts w:ascii="David" w:hAnsi="David" w:cs="David" w:hint="cs"/>
          <w:sz w:val="24"/>
          <w:szCs w:val="24"/>
          <w:rtl/>
        </w:rPr>
        <w:t>וכמה</w:t>
      </w:r>
      <w:proofErr w:type="spellEnd"/>
      <w:r w:rsidR="006F2D99">
        <w:rPr>
          <w:rFonts w:ascii="David" w:hAnsi="David" w:cs="David" w:hint="cs"/>
          <w:sz w:val="24"/>
          <w:szCs w:val="24"/>
          <w:rtl/>
        </w:rPr>
        <w:t xml:space="preserve"> עינות מים.</w:t>
      </w:r>
    </w:p>
    <w:p w14:paraId="675D4B0E" w14:textId="051426B0" w:rsidR="00060FE4" w:rsidRPr="009B704C" w:rsidRDefault="00060FE4" w:rsidP="00E2243E">
      <w:pPr>
        <w:spacing w:after="0" w:line="360" w:lineRule="auto"/>
        <w:rPr>
          <w:rFonts w:ascii="David" w:hAnsi="David" w:cs="David"/>
          <w:sz w:val="24"/>
          <w:szCs w:val="24"/>
          <w:rtl/>
        </w:rPr>
      </w:pPr>
      <w:r w:rsidRPr="009B704C">
        <w:rPr>
          <w:rFonts w:ascii="David" w:hAnsi="David" w:cs="David"/>
          <w:sz w:val="24"/>
          <w:szCs w:val="24"/>
          <w:rtl/>
        </w:rPr>
        <w:tab/>
        <w:t>באולם התווך התגלו ספינים עשירים ואיכותיים. הספין הדרומי ביותר הוא ספין הקדשה עם כתובת מעניינת שטרם פורסמה. מעליה תיאור עשיר של בניית מגדל בבל שמשולבות בו עשרות דמויות אנושיות. צפונה ממנו נמצא תיאור של יונה המושלך לים. במרכז אולם התווך</w:t>
      </w:r>
      <w:r w:rsidR="0087014F">
        <w:rPr>
          <w:rFonts w:ascii="David" w:hAnsi="David" w:cs="David" w:hint="cs"/>
          <w:sz w:val="24"/>
          <w:szCs w:val="24"/>
          <w:rtl/>
        </w:rPr>
        <w:t xml:space="preserve"> </w:t>
      </w:r>
      <w:r w:rsidR="000C3615">
        <w:rPr>
          <w:rFonts w:ascii="David" w:hAnsi="David" w:cs="David" w:hint="cs"/>
          <w:sz w:val="24"/>
          <w:szCs w:val="24"/>
          <w:rtl/>
        </w:rPr>
        <w:t>נמצא</w:t>
      </w:r>
      <w:r w:rsidRPr="009B704C">
        <w:rPr>
          <w:rFonts w:ascii="David" w:hAnsi="David" w:cs="David"/>
          <w:sz w:val="24"/>
          <w:szCs w:val="24"/>
          <w:rtl/>
        </w:rPr>
        <w:t xml:space="preserve"> </w:t>
      </w:r>
      <w:proofErr w:type="spellStart"/>
      <w:r w:rsidRPr="009B704C">
        <w:rPr>
          <w:rFonts w:ascii="David" w:hAnsi="David" w:cs="David"/>
          <w:sz w:val="24"/>
          <w:szCs w:val="24"/>
          <w:rtl/>
        </w:rPr>
        <w:t>הליוס</w:t>
      </w:r>
      <w:proofErr w:type="spellEnd"/>
      <w:r w:rsidRPr="009B704C">
        <w:rPr>
          <w:rFonts w:ascii="David" w:hAnsi="David" w:cs="David"/>
          <w:sz w:val="24"/>
          <w:szCs w:val="24"/>
          <w:rtl/>
        </w:rPr>
        <w:t xml:space="preserve"> הרוכב במרכבה וסביבו גלגל המזלות ועונות השנה. צפונה ממנו </w:t>
      </w:r>
      <w:r w:rsidR="0036188E" w:rsidRPr="009B704C">
        <w:rPr>
          <w:rFonts w:ascii="David" w:hAnsi="David" w:cs="David"/>
          <w:sz w:val="24"/>
          <w:szCs w:val="24"/>
          <w:rtl/>
        </w:rPr>
        <w:t xml:space="preserve">יש תיאור </w:t>
      </w:r>
      <w:r w:rsidR="007444DC">
        <w:rPr>
          <w:rFonts w:ascii="David" w:hAnsi="David" w:cs="David" w:hint="cs"/>
          <w:sz w:val="24"/>
          <w:szCs w:val="24"/>
          <w:rtl/>
        </w:rPr>
        <w:t>מפורט</w:t>
      </w:r>
      <w:r w:rsidR="0083232E">
        <w:rPr>
          <w:rFonts w:ascii="David" w:hAnsi="David" w:cs="David" w:hint="cs"/>
          <w:sz w:val="24"/>
          <w:szCs w:val="24"/>
          <w:rtl/>
        </w:rPr>
        <w:t xml:space="preserve"> ש</w:t>
      </w:r>
      <w:r w:rsidR="0036188E" w:rsidRPr="009B704C">
        <w:rPr>
          <w:rFonts w:ascii="David" w:hAnsi="David" w:cs="David"/>
          <w:sz w:val="24"/>
          <w:szCs w:val="24"/>
          <w:rtl/>
        </w:rPr>
        <w:t xml:space="preserve">ל חיל פרעה הטובע בים. </w:t>
      </w:r>
      <w:r w:rsidR="0036188E" w:rsidRPr="009B704C">
        <w:rPr>
          <w:rFonts w:ascii="David" w:hAnsi="David" w:cs="David"/>
          <w:sz w:val="24"/>
          <w:szCs w:val="24"/>
          <w:rtl/>
        </w:rPr>
        <w:lastRenderedPageBreak/>
        <w:t xml:space="preserve">הספין הצפוני ביותר מתאר את כניסת החיות לתיבת </w:t>
      </w:r>
      <w:r w:rsidR="00E76246">
        <w:rPr>
          <w:rFonts w:ascii="David" w:hAnsi="David" w:cs="David" w:hint="cs"/>
          <w:sz w:val="24"/>
          <w:szCs w:val="24"/>
          <w:rtl/>
        </w:rPr>
        <w:t xml:space="preserve">נח. </w:t>
      </w:r>
      <w:r w:rsidR="0087014F">
        <w:rPr>
          <w:rFonts w:ascii="David" w:hAnsi="David" w:cs="David" w:hint="cs"/>
          <w:sz w:val="24"/>
          <w:szCs w:val="24"/>
          <w:rtl/>
        </w:rPr>
        <w:t xml:space="preserve">למעט תיאורו של </w:t>
      </w:r>
      <w:proofErr w:type="spellStart"/>
      <w:r w:rsidR="0087014F">
        <w:rPr>
          <w:rFonts w:ascii="David" w:hAnsi="David" w:cs="David" w:hint="cs"/>
          <w:sz w:val="24"/>
          <w:szCs w:val="24"/>
          <w:rtl/>
        </w:rPr>
        <w:t>הליוס</w:t>
      </w:r>
      <w:proofErr w:type="spellEnd"/>
      <w:r w:rsidR="0087014F">
        <w:rPr>
          <w:rFonts w:ascii="David" w:hAnsi="David" w:cs="David" w:hint="cs"/>
          <w:sz w:val="24"/>
          <w:szCs w:val="24"/>
          <w:rtl/>
        </w:rPr>
        <w:t xml:space="preserve"> וגלגל המזלות, המוכר מבתי כנסת רבים אחרים, כמעט כל יתר התיאורים ייחודיים לבית הכנסת של </w:t>
      </w:r>
      <w:proofErr w:type="spellStart"/>
      <w:r w:rsidR="0087014F">
        <w:rPr>
          <w:rFonts w:ascii="David" w:hAnsi="David" w:cs="David" w:hint="cs"/>
          <w:sz w:val="24"/>
          <w:szCs w:val="24"/>
          <w:rtl/>
        </w:rPr>
        <w:t>חוקוק</w:t>
      </w:r>
      <w:proofErr w:type="spellEnd"/>
      <w:r w:rsidR="0087014F">
        <w:rPr>
          <w:rFonts w:ascii="David" w:hAnsi="David" w:cs="David" w:hint="cs"/>
          <w:sz w:val="24"/>
          <w:szCs w:val="24"/>
          <w:rtl/>
        </w:rPr>
        <w:t>.</w:t>
      </w:r>
      <w:r w:rsidR="002A0779">
        <w:rPr>
          <w:rStyle w:val="a5"/>
          <w:rFonts w:ascii="David" w:hAnsi="David" w:cs="David"/>
          <w:sz w:val="24"/>
          <w:szCs w:val="24"/>
          <w:rtl/>
        </w:rPr>
        <w:footnoteReference w:id="7"/>
      </w:r>
    </w:p>
    <w:p w14:paraId="3DB85765" w14:textId="41B63348" w:rsidR="0036188E" w:rsidRDefault="0036188E" w:rsidP="00E2243E">
      <w:pPr>
        <w:spacing w:after="0" w:line="360" w:lineRule="auto"/>
        <w:rPr>
          <w:rFonts w:ascii="David" w:hAnsi="David" w:cs="David"/>
          <w:sz w:val="24"/>
          <w:szCs w:val="24"/>
          <w:rtl/>
        </w:rPr>
      </w:pPr>
    </w:p>
    <w:p w14:paraId="05DA271A" w14:textId="1D1AD109" w:rsidR="00905022" w:rsidRDefault="00905022" w:rsidP="00E2243E">
      <w:pPr>
        <w:spacing w:after="0" w:line="360" w:lineRule="auto"/>
        <w:rPr>
          <w:rFonts w:ascii="David" w:hAnsi="David" w:cs="David"/>
          <w:sz w:val="24"/>
          <w:szCs w:val="24"/>
          <w:rtl/>
        </w:rPr>
      </w:pPr>
    </w:p>
    <w:p w14:paraId="28D20FC7" w14:textId="0219EB56" w:rsidR="00905022" w:rsidRDefault="00C00BFA" w:rsidP="00E2243E">
      <w:pPr>
        <w:spacing w:after="0" w:line="360" w:lineRule="auto"/>
        <w:rPr>
          <w:rFonts w:ascii="David" w:hAnsi="David" w:cs="David"/>
          <w:sz w:val="24"/>
          <w:szCs w:val="24"/>
          <w:rtl/>
        </w:rPr>
      </w:pPr>
      <w:r w:rsidRPr="000066B8">
        <w:rPr>
          <w:rFonts w:ascii="David" w:hAnsi="David" w:cs="David"/>
          <w:noProof/>
          <w:sz w:val="24"/>
          <w:szCs w:val="24"/>
          <w:rtl/>
        </w:rPr>
        <w:drawing>
          <wp:inline distT="0" distB="0" distL="0" distR="0" wp14:anchorId="3765EB14" wp14:editId="62653790">
            <wp:extent cx="5731510" cy="4478655"/>
            <wp:effectExtent l="0" t="0" r="2540" b="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478655"/>
                    </a:xfrm>
                    <a:prstGeom prst="rect">
                      <a:avLst/>
                    </a:prstGeom>
                    <a:noFill/>
                    <a:ln>
                      <a:noFill/>
                    </a:ln>
                  </pic:spPr>
                </pic:pic>
              </a:graphicData>
            </a:graphic>
          </wp:inline>
        </w:drawing>
      </w:r>
    </w:p>
    <w:p w14:paraId="35958368" w14:textId="77777777" w:rsidR="00C00BFA" w:rsidRDefault="00C00BFA" w:rsidP="00C00BFA">
      <w:pPr>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1, ספין הפילים, פסיפס </w:t>
      </w:r>
      <w:proofErr w:type="spellStart"/>
      <w:r w:rsidRPr="000C3615">
        <w:rPr>
          <w:rFonts w:ascii="David" w:hAnsi="David" w:cs="David" w:hint="cs"/>
          <w:sz w:val="24"/>
          <w:szCs w:val="24"/>
          <w:highlight w:val="yellow"/>
          <w:rtl/>
        </w:rPr>
        <w:t>חוקוק</w:t>
      </w:r>
      <w:proofErr w:type="spellEnd"/>
      <w:r w:rsidRPr="000C3615">
        <w:rPr>
          <w:rFonts w:ascii="David" w:hAnsi="David" w:cs="David" w:hint="cs"/>
          <w:sz w:val="24"/>
          <w:szCs w:val="24"/>
          <w:highlight w:val="yellow"/>
          <w:rtl/>
        </w:rPr>
        <w:t xml:space="preserve">, צולם על ידי </w:t>
      </w:r>
      <w:r w:rsidRPr="000C3615">
        <w:rPr>
          <w:rFonts w:ascii="David" w:hAnsi="David" w:cs="David"/>
          <w:sz w:val="24"/>
          <w:szCs w:val="24"/>
          <w:highlight w:val="yellow"/>
        </w:rPr>
        <w:t>Jim Haberman</w:t>
      </w:r>
    </w:p>
    <w:p w14:paraId="1D7242B2" w14:textId="43756FF2" w:rsidR="00905022" w:rsidRDefault="00905022" w:rsidP="00E2243E">
      <w:pPr>
        <w:spacing w:after="0" w:line="360" w:lineRule="auto"/>
        <w:rPr>
          <w:rFonts w:ascii="David" w:hAnsi="David" w:cs="David"/>
          <w:sz w:val="24"/>
          <w:szCs w:val="24"/>
          <w:rtl/>
        </w:rPr>
      </w:pPr>
    </w:p>
    <w:p w14:paraId="0F7AB2CF" w14:textId="1643EDFA" w:rsidR="0036188E" w:rsidRPr="009B704C" w:rsidRDefault="00826C2E" w:rsidP="00E2243E">
      <w:pPr>
        <w:spacing w:after="0" w:line="360" w:lineRule="auto"/>
        <w:rPr>
          <w:rFonts w:ascii="David" w:hAnsi="David" w:cs="David"/>
          <w:b/>
          <w:bCs/>
          <w:sz w:val="24"/>
          <w:szCs w:val="24"/>
          <w:rtl/>
        </w:rPr>
      </w:pPr>
      <w:r w:rsidRPr="009B704C">
        <w:rPr>
          <w:rFonts w:ascii="David" w:hAnsi="David" w:cs="David"/>
          <w:b/>
          <w:bCs/>
          <w:sz w:val="24"/>
          <w:szCs w:val="24"/>
          <w:rtl/>
        </w:rPr>
        <w:t xml:space="preserve">1. </w:t>
      </w:r>
      <w:r w:rsidR="0036188E" w:rsidRPr="009B704C">
        <w:rPr>
          <w:rFonts w:ascii="David" w:hAnsi="David" w:cs="David"/>
          <w:b/>
          <w:bCs/>
          <w:sz w:val="24"/>
          <w:szCs w:val="24"/>
          <w:rtl/>
        </w:rPr>
        <w:t>ספין הפילים</w:t>
      </w:r>
    </w:p>
    <w:p w14:paraId="35E80FD1" w14:textId="3C40B198" w:rsidR="0036188E" w:rsidRPr="009B704C" w:rsidRDefault="0036188E" w:rsidP="00E2243E">
      <w:pPr>
        <w:spacing w:after="0" w:line="360" w:lineRule="auto"/>
        <w:rPr>
          <w:rFonts w:ascii="David" w:hAnsi="David" w:cs="David"/>
          <w:sz w:val="24"/>
          <w:szCs w:val="24"/>
          <w:rtl/>
        </w:rPr>
      </w:pPr>
      <w:r w:rsidRPr="009B704C">
        <w:rPr>
          <w:rFonts w:ascii="David" w:hAnsi="David" w:cs="David"/>
          <w:sz w:val="24"/>
          <w:szCs w:val="24"/>
          <w:rtl/>
        </w:rPr>
        <w:t>בעונות החפירה השלישית והרביעית נחשף ספין הפילים</w:t>
      </w:r>
      <w:r w:rsidR="00C00BFA">
        <w:rPr>
          <w:rFonts w:ascii="David" w:hAnsi="David" w:cs="David" w:hint="cs"/>
          <w:sz w:val="24"/>
          <w:szCs w:val="24"/>
          <w:rtl/>
        </w:rPr>
        <w:t xml:space="preserve"> (תמונה מס' 1)</w:t>
      </w:r>
      <w:r w:rsidRPr="009B704C">
        <w:rPr>
          <w:rFonts w:ascii="David" w:hAnsi="David" w:cs="David"/>
          <w:sz w:val="24"/>
          <w:szCs w:val="24"/>
          <w:rtl/>
        </w:rPr>
        <w:t>. קטע פסיפס זה מיקד אלי</w:t>
      </w:r>
      <w:r w:rsidR="00F50C44" w:rsidRPr="009B704C">
        <w:rPr>
          <w:rFonts w:ascii="David" w:hAnsi="David" w:cs="David"/>
          <w:sz w:val="24"/>
          <w:szCs w:val="24"/>
          <w:rtl/>
        </w:rPr>
        <w:t>ו</w:t>
      </w:r>
      <w:r w:rsidRPr="009B704C">
        <w:rPr>
          <w:rFonts w:ascii="David" w:hAnsi="David" w:cs="David"/>
          <w:sz w:val="24"/>
          <w:szCs w:val="24"/>
          <w:rtl/>
        </w:rPr>
        <w:t xml:space="preserve"> תשומת לב בינלאומית רבה ביותר, ומאז נחשף עומד במוקד של פולמוס אקדמי רוגש ואף מעבר לכך.</w:t>
      </w:r>
      <w:bookmarkStart w:id="1" w:name="_Ref15160709"/>
      <w:r w:rsidRPr="009B704C">
        <w:rPr>
          <w:rStyle w:val="a5"/>
          <w:rFonts w:ascii="David" w:hAnsi="David" w:cs="David"/>
          <w:sz w:val="24"/>
          <w:szCs w:val="24"/>
          <w:rtl/>
        </w:rPr>
        <w:footnoteReference w:id="8"/>
      </w:r>
      <w:bookmarkEnd w:id="1"/>
      <w:r w:rsidRPr="009B704C">
        <w:rPr>
          <w:rFonts w:ascii="David" w:hAnsi="David" w:cs="David"/>
          <w:sz w:val="24"/>
          <w:szCs w:val="24"/>
          <w:rtl/>
        </w:rPr>
        <w:t xml:space="preserve"> להלן תיאור מפורט של ספין הפילים ולאחריו סקירה של הפרשנויות שהוצעו עד היום.</w:t>
      </w:r>
    </w:p>
    <w:p w14:paraId="28A92214" w14:textId="7071FD86" w:rsidR="0036188E" w:rsidRPr="009B704C" w:rsidRDefault="0036188E" w:rsidP="00E2243E">
      <w:pPr>
        <w:spacing w:after="0" w:line="360" w:lineRule="auto"/>
        <w:rPr>
          <w:rFonts w:ascii="David" w:hAnsi="David" w:cs="David"/>
          <w:sz w:val="24"/>
          <w:szCs w:val="24"/>
          <w:rtl/>
        </w:rPr>
      </w:pPr>
      <w:r w:rsidRPr="009B704C">
        <w:rPr>
          <w:rFonts w:ascii="David" w:hAnsi="David" w:cs="David"/>
          <w:sz w:val="24"/>
          <w:szCs w:val="24"/>
          <w:rtl/>
        </w:rPr>
        <w:lastRenderedPageBreak/>
        <w:tab/>
        <w:t xml:space="preserve">ספין הפילים, זהו הכינוי </w:t>
      </w:r>
      <w:proofErr w:type="spellStart"/>
      <w:r w:rsidRPr="009B704C">
        <w:rPr>
          <w:rFonts w:ascii="David" w:hAnsi="David" w:cs="David"/>
          <w:sz w:val="24"/>
          <w:szCs w:val="24"/>
          <w:rtl/>
        </w:rPr>
        <w:t>הנייטרלי</w:t>
      </w:r>
      <w:proofErr w:type="spellEnd"/>
      <w:r w:rsidR="00CB7774" w:rsidRPr="009B704C">
        <w:rPr>
          <w:rFonts w:ascii="David" w:hAnsi="David" w:cs="David"/>
          <w:sz w:val="24"/>
          <w:szCs w:val="24"/>
          <w:rtl/>
        </w:rPr>
        <w:t xml:space="preserve"> </w:t>
      </w:r>
      <w:r w:rsidRPr="009B704C">
        <w:rPr>
          <w:rFonts w:ascii="David" w:hAnsi="David" w:cs="David"/>
          <w:sz w:val="24"/>
          <w:szCs w:val="24"/>
          <w:rtl/>
        </w:rPr>
        <w:t xml:space="preserve">שניתן </w:t>
      </w:r>
      <w:r w:rsidR="00F50C44" w:rsidRPr="009B704C">
        <w:rPr>
          <w:rFonts w:ascii="David" w:hAnsi="David" w:cs="David"/>
          <w:sz w:val="24"/>
          <w:szCs w:val="24"/>
          <w:rtl/>
        </w:rPr>
        <w:t>בשל נוכחות</w:t>
      </w:r>
      <w:r w:rsidR="00CB7774" w:rsidRPr="009B704C">
        <w:rPr>
          <w:rFonts w:ascii="David" w:hAnsi="David" w:cs="David"/>
          <w:sz w:val="24"/>
          <w:szCs w:val="24"/>
          <w:rtl/>
        </w:rPr>
        <w:t>ם</w:t>
      </w:r>
      <w:r w:rsidR="00F50C44" w:rsidRPr="009B704C">
        <w:rPr>
          <w:rFonts w:ascii="David" w:hAnsi="David" w:cs="David"/>
          <w:sz w:val="24"/>
          <w:szCs w:val="24"/>
          <w:rtl/>
        </w:rPr>
        <w:t xml:space="preserve"> של מספר פילים</w:t>
      </w:r>
      <w:r w:rsidR="00640F1B" w:rsidRPr="009B704C">
        <w:rPr>
          <w:rFonts w:ascii="David" w:hAnsi="David" w:cs="David"/>
          <w:sz w:val="24"/>
          <w:szCs w:val="24"/>
          <w:rtl/>
        </w:rPr>
        <w:t xml:space="preserve">. </w:t>
      </w:r>
      <w:r w:rsidR="002A0779">
        <w:rPr>
          <w:rFonts w:ascii="David" w:hAnsi="David" w:cs="David" w:hint="cs"/>
          <w:sz w:val="24"/>
          <w:szCs w:val="24"/>
          <w:rtl/>
        </w:rPr>
        <w:t xml:space="preserve">הספין נמצא </w:t>
      </w:r>
      <w:proofErr w:type="spellStart"/>
      <w:r w:rsidR="00E76246">
        <w:rPr>
          <w:rFonts w:ascii="David" w:hAnsi="David" w:cs="David" w:hint="cs"/>
          <w:sz w:val="24"/>
          <w:szCs w:val="24"/>
          <w:rtl/>
        </w:rPr>
        <w:t>בסיטרה</w:t>
      </w:r>
      <w:proofErr w:type="spellEnd"/>
      <w:r w:rsidR="002A0779">
        <w:rPr>
          <w:rFonts w:ascii="David" w:hAnsi="David" w:cs="David" w:hint="cs"/>
          <w:sz w:val="24"/>
          <w:szCs w:val="24"/>
          <w:rtl/>
        </w:rPr>
        <w:t xml:space="preserve">  המזרחית בסמוך לכניסה לבית הכנסת.</w:t>
      </w:r>
      <w:r w:rsidR="00EF08A0">
        <w:rPr>
          <w:rStyle w:val="a5"/>
          <w:rFonts w:ascii="David" w:hAnsi="David" w:cs="David"/>
          <w:sz w:val="24"/>
          <w:szCs w:val="24"/>
          <w:rtl/>
        </w:rPr>
        <w:footnoteReference w:id="9"/>
      </w:r>
      <w:r w:rsidR="002A0779">
        <w:rPr>
          <w:rFonts w:ascii="David" w:hAnsi="David" w:cs="David" w:hint="cs"/>
          <w:sz w:val="24"/>
          <w:szCs w:val="24"/>
          <w:rtl/>
        </w:rPr>
        <w:t xml:space="preserve"> חשיבותו וייחודו של הספין באים לידי ביטוי בצורת מיקומו בתוך מערך הספינים של </w:t>
      </w:r>
      <w:proofErr w:type="spellStart"/>
      <w:r w:rsidR="00EF08A0">
        <w:rPr>
          <w:rFonts w:ascii="David" w:hAnsi="David" w:cs="David" w:hint="cs"/>
          <w:sz w:val="24"/>
          <w:szCs w:val="24"/>
          <w:rtl/>
        </w:rPr>
        <w:t>הסיטרה</w:t>
      </w:r>
      <w:proofErr w:type="spellEnd"/>
      <w:r w:rsidR="002A0779">
        <w:rPr>
          <w:rFonts w:ascii="David" w:hAnsi="David" w:cs="David" w:hint="cs"/>
          <w:sz w:val="24"/>
          <w:szCs w:val="24"/>
          <w:rtl/>
        </w:rPr>
        <w:t xml:space="preserve"> המזרחית. </w:t>
      </w:r>
      <w:r w:rsidR="00EF08A0">
        <w:rPr>
          <w:rFonts w:ascii="David" w:hAnsi="David" w:cs="David" w:hint="cs"/>
          <w:sz w:val="24"/>
          <w:szCs w:val="24"/>
          <w:rtl/>
        </w:rPr>
        <w:t>בעוד ש</w:t>
      </w:r>
      <w:r w:rsidR="002A0779">
        <w:rPr>
          <w:rFonts w:ascii="David" w:hAnsi="David" w:cs="David" w:hint="cs"/>
          <w:sz w:val="24"/>
          <w:szCs w:val="24"/>
          <w:rtl/>
        </w:rPr>
        <w:t xml:space="preserve">הספינים </w:t>
      </w:r>
      <w:r w:rsidR="00EF08A0">
        <w:rPr>
          <w:rFonts w:ascii="David" w:hAnsi="David" w:cs="David" w:hint="cs"/>
          <w:sz w:val="24"/>
          <w:szCs w:val="24"/>
          <w:rtl/>
        </w:rPr>
        <w:t xml:space="preserve">המתארים את שמשון </w:t>
      </w:r>
      <w:r w:rsidR="002A0779">
        <w:rPr>
          <w:rFonts w:ascii="David" w:hAnsi="David" w:cs="David" w:hint="cs"/>
          <w:sz w:val="24"/>
          <w:szCs w:val="24"/>
          <w:rtl/>
        </w:rPr>
        <w:t>פונים כלפי</w:t>
      </w:r>
      <w:r w:rsidR="00EF08A0">
        <w:rPr>
          <w:rFonts w:ascii="David" w:hAnsi="David" w:cs="David" w:hint="cs"/>
          <w:sz w:val="24"/>
          <w:szCs w:val="24"/>
          <w:rtl/>
        </w:rPr>
        <w:t xml:space="preserve"> מערב</w:t>
      </w:r>
      <w:r w:rsidR="002A0779">
        <w:rPr>
          <w:rFonts w:ascii="David" w:hAnsi="David" w:cs="David" w:hint="cs"/>
          <w:sz w:val="24"/>
          <w:szCs w:val="24"/>
          <w:rtl/>
        </w:rPr>
        <w:t>, כלומר יש צורך לעמוד ממערב</w:t>
      </w:r>
      <w:r w:rsidR="00EF08A0">
        <w:rPr>
          <w:rFonts w:ascii="David" w:hAnsi="David" w:cs="David" w:hint="cs"/>
          <w:sz w:val="24"/>
          <w:szCs w:val="24"/>
          <w:rtl/>
        </w:rPr>
        <w:t xml:space="preserve"> באולם התווך </w:t>
      </w:r>
      <w:r w:rsidR="00EF08A0">
        <w:rPr>
          <w:rFonts w:ascii="David" w:hAnsi="David" w:cs="David"/>
          <w:sz w:val="24"/>
          <w:szCs w:val="24"/>
        </w:rPr>
        <w:t>(nave)</w:t>
      </w:r>
      <w:r w:rsidR="002A0779">
        <w:rPr>
          <w:rFonts w:ascii="David" w:hAnsi="David" w:cs="David" w:hint="cs"/>
          <w:sz w:val="24"/>
          <w:szCs w:val="24"/>
          <w:rtl/>
        </w:rPr>
        <w:t xml:space="preserve"> כדי לראותם כראוי. ספין הפילים פונה כלפי </w:t>
      </w:r>
      <w:r w:rsidR="00EF08A0">
        <w:rPr>
          <w:rFonts w:ascii="David" w:hAnsi="David" w:cs="David" w:hint="cs"/>
          <w:sz w:val="24"/>
          <w:szCs w:val="24"/>
          <w:rtl/>
        </w:rPr>
        <w:t>מזרח</w:t>
      </w:r>
      <w:r w:rsidR="002A0779">
        <w:rPr>
          <w:rFonts w:ascii="David" w:hAnsi="David" w:cs="David" w:hint="cs"/>
          <w:sz w:val="24"/>
          <w:szCs w:val="24"/>
          <w:rtl/>
        </w:rPr>
        <w:t xml:space="preserve"> כלומר מי שנכנס לבית הכנסת ופניו למערב רואה את הספין</w:t>
      </w:r>
      <w:r w:rsidR="00EF08A0">
        <w:rPr>
          <w:rFonts w:ascii="David" w:hAnsi="David" w:cs="David" w:hint="cs"/>
          <w:sz w:val="24"/>
          <w:szCs w:val="24"/>
          <w:rtl/>
        </w:rPr>
        <w:t xml:space="preserve"> הישר לפניו</w:t>
      </w:r>
      <w:r w:rsidR="002A0779">
        <w:rPr>
          <w:rFonts w:ascii="David" w:hAnsi="David" w:cs="David" w:hint="cs"/>
          <w:sz w:val="24"/>
          <w:szCs w:val="24"/>
          <w:rtl/>
        </w:rPr>
        <w:t xml:space="preserve">. מידותיו הם 196.5*111.7 ס"מ, והוא </w:t>
      </w:r>
      <w:r w:rsidR="00674E74" w:rsidRPr="009B704C">
        <w:rPr>
          <w:rFonts w:ascii="David" w:hAnsi="David" w:cs="David"/>
          <w:sz w:val="24"/>
          <w:szCs w:val="24"/>
          <w:rtl/>
        </w:rPr>
        <w:t>מחולק לשלש</w:t>
      </w:r>
      <w:r w:rsidR="00AD1F24">
        <w:rPr>
          <w:rFonts w:ascii="David" w:hAnsi="David" w:cs="David" w:hint="cs"/>
          <w:sz w:val="24"/>
          <w:szCs w:val="24"/>
          <w:rtl/>
        </w:rPr>
        <w:t>ה</w:t>
      </w:r>
      <w:r w:rsidR="002A0779">
        <w:rPr>
          <w:rFonts w:ascii="David" w:hAnsi="David" w:cs="David" w:hint="cs"/>
          <w:sz w:val="24"/>
          <w:szCs w:val="24"/>
          <w:rtl/>
        </w:rPr>
        <w:t xml:space="preserve"> רגיסטרים</w:t>
      </w:r>
      <w:r w:rsidR="00AD1F24">
        <w:rPr>
          <w:rFonts w:ascii="David" w:hAnsi="David" w:cs="David" w:hint="cs"/>
          <w:sz w:val="24"/>
          <w:szCs w:val="24"/>
          <w:rtl/>
        </w:rPr>
        <w:t>,</w:t>
      </w:r>
      <w:r w:rsidR="00674E74" w:rsidRPr="009B704C">
        <w:rPr>
          <w:rFonts w:ascii="David" w:hAnsi="David" w:cs="David"/>
          <w:sz w:val="24"/>
          <w:szCs w:val="24"/>
          <w:rtl/>
        </w:rPr>
        <w:t xml:space="preserve"> שאינ</w:t>
      </w:r>
      <w:r w:rsidR="00AD1F24">
        <w:rPr>
          <w:rFonts w:ascii="David" w:hAnsi="David" w:cs="David" w:hint="cs"/>
          <w:sz w:val="24"/>
          <w:szCs w:val="24"/>
          <w:rtl/>
        </w:rPr>
        <w:t>ם</w:t>
      </w:r>
      <w:r w:rsidR="00674E74" w:rsidRPr="009B704C">
        <w:rPr>
          <w:rFonts w:ascii="David" w:hAnsi="David" w:cs="David"/>
          <w:sz w:val="24"/>
          <w:szCs w:val="24"/>
          <w:rtl/>
        </w:rPr>
        <w:t xml:space="preserve"> זה</w:t>
      </w:r>
      <w:r w:rsidR="00AD1F24">
        <w:rPr>
          <w:rFonts w:ascii="David" w:hAnsi="David" w:cs="David" w:hint="cs"/>
          <w:sz w:val="24"/>
          <w:szCs w:val="24"/>
          <w:rtl/>
        </w:rPr>
        <w:t>ים</w:t>
      </w:r>
      <w:r w:rsidR="00674E74" w:rsidRPr="009B704C">
        <w:rPr>
          <w:rFonts w:ascii="David" w:hAnsi="David" w:cs="David"/>
          <w:sz w:val="24"/>
          <w:szCs w:val="24"/>
          <w:rtl/>
        </w:rPr>
        <w:t xml:space="preserve"> ברחב</w:t>
      </w:r>
      <w:r w:rsidR="00AD1F24">
        <w:rPr>
          <w:rFonts w:ascii="David" w:hAnsi="David" w:cs="David" w:hint="cs"/>
          <w:sz w:val="24"/>
          <w:szCs w:val="24"/>
          <w:rtl/>
        </w:rPr>
        <w:t>ם</w:t>
      </w:r>
      <w:r w:rsidR="00674E74" w:rsidRPr="009B704C">
        <w:rPr>
          <w:rFonts w:ascii="David" w:hAnsi="David" w:cs="David"/>
          <w:sz w:val="24"/>
          <w:szCs w:val="24"/>
          <w:rtl/>
        </w:rPr>
        <w:t xml:space="preserve">. הרצועה המערבית ביותר תופסת כ-45% משטח הספין כולו. רוחב הרצועה </w:t>
      </w:r>
      <w:proofErr w:type="spellStart"/>
      <w:r w:rsidR="00674E74" w:rsidRPr="009B704C">
        <w:rPr>
          <w:rFonts w:ascii="David" w:hAnsi="David" w:cs="David"/>
          <w:sz w:val="24"/>
          <w:szCs w:val="24"/>
          <w:rtl/>
        </w:rPr>
        <w:t>השניה</w:t>
      </w:r>
      <w:proofErr w:type="spellEnd"/>
      <w:r w:rsidR="00674E74" w:rsidRPr="009B704C">
        <w:rPr>
          <w:rFonts w:ascii="David" w:hAnsi="David" w:cs="David"/>
          <w:sz w:val="24"/>
          <w:szCs w:val="24"/>
          <w:rtl/>
        </w:rPr>
        <w:t xml:space="preserve"> הוא כשליש מרוחב הספין. הרצועה השלישית, המזרחית ביותר היא גם הצרה ביותר, כ</w:t>
      </w:r>
      <w:r w:rsidR="00FB486A">
        <w:rPr>
          <w:rFonts w:ascii="David" w:hAnsi="David" w:cs="David" w:hint="cs"/>
          <w:sz w:val="24"/>
          <w:szCs w:val="24"/>
          <w:rtl/>
        </w:rPr>
        <w:t>-15%</w:t>
      </w:r>
      <w:r w:rsidR="00674E74" w:rsidRPr="009B704C">
        <w:rPr>
          <w:rFonts w:ascii="David" w:hAnsi="David" w:cs="David"/>
          <w:sz w:val="24"/>
          <w:szCs w:val="24"/>
          <w:rtl/>
        </w:rPr>
        <w:t xml:space="preserve"> מרוחב הספין. </w:t>
      </w:r>
      <w:r w:rsidR="00AD1F24">
        <w:rPr>
          <w:rFonts w:ascii="David" w:hAnsi="David" w:cs="David" w:hint="cs"/>
          <w:sz w:val="24"/>
          <w:szCs w:val="24"/>
          <w:rtl/>
        </w:rPr>
        <w:t>הרגיסטר העליון</w:t>
      </w:r>
      <w:r w:rsidR="00AD1F24" w:rsidRPr="009B704C">
        <w:rPr>
          <w:rFonts w:ascii="David" w:hAnsi="David" w:cs="David"/>
          <w:sz w:val="24"/>
          <w:szCs w:val="24"/>
          <w:rtl/>
        </w:rPr>
        <w:t xml:space="preserve"> </w:t>
      </w:r>
      <w:r w:rsidR="00674E74" w:rsidRPr="009B704C">
        <w:rPr>
          <w:rFonts w:ascii="David" w:hAnsi="David" w:cs="David"/>
          <w:sz w:val="24"/>
          <w:szCs w:val="24"/>
          <w:rtl/>
        </w:rPr>
        <w:t xml:space="preserve">מתאר שתי קבוצות שניצבות זו </w:t>
      </w:r>
      <w:r w:rsidR="00AD1F24">
        <w:rPr>
          <w:rFonts w:ascii="David" w:hAnsi="David" w:cs="David" w:hint="cs"/>
          <w:sz w:val="24"/>
          <w:szCs w:val="24"/>
          <w:rtl/>
        </w:rPr>
        <w:t>מול</w:t>
      </w:r>
      <w:r w:rsidR="00AD1F24" w:rsidRPr="009B704C">
        <w:rPr>
          <w:rFonts w:ascii="David" w:hAnsi="David" w:cs="David"/>
          <w:sz w:val="24"/>
          <w:szCs w:val="24"/>
          <w:rtl/>
        </w:rPr>
        <w:t xml:space="preserve"> </w:t>
      </w:r>
      <w:r w:rsidR="00674E74" w:rsidRPr="009B704C">
        <w:rPr>
          <w:rFonts w:ascii="David" w:hAnsi="David" w:cs="David"/>
          <w:sz w:val="24"/>
          <w:szCs w:val="24"/>
          <w:rtl/>
        </w:rPr>
        <w:t xml:space="preserve">זו. לקבוצה הימנית סממנים צבאיים הלניסטיים מובהקים. בחלק העליון ישנם שבעה לוחמי </w:t>
      </w:r>
      <w:proofErr w:type="spellStart"/>
      <w:r w:rsidR="00674E74" w:rsidRPr="009B704C">
        <w:rPr>
          <w:rFonts w:ascii="David" w:hAnsi="David" w:cs="David"/>
          <w:sz w:val="24"/>
          <w:szCs w:val="24"/>
          <w:rtl/>
        </w:rPr>
        <w:t>פלנקס</w:t>
      </w:r>
      <w:proofErr w:type="spellEnd"/>
      <w:r w:rsidR="00674E74" w:rsidRPr="009B704C">
        <w:rPr>
          <w:rFonts w:ascii="David" w:hAnsi="David" w:cs="David"/>
          <w:sz w:val="24"/>
          <w:szCs w:val="24"/>
          <w:rtl/>
        </w:rPr>
        <w:t xml:space="preserve"> ערוכים עם קסדות,</w:t>
      </w:r>
      <w:r w:rsidR="005C442D" w:rsidRPr="009B704C">
        <w:rPr>
          <w:rFonts w:ascii="David" w:hAnsi="David" w:cs="David"/>
          <w:sz w:val="24"/>
          <w:szCs w:val="24"/>
          <w:rtl/>
        </w:rPr>
        <w:t xml:space="preserve"> ולכל אחד מהם חנית</w:t>
      </w:r>
      <w:r w:rsidR="00674E74" w:rsidRPr="009B704C">
        <w:rPr>
          <w:rFonts w:ascii="David" w:hAnsi="David" w:cs="David"/>
          <w:sz w:val="24"/>
          <w:szCs w:val="24"/>
          <w:rtl/>
        </w:rPr>
        <w:t xml:space="preserve"> (</w:t>
      </w:r>
      <w:proofErr w:type="spellStart"/>
      <w:r w:rsidR="005C442D" w:rsidRPr="009B704C">
        <w:rPr>
          <w:rFonts w:ascii="Calibri" w:hAnsi="Calibri" w:cs="Calibri"/>
          <w:sz w:val="24"/>
          <w:szCs w:val="24"/>
        </w:rPr>
        <w:t>δόρυ</w:t>
      </w:r>
      <w:proofErr w:type="spellEnd"/>
      <w:r w:rsidR="00674E74" w:rsidRPr="009B704C">
        <w:rPr>
          <w:rFonts w:ascii="David" w:hAnsi="David" w:cs="David"/>
          <w:sz w:val="24"/>
          <w:szCs w:val="24"/>
          <w:rtl/>
        </w:rPr>
        <w:t>) ומג</w:t>
      </w:r>
      <w:r w:rsidR="005C442D" w:rsidRPr="009B704C">
        <w:rPr>
          <w:rFonts w:ascii="David" w:hAnsi="David" w:cs="David"/>
          <w:sz w:val="24"/>
          <w:szCs w:val="24"/>
          <w:rtl/>
        </w:rPr>
        <w:t>ן</w:t>
      </w:r>
      <w:r w:rsidR="00674E74" w:rsidRPr="009B704C">
        <w:rPr>
          <w:rFonts w:ascii="David" w:hAnsi="David" w:cs="David"/>
          <w:sz w:val="24"/>
          <w:szCs w:val="24"/>
          <w:rtl/>
        </w:rPr>
        <w:t xml:space="preserve"> עגול</w:t>
      </w:r>
      <w:r w:rsidR="005C442D" w:rsidRPr="009B704C">
        <w:rPr>
          <w:rFonts w:ascii="David" w:hAnsi="David" w:cs="David"/>
          <w:sz w:val="24"/>
          <w:szCs w:val="24"/>
          <w:rtl/>
        </w:rPr>
        <w:t xml:space="preserve"> </w:t>
      </w:r>
      <w:r w:rsidR="00674E74" w:rsidRPr="009B704C">
        <w:rPr>
          <w:rFonts w:ascii="David" w:hAnsi="David" w:cs="David"/>
          <w:sz w:val="24"/>
          <w:szCs w:val="24"/>
          <w:rtl/>
        </w:rPr>
        <w:t>(</w:t>
      </w:r>
      <w:proofErr w:type="spellStart"/>
      <w:r w:rsidR="005C442D" w:rsidRPr="009B704C">
        <w:rPr>
          <w:rFonts w:ascii="Arial" w:hAnsi="Arial" w:cs="Arial"/>
          <w:sz w:val="24"/>
          <w:szCs w:val="24"/>
        </w:rPr>
        <w:t>ἀ</w:t>
      </w:r>
      <w:r w:rsidR="005C442D" w:rsidRPr="009B704C">
        <w:rPr>
          <w:rFonts w:ascii="Calibri" w:hAnsi="Calibri" w:cs="Calibri"/>
          <w:sz w:val="24"/>
          <w:szCs w:val="24"/>
        </w:rPr>
        <w:t>σ</w:t>
      </w:r>
      <w:proofErr w:type="spellEnd"/>
      <w:r w:rsidR="005C442D" w:rsidRPr="009B704C">
        <w:rPr>
          <w:rFonts w:ascii="Calibri" w:hAnsi="Calibri" w:cs="Calibri"/>
          <w:sz w:val="24"/>
          <w:szCs w:val="24"/>
        </w:rPr>
        <w:t>πίς</w:t>
      </w:r>
      <w:r w:rsidR="00674E74" w:rsidRPr="009B704C">
        <w:rPr>
          <w:rFonts w:ascii="David" w:hAnsi="David" w:cs="David"/>
          <w:sz w:val="24"/>
          <w:szCs w:val="24"/>
          <w:rtl/>
        </w:rPr>
        <w:t xml:space="preserve">). מתחת להם </w:t>
      </w:r>
      <w:r w:rsidR="005245C3" w:rsidRPr="009B704C">
        <w:rPr>
          <w:rFonts w:ascii="David" w:hAnsi="David" w:cs="David"/>
          <w:sz w:val="24"/>
          <w:szCs w:val="24"/>
          <w:rtl/>
        </w:rPr>
        <w:t>שני פילי מלחמה</w:t>
      </w:r>
      <w:r w:rsidR="005C442D" w:rsidRPr="009B704C">
        <w:rPr>
          <w:rFonts w:ascii="David" w:hAnsi="David" w:cs="David"/>
          <w:sz w:val="24"/>
          <w:szCs w:val="24"/>
          <w:rtl/>
        </w:rPr>
        <w:t xml:space="preserve"> שאף הם </w:t>
      </w:r>
      <w:proofErr w:type="spellStart"/>
      <w:r w:rsidR="005C442D" w:rsidRPr="009B704C">
        <w:rPr>
          <w:rFonts w:ascii="David" w:hAnsi="David" w:cs="David"/>
          <w:sz w:val="24"/>
          <w:szCs w:val="24"/>
          <w:rtl/>
        </w:rPr>
        <w:t>מצויידים</w:t>
      </w:r>
      <w:proofErr w:type="spellEnd"/>
      <w:r w:rsidR="005C442D" w:rsidRPr="009B704C">
        <w:rPr>
          <w:rFonts w:ascii="David" w:hAnsi="David" w:cs="David"/>
          <w:sz w:val="24"/>
          <w:szCs w:val="24"/>
          <w:rtl/>
        </w:rPr>
        <w:t xml:space="preserve"> במגינים ותלבושת מלחמה</w:t>
      </w:r>
      <w:r w:rsidR="005245C3" w:rsidRPr="009B704C">
        <w:rPr>
          <w:rFonts w:ascii="David" w:hAnsi="David" w:cs="David"/>
          <w:sz w:val="24"/>
          <w:szCs w:val="24"/>
          <w:rtl/>
        </w:rPr>
        <w:t>. במרכז הרגיסטר ובצמוד לקבוצת הלוחמים נמצא מן הסתם ראש הקבוצה. גובהו ממלא את כל רוחב הרגיסטר, ודמותו גדולה פי שתיים לערך מדמויות הלוחמים. ראשו מעוטר בנזר</w:t>
      </w:r>
      <w:r w:rsidR="005C442D" w:rsidRPr="009B704C">
        <w:rPr>
          <w:rFonts w:ascii="David" w:hAnsi="David" w:cs="David"/>
          <w:sz w:val="24"/>
          <w:szCs w:val="24"/>
          <w:rtl/>
        </w:rPr>
        <w:t xml:space="preserve"> (</w:t>
      </w:r>
      <w:proofErr w:type="spellStart"/>
      <w:r w:rsidR="005C442D" w:rsidRPr="009B704C">
        <w:rPr>
          <w:rFonts w:ascii="Calibri" w:hAnsi="Calibri" w:cs="Calibri"/>
          <w:sz w:val="24"/>
          <w:szCs w:val="24"/>
        </w:rPr>
        <w:t>διάδημ</w:t>
      </w:r>
      <w:proofErr w:type="spellEnd"/>
      <w:r w:rsidR="005C442D" w:rsidRPr="009B704C">
        <w:rPr>
          <w:rFonts w:ascii="Calibri" w:hAnsi="Calibri" w:cs="Calibri"/>
          <w:sz w:val="24"/>
          <w:szCs w:val="24"/>
        </w:rPr>
        <w:t>α</w:t>
      </w:r>
      <w:r w:rsidR="005C442D" w:rsidRPr="009B704C">
        <w:rPr>
          <w:rFonts w:ascii="David" w:hAnsi="David" w:cs="David"/>
          <w:sz w:val="24"/>
          <w:szCs w:val="24"/>
          <w:rtl/>
        </w:rPr>
        <w:t>)</w:t>
      </w:r>
      <w:r w:rsidR="005245C3" w:rsidRPr="009B704C">
        <w:rPr>
          <w:rFonts w:ascii="David" w:hAnsi="David" w:cs="David"/>
          <w:sz w:val="24"/>
          <w:szCs w:val="24"/>
          <w:rtl/>
        </w:rPr>
        <w:t xml:space="preserve"> והוא לבוש גלימת ארגמן</w:t>
      </w:r>
      <w:r w:rsidR="005C442D" w:rsidRPr="009B704C">
        <w:rPr>
          <w:rFonts w:ascii="David" w:hAnsi="David" w:cs="David"/>
          <w:sz w:val="24"/>
          <w:szCs w:val="24"/>
          <w:rtl/>
        </w:rPr>
        <w:t xml:space="preserve"> (</w:t>
      </w:r>
      <w:proofErr w:type="spellStart"/>
      <w:r w:rsidR="005C442D" w:rsidRPr="009B704C">
        <w:rPr>
          <w:rFonts w:ascii="Calibri" w:hAnsi="Calibri" w:cs="Calibri"/>
          <w:sz w:val="24"/>
          <w:szCs w:val="24"/>
        </w:rPr>
        <w:t>χλ</w:t>
      </w:r>
      <w:proofErr w:type="spellEnd"/>
      <w:r w:rsidR="005C442D" w:rsidRPr="009B704C">
        <w:rPr>
          <w:rFonts w:ascii="Calibri" w:hAnsi="Calibri" w:cs="Calibri"/>
          <w:sz w:val="24"/>
          <w:szCs w:val="24"/>
        </w:rPr>
        <w:t>αμύς</w:t>
      </w:r>
      <w:r w:rsidR="005C442D" w:rsidRPr="009B704C">
        <w:rPr>
          <w:rFonts w:ascii="David" w:hAnsi="David" w:cs="David"/>
          <w:sz w:val="24"/>
          <w:szCs w:val="24"/>
          <w:rtl/>
        </w:rPr>
        <w:t>)</w:t>
      </w:r>
      <w:r w:rsidR="005245C3" w:rsidRPr="009B704C">
        <w:rPr>
          <w:rFonts w:ascii="David" w:hAnsi="David" w:cs="David"/>
          <w:sz w:val="24"/>
          <w:szCs w:val="24"/>
          <w:rtl/>
        </w:rPr>
        <w:t xml:space="preserve">, כפי שנהגו המלכים ההלניסטיים. הוא </w:t>
      </w:r>
      <w:r w:rsidR="00AD1F24">
        <w:rPr>
          <w:rFonts w:ascii="David" w:hAnsi="David" w:cs="David" w:hint="cs"/>
          <w:sz w:val="24"/>
          <w:szCs w:val="24"/>
          <w:rtl/>
        </w:rPr>
        <w:t xml:space="preserve">לובש </w:t>
      </w:r>
      <w:r w:rsidR="005245C3" w:rsidRPr="009B704C">
        <w:rPr>
          <w:rFonts w:ascii="David" w:hAnsi="David" w:cs="David"/>
          <w:sz w:val="24"/>
          <w:szCs w:val="24"/>
          <w:rtl/>
        </w:rPr>
        <w:t>שריון חזה מפואר ומעוטר</w:t>
      </w:r>
      <w:r w:rsidR="00BC373A" w:rsidRPr="009B704C">
        <w:rPr>
          <w:rFonts w:ascii="David" w:hAnsi="David" w:cs="David"/>
          <w:sz w:val="24"/>
          <w:szCs w:val="24"/>
          <w:rtl/>
        </w:rPr>
        <w:t xml:space="preserve"> </w:t>
      </w:r>
      <w:r w:rsidR="00BC373A" w:rsidRPr="009B704C">
        <w:rPr>
          <w:rFonts w:ascii="David" w:hAnsi="David" w:cs="David"/>
          <w:sz w:val="24"/>
          <w:szCs w:val="24"/>
        </w:rPr>
        <w:t>(</w:t>
      </w:r>
      <w:proofErr w:type="spellStart"/>
      <w:r w:rsidR="00BC373A" w:rsidRPr="009B704C">
        <w:rPr>
          <w:rFonts w:ascii="Calibri" w:hAnsi="Calibri" w:cs="Calibri"/>
          <w:sz w:val="24"/>
          <w:szCs w:val="24"/>
        </w:rPr>
        <w:t>λινοθώρ</w:t>
      </w:r>
      <w:proofErr w:type="spellEnd"/>
      <w:r w:rsidR="00BC373A" w:rsidRPr="009B704C">
        <w:rPr>
          <w:rFonts w:ascii="Calibri" w:hAnsi="Calibri" w:cs="Calibri"/>
          <w:sz w:val="24"/>
          <w:szCs w:val="24"/>
        </w:rPr>
        <w:t>ακας</w:t>
      </w:r>
      <w:r w:rsidR="00BC373A" w:rsidRPr="009B704C">
        <w:rPr>
          <w:rFonts w:ascii="David" w:hAnsi="David" w:cs="David"/>
          <w:sz w:val="24"/>
          <w:szCs w:val="24"/>
        </w:rPr>
        <w:t>)</w:t>
      </w:r>
      <w:r w:rsidR="005245C3" w:rsidRPr="009B704C">
        <w:rPr>
          <w:rFonts w:ascii="David" w:hAnsi="David" w:cs="David"/>
          <w:sz w:val="24"/>
          <w:szCs w:val="24"/>
          <w:rtl/>
        </w:rPr>
        <w:t>.</w:t>
      </w:r>
      <w:r w:rsidR="00035894" w:rsidRPr="009B704C">
        <w:rPr>
          <w:rStyle w:val="a5"/>
          <w:rFonts w:ascii="David" w:hAnsi="David" w:cs="David"/>
          <w:sz w:val="24"/>
          <w:szCs w:val="24"/>
          <w:rtl/>
        </w:rPr>
        <w:footnoteReference w:id="10"/>
      </w:r>
      <w:r w:rsidR="005245C3" w:rsidRPr="009B704C">
        <w:rPr>
          <w:rFonts w:ascii="David" w:hAnsi="David" w:cs="David"/>
          <w:sz w:val="24"/>
          <w:szCs w:val="24"/>
          <w:rtl/>
        </w:rPr>
        <w:t xml:space="preserve"> מאח</w:t>
      </w:r>
      <w:r w:rsidR="005C442D" w:rsidRPr="009B704C">
        <w:rPr>
          <w:rFonts w:ascii="David" w:hAnsi="David" w:cs="David"/>
          <w:sz w:val="24"/>
          <w:szCs w:val="24"/>
          <w:rtl/>
        </w:rPr>
        <w:t>ו</w:t>
      </w:r>
      <w:r w:rsidR="005245C3" w:rsidRPr="009B704C">
        <w:rPr>
          <w:rFonts w:ascii="David" w:hAnsi="David" w:cs="David"/>
          <w:sz w:val="24"/>
          <w:szCs w:val="24"/>
          <w:rtl/>
        </w:rPr>
        <w:t xml:space="preserve">ריו ומתחת ללוחמים נמצא פר גדול. המלך ההלניסטי אוחז את </w:t>
      </w:r>
      <w:r w:rsidR="00AD1F24">
        <w:rPr>
          <w:rFonts w:ascii="David" w:hAnsi="David" w:cs="David" w:hint="cs"/>
          <w:sz w:val="24"/>
          <w:szCs w:val="24"/>
          <w:rtl/>
        </w:rPr>
        <w:t xml:space="preserve">קרן </w:t>
      </w:r>
      <w:r w:rsidR="005245C3" w:rsidRPr="009B704C">
        <w:rPr>
          <w:rFonts w:ascii="David" w:hAnsi="David" w:cs="David"/>
          <w:sz w:val="24"/>
          <w:szCs w:val="24"/>
          <w:rtl/>
        </w:rPr>
        <w:t>הפר בידו השמאלית. החלק הימני של הפסיפס מצטיין בגוונים הכהים של הלוחמים, הפילים והמלך, למעט הפר שיש לו גוון אפרפר בהיר. החלק השמאלי של הרגיסטר השתמר ברובו. בחלק זה שבע ד</w:t>
      </w:r>
      <w:r w:rsidR="00DE703D" w:rsidRPr="009B704C">
        <w:rPr>
          <w:rFonts w:ascii="David" w:hAnsi="David" w:cs="David"/>
          <w:sz w:val="24"/>
          <w:szCs w:val="24"/>
          <w:rtl/>
        </w:rPr>
        <w:t>מויות</w:t>
      </w:r>
      <w:r w:rsidR="00EB5FFB" w:rsidRPr="009B704C">
        <w:rPr>
          <w:rFonts w:ascii="David" w:hAnsi="David" w:cs="David"/>
          <w:sz w:val="24"/>
          <w:szCs w:val="24"/>
          <w:rtl/>
        </w:rPr>
        <w:t xml:space="preserve"> של אנשים צעירים</w:t>
      </w:r>
      <w:r w:rsidR="00DE703D" w:rsidRPr="009B704C">
        <w:rPr>
          <w:rFonts w:ascii="David" w:hAnsi="David" w:cs="David"/>
          <w:sz w:val="24"/>
          <w:szCs w:val="24"/>
          <w:rtl/>
        </w:rPr>
        <w:t xml:space="preserve"> לבוש</w:t>
      </w:r>
      <w:r w:rsidR="00EB5FFB" w:rsidRPr="009B704C">
        <w:rPr>
          <w:rFonts w:ascii="David" w:hAnsi="David" w:cs="David"/>
          <w:sz w:val="24"/>
          <w:szCs w:val="24"/>
          <w:rtl/>
        </w:rPr>
        <w:t>ים</w:t>
      </w:r>
      <w:r w:rsidR="00DE703D" w:rsidRPr="009B704C">
        <w:rPr>
          <w:rFonts w:ascii="David" w:hAnsi="David" w:cs="David"/>
          <w:sz w:val="24"/>
          <w:szCs w:val="24"/>
          <w:rtl/>
        </w:rPr>
        <w:t xml:space="preserve"> ב</w:t>
      </w:r>
      <w:r w:rsidR="00035894" w:rsidRPr="009B704C">
        <w:rPr>
          <w:rFonts w:ascii="David" w:hAnsi="David" w:cs="David"/>
          <w:sz w:val="24"/>
          <w:szCs w:val="24"/>
          <w:rtl/>
        </w:rPr>
        <w:t>בגדים לבנים (על טיבם של בגדים אלו ראו להלן)</w:t>
      </w:r>
      <w:r w:rsidR="00EB5FFB" w:rsidRPr="009B704C">
        <w:rPr>
          <w:rFonts w:ascii="David" w:hAnsi="David" w:cs="David"/>
          <w:sz w:val="24"/>
          <w:szCs w:val="24"/>
          <w:rtl/>
        </w:rPr>
        <w:t>, המעוטר</w:t>
      </w:r>
      <w:r w:rsidR="00AD1F24">
        <w:rPr>
          <w:rFonts w:ascii="David" w:hAnsi="David" w:cs="David" w:hint="cs"/>
          <w:sz w:val="24"/>
          <w:szCs w:val="24"/>
          <w:rtl/>
        </w:rPr>
        <w:t>ים</w:t>
      </w:r>
      <w:r w:rsidR="00EB5FFB" w:rsidRPr="009B704C">
        <w:rPr>
          <w:rFonts w:ascii="David" w:hAnsi="David" w:cs="David"/>
          <w:sz w:val="24"/>
          <w:szCs w:val="24"/>
          <w:rtl/>
        </w:rPr>
        <w:t xml:space="preserve"> בסימן </w:t>
      </w:r>
      <w:r w:rsidR="00EB5FFB" w:rsidRPr="009B704C">
        <w:rPr>
          <w:rFonts w:ascii="David" w:hAnsi="David" w:cs="David"/>
          <w:sz w:val="24"/>
          <w:szCs w:val="24"/>
        </w:rPr>
        <w:t>H</w:t>
      </w:r>
      <w:r w:rsidR="00EB5FFB" w:rsidRPr="009B704C">
        <w:rPr>
          <w:rFonts w:ascii="David" w:hAnsi="David" w:cs="David"/>
          <w:sz w:val="24"/>
          <w:szCs w:val="24"/>
          <w:rtl/>
        </w:rPr>
        <w:t xml:space="preserve"> בשולי הבגד</w:t>
      </w:r>
      <w:r w:rsidR="00DE703D" w:rsidRPr="009B704C">
        <w:rPr>
          <w:rFonts w:ascii="David" w:hAnsi="David" w:cs="David"/>
          <w:sz w:val="24"/>
          <w:szCs w:val="24"/>
          <w:rtl/>
        </w:rPr>
        <w:t>. ה</w:t>
      </w:r>
      <w:r w:rsidR="00AD1F24">
        <w:rPr>
          <w:rFonts w:ascii="David" w:hAnsi="David" w:cs="David" w:hint="cs"/>
          <w:sz w:val="24"/>
          <w:szCs w:val="24"/>
          <w:rtl/>
        </w:rPr>
        <w:t>דמויות</w:t>
      </w:r>
      <w:r w:rsidR="00DE703D" w:rsidRPr="009B704C">
        <w:rPr>
          <w:rFonts w:ascii="David" w:hAnsi="David" w:cs="David"/>
          <w:sz w:val="24"/>
          <w:szCs w:val="24"/>
          <w:rtl/>
        </w:rPr>
        <w:t xml:space="preserve"> אוחזות </w:t>
      </w:r>
      <w:r w:rsidR="00EB5FFB" w:rsidRPr="009B704C">
        <w:rPr>
          <w:rFonts w:ascii="David" w:hAnsi="David" w:cs="David"/>
          <w:sz w:val="24"/>
          <w:szCs w:val="24"/>
          <w:rtl/>
        </w:rPr>
        <w:t>בחרב או בנדן של חרב. חלק מהח</w:t>
      </w:r>
      <w:r w:rsidR="00035894" w:rsidRPr="009B704C">
        <w:rPr>
          <w:rFonts w:ascii="David" w:hAnsi="David" w:cs="David"/>
          <w:sz w:val="24"/>
          <w:szCs w:val="24"/>
          <w:rtl/>
        </w:rPr>
        <w:t>רב</w:t>
      </w:r>
      <w:r w:rsidR="00EB5FFB" w:rsidRPr="009B704C">
        <w:rPr>
          <w:rFonts w:ascii="David" w:hAnsi="David" w:cs="David"/>
          <w:sz w:val="24"/>
          <w:szCs w:val="24"/>
          <w:rtl/>
        </w:rPr>
        <w:t xml:space="preserve">ות שלופות וחלקן לא. במרכז הרצועה ומול דמותו של </w:t>
      </w:r>
      <w:r w:rsidR="00EF08A0">
        <w:rPr>
          <w:rFonts w:ascii="David" w:hAnsi="David" w:cs="David" w:hint="cs"/>
          <w:sz w:val="24"/>
          <w:szCs w:val="24"/>
          <w:rtl/>
        </w:rPr>
        <w:t>המנהיג</w:t>
      </w:r>
      <w:r w:rsidR="00EB5FFB" w:rsidRPr="009B704C">
        <w:rPr>
          <w:rFonts w:ascii="David" w:hAnsi="David" w:cs="David"/>
          <w:sz w:val="24"/>
          <w:szCs w:val="24"/>
          <w:rtl/>
        </w:rPr>
        <w:t xml:space="preserve"> ההלניסטי ישנה דמות של אדם מבוגר בעל זקן. גם כאן בדומה לקבוצה הימנית, דמותו של המנהיג גדולה לערך פי שתיים מהדמויות שבקבוצתו. ידו הימנית מופנית כלפי מעלה עם אצבע זקורה, ידו השמאלית קמוצה ואולי מחזיקה דבר מה בסמוך ל</w:t>
      </w:r>
      <w:r w:rsidR="00BC08F0">
        <w:rPr>
          <w:rFonts w:ascii="David" w:hAnsi="David" w:cs="David" w:hint="cs"/>
          <w:sz w:val="24"/>
          <w:szCs w:val="24"/>
          <w:rtl/>
        </w:rPr>
        <w:t xml:space="preserve">מנהיג </w:t>
      </w:r>
      <w:r w:rsidR="00FB486A">
        <w:rPr>
          <w:rFonts w:ascii="David" w:hAnsi="David" w:cs="David" w:hint="cs"/>
          <w:sz w:val="24"/>
          <w:szCs w:val="24"/>
          <w:rtl/>
        </w:rPr>
        <w:t>ההלניסטי</w:t>
      </w:r>
      <w:r w:rsidR="00EB5FFB" w:rsidRPr="009B704C">
        <w:rPr>
          <w:rFonts w:ascii="David" w:hAnsi="David" w:cs="David"/>
          <w:sz w:val="24"/>
          <w:szCs w:val="24"/>
          <w:rtl/>
        </w:rPr>
        <w:t xml:space="preserve">. </w:t>
      </w:r>
    </w:p>
    <w:p w14:paraId="448FD969" w14:textId="616C28F5" w:rsidR="00EB5FFB" w:rsidRPr="009B704C" w:rsidRDefault="00EB5FFB" w:rsidP="00E2243E">
      <w:pPr>
        <w:spacing w:after="0" w:line="360" w:lineRule="auto"/>
        <w:rPr>
          <w:rFonts w:ascii="David" w:hAnsi="David" w:cs="David"/>
          <w:sz w:val="24"/>
          <w:szCs w:val="24"/>
          <w:rtl/>
        </w:rPr>
      </w:pPr>
      <w:r w:rsidRPr="009B704C">
        <w:rPr>
          <w:rFonts w:ascii="David" w:hAnsi="David" w:cs="David"/>
          <w:sz w:val="24"/>
          <w:szCs w:val="24"/>
          <w:rtl/>
        </w:rPr>
        <w:tab/>
        <w:t>ברגיסטר האמצעי תשע דמויות</w:t>
      </w:r>
      <w:r w:rsidR="00BC08F0">
        <w:rPr>
          <w:rFonts w:ascii="David" w:hAnsi="David" w:cs="David" w:hint="cs"/>
          <w:sz w:val="24"/>
          <w:szCs w:val="24"/>
          <w:rtl/>
        </w:rPr>
        <w:t xml:space="preserve"> שדומות לדמיות בקבוצה השמאלית</w:t>
      </w:r>
      <w:r w:rsidRPr="009B704C">
        <w:rPr>
          <w:rFonts w:ascii="David" w:hAnsi="David" w:cs="David"/>
          <w:sz w:val="24"/>
          <w:szCs w:val="24"/>
          <w:rtl/>
        </w:rPr>
        <w:t xml:space="preserve">. כל הדמויות נמצאו בתוך קשתות </w:t>
      </w:r>
      <w:r w:rsidR="00A409BE" w:rsidRPr="009B704C">
        <w:rPr>
          <w:rFonts w:ascii="David" w:hAnsi="David" w:cs="David"/>
          <w:sz w:val="24"/>
          <w:szCs w:val="24"/>
          <w:rtl/>
        </w:rPr>
        <w:t>ומעל כל קשת נר שמן דולק</w:t>
      </w:r>
      <w:r w:rsidRPr="009B704C">
        <w:rPr>
          <w:rFonts w:ascii="David" w:hAnsi="David" w:cs="David"/>
          <w:sz w:val="24"/>
          <w:szCs w:val="24"/>
          <w:rtl/>
        </w:rPr>
        <w:t>. החלוקה הפנימית היא סימטרית. במרכז נמצא הזקן, מנהיג הקבוצה, יושב על כיסא ואוחז חפץ הנראה כמגילה.</w:t>
      </w:r>
      <w:r w:rsidRPr="009B704C">
        <w:rPr>
          <w:rStyle w:val="a5"/>
          <w:rFonts w:ascii="David" w:hAnsi="David" w:cs="David"/>
          <w:sz w:val="24"/>
          <w:szCs w:val="24"/>
          <w:rtl/>
        </w:rPr>
        <w:footnoteReference w:id="11"/>
      </w:r>
      <w:r w:rsidRPr="009B704C">
        <w:rPr>
          <w:rFonts w:ascii="David" w:hAnsi="David" w:cs="David"/>
          <w:sz w:val="24"/>
          <w:szCs w:val="24"/>
          <w:rtl/>
        </w:rPr>
        <w:t xml:space="preserve"> </w:t>
      </w:r>
      <w:r w:rsidR="00EE5358" w:rsidRPr="009B704C">
        <w:rPr>
          <w:rFonts w:ascii="David" w:hAnsi="David" w:cs="David"/>
          <w:sz w:val="24"/>
          <w:szCs w:val="24"/>
          <w:rtl/>
        </w:rPr>
        <w:t xml:space="preserve">משני </w:t>
      </w:r>
      <w:proofErr w:type="spellStart"/>
      <w:r w:rsidR="00EE5358" w:rsidRPr="009B704C">
        <w:rPr>
          <w:rFonts w:ascii="David" w:hAnsi="David" w:cs="David"/>
          <w:sz w:val="24"/>
          <w:szCs w:val="24"/>
          <w:rtl/>
        </w:rPr>
        <w:t>צידיו</w:t>
      </w:r>
      <w:proofErr w:type="spellEnd"/>
      <w:r w:rsidR="00EE5358" w:rsidRPr="009B704C">
        <w:rPr>
          <w:rFonts w:ascii="David" w:hAnsi="David" w:cs="David"/>
          <w:sz w:val="24"/>
          <w:szCs w:val="24"/>
          <w:rtl/>
        </w:rPr>
        <w:t xml:space="preserve"> עומדים שמונה דמויות של צעירים מתחת לקשת, ארבע מכל צד. כל אחד מהם אוחז </w:t>
      </w:r>
      <w:r w:rsidR="00A409BE" w:rsidRPr="009B704C">
        <w:rPr>
          <w:rFonts w:ascii="David" w:hAnsi="David" w:cs="David"/>
          <w:sz w:val="24"/>
          <w:szCs w:val="24"/>
          <w:rtl/>
        </w:rPr>
        <w:t>ב</w:t>
      </w:r>
      <w:r w:rsidR="00EE5358" w:rsidRPr="009B704C">
        <w:rPr>
          <w:rFonts w:ascii="David" w:hAnsi="David" w:cs="David"/>
          <w:sz w:val="24"/>
          <w:szCs w:val="24"/>
          <w:rtl/>
        </w:rPr>
        <w:t>נדן של חרב. המבטים של הדמויות אינם מובהקים רובם מפנים את המבט לעבר הזקן היושב</w:t>
      </w:r>
      <w:r w:rsidR="00A409BE" w:rsidRPr="009B704C">
        <w:rPr>
          <w:rFonts w:ascii="David" w:hAnsi="David" w:cs="David"/>
          <w:sz w:val="24"/>
          <w:szCs w:val="24"/>
          <w:rtl/>
        </w:rPr>
        <w:t xml:space="preserve">, אבל הדמות </w:t>
      </w:r>
      <w:proofErr w:type="spellStart"/>
      <w:r w:rsidR="00A409BE" w:rsidRPr="009B704C">
        <w:rPr>
          <w:rFonts w:ascii="David" w:hAnsi="David" w:cs="David"/>
          <w:sz w:val="24"/>
          <w:szCs w:val="24"/>
          <w:rtl/>
        </w:rPr>
        <w:t>השניה</w:t>
      </w:r>
      <w:proofErr w:type="spellEnd"/>
      <w:r w:rsidR="00A409BE" w:rsidRPr="009B704C">
        <w:rPr>
          <w:rFonts w:ascii="David" w:hAnsi="David" w:cs="David"/>
          <w:sz w:val="24"/>
          <w:szCs w:val="24"/>
          <w:rtl/>
        </w:rPr>
        <w:t xml:space="preserve"> משמאל מפנה את מבטה שמאלה, ונראה שהדמות השמאלית ביותר מחזירה לה מבט</w:t>
      </w:r>
      <w:r w:rsidR="00EE5358" w:rsidRPr="009B704C">
        <w:rPr>
          <w:rFonts w:ascii="David" w:hAnsi="David" w:cs="David"/>
          <w:sz w:val="24"/>
          <w:szCs w:val="24"/>
          <w:rtl/>
        </w:rPr>
        <w:t>.</w:t>
      </w:r>
      <w:r w:rsidR="00EE5358" w:rsidRPr="009B704C">
        <w:rPr>
          <w:rStyle w:val="a5"/>
          <w:rFonts w:ascii="David" w:hAnsi="David" w:cs="David"/>
          <w:sz w:val="24"/>
          <w:szCs w:val="24"/>
          <w:rtl/>
        </w:rPr>
        <w:footnoteReference w:id="12"/>
      </w:r>
    </w:p>
    <w:p w14:paraId="65D4E11D" w14:textId="442B1FDE" w:rsidR="00EE5358" w:rsidRDefault="00EE5358" w:rsidP="00E2243E">
      <w:pPr>
        <w:spacing w:after="0" w:line="360" w:lineRule="auto"/>
        <w:rPr>
          <w:rFonts w:ascii="David" w:hAnsi="David" w:cs="David"/>
          <w:sz w:val="24"/>
          <w:szCs w:val="24"/>
          <w:rtl/>
        </w:rPr>
      </w:pPr>
      <w:r w:rsidRPr="009B704C">
        <w:rPr>
          <w:rFonts w:ascii="David" w:hAnsi="David" w:cs="David"/>
          <w:sz w:val="24"/>
          <w:szCs w:val="24"/>
          <w:rtl/>
        </w:rPr>
        <w:tab/>
        <w:t>מהרגיסטר המזרחי ביותר שהוא גם הצר ביותר נשתמרה רק המחצית השמאלית של הפסיפס.</w:t>
      </w:r>
      <w:r w:rsidR="00EF40C8" w:rsidRPr="009B704C">
        <w:rPr>
          <w:rFonts w:ascii="David" w:hAnsi="David" w:cs="David"/>
          <w:sz w:val="24"/>
          <w:szCs w:val="24"/>
          <w:rtl/>
        </w:rPr>
        <w:t xml:space="preserve"> במרכז הרגיסטר</w:t>
      </w:r>
      <w:r w:rsidRPr="009B704C">
        <w:rPr>
          <w:rFonts w:ascii="David" w:hAnsi="David" w:cs="David"/>
          <w:sz w:val="24"/>
          <w:szCs w:val="24"/>
          <w:rtl/>
        </w:rPr>
        <w:t xml:space="preserve"> </w:t>
      </w:r>
      <w:r w:rsidR="00A409BE" w:rsidRPr="009B704C">
        <w:rPr>
          <w:rFonts w:ascii="David" w:hAnsi="David" w:cs="David"/>
          <w:sz w:val="24"/>
          <w:szCs w:val="24"/>
          <w:rtl/>
        </w:rPr>
        <w:t xml:space="preserve">נמצא </w:t>
      </w:r>
      <w:r w:rsidRPr="009B704C">
        <w:rPr>
          <w:rFonts w:ascii="David" w:hAnsi="David" w:cs="David"/>
          <w:sz w:val="24"/>
          <w:szCs w:val="24"/>
          <w:rtl/>
        </w:rPr>
        <w:t xml:space="preserve">שור </w:t>
      </w:r>
      <w:r w:rsidR="00BC08F0">
        <w:rPr>
          <w:rFonts w:ascii="David" w:hAnsi="David" w:cs="David" w:hint="cs"/>
          <w:sz w:val="24"/>
          <w:szCs w:val="24"/>
          <w:rtl/>
        </w:rPr>
        <w:t xml:space="preserve">דומה לזה שברגיסטר </w:t>
      </w:r>
      <w:r w:rsidRPr="009B704C">
        <w:rPr>
          <w:rFonts w:ascii="David" w:hAnsi="David" w:cs="David"/>
          <w:sz w:val="24"/>
          <w:szCs w:val="24"/>
          <w:rtl/>
        </w:rPr>
        <w:t>העליון</w:t>
      </w:r>
      <w:r w:rsidR="00BC08F0">
        <w:rPr>
          <w:rFonts w:ascii="David" w:hAnsi="David" w:cs="David" w:hint="cs"/>
          <w:sz w:val="24"/>
          <w:szCs w:val="24"/>
          <w:rtl/>
        </w:rPr>
        <w:t xml:space="preserve">, </w:t>
      </w:r>
      <w:r w:rsidRPr="009B704C">
        <w:rPr>
          <w:rFonts w:ascii="David" w:hAnsi="David" w:cs="David"/>
          <w:sz w:val="24"/>
          <w:szCs w:val="24"/>
          <w:rtl/>
        </w:rPr>
        <w:t xml:space="preserve">כאשר הוא מוטל על הארץ </w:t>
      </w:r>
      <w:r w:rsidR="00EF40C8" w:rsidRPr="009B704C">
        <w:rPr>
          <w:rFonts w:ascii="David" w:hAnsi="David" w:cs="David"/>
          <w:sz w:val="24"/>
          <w:szCs w:val="24"/>
          <w:rtl/>
        </w:rPr>
        <w:t>ונעוצים בו שלשה חיצים במרכז הבטן. ניתן להבחין היטב בקילוחי הדם במקומות שבהם נעוצים החיצים.</w:t>
      </w:r>
      <w:r w:rsidR="00EF40C8" w:rsidRPr="009B704C">
        <w:rPr>
          <w:rStyle w:val="a5"/>
          <w:rFonts w:ascii="David" w:hAnsi="David" w:cs="David"/>
          <w:sz w:val="24"/>
          <w:szCs w:val="24"/>
          <w:rtl/>
        </w:rPr>
        <w:footnoteReference w:id="13"/>
      </w:r>
      <w:r w:rsidR="00EF40C8" w:rsidRPr="009B704C">
        <w:rPr>
          <w:rFonts w:ascii="David" w:hAnsi="David" w:cs="David"/>
          <w:sz w:val="24"/>
          <w:szCs w:val="24"/>
          <w:rtl/>
        </w:rPr>
        <w:t xml:space="preserve"> שמאלה ממנו </w:t>
      </w:r>
      <w:r w:rsidR="00EF40C8" w:rsidRPr="009B704C">
        <w:rPr>
          <w:rFonts w:ascii="David" w:hAnsi="David" w:cs="David"/>
          <w:sz w:val="24"/>
          <w:szCs w:val="24"/>
          <w:rtl/>
        </w:rPr>
        <w:lastRenderedPageBreak/>
        <w:t xml:space="preserve">ניתן לראות את שני הפילים שרועים על הארץ. על גבי הפילים ישנו לוחם המוטל כשפניו לארץ ובגבו נעוץ חץ. בחלק השמאלי ביותר ניתן להבחין בכלי המלחמה מגינים, חרב וקסדה </w:t>
      </w:r>
      <w:r w:rsidR="00FB486A">
        <w:rPr>
          <w:rFonts w:ascii="David" w:hAnsi="David" w:cs="David" w:hint="cs"/>
          <w:sz w:val="24"/>
          <w:szCs w:val="24"/>
          <w:rtl/>
        </w:rPr>
        <w:t>ה</w:t>
      </w:r>
      <w:r w:rsidR="00EF40C8" w:rsidRPr="009B704C">
        <w:rPr>
          <w:rFonts w:ascii="David" w:hAnsi="David" w:cs="David"/>
          <w:sz w:val="24"/>
          <w:szCs w:val="24"/>
          <w:rtl/>
        </w:rPr>
        <w:t xml:space="preserve">מוטלים על הארץ. </w:t>
      </w:r>
      <w:r w:rsidR="00690882" w:rsidRPr="009B704C">
        <w:rPr>
          <w:rFonts w:ascii="David" w:hAnsi="David" w:cs="David"/>
          <w:sz w:val="24"/>
          <w:szCs w:val="24"/>
          <w:rtl/>
        </w:rPr>
        <w:t>על גביהם מוטל לוחם עם שריון שבגבו נעוץ חץ.</w:t>
      </w:r>
      <w:r w:rsidR="004C4360" w:rsidRPr="009B704C">
        <w:rPr>
          <w:rFonts w:ascii="David" w:hAnsi="David" w:cs="David"/>
          <w:sz w:val="24"/>
          <w:szCs w:val="24"/>
          <w:rtl/>
        </w:rPr>
        <w:t xml:space="preserve"> </w:t>
      </w:r>
    </w:p>
    <w:p w14:paraId="29CEA03F" w14:textId="76E66720" w:rsidR="00690882" w:rsidRPr="009B704C" w:rsidRDefault="00690882" w:rsidP="00E2243E">
      <w:pPr>
        <w:spacing w:after="0" w:line="360" w:lineRule="auto"/>
        <w:rPr>
          <w:rFonts w:ascii="David" w:hAnsi="David" w:cs="David"/>
          <w:sz w:val="24"/>
          <w:szCs w:val="24"/>
          <w:rtl/>
        </w:rPr>
      </w:pPr>
    </w:p>
    <w:p w14:paraId="4F706C6E" w14:textId="0249CF9C" w:rsidR="00690882" w:rsidRPr="009B704C" w:rsidRDefault="00826C2E" w:rsidP="00690882">
      <w:pPr>
        <w:spacing w:after="0" w:line="360" w:lineRule="auto"/>
        <w:rPr>
          <w:rFonts w:ascii="David" w:hAnsi="David" w:cs="David"/>
          <w:b/>
          <w:bCs/>
          <w:sz w:val="24"/>
          <w:szCs w:val="24"/>
          <w:rtl/>
        </w:rPr>
      </w:pPr>
      <w:r w:rsidRPr="009B704C">
        <w:rPr>
          <w:rFonts w:ascii="David" w:hAnsi="David" w:cs="David"/>
          <w:b/>
          <w:bCs/>
          <w:sz w:val="24"/>
          <w:szCs w:val="24"/>
          <w:rtl/>
        </w:rPr>
        <w:t>2</w:t>
      </w:r>
      <w:r w:rsidR="00690882" w:rsidRPr="009B704C">
        <w:rPr>
          <w:rFonts w:ascii="David" w:hAnsi="David" w:cs="David"/>
          <w:b/>
          <w:bCs/>
          <w:sz w:val="24"/>
          <w:szCs w:val="24"/>
          <w:rtl/>
        </w:rPr>
        <w:t>. מה רואים כאן וכיצד לקרוא את הפסיפס</w:t>
      </w:r>
      <w:r w:rsidRPr="009B704C">
        <w:rPr>
          <w:rFonts w:ascii="David" w:hAnsi="David" w:cs="David"/>
          <w:b/>
          <w:bCs/>
          <w:sz w:val="24"/>
          <w:szCs w:val="24"/>
          <w:rtl/>
        </w:rPr>
        <w:t>: סקירת מחקר</w:t>
      </w:r>
    </w:p>
    <w:p w14:paraId="3F19D2E8" w14:textId="79AE7A36" w:rsidR="00B53297" w:rsidRPr="009B704C" w:rsidRDefault="00690882" w:rsidP="00EE061C">
      <w:pPr>
        <w:spacing w:after="0" w:line="360" w:lineRule="auto"/>
        <w:rPr>
          <w:rFonts w:ascii="David" w:hAnsi="David" w:cs="David"/>
          <w:sz w:val="24"/>
          <w:szCs w:val="24"/>
          <w:rtl/>
        </w:rPr>
      </w:pPr>
      <w:r w:rsidRPr="009B704C">
        <w:rPr>
          <w:rFonts w:ascii="David" w:hAnsi="David" w:cs="David"/>
          <w:sz w:val="24"/>
          <w:szCs w:val="24"/>
          <w:rtl/>
        </w:rPr>
        <w:t xml:space="preserve">עוד לפני שניגש לפענוח האירוע המתואר, שומה עלינו להבין מהו 'הסיפור' של הפסיפס, כפי שהוא נגלה לצופה שאין לו ידע מוקדם. הרגיסטר העליון מעמת זה כנגד זה שני מחנות צבאיים. לכאורה שני הרגיסטרים התחתונים מספרים מה </w:t>
      </w:r>
      <w:proofErr w:type="spellStart"/>
      <w:r w:rsidRPr="009B704C">
        <w:rPr>
          <w:rFonts w:ascii="David" w:hAnsi="David" w:cs="David"/>
          <w:sz w:val="24"/>
          <w:szCs w:val="24"/>
          <w:rtl/>
        </w:rPr>
        <w:t>היתה</w:t>
      </w:r>
      <w:proofErr w:type="spellEnd"/>
      <w:r w:rsidRPr="009B704C">
        <w:rPr>
          <w:rFonts w:ascii="David" w:hAnsi="David" w:cs="David"/>
          <w:sz w:val="24"/>
          <w:szCs w:val="24"/>
          <w:rtl/>
        </w:rPr>
        <w:t xml:space="preserve"> תוצאת העימות. בעוד שבני הקבוצה השמאלית, הלבושים </w:t>
      </w:r>
      <w:r w:rsidR="00826C2E" w:rsidRPr="009B704C">
        <w:rPr>
          <w:rFonts w:ascii="David" w:hAnsi="David" w:cs="David"/>
          <w:sz w:val="24"/>
          <w:szCs w:val="24"/>
          <w:rtl/>
        </w:rPr>
        <w:t>לבן</w:t>
      </w:r>
      <w:r w:rsidRPr="009B704C">
        <w:rPr>
          <w:rFonts w:ascii="David" w:hAnsi="David" w:cs="David"/>
          <w:sz w:val="24"/>
          <w:szCs w:val="24"/>
          <w:rtl/>
        </w:rPr>
        <w:t>, ניצבים תחת נרות השמן, הרי שבני הקבוצה הימנית, בעלי הסממנים הצבאיים ההלניסטיים, מוטלים לרגליהם מובסים, ומנוקבים בחיצים. מכאן הסיקו חוקרים שבפנינו זכרו של עימות צבאי כלשהו בין שתי קבוצות, כאשר הקבוצה השמאלית ניצחה את הימנית. לשיטתם</w:t>
      </w:r>
      <w:r w:rsidR="00F67142">
        <w:rPr>
          <w:rFonts w:ascii="David" w:hAnsi="David" w:cs="David" w:hint="cs"/>
          <w:sz w:val="24"/>
          <w:szCs w:val="24"/>
          <w:rtl/>
        </w:rPr>
        <w:t>,</w:t>
      </w:r>
      <w:r w:rsidRPr="009B704C">
        <w:rPr>
          <w:rFonts w:ascii="David" w:hAnsi="David" w:cs="David"/>
          <w:sz w:val="24"/>
          <w:szCs w:val="24"/>
          <w:rtl/>
        </w:rPr>
        <w:t xml:space="preserve"> יש לקרוא את הפסיפס מלמעלה למטה, היינו מהרגיסטר העליון שבו שתי הקבוצות ניצב</w:t>
      </w:r>
      <w:r w:rsidR="00327B6C">
        <w:rPr>
          <w:rFonts w:ascii="David" w:hAnsi="David" w:cs="David" w:hint="cs"/>
          <w:sz w:val="24"/>
          <w:szCs w:val="24"/>
          <w:rtl/>
        </w:rPr>
        <w:t>ות</w:t>
      </w:r>
      <w:r w:rsidRPr="009B704C">
        <w:rPr>
          <w:rFonts w:ascii="David" w:hAnsi="David" w:cs="David"/>
          <w:sz w:val="24"/>
          <w:szCs w:val="24"/>
          <w:rtl/>
        </w:rPr>
        <w:t xml:space="preserve"> </w:t>
      </w:r>
      <w:r w:rsidR="00327B6C">
        <w:rPr>
          <w:rFonts w:ascii="David" w:hAnsi="David" w:cs="David" w:hint="cs"/>
          <w:sz w:val="24"/>
          <w:szCs w:val="24"/>
          <w:rtl/>
        </w:rPr>
        <w:t>זו</w:t>
      </w:r>
      <w:r w:rsidRPr="009B704C">
        <w:rPr>
          <w:rFonts w:ascii="David" w:hAnsi="David" w:cs="David"/>
          <w:sz w:val="24"/>
          <w:szCs w:val="24"/>
          <w:rtl/>
        </w:rPr>
        <w:t xml:space="preserve"> כנגד </w:t>
      </w:r>
      <w:r w:rsidR="00327B6C">
        <w:rPr>
          <w:rFonts w:ascii="David" w:hAnsi="David" w:cs="David" w:hint="cs"/>
          <w:sz w:val="24"/>
          <w:szCs w:val="24"/>
          <w:rtl/>
        </w:rPr>
        <w:t>ז</w:t>
      </w:r>
      <w:r w:rsidRPr="009B704C">
        <w:rPr>
          <w:rFonts w:ascii="David" w:hAnsi="David" w:cs="David"/>
          <w:sz w:val="24"/>
          <w:szCs w:val="24"/>
          <w:rtl/>
        </w:rPr>
        <w:t>ו, מתחת</w:t>
      </w:r>
      <w:r w:rsidR="00F67142">
        <w:rPr>
          <w:rFonts w:ascii="David" w:hAnsi="David" w:cs="David" w:hint="cs"/>
          <w:sz w:val="24"/>
          <w:szCs w:val="24"/>
          <w:rtl/>
        </w:rPr>
        <w:t xml:space="preserve">יו, ברגיסטר האמצעי, </w:t>
      </w:r>
      <w:r w:rsidRPr="009B704C">
        <w:rPr>
          <w:rFonts w:ascii="David" w:hAnsi="David" w:cs="David"/>
          <w:sz w:val="24"/>
          <w:szCs w:val="24"/>
          <w:rtl/>
        </w:rPr>
        <w:t xml:space="preserve">מתואר ניצחון הקבוצה </w:t>
      </w:r>
      <w:r w:rsidR="00F67142">
        <w:rPr>
          <w:rFonts w:ascii="David" w:hAnsi="David" w:cs="David" w:hint="cs"/>
          <w:sz w:val="24"/>
          <w:szCs w:val="24"/>
          <w:rtl/>
        </w:rPr>
        <w:t>הימנית, ו</w:t>
      </w:r>
      <w:r w:rsidR="00F67142" w:rsidRPr="009B704C">
        <w:rPr>
          <w:rFonts w:ascii="David" w:hAnsi="David" w:cs="David"/>
          <w:sz w:val="24"/>
          <w:szCs w:val="24"/>
          <w:rtl/>
        </w:rPr>
        <w:t xml:space="preserve">ברגיסטר התחתון </w:t>
      </w:r>
      <w:r w:rsidRPr="009B704C">
        <w:rPr>
          <w:rFonts w:ascii="David" w:hAnsi="David" w:cs="David"/>
          <w:sz w:val="24"/>
          <w:szCs w:val="24"/>
          <w:rtl/>
        </w:rPr>
        <w:t>תבוסת הקבוצה הימנית.</w:t>
      </w:r>
      <w:r w:rsidR="00F02756" w:rsidRPr="009B704C">
        <w:rPr>
          <w:rFonts w:ascii="David" w:hAnsi="David" w:cs="David"/>
          <w:sz w:val="24"/>
          <w:szCs w:val="24"/>
          <w:rtl/>
        </w:rPr>
        <w:t xml:space="preserve"> כעת נותר רק לקבוע את זהות</w:t>
      </w:r>
      <w:r w:rsidR="00327B6C">
        <w:rPr>
          <w:rFonts w:ascii="David" w:hAnsi="David" w:cs="David" w:hint="cs"/>
          <w:sz w:val="24"/>
          <w:szCs w:val="24"/>
          <w:rtl/>
        </w:rPr>
        <w:t>ן</w:t>
      </w:r>
      <w:r w:rsidR="00F02756" w:rsidRPr="009B704C">
        <w:rPr>
          <w:rFonts w:ascii="David" w:hAnsi="David" w:cs="David"/>
          <w:sz w:val="24"/>
          <w:szCs w:val="24"/>
          <w:rtl/>
        </w:rPr>
        <w:t xml:space="preserve"> של הקבוצות. יש להניח שמרבית הקוראים יחשבו מייד על העימות בין היוונים לחשמונאים. </w:t>
      </w:r>
      <w:r w:rsidR="00334ABE" w:rsidRPr="009B704C">
        <w:rPr>
          <w:rFonts w:ascii="David" w:hAnsi="David" w:cs="David"/>
          <w:sz w:val="24"/>
          <w:szCs w:val="24"/>
          <w:rtl/>
        </w:rPr>
        <w:t>ואכן</w:t>
      </w:r>
      <w:r w:rsidR="00AD1F24">
        <w:rPr>
          <w:rFonts w:ascii="David" w:hAnsi="David" w:cs="David" w:hint="cs"/>
          <w:sz w:val="24"/>
          <w:szCs w:val="24"/>
          <w:rtl/>
        </w:rPr>
        <w:t xml:space="preserve"> זו</w:t>
      </w:r>
      <w:r w:rsidR="00334ABE" w:rsidRPr="009B704C">
        <w:rPr>
          <w:rFonts w:ascii="David" w:hAnsi="David" w:cs="David"/>
          <w:sz w:val="24"/>
          <w:szCs w:val="24"/>
          <w:rtl/>
        </w:rPr>
        <w:t xml:space="preserve"> אחת הפרשנויות הראשונות שהוצעה לפסיפס. המלך ההלניסטי הוא כמובן </w:t>
      </w:r>
      <w:proofErr w:type="spellStart"/>
      <w:r w:rsidR="00334ABE" w:rsidRPr="009B704C">
        <w:rPr>
          <w:rFonts w:ascii="David" w:hAnsi="David" w:cs="David"/>
          <w:sz w:val="24"/>
          <w:szCs w:val="24"/>
          <w:rtl/>
        </w:rPr>
        <w:t>אנטיוכוס</w:t>
      </w:r>
      <w:proofErr w:type="spellEnd"/>
      <w:r w:rsidR="00334ABE" w:rsidRPr="009B704C">
        <w:rPr>
          <w:rFonts w:ascii="David" w:hAnsi="David" w:cs="David"/>
          <w:sz w:val="24"/>
          <w:szCs w:val="24"/>
          <w:rtl/>
        </w:rPr>
        <w:t xml:space="preserve"> </w:t>
      </w:r>
      <w:proofErr w:type="spellStart"/>
      <w:r w:rsidR="00334ABE" w:rsidRPr="009B704C">
        <w:rPr>
          <w:rFonts w:ascii="David" w:hAnsi="David" w:cs="David"/>
          <w:sz w:val="24"/>
          <w:szCs w:val="24"/>
          <w:rtl/>
        </w:rPr>
        <w:t>אפיפנס</w:t>
      </w:r>
      <w:proofErr w:type="spellEnd"/>
      <w:r w:rsidR="00334ABE" w:rsidRPr="009B704C">
        <w:rPr>
          <w:rFonts w:ascii="David" w:hAnsi="David" w:cs="David"/>
          <w:sz w:val="24"/>
          <w:szCs w:val="24"/>
          <w:rtl/>
        </w:rPr>
        <w:t xml:space="preserve"> ומולו ניצב אלעזר.</w:t>
      </w:r>
      <w:bookmarkStart w:id="2" w:name="_Ref10387789"/>
      <w:r w:rsidR="00334ABE" w:rsidRPr="009B704C">
        <w:rPr>
          <w:rStyle w:val="a5"/>
          <w:rFonts w:ascii="David" w:hAnsi="David" w:cs="David"/>
          <w:sz w:val="24"/>
          <w:szCs w:val="24"/>
          <w:rtl/>
        </w:rPr>
        <w:footnoteReference w:id="14"/>
      </w:r>
      <w:bookmarkEnd w:id="2"/>
      <w:r w:rsidR="00334ABE" w:rsidRPr="009B704C">
        <w:rPr>
          <w:rFonts w:ascii="David" w:hAnsi="David" w:cs="David"/>
          <w:sz w:val="24"/>
          <w:szCs w:val="24"/>
          <w:rtl/>
        </w:rPr>
        <w:t xml:space="preserve"> </w:t>
      </w:r>
      <w:r w:rsidR="00EE061C" w:rsidRPr="009B704C">
        <w:rPr>
          <w:rFonts w:ascii="David" w:hAnsi="David" w:cs="David"/>
          <w:sz w:val="24"/>
          <w:szCs w:val="24"/>
          <w:rtl/>
        </w:rPr>
        <w:t xml:space="preserve">מעט מאוחר יותר </w:t>
      </w:r>
      <w:r w:rsidR="00AD1F24" w:rsidRPr="009B704C">
        <w:rPr>
          <w:rFonts w:ascii="David" w:hAnsi="David" w:cs="David"/>
          <w:sz w:val="24"/>
          <w:szCs w:val="24"/>
          <w:rtl/>
        </w:rPr>
        <w:t xml:space="preserve">הציע </w:t>
      </w:r>
      <w:r w:rsidR="00F02756" w:rsidRPr="009B704C">
        <w:rPr>
          <w:rFonts w:ascii="David" w:hAnsi="David" w:cs="David"/>
          <w:sz w:val="24"/>
          <w:szCs w:val="24"/>
          <w:rtl/>
        </w:rPr>
        <w:t xml:space="preserve">אשר עובדיה </w:t>
      </w:r>
      <w:r w:rsidR="00826C2E" w:rsidRPr="009B704C">
        <w:rPr>
          <w:rFonts w:ascii="David" w:hAnsi="David" w:cs="David"/>
          <w:sz w:val="24"/>
          <w:szCs w:val="24"/>
          <w:rtl/>
        </w:rPr>
        <w:t>שה</w:t>
      </w:r>
      <w:r w:rsidR="00EE061C" w:rsidRPr="009B704C">
        <w:rPr>
          <w:rFonts w:ascii="David" w:hAnsi="David" w:cs="David"/>
          <w:sz w:val="24"/>
          <w:szCs w:val="24"/>
          <w:rtl/>
        </w:rPr>
        <w:t xml:space="preserve">פסיפס מתאר </w:t>
      </w:r>
      <w:proofErr w:type="spellStart"/>
      <w:r w:rsidR="00EE061C" w:rsidRPr="009B704C">
        <w:rPr>
          <w:rFonts w:ascii="David" w:hAnsi="David" w:cs="David"/>
          <w:sz w:val="24"/>
          <w:szCs w:val="24"/>
          <w:rtl/>
        </w:rPr>
        <w:t>סצינות</w:t>
      </w:r>
      <w:proofErr w:type="spellEnd"/>
      <w:r w:rsidR="00EE061C" w:rsidRPr="009B704C">
        <w:rPr>
          <w:rFonts w:ascii="David" w:hAnsi="David" w:cs="David"/>
          <w:sz w:val="24"/>
          <w:szCs w:val="24"/>
          <w:rtl/>
        </w:rPr>
        <w:t xml:space="preserve"> מתוך מרד החשמונאים</w:t>
      </w:r>
      <w:r w:rsidR="00F02756" w:rsidRPr="009B704C">
        <w:rPr>
          <w:rFonts w:ascii="David" w:hAnsi="David" w:cs="David"/>
          <w:sz w:val="24"/>
          <w:szCs w:val="24"/>
          <w:rtl/>
        </w:rPr>
        <w:t>.</w:t>
      </w:r>
      <w:r w:rsidRPr="009B704C">
        <w:rPr>
          <w:rFonts w:ascii="David" w:hAnsi="David" w:cs="David"/>
          <w:sz w:val="24"/>
          <w:szCs w:val="24"/>
          <w:rtl/>
        </w:rPr>
        <w:t xml:space="preserve"> </w:t>
      </w:r>
      <w:r w:rsidR="00FB38C6" w:rsidRPr="009B704C">
        <w:rPr>
          <w:rFonts w:ascii="David" w:hAnsi="David" w:cs="David"/>
          <w:sz w:val="24"/>
          <w:szCs w:val="24"/>
          <w:rtl/>
        </w:rPr>
        <w:t xml:space="preserve">עובדיה טוען שהמנהיג השמאלי הוא לא אחר מאשר מתתיהו החשמונאי ולעומתו ניצב המפקד </w:t>
      </w:r>
      <w:proofErr w:type="spellStart"/>
      <w:r w:rsidR="00FB38C6" w:rsidRPr="009B704C">
        <w:rPr>
          <w:rFonts w:ascii="David" w:hAnsi="David" w:cs="David"/>
          <w:sz w:val="24"/>
          <w:szCs w:val="24"/>
          <w:rtl/>
        </w:rPr>
        <w:t>הסלווקי</w:t>
      </w:r>
      <w:proofErr w:type="spellEnd"/>
      <w:r w:rsidR="00FB38C6" w:rsidRPr="009B704C">
        <w:rPr>
          <w:rFonts w:ascii="David" w:hAnsi="David" w:cs="David"/>
          <w:sz w:val="24"/>
          <w:szCs w:val="24"/>
          <w:rtl/>
        </w:rPr>
        <w:t xml:space="preserve"> שניסה לכפות על מתתיהו להקריב את </w:t>
      </w:r>
      <w:proofErr w:type="spellStart"/>
      <w:r w:rsidR="00FB38C6" w:rsidRPr="009B704C">
        <w:rPr>
          <w:rFonts w:ascii="David" w:hAnsi="David" w:cs="David"/>
          <w:sz w:val="24"/>
          <w:szCs w:val="24"/>
          <w:rtl/>
        </w:rPr>
        <w:t>הקרבן</w:t>
      </w:r>
      <w:proofErr w:type="spellEnd"/>
      <w:r w:rsidR="00327B6C">
        <w:rPr>
          <w:rFonts w:ascii="David" w:hAnsi="David" w:cs="David" w:hint="cs"/>
          <w:sz w:val="24"/>
          <w:szCs w:val="24"/>
          <w:rtl/>
        </w:rPr>
        <w:t xml:space="preserve"> (מקבים א, ב)</w:t>
      </w:r>
      <w:r w:rsidR="00FB38C6" w:rsidRPr="009B704C">
        <w:rPr>
          <w:rFonts w:ascii="David" w:hAnsi="David" w:cs="David"/>
          <w:sz w:val="24"/>
          <w:szCs w:val="24"/>
          <w:rtl/>
        </w:rPr>
        <w:t>.</w:t>
      </w:r>
      <w:bookmarkStart w:id="3" w:name="_Ref16592569"/>
      <w:r w:rsidR="00FB38C6" w:rsidRPr="009B704C">
        <w:rPr>
          <w:rStyle w:val="a5"/>
          <w:rFonts w:ascii="David" w:hAnsi="David" w:cs="David"/>
          <w:sz w:val="24"/>
          <w:szCs w:val="24"/>
          <w:rtl/>
        </w:rPr>
        <w:footnoteReference w:id="15"/>
      </w:r>
      <w:bookmarkEnd w:id="3"/>
      <w:r w:rsidR="00790E18" w:rsidRPr="009B704C">
        <w:rPr>
          <w:rFonts w:ascii="David" w:hAnsi="David" w:cs="David"/>
          <w:sz w:val="24"/>
          <w:szCs w:val="24"/>
          <w:rtl/>
        </w:rPr>
        <w:t xml:space="preserve"> גם חוקרת האמנות הרומית-ביזנטית ג'נין </w:t>
      </w:r>
      <w:proofErr w:type="spellStart"/>
      <w:r w:rsidR="00790E18" w:rsidRPr="009B704C">
        <w:rPr>
          <w:rFonts w:ascii="David" w:hAnsi="David" w:cs="David"/>
          <w:sz w:val="24"/>
          <w:szCs w:val="24"/>
          <w:rtl/>
        </w:rPr>
        <w:t>באלטי</w:t>
      </w:r>
      <w:proofErr w:type="spellEnd"/>
      <w:r w:rsidR="00790E18" w:rsidRPr="009B704C">
        <w:rPr>
          <w:rFonts w:ascii="David" w:hAnsi="David" w:cs="David"/>
          <w:sz w:val="24"/>
          <w:szCs w:val="24"/>
          <w:rtl/>
        </w:rPr>
        <w:t xml:space="preserve"> </w:t>
      </w:r>
      <w:r w:rsidR="00053544" w:rsidRPr="009B704C">
        <w:rPr>
          <w:rFonts w:ascii="David" w:hAnsi="David" w:cs="David"/>
          <w:sz w:val="24"/>
          <w:szCs w:val="24"/>
          <w:rtl/>
        </w:rPr>
        <w:t xml:space="preserve">קשרה את הפסיפס לעימות שבין החשמונאים </w:t>
      </w:r>
      <w:r w:rsidR="00B62F8A">
        <w:rPr>
          <w:rFonts w:ascii="David" w:hAnsi="David" w:cs="David" w:hint="cs"/>
          <w:sz w:val="24"/>
          <w:szCs w:val="24"/>
          <w:rtl/>
        </w:rPr>
        <w:t>להלניסטים</w:t>
      </w:r>
      <w:r w:rsidR="00053544" w:rsidRPr="009B704C">
        <w:rPr>
          <w:rFonts w:ascii="David" w:hAnsi="David" w:cs="David"/>
          <w:sz w:val="24"/>
          <w:szCs w:val="24"/>
          <w:rtl/>
        </w:rPr>
        <w:t xml:space="preserve">. </w:t>
      </w:r>
      <w:proofErr w:type="spellStart"/>
      <w:r w:rsidR="00B53297" w:rsidRPr="009B704C">
        <w:rPr>
          <w:rFonts w:ascii="David" w:hAnsi="David" w:cs="David"/>
          <w:sz w:val="24"/>
          <w:szCs w:val="24"/>
          <w:rtl/>
        </w:rPr>
        <w:t>באלטי</w:t>
      </w:r>
      <w:proofErr w:type="spellEnd"/>
      <w:r w:rsidR="00B53297" w:rsidRPr="009B704C">
        <w:rPr>
          <w:rFonts w:ascii="David" w:hAnsi="David" w:cs="David"/>
          <w:sz w:val="24"/>
          <w:szCs w:val="24"/>
          <w:rtl/>
        </w:rPr>
        <w:t xml:space="preserve"> </w:t>
      </w:r>
      <w:r w:rsidR="00053544" w:rsidRPr="009B704C">
        <w:rPr>
          <w:rFonts w:ascii="David" w:hAnsi="David" w:cs="David"/>
          <w:sz w:val="24"/>
          <w:szCs w:val="24"/>
          <w:rtl/>
        </w:rPr>
        <w:t xml:space="preserve">העדיפה לראות בפסיפס ביטוי סמלי ולא תיאור של </w:t>
      </w:r>
      <w:proofErr w:type="spellStart"/>
      <w:r w:rsidR="00053544" w:rsidRPr="009B704C">
        <w:rPr>
          <w:rFonts w:ascii="David" w:hAnsi="David" w:cs="David"/>
          <w:sz w:val="24"/>
          <w:szCs w:val="24"/>
          <w:rtl/>
        </w:rPr>
        <w:t>סצינה</w:t>
      </w:r>
      <w:proofErr w:type="spellEnd"/>
      <w:r w:rsidR="00053544" w:rsidRPr="009B704C">
        <w:rPr>
          <w:rFonts w:ascii="David" w:hAnsi="David" w:cs="David"/>
          <w:sz w:val="24"/>
          <w:szCs w:val="24"/>
          <w:rtl/>
        </w:rPr>
        <w:t xml:space="preserve"> היסטורית </w:t>
      </w:r>
      <w:proofErr w:type="spellStart"/>
      <w:r w:rsidR="00053544" w:rsidRPr="009B704C">
        <w:rPr>
          <w:rFonts w:ascii="David" w:hAnsi="David" w:cs="David"/>
          <w:sz w:val="24"/>
          <w:szCs w:val="24"/>
          <w:rtl/>
        </w:rPr>
        <w:t>מסויימת</w:t>
      </w:r>
      <w:proofErr w:type="spellEnd"/>
      <w:r w:rsidR="00053544" w:rsidRPr="009B704C">
        <w:rPr>
          <w:rFonts w:ascii="David" w:hAnsi="David" w:cs="David"/>
          <w:sz w:val="24"/>
          <w:szCs w:val="24"/>
          <w:rtl/>
        </w:rPr>
        <w:t xml:space="preserve">. את הדמות היהודית היא זיהתה עם מתתיהו או יהודה </w:t>
      </w:r>
      <w:proofErr w:type="spellStart"/>
      <w:r w:rsidR="00053544" w:rsidRPr="009B704C">
        <w:rPr>
          <w:rFonts w:ascii="David" w:hAnsi="David" w:cs="David"/>
          <w:sz w:val="24"/>
          <w:szCs w:val="24"/>
          <w:rtl/>
        </w:rPr>
        <w:t>המקבי</w:t>
      </w:r>
      <w:proofErr w:type="spellEnd"/>
      <w:r w:rsidR="00053544" w:rsidRPr="009B704C">
        <w:rPr>
          <w:rFonts w:ascii="David" w:hAnsi="David" w:cs="David"/>
          <w:sz w:val="24"/>
          <w:szCs w:val="24"/>
          <w:rtl/>
        </w:rPr>
        <w:t xml:space="preserve"> וכנגדו </w:t>
      </w:r>
      <w:proofErr w:type="spellStart"/>
      <w:r w:rsidR="00053544" w:rsidRPr="009B704C">
        <w:rPr>
          <w:rFonts w:ascii="David" w:hAnsi="David" w:cs="David"/>
          <w:sz w:val="24"/>
          <w:szCs w:val="24"/>
          <w:rtl/>
        </w:rPr>
        <w:t>אנטיוכוס</w:t>
      </w:r>
      <w:proofErr w:type="spellEnd"/>
      <w:r w:rsidR="00053544" w:rsidRPr="009B704C">
        <w:rPr>
          <w:rFonts w:ascii="David" w:hAnsi="David" w:cs="David"/>
          <w:sz w:val="24"/>
          <w:szCs w:val="24"/>
          <w:rtl/>
        </w:rPr>
        <w:t xml:space="preserve"> </w:t>
      </w:r>
      <w:proofErr w:type="spellStart"/>
      <w:r w:rsidR="00053544" w:rsidRPr="009B704C">
        <w:rPr>
          <w:rFonts w:ascii="David" w:hAnsi="David" w:cs="David"/>
          <w:sz w:val="24"/>
          <w:szCs w:val="24"/>
          <w:rtl/>
        </w:rPr>
        <w:t>אפיפנס</w:t>
      </w:r>
      <w:proofErr w:type="spellEnd"/>
      <w:r w:rsidR="00053544" w:rsidRPr="009B704C">
        <w:rPr>
          <w:rFonts w:ascii="David" w:hAnsi="David" w:cs="David"/>
          <w:sz w:val="24"/>
          <w:szCs w:val="24"/>
          <w:rtl/>
        </w:rPr>
        <w:t>.</w:t>
      </w:r>
      <w:bookmarkStart w:id="4" w:name="_Ref16592419"/>
      <w:r w:rsidR="00053544" w:rsidRPr="009B704C">
        <w:rPr>
          <w:rStyle w:val="a5"/>
          <w:rFonts w:ascii="David" w:hAnsi="David" w:cs="David"/>
          <w:sz w:val="24"/>
          <w:szCs w:val="24"/>
          <w:rtl/>
        </w:rPr>
        <w:footnoteReference w:id="16"/>
      </w:r>
      <w:bookmarkEnd w:id="4"/>
      <w:r w:rsidR="00053544" w:rsidRPr="009B704C">
        <w:rPr>
          <w:rFonts w:ascii="David" w:hAnsi="David" w:cs="David"/>
          <w:sz w:val="24"/>
          <w:szCs w:val="24"/>
          <w:rtl/>
        </w:rPr>
        <w:t xml:space="preserve"> </w:t>
      </w:r>
      <w:r w:rsidR="004B1CDD" w:rsidRPr="009B704C">
        <w:rPr>
          <w:rFonts w:ascii="David" w:hAnsi="David" w:cs="David"/>
          <w:sz w:val="24"/>
          <w:szCs w:val="24"/>
          <w:rtl/>
        </w:rPr>
        <w:t xml:space="preserve">רינה </w:t>
      </w:r>
      <w:proofErr w:type="spellStart"/>
      <w:r w:rsidR="004B1CDD" w:rsidRPr="009B704C">
        <w:rPr>
          <w:rFonts w:ascii="David" w:hAnsi="David" w:cs="David"/>
          <w:sz w:val="24"/>
          <w:szCs w:val="24"/>
          <w:rtl/>
        </w:rPr>
        <w:t>טלגם</w:t>
      </w:r>
      <w:proofErr w:type="spellEnd"/>
      <w:r w:rsidR="004B1CDD" w:rsidRPr="009B704C">
        <w:rPr>
          <w:rFonts w:ascii="David" w:hAnsi="David" w:cs="David"/>
          <w:sz w:val="24"/>
          <w:szCs w:val="24"/>
          <w:rtl/>
        </w:rPr>
        <w:t xml:space="preserve"> אמנם לא קיבלה את הפרשנות ה'חשמונאית' לפסיפס אבל גם היא השתכנעה שמדובר בעימות כלשהו בין </w:t>
      </w:r>
      <w:r w:rsidR="00B62F8A">
        <w:rPr>
          <w:rFonts w:ascii="David" w:hAnsi="David" w:cs="David" w:hint="cs"/>
          <w:sz w:val="24"/>
          <w:szCs w:val="24"/>
          <w:rtl/>
        </w:rPr>
        <w:t>הלניסטים</w:t>
      </w:r>
      <w:r w:rsidR="004B1CDD" w:rsidRPr="009B704C">
        <w:rPr>
          <w:rFonts w:ascii="David" w:hAnsi="David" w:cs="David"/>
          <w:sz w:val="24"/>
          <w:szCs w:val="24"/>
          <w:rtl/>
        </w:rPr>
        <w:t xml:space="preserve"> ליהודים. לדבריה הפסיפס מתאר את העימות בין תלמי </w:t>
      </w:r>
      <w:r w:rsidR="004B1CDD" w:rsidRPr="009B704C">
        <w:rPr>
          <w:rFonts w:ascii="David" w:hAnsi="David" w:cs="David"/>
          <w:sz w:val="24"/>
          <w:szCs w:val="24"/>
          <w:rtl/>
        </w:rPr>
        <w:lastRenderedPageBreak/>
        <w:t xml:space="preserve">הרביעי, </w:t>
      </w:r>
      <w:proofErr w:type="spellStart"/>
      <w:r w:rsidR="004B1CDD" w:rsidRPr="009B704C">
        <w:rPr>
          <w:rFonts w:ascii="David" w:hAnsi="David" w:cs="David"/>
          <w:sz w:val="24"/>
          <w:szCs w:val="24"/>
          <w:rtl/>
        </w:rPr>
        <w:t>פילופטור</w:t>
      </w:r>
      <w:proofErr w:type="spellEnd"/>
      <w:r w:rsidR="004B1CDD" w:rsidRPr="009B704C">
        <w:rPr>
          <w:rFonts w:ascii="David" w:hAnsi="David" w:cs="David"/>
          <w:sz w:val="24"/>
          <w:szCs w:val="24"/>
          <w:rtl/>
        </w:rPr>
        <w:t xml:space="preserve"> (204-222 לפנה"ס), לבין שמעון הכוהן הגדול. העימות מתואר בספר מקבים ג א-ב 24, ולפיו תלמי הרביעי רצה להיכנס למקדש בירושלים ולהקריב קרבן ובכך לחלל את המקדש. כניסתו נמנעה הודות לתפילות של העם ובראשו שמעון הכהן</w:t>
      </w:r>
      <w:r w:rsidR="00F67142">
        <w:rPr>
          <w:rFonts w:ascii="David" w:hAnsi="David" w:cs="David" w:hint="cs"/>
          <w:sz w:val="24"/>
          <w:szCs w:val="24"/>
          <w:rtl/>
        </w:rPr>
        <w:t xml:space="preserve"> הגדול</w:t>
      </w:r>
      <w:r w:rsidR="004B1CDD" w:rsidRPr="009B704C">
        <w:rPr>
          <w:rFonts w:ascii="David" w:hAnsi="David" w:cs="David"/>
          <w:sz w:val="24"/>
          <w:szCs w:val="24"/>
          <w:rtl/>
        </w:rPr>
        <w:t>.</w:t>
      </w:r>
      <w:r w:rsidR="004B1CDD" w:rsidRPr="009B704C">
        <w:rPr>
          <w:rStyle w:val="a5"/>
          <w:rFonts w:ascii="David" w:hAnsi="David" w:cs="David"/>
          <w:sz w:val="24"/>
          <w:szCs w:val="24"/>
          <w:rtl/>
        </w:rPr>
        <w:footnoteReference w:id="17"/>
      </w:r>
      <w:r w:rsidR="004B1CDD" w:rsidRPr="009B704C">
        <w:rPr>
          <w:rFonts w:ascii="David" w:hAnsi="David" w:cs="David"/>
          <w:sz w:val="24"/>
          <w:szCs w:val="24"/>
          <w:rtl/>
        </w:rPr>
        <w:t xml:space="preserve"> </w:t>
      </w:r>
    </w:p>
    <w:p w14:paraId="5B2000BC" w14:textId="272C25E2" w:rsidR="00C367FD" w:rsidRPr="009B704C" w:rsidRDefault="004B1CDD" w:rsidP="00AD1F24">
      <w:pPr>
        <w:spacing w:after="0" w:line="360" w:lineRule="auto"/>
        <w:rPr>
          <w:rFonts w:ascii="David" w:hAnsi="David" w:cs="David"/>
          <w:sz w:val="24"/>
          <w:szCs w:val="24"/>
          <w:rtl/>
        </w:rPr>
      </w:pPr>
      <w:r w:rsidRPr="009B704C">
        <w:rPr>
          <w:rFonts w:ascii="David" w:hAnsi="David" w:cs="David"/>
          <w:sz w:val="24"/>
          <w:szCs w:val="24"/>
          <w:rtl/>
        </w:rPr>
        <w:tab/>
        <w:t xml:space="preserve">ואולם כל הפרשנויות הטוענות שהפסיפס מתאר עימות בין יהודים </w:t>
      </w:r>
      <w:r w:rsidR="00B62F8A">
        <w:rPr>
          <w:rFonts w:ascii="David" w:hAnsi="David" w:cs="David" w:hint="cs"/>
          <w:sz w:val="24"/>
          <w:szCs w:val="24"/>
          <w:rtl/>
        </w:rPr>
        <w:t>להלניסטים</w:t>
      </w:r>
      <w:r w:rsidRPr="009B704C">
        <w:rPr>
          <w:rFonts w:ascii="David" w:hAnsi="David" w:cs="David"/>
          <w:sz w:val="24"/>
          <w:szCs w:val="24"/>
          <w:rtl/>
        </w:rPr>
        <w:t>,</w:t>
      </w:r>
      <w:r w:rsidR="00EF165D" w:rsidRPr="009B704C">
        <w:rPr>
          <w:rStyle w:val="a5"/>
          <w:rFonts w:ascii="David" w:hAnsi="David" w:cs="David"/>
          <w:sz w:val="24"/>
          <w:szCs w:val="24"/>
          <w:rtl/>
        </w:rPr>
        <w:footnoteReference w:id="18"/>
      </w:r>
      <w:r w:rsidRPr="009B704C">
        <w:rPr>
          <w:rFonts w:ascii="David" w:hAnsi="David" w:cs="David"/>
          <w:sz w:val="24"/>
          <w:szCs w:val="24"/>
          <w:rtl/>
        </w:rPr>
        <w:t xml:space="preserve"> ויהא טיבו </w:t>
      </w:r>
      <w:proofErr w:type="spellStart"/>
      <w:r w:rsidRPr="009B704C">
        <w:rPr>
          <w:rFonts w:ascii="David" w:hAnsi="David" w:cs="David"/>
          <w:sz w:val="24"/>
          <w:szCs w:val="24"/>
          <w:rtl/>
        </w:rPr>
        <w:t>המדוייק</w:t>
      </w:r>
      <w:proofErr w:type="spellEnd"/>
      <w:r w:rsidRPr="009B704C">
        <w:rPr>
          <w:rFonts w:ascii="David" w:hAnsi="David" w:cs="David"/>
          <w:sz w:val="24"/>
          <w:szCs w:val="24"/>
          <w:rtl/>
        </w:rPr>
        <w:t xml:space="preserve"> אשר יהא, מתקשים להסביר את הפר שמובא על ידי המ</w:t>
      </w:r>
      <w:r w:rsidR="00327B6C">
        <w:rPr>
          <w:rFonts w:ascii="David" w:hAnsi="David" w:cs="David" w:hint="cs"/>
          <w:sz w:val="24"/>
          <w:szCs w:val="24"/>
          <w:rtl/>
        </w:rPr>
        <w:t>נהיג</w:t>
      </w:r>
      <w:r w:rsidRPr="009B704C">
        <w:rPr>
          <w:rFonts w:ascii="David" w:hAnsi="David" w:cs="David"/>
          <w:sz w:val="24"/>
          <w:szCs w:val="24"/>
          <w:rtl/>
        </w:rPr>
        <w:t xml:space="preserve"> </w:t>
      </w:r>
      <w:r w:rsidR="00B62F8A">
        <w:rPr>
          <w:rFonts w:ascii="David" w:hAnsi="David" w:cs="David" w:hint="cs"/>
          <w:sz w:val="24"/>
          <w:szCs w:val="24"/>
          <w:rtl/>
        </w:rPr>
        <w:t>ההלניסטי</w:t>
      </w:r>
      <w:r w:rsidRPr="009B704C">
        <w:rPr>
          <w:rFonts w:ascii="David" w:hAnsi="David" w:cs="David"/>
          <w:sz w:val="24"/>
          <w:szCs w:val="24"/>
          <w:rtl/>
        </w:rPr>
        <w:t>. לכאורה הבאת הפר משמעה הבאת קרבן,</w:t>
      </w:r>
      <w:r w:rsidR="00303A56" w:rsidRPr="009B704C">
        <w:rPr>
          <w:rFonts w:ascii="David" w:hAnsi="David" w:cs="David"/>
          <w:sz w:val="24"/>
          <w:szCs w:val="24"/>
          <w:rtl/>
        </w:rPr>
        <w:t xml:space="preserve"> </w:t>
      </w:r>
      <w:r w:rsidR="00AD1F24">
        <w:rPr>
          <w:rFonts w:ascii="David" w:hAnsi="David" w:cs="David" w:hint="cs"/>
          <w:sz w:val="24"/>
          <w:szCs w:val="24"/>
          <w:rtl/>
        </w:rPr>
        <w:t>ולכן</w:t>
      </w:r>
      <w:r w:rsidR="00303A56" w:rsidRPr="009B704C">
        <w:rPr>
          <w:rFonts w:ascii="David" w:hAnsi="David" w:cs="David"/>
          <w:sz w:val="24"/>
          <w:szCs w:val="24"/>
          <w:rtl/>
        </w:rPr>
        <w:t xml:space="preserve"> יש להניח שמתוארת </w:t>
      </w:r>
      <w:proofErr w:type="spellStart"/>
      <w:r w:rsidR="00303A56" w:rsidRPr="009B704C">
        <w:rPr>
          <w:rFonts w:ascii="David" w:hAnsi="David" w:cs="David"/>
          <w:sz w:val="24"/>
          <w:szCs w:val="24"/>
          <w:rtl/>
        </w:rPr>
        <w:t>סצינה</w:t>
      </w:r>
      <w:proofErr w:type="spellEnd"/>
      <w:r w:rsidR="00303A56" w:rsidRPr="009B704C">
        <w:rPr>
          <w:rFonts w:ascii="David" w:hAnsi="David" w:cs="David"/>
          <w:sz w:val="24"/>
          <w:szCs w:val="24"/>
          <w:rtl/>
        </w:rPr>
        <w:t xml:space="preserve"> של</w:t>
      </w:r>
      <w:r w:rsidR="00AD1F24">
        <w:rPr>
          <w:rFonts w:ascii="David" w:hAnsi="David" w:cs="David" w:hint="cs"/>
          <w:sz w:val="24"/>
          <w:szCs w:val="24"/>
          <w:rtl/>
        </w:rPr>
        <w:t xml:space="preserve"> </w:t>
      </w:r>
      <w:r w:rsidR="00303A56" w:rsidRPr="009B704C">
        <w:rPr>
          <w:rFonts w:ascii="David" w:hAnsi="David" w:cs="David"/>
          <w:sz w:val="24"/>
          <w:szCs w:val="24"/>
          <w:rtl/>
        </w:rPr>
        <w:t>השלמה</w:t>
      </w:r>
      <w:r w:rsidR="00AD1F24">
        <w:rPr>
          <w:rFonts w:ascii="David" w:hAnsi="David" w:cs="David" w:hint="cs"/>
          <w:sz w:val="24"/>
          <w:szCs w:val="24"/>
          <w:rtl/>
        </w:rPr>
        <w:t xml:space="preserve"> וידידות</w:t>
      </w:r>
      <w:r w:rsidR="00303A56" w:rsidRPr="009B704C">
        <w:rPr>
          <w:rFonts w:ascii="David" w:hAnsi="David" w:cs="David"/>
          <w:sz w:val="24"/>
          <w:szCs w:val="24"/>
          <w:rtl/>
        </w:rPr>
        <w:t xml:space="preserve"> בין שתי הקבוצות</w:t>
      </w:r>
      <w:r w:rsidR="0088557C">
        <w:rPr>
          <w:rFonts w:ascii="David" w:hAnsi="David" w:cs="David" w:hint="cs"/>
          <w:sz w:val="24"/>
          <w:szCs w:val="24"/>
          <w:rtl/>
        </w:rPr>
        <w:t xml:space="preserve"> </w:t>
      </w:r>
      <w:r w:rsidR="00AD1F24">
        <w:rPr>
          <w:rFonts w:ascii="David" w:hAnsi="David" w:cs="David" w:hint="cs"/>
          <w:sz w:val="24"/>
          <w:szCs w:val="24"/>
          <w:rtl/>
        </w:rPr>
        <w:t xml:space="preserve">ואכן, </w:t>
      </w:r>
      <w:r w:rsidR="00271814" w:rsidRPr="009B704C">
        <w:rPr>
          <w:rFonts w:ascii="David" w:hAnsi="David" w:cs="David"/>
          <w:sz w:val="24"/>
          <w:szCs w:val="24"/>
          <w:rtl/>
        </w:rPr>
        <w:t xml:space="preserve">ג'ודי </w:t>
      </w:r>
      <w:proofErr w:type="spellStart"/>
      <w:r w:rsidR="00327B6C">
        <w:rPr>
          <w:rFonts w:ascii="David" w:hAnsi="David" w:cs="David"/>
          <w:sz w:val="24"/>
          <w:szCs w:val="24"/>
          <w:rtl/>
        </w:rPr>
        <w:t>מגנס</w:t>
      </w:r>
      <w:proofErr w:type="spellEnd"/>
      <w:r w:rsidR="00271814" w:rsidRPr="009B704C">
        <w:rPr>
          <w:rFonts w:ascii="David" w:hAnsi="David" w:cs="David"/>
          <w:sz w:val="24"/>
          <w:szCs w:val="24"/>
          <w:rtl/>
        </w:rPr>
        <w:t>, חופרת האתר, דחתה על הסף את הפרשנות החשמונאית</w:t>
      </w:r>
      <w:r w:rsidR="00AD1F24">
        <w:rPr>
          <w:rFonts w:ascii="David" w:hAnsi="David" w:cs="David" w:hint="cs"/>
          <w:sz w:val="24"/>
          <w:szCs w:val="24"/>
          <w:rtl/>
        </w:rPr>
        <w:t xml:space="preserve"> וטענה ש</w:t>
      </w:r>
      <w:r w:rsidR="00271814" w:rsidRPr="009B704C">
        <w:rPr>
          <w:rFonts w:ascii="David" w:hAnsi="David" w:cs="David"/>
          <w:sz w:val="24"/>
          <w:szCs w:val="24"/>
          <w:rtl/>
        </w:rPr>
        <w:t>הרגיסטר העליון מתאר את אלכסנדר הגדול המביא פר לקרבן, ואילו הדמות שכנגד היא הכוהן הגדול אמור להקריב את הפר.</w:t>
      </w:r>
      <w:r w:rsidR="00271814" w:rsidRPr="009B704C">
        <w:rPr>
          <w:rStyle w:val="a5"/>
          <w:rFonts w:ascii="David" w:hAnsi="David" w:cs="David"/>
          <w:sz w:val="24"/>
          <w:szCs w:val="24"/>
          <w:rtl/>
        </w:rPr>
        <w:footnoteReference w:id="19"/>
      </w:r>
      <w:r w:rsidR="00AC49E9" w:rsidRPr="009B704C">
        <w:rPr>
          <w:rFonts w:ascii="David" w:hAnsi="David" w:cs="David"/>
          <w:sz w:val="24"/>
          <w:szCs w:val="24"/>
          <w:rtl/>
        </w:rPr>
        <w:t xml:space="preserve"> </w:t>
      </w:r>
      <w:r w:rsidR="00B62F8A">
        <w:rPr>
          <w:rFonts w:ascii="David" w:hAnsi="David" w:cs="David" w:hint="cs"/>
          <w:sz w:val="24"/>
          <w:szCs w:val="24"/>
          <w:rtl/>
        </w:rPr>
        <w:t xml:space="preserve">ואולם, שני חוקרים בצוותה של מאגנס הציעו פרשנות אחרת. </w:t>
      </w:r>
      <w:r w:rsidR="00AC49E9" w:rsidRPr="009B704C">
        <w:rPr>
          <w:rFonts w:ascii="David" w:hAnsi="David" w:cs="David"/>
          <w:sz w:val="24"/>
          <w:szCs w:val="24"/>
          <w:rtl/>
        </w:rPr>
        <w:t xml:space="preserve">קרן </w:t>
      </w:r>
      <w:proofErr w:type="spellStart"/>
      <w:r w:rsidR="00AC49E9" w:rsidRPr="009B704C">
        <w:rPr>
          <w:rFonts w:ascii="David" w:hAnsi="David" w:cs="David"/>
          <w:sz w:val="24"/>
          <w:szCs w:val="24"/>
          <w:rtl/>
        </w:rPr>
        <w:t>בריט</w:t>
      </w:r>
      <w:proofErr w:type="spellEnd"/>
      <w:r w:rsidR="00AC49E9" w:rsidRPr="009B704C">
        <w:rPr>
          <w:rFonts w:ascii="David" w:hAnsi="David" w:cs="David"/>
          <w:sz w:val="24"/>
          <w:szCs w:val="24"/>
          <w:rtl/>
        </w:rPr>
        <w:t xml:space="preserve">, חוקרת אמנות רומית וביזנטית </w:t>
      </w:r>
      <w:r w:rsidR="00B62F8A">
        <w:rPr>
          <w:rFonts w:ascii="David" w:hAnsi="David" w:cs="David" w:hint="cs"/>
          <w:sz w:val="24"/>
          <w:szCs w:val="24"/>
          <w:rtl/>
        </w:rPr>
        <w:t>ו</w:t>
      </w:r>
      <w:r w:rsidR="00AC49E9" w:rsidRPr="009B704C">
        <w:rPr>
          <w:rFonts w:ascii="David" w:hAnsi="David" w:cs="David"/>
          <w:sz w:val="24"/>
          <w:szCs w:val="24"/>
          <w:rtl/>
        </w:rPr>
        <w:t>חוקר המדרש רענן בוסתן</w:t>
      </w:r>
      <w:r w:rsidR="00B62F8A">
        <w:rPr>
          <w:rFonts w:ascii="David" w:hAnsi="David" w:cs="David" w:hint="cs"/>
          <w:sz w:val="24"/>
          <w:szCs w:val="24"/>
          <w:rtl/>
        </w:rPr>
        <w:t xml:space="preserve"> </w:t>
      </w:r>
      <w:r w:rsidR="00AC49E9" w:rsidRPr="009B704C">
        <w:rPr>
          <w:rFonts w:ascii="David" w:hAnsi="David" w:cs="David"/>
          <w:sz w:val="24"/>
          <w:szCs w:val="24"/>
          <w:rtl/>
        </w:rPr>
        <w:t xml:space="preserve">הוציאו לאור בשנת 2017 </w:t>
      </w:r>
      <w:r w:rsidR="00B62F8A">
        <w:rPr>
          <w:rFonts w:ascii="David" w:hAnsi="David" w:cs="David" w:hint="cs"/>
          <w:sz w:val="24"/>
          <w:szCs w:val="24"/>
          <w:rtl/>
        </w:rPr>
        <w:t>תיאור מפורט של הפסיפס בליווי ניתוח איקונוגרפי עשיר ומפורט</w:t>
      </w:r>
      <w:r w:rsidR="00AC49E9" w:rsidRPr="009B704C">
        <w:rPr>
          <w:rFonts w:ascii="David" w:hAnsi="David" w:cs="David"/>
          <w:sz w:val="24"/>
          <w:szCs w:val="24"/>
          <w:rtl/>
        </w:rPr>
        <w:t xml:space="preserve">. הם קיבלו את גישתה העקרונית של </w:t>
      </w:r>
      <w:proofErr w:type="spellStart"/>
      <w:r w:rsidR="00327B6C">
        <w:rPr>
          <w:rFonts w:ascii="David" w:hAnsi="David" w:cs="David"/>
          <w:sz w:val="24"/>
          <w:szCs w:val="24"/>
          <w:rtl/>
        </w:rPr>
        <w:t>מגנס</w:t>
      </w:r>
      <w:proofErr w:type="spellEnd"/>
      <w:r w:rsidR="00AC49E9" w:rsidRPr="009B704C">
        <w:rPr>
          <w:rFonts w:ascii="David" w:hAnsi="David" w:cs="David"/>
          <w:sz w:val="24"/>
          <w:szCs w:val="24"/>
          <w:rtl/>
        </w:rPr>
        <w:t xml:space="preserve"> שמדובר </w:t>
      </w:r>
      <w:proofErr w:type="spellStart"/>
      <w:r w:rsidR="00AC49E9" w:rsidRPr="009B704C">
        <w:rPr>
          <w:rFonts w:ascii="David" w:hAnsi="David" w:cs="David"/>
          <w:sz w:val="24"/>
          <w:szCs w:val="24"/>
          <w:rtl/>
        </w:rPr>
        <w:t>בסצינה</w:t>
      </w:r>
      <w:proofErr w:type="spellEnd"/>
      <w:r w:rsidR="00AC49E9" w:rsidRPr="009B704C">
        <w:rPr>
          <w:rFonts w:ascii="David" w:hAnsi="David" w:cs="David"/>
          <w:sz w:val="24"/>
          <w:szCs w:val="24"/>
          <w:rtl/>
        </w:rPr>
        <w:t xml:space="preserve"> של הקרבה </w:t>
      </w:r>
      <w:r w:rsidR="00B62F8A">
        <w:rPr>
          <w:rFonts w:ascii="David" w:hAnsi="David" w:cs="David" w:hint="cs"/>
          <w:sz w:val="24"/>
          <w:szCs w:val="24"/>
          <w:rtl/>
        </w:rPr>
        <w:t xml:space="preserve">מתוך ידידות </w:t>
      </w:r>
      <w:r w:rsidR="00AC49E9" w:rsidRPr="009B704C">
        <w:rPr>
          <w:rFonts w:ascii="David" w:hAnsi="David" w:cs="David"/>
          <w:sz w:val="24"/>
          <w:szCs w:val="24"/>
          <w:rtl/>
        </w:rPr>
        <w:t xml:space="preserve">ולא של מלחמה ועימות. </w:t>
      </w:r>
      <w:r w:rsidR="00AD1F24">
        <w:rPr>
          <w:rFonts w:ascii="David" w:hAnsi="David" w:cs="David" w:hint="cs"/>
          <w:sz w:val="24"/>
          <w:szCs w:val="24"/>
          <w:rtl/>
        </w:rPr>
        <w:t>לדבריהם</w:t>
      </w:r>
      <w:r w:rsidR="00AC49E9" w:rsidRPr="009B704C">
        <w:rPr>
          <w:rFonts w:ascii="David" w:hAnsi="David" w:cs="David"/>
          <w:sz w:val="24"/>
          <w:szCs w:val="24"/>
          <w:rtl/>
        </w:rPr>
        <w:t xml:space="preserve"> האירוע המתואר בפסיפס הוא כריתת הברית בין </w:t>
      </w:r>
      <w:proofErr w:type="spellStart"/>
      <w:r w:rsidR="00AC49E9" w:rsidRPr="009B704C">
        <w:rPr>
          <w:rFonts w:ascii="David" w:hAnsi="David" w:cs="David"/>
          <w:sz w:val="24"/>
          <w:szCs w:val="24"/>
          <w:rtl/>
        </w:rPr>
        <w:t>אנטיוכוס</w:t>
      </w:r>
      <w:proofErr w:type="spellEnd"/>
      <w:r w:rsidR="00AC49E9" w:rsidRPr="009B704C">
        <w:rPr>
          <w:rFonts w:ascii="David" w:hAnsi="David" w:cs="David"/>
          <w:sz w:val="24"/>
          <w:szCs w:val="24"/>
          <w:rtl/>
        </w:rPr>
        <w:t xml:space="preserve"> </w:t>
      </w:r>
      <w:proofErr w:type="spellStart"/>
      <w:r w:rsidR="00AC49E9" w:rsidRPr="009B704C">
        <w:rPr>
          <w:rFonts w:ascii="David" w:hAnsi="David" w:cs="David"/>
          <w:sz w:val="24"/>
          <w:szCs w:val="24"/>
          <w:rtl/>
        </w:rPr>
        <w:t>סידטס</w:t>
      </w:r>
      <w:proofErr w:type="spellEnd"/>
      <w:r w:rsidR="00AC49E9" w:rsidRPr="009B704C">
        <w:rPr>
          <w:rFonts w:ascii="David" w:hAnsi="David" w:cs="David"/>
          <w:sz w:val="24"/>
          <w:szCs w:val="24"/>
          <w:rtl/>
        </w:rPr>
        <w:t xml:space="preserve"> (</w:t>
      </w:r>
      <w:proofErr w:type="spellStart"/>
      <w:r w:rsidR="00AC49E9" w:rsidRPr="009B704C">
        <w:rPr>
          <w:rFonts w:ascii="David" w:hAnsi="David" w:cs="David"/>
          <w:sz w:val="24"/>
          <w:szCs w:val="24"/>
          <w:rtl/>
        </w:rPr>
        <w:t>אנטיוכוס</w:t>
      </w:r>
      <w:proofErr w:type="spellEnd"/>
      <w:r w:rsidR="00AC49E9" w:rsidRPr="009B704C">
        <w:rPr>
          <w:rFonts w:ascii="David" w:hAnsi="David" w:cs="David"/>
          <w:sz w:val="24"/>
          <w:szCs w:val="24"/>
          <w:rtl/>
        </w:rPr>
        <w:t xml:space="preserve"> השביעי) לבין המנהיג החשמונאי יוחנן </w:t>
      </w:r>
      <w:proofErr w:type="spellStart"/>
      <w:r w:rsidR="00AC49E9" w:rsidRPr="009B704C">
        <w:rPr>
          <w:rFonts w:ascii="David" w:hAnsi="David" w:cs="David"/>
          <w:sz w:val="24"/>
          <w:szCs w:val="24"/>
          <w:rtl/>
        </w:rPr>
        <w:t>הורקנוס</w:t>
      </w:r>
      <w:proofErr w:type="spellEnd"/>
      <w:r w:rsidR="00AC49E9" w:rsidRPr="009B704C">
        <w:rPr>
          <w:rFonts w:ascii="David" w:hAnsi="David" w:cs="David"/>
          <w:sz w:val="24"/>
          <w:szCs w:val="24"/>
          <w:rtl/>
        </w:rPr>
        <w:t xml:space="preserve"> במהלך חג הסוכ</w:t>
      </w:r>
      <w:r w:rsidR="003A3464" w:rsidRPr="009B704C">
        <w:rPr>
          <w:rFonts w:ascii="David" w:hAnsi="David" w:cs="David"/>
          <w:sz w:val="24"/>
          <w:szCs w:val="24"/>
          <w:rtl/>
        </w:rPr>
        <w:t xml:space="preserve">ות בשנה הראשונה לשלטון יוחנן </w:t>
      </w:r>
      <w:proofErr w:type="spellStart"/>
      <w:r w:rsidR="003A3464" w:rsidRPr="009B704C">
        <w:rPr>
          <w:rFonts w:ascii="David" w:hAnsi="David" w:cs="David"/>
          <w:sz w:val="24"/>
          <w:szCs w:val="24"/>
          <w:rtl/>
        </w:rPr>
        <w:t>הורקנוס</w:t>
      </w:r>
      <w:proofErr w:type="spellEnd"/>
      <w:r w:rsidR="003A3464" w:rsidRPr="009B704C">
        <w:rPr>
          <w:rFonts w:ascii="David" w:hAnsi="David" w:cs="David"/>
          <w:sz w:val="24"/>
          <w:szCs w:val="24"/>
          <w:rtl/>
        </w:rPr>
        <w:t xml:space="preserve"> (134 לפנה"ס).</w:t>
      </w:r>
      <w:r w:rsidR="00EF165D" w:rsidRPr="009B704C">
        <w:rPr>
          <w:rStyle w:val="a5"/>
          <w:rFonts w:ascii="David" w:hAnsi="David" w:cs="David"/>
          <w:sz w:val="24"/>
          <w:szCs w:val="24"/>
          <w:rtl/>
        </w:rPr>
        <w:footnoteReference w:id="20"/>
      </w:r>
      <w:r w:rsidR="00EF165D" w:rsidRPr="009B704C">
        <w:rPr>
          <w:rFonts w:ascii="David" w:hAnsi="David" w:cs="David"/>
          <w:sz w:val="24"/>
          <w:szCs w:val="24"/>
          <w:rtl/>
        </w:rPr>
        <w:t xml:space="preserve"> </w:t>
      </w:r>
      <w:r w:rsidR="00AD1F24">
        <w:rPr>
          <w:rFonts w:ascii="David" w:hAnsi="David" w:cs="David" w:hint="cs"/>
          <w:sz w:val="24"/>
          <w:szCs w:val="24"/>
          <w:rtl/>
        </w:rPr>
        <w:t xml:space="preserve">הצעה זו מבוססת בעיקר על תיאורו של </w:t>
      </w:r>
      <w:proofErr w:type="spellStart"/>
      <w:r w:rsidR="00AD1F24">
        <w:rPr>
          <w:rFonts w:ascii="David" w:hAnsi="David" w:cs="David" w:hint="cs"/>
          <w:sz w:val="24"/>
          <w:szCs w:val="24"/>
          <w:rtl/>
        </w:rPr>
        <w:t>יוספוס</w:t>
      </w:r>
      <w:proofErr w:type="spellEnd"/>
      <w:r w:rsidR="00AD1F24">
        <w:rPr>
          <w:rFonts w:ascii="David" w:hAnsi="David" w:cs="David" w:hint="cs"/>
          <w:sz w:val="24"/>
          <w:szCs w:val="24"/>
          <w:rtl/>
        </w:rPr>
        <w:t xml:space="preserve"> </w:t>
      </w:r>
      <w:proofErr w:type="spellStart"/>
      <w:r w:rsidR="003A3464" w:rsidRPr="009B704C">
        <w:rPr>
          <w:rFonts w:ascii="David" w:hAnsi="David" w:cs="David"/>
          <w:sz w:val="24"/>
          <w:szCs w:val="24"/>
          <w:rtl/>
        </w:rPr>
        <w:t>שאנטיוכוס</w:t>
      </w:r>
      <w:proofErr w:type="spellEnd"/>
      <w:r w:rsidR="003A3464" w:rsidRPr="009B704C">
        <w:rPr>
          <w:rFonts w:ascii="David" w:hAnsi="David" w:cs="David"/>
          <w:sz w:val="24"/>
          <w:szCs w:val="24"/>
          <w:rtl/>
        </w:rPr>
        <w:t xml:space="preserve"> 'שלח אל העיר קרבן מפואר; פרים שקרניהם היו מצופות זהב' (</w:t>
      </w:r>
      <w:proofErr w:type="spellStart"/>
      <w:r w:rsidR="003A3464" w:rsidRPr="009B704C">
        <w:rPr>
          <w:rFonts w:ascii="David" w:hAnsi="David" w:cs="David"/>
          <w:sz w:val="24"/>
          <w:szCs w:val="24"/>
          <w:rtl/>
        </w:rPr>
        <w:t>קדמ</w:t>
      </w:r>
      <w:proofErr w:type="spellEnd"/>
      <w:r w:rsidR="003A3464" w:rsidRPr="009B704C">
        <w:rPr>
          <w:rFonts w:ascii="David" w:hAnsi="David" w:cs="David"/>
          <w:sz w:val="24"/>
          <w:szCs w:val="24"/>
          <w:rtl/>
        </w:rPr>
        <w:t xml:space="preserve">' </w:t>
      </w:r>
      <w:proofErr w:type="spellStart"/>
      <w:r w:rsidR="003A3464" w:rsidRPr="009B704C">
        <w:rPr>
          <w:rFonts w:ascii="David" w:hAnsi="David" w:cs="David"/>
          <w:sz w:val="24"/>
          <w:szCs w:val="24"/>
          <w:rtl/>
        </w:rPr>
        <w:t>יג</w:t>
      </w:r>
      <w:proofErr w:type="spellEnd"/>
      <w:r w:rsidR="003A3464" w:rsidRPr="009B704C">
        <w:rPr>
          <w:rFonts w:ascii="David" w:hAnsi="David" w:cs="David"/>
          <w:sz w:val="24"/>
          <w:szCs w:val="24"/>
          <w:rtl/>
        </w:rPr>
        <w:t xml:space="preserve"> 242).</w:t>
      </w:r>
      <w:r w:rsidR="00AC49E9" w:rsidRPr="009B704C">
        <w:rPr>
          <w:rFonts w:ascii="David" w:hAnsi="David" w:cs="David"/>
          <w:sz w:val="24"/>
          <w:szCs w:val="24"/>
          <w:rtl/>
        </w:rPr>
        <w:t xml:space="preserve"> </w:t>
      </w:r>
    </w:p>
    <w:p w14:paraId="2BF38BCA" w14:textId="1EBCC292" w:rsidR="00C367FD" w:rsidRPr="009B704C" w:rsidRDefault="00C367FD" w:rsidP="00AF445B">
      <w:pPr>
        <w:spacing w:after="0" w:line="360" w:lineRule="auto"/>
        <w:rPr>
          <w:rFonts w:ascii="David" w:hAnsi="David" w:cs="David"/>
          <w:sz w:val="24"/>
          <w:szCs w:val="24"/>
          <w:rtl/>
        </w:rPr>
      </w:pPr>
      <w:r w:rsidRPr="009B704C">
        <w:rPr>
          <w:rFonts w:ascii="David" w:hAnsi="David" w:cs="David"/>
          <w:sz w:val="24"/>
          <w:szCs w:val="24"/>
          <w:rtl/>
        </w:rPr>
        <w:tab/>
        <w:t xml:space="preserve">הפרשנות </w:t>
      </w:r>
      <w:proofErr w:type="spellStart"/>
      <w:r w:rsidR="00AD1F24">
        <w:rPr>
          <w:rFonts w:ascii="David" w:hAnsi="David" w:cs="David" w:hint="cs"/>
          <w:sz w:val="24"/>
          <w:szCs w:val="24"/>
          <w:rtl/>
        </w:rPr>
        <w:t>האירנאית</w:t>
      </w:r>
      <w:proofErr w:type="spellEnd"/>
      <w:r w:rsidR="00AD1F24">
        <w:rPr>
          <w:rFonts w:ascii="David" w:hAnsi="David" w:cs="David" w:hint="cs"/>
          <w:sz w:val="24"/>
          <w:szCs w:val="24"/>
          <w:rtl/>
        </w:rPr>
        <w:t xml:space="preserve"> </w:t>
      </w:r>
      <w:r w:rsidR="00560CDC">
        <w:rPr>
          <w:rFonts w:ascii="David" w:hAnsi="David" w:cs="David"/>
          <w:sz w:val="24"/>
          <w:szCs w:val="24"/>
        </w:rPr>
        <w:t>(irenic)</w:t>
      </w:r>
      <w:r w:rsidR="00560CDC">
        <w:rPr>
          <w:rFonts w:ascii="David" w:hAnsi="David" w:cs="David" w:hint="cs"/>
          <w:sz w:val="24"/>
          <w:szCs w:val="24"/>
          <w:rtl/>
        </w:rPr>
        <w:t xml:space="preserve"> </w:t>
      </w:r>
      <w:r w:rsidRPr="009B704C">
        <w:rPr>
          <w:rFonts w:ascii="David" w:hAnsi="David" w:cs="David"/>
          <w:sz w:val="24"/>
          <w:szCs w:val="24"/>
          <w:rtl/>
        </w:rPr>
        <w:t xml:space="preserve">של </w:t>
      </w:r>
      <w:proofErr w:type="spellStart"/>
      <w:r w:rsidRPr="009B704C">
        <w:rPr>
          <w:rFonts w:ascii="David" w:hAnsi="David" w:cs="David"/>
          <w:sz w:val="24"/>
          <w:szCs w:val="24"/>
          <w:rtl/>
        </w:rPr>
        <w:t>בריט</w:t>
      </w:r>
      <w:proofErr w:type="spellEnd"/>
      <w:r w:rsidRPr="009B704C">
        <w:rPr>
          <w:rFonts w:ascii="David" w:hAnsi="David" w:cs="David"/>
          <w:sz w:val="24"/>
          <w:szCs w:val="24"/>
          <w:rtl/>
        </w:rPr>
        <w:t xml:space="preserve"> ובוסתן כמו גם</w:t>
      </w:r>
      <w:r w:rsidR="00560CDC">
        <w:rPr>
          <w:rFonts w:ascii="David" w:hAnsi="David" w:cs="David" w:hint="cs"/>
          <w:sz w:val="24"/>
          <w:szCs w:val="24"/>
          <w:rtl/>
        </w:rPr>
        <w:t xml:space="preserve"> של </w:t>
      </w:r>
      <w:r w:rsidRPr="009B704C">
        <w:rPr>
          <w:rFonts w:ascii="David" w:hAnsi="David" w:cs="David"/>
          <w:sz w:val="24"/>
          <w:szCs w:val="24"/>
          <w:rtl/>
        </w:rPr>
        <w:t xml:space="preserve"> </w:t>
      </w:r>
      <w:proofErr w:type="spellStart"/>
      <w:r w:rsidR="00327B6C">
        <w:rPr>
          <w:rFonts w:ascii="David" w:hAnsi="David" w:cs="David"/>
          <w:sz w:val="24"/>
          <w:szCs w:val="24"/>
          <w:rtl/>
        </w:rPr>
        <w:t>מגנס</w:t>
      </w:r>
      <w:proofErr w:type="spellEnd"/>
      <w:r w:rsidR="007C1D76" w:rsidRPr="009B704C">
        <w:rPr>
          <w:rFonts w:ascii="David" w:hAnsi="David" w:cs="David"/>
          <w:sz w:val="24"/>
          <w:szCs w:val="24"/>
          <w:rtl/>
        </w:rPr>
        <w:t xml:space="preserve"> </w:t>
      </w:r>
      <w:r w:rsidR="00597963">
        <w:rPr>
          <w:rFonts w:ascii="David" w:hAnsi="David" w:cs="David" w:hint="cs"/>
          <w:sz w:val="24"/>
          <w:szCs w:val="24"/>
          <w:rtl/>
        </w:rPr>
        <w:t>מסבירה אולי את הנוכחות של</w:t>
      </w:r>
      <w:r w:rsidR="00560CDC">
        <w:rPr>
          <w:rFonts w:ascii="David" w:hAnsi="David" w:cs="David" w:hint="cs"/>
          <w:sz w:val="24"/>
          <w:szCs w:val="24"/>
          <w:rtl/>
        </w:rPr>
        <w:t xml:space="preserve"> הפר </w:t>
      </w:r>
      <w:r w:rsidR="007C1D76" w:rsidRPr="009B704C">
        <w:rPr>
          <w:rFonts w:ascii="David" w:hAnsi="David" w:cs="David"/>
          <w:sz w:val="24"/>
          <w:szCs w:val="24"/>
          <w:rtl/>
        </w:rPr>
        <w:t>אבל יוצרת קושי ניכר בהבנת המכלול. לכאורה</w:t>
      </w:r>
      <w:r w:rsidR="00327B6C">
        <w:rPr>
          <w:rFonts w:ascii="David" w:hAnsi="David" w:cs="David" w:hint="cs"/>
          <w:sz w:val="24"/>
          <w:szCs w:val="24"/>
          <w:rtl/>
        </w:rPr>
        <w:t>,</w:t>
      </w:r>
      <w:r w:rsidR="007C1D76" w:rsidRPr="009B704C">
        <w:rPr>
          <w:rFonts w:ascii="David" w:hAnsi="David" w:cs="David"/>
          <w:sz w:val="24"/>
          <w:szCs w:val="24"/>
          <w:rtl/>
        </w:rPr>
        <w:t xml:space="preserve"> אם הדמויות המתוארות ברגיסטר העליון הן אלו שמוטלות ללא רוח חיים ברגיסטר התחתון לרגלי תשע הדמויות היהודיות שברגיסטר האמצעי</w:t>
      </w:r>
      <w:r w:rsidR="00327B6C">
        <w:rPr>
          <w:rFonts w:ascii="David" w:hAnsi="David" w:cs="David" w:hint="cs"/>
          <w:sz w:val="24"/>
          <w:szCs w:val="24"/>
          <w:rtl/>
        </w:rPr>
        <w:t>,</w:t>
      </w:r>
      <w:r w:rsidR="007C1D76" w:rsidRPr="009B704C">
        <w:rPr>
          <w:rFonts w:ascii="David" w:hAnsi="David" w:cs="David"/>
          <w:sz w:val="24"/>
          <w:szCs w:val="24"/>
          <w:rtl/>
        </w:rPr>
        <w:t xml:space="preserve"> אזי אין דרך להימנע מפרשנות </w:t>
      </w:r>
      <w:r w:rsidR="00560CDC">
        <w:rPr>
          <w:rFonts w:ascii="David" w:hAnsi="David" w:cs="David" w:hint="cs"/>
          <w:sz w:val="24"/>
          <w:szCs w:val="24"/>
          <w:rtl/>
        </w:rPr>
        <w:t xml:space="preserve">מלחמתית או </w:t>
      </w:r>
      <w:proofErr w:type="spellStart"/>
      <w:r w:rsidR="00560CDC">
        <w:rPr>
          <w:rFonts w:ascii="David" w:hAnsi="David" w:cs="David" w:hint="cs"/>
          <w:sz w:val="24"/>
          <w:szCs w:val="24"/>
          <w:rtl/>
        </w:rPr>
        <w:t>קונפליקטואלית</w:t>
      </w:r>
      <w:proofErr w:type="spellEnd"/>
      <w:r w:rsidR="007C1D76" w:rsidRPr="009B704C">
        <w:rPr>
          <w:rFonts w:ascii="David" w:hAnsi="David" w:cs="David"/>
          <w:sz w:val="24"/>
          <w:szCs w:val="24"/>
          <w:rtl/>
        </w:rPr>
        <w:t xml:space="preserve">. על טענה זו משיבים </w:t>
      </w:r>
      <w:proofErr w:type="spellStart"/>
      <w:r w:rsidR="007C1D76" w:rsidRPr="009B704C">
        <w:rPr>
          <w:rFonts w:ascii="David" w:hAnsi="David" w:cs="David"/>
          <w:sz w:val="24"/>
          <w:szCs w:val="24"/>
          <w:rtl/>
        </w:rPr>
        <w:t>בריט</w:t>
      </w:r>
      <w:proofErr w:type="spellEnd"/>
      <w:r w:rsidR="007C1D76" w:rsidRPr="009B704C">
        <w:rPr>
          <w:rFonts w:ascii="David" w:hAnsi="David" w:cs="David"/>
          <w:sz w:val="24"/>
          <w:szCs w:val="24"/>
          <w:rtl/>
        </w:rPr>
        <w:t xml:space="preserve"> ובוסתן </w:t>
      </w:r>
      <w:r w:rsidR="00AF445B">
        <w:rPr>
          <w:rFonts w:ascii="David" w:hAnsi="David" w:cs="David" w:hint="cs"/>
          <w:sz w:val="24"/>
          <w:szCs w:val="24"/>
          <w:rtl/>
        </w:rPr>
        <w:t>ש</w:t>
      </w:r>
      <w:r w:rsidR="007C1D76" w:rsidRPr="009B704C">
        <w:rPr>
          <w:rFonts w:ascii="David" w:hAnsi="David" w:cs="David"/>
          <w:sz w:val="24"/>
          <w:szCs w:val="24"/>
          <w:rtl/>
        </w:rPr>
        <w:t>יש לקרוא את הפסיפס מלמטה למעלה. כלומר הרגיסטר התחתון והאמצעי מביאים את החלק הראשון של הסיפור. לדברי</w:t>
      </w:r>
      <w:r w:rsidR="00AF445B">
        <w:rPr>
          <w:rFonts w:ascii="David" w:hAnsi="David" w:cs="David" w:hint="cs"/>
          <w:sz w:val="24"/>
          <w:szCs w:val="24"/>
          <w:rtl/>
        </w:rPr>
        <w:t xml:space="preserve"> </w:t>
      </w:r>
      <w:proofErr w:type="spellStart"/>
      <w:r w:rsidR="00AF445B">
        <w:rPr>
          <w:rFonts w:ascii="David" w:hAnsi="David" w:cs="David" w:hint="cs"/>
          <w:sz w:val="24"/>
          <w:szCs w:val="24"/>
          <w:rtl/>
        </w:rPr>
        <w:t>בריט</w:t>
      </w:r>
      <w:proofErr w:type="spellEnd"/>
      <w:r w:rsidR="00AF445B">
        <w:rPr>
          <w:rFonts w:ascii="David" w:hAnsi="David" w:cs="David" w:hint="cs"/>
          <w:sz w:val="24"/>
          <w:szCs w:val="24"/>
          <w:rtl/>
        </w:rPr>
        <w:t xml:space="preserve"> ובוסתן</w:t>
      </w:r>
      <w:r w:rsidR="007C1D76" w:rsidRPr="009B704C">
        <w:rPr>
          <w:rFonts w:ascii="David" w:hAnsi="David" w:cs="David"/>
          <w:sz w:val="24"/>
          <w:szCs w:val="24"/>
          <w:rtl/>
        </w:rPr>
        <w:t xml:space="preserve"> חלק זה מתאר את העוצמה הצבאית של יוחנן </w:t>
      </w:r>
      <w:proofErr w:type="spellStart"/>
      <w:r w:rsidR="007C1D76" w:rsidRPr="009B704C">
        <w:rPr>
          <w:rFonts w:ascii="David" w:hAnsi="David" w:cs="David"/>
          <w:sz w:val="24"/>
          <w:szCs w:val="24"/>
          <w:rtl/>
        </w:rPr>
        <w:t>הורקנוס</w:t>
      </w:r>
      <w:proofErr w:type="spellEnd"/>
      <w:r w:rsidR="007C1D76" w:rsidRPr="009B704C">
        <w:rPr>
          <w:rFonts w:ascii="David" w:hAnsi="David" w:cs="David"/>
          <w:sz w:val="24"/>
          <w:szCs w:val="24"/>
          <w:rtl/>
        </w:rPr>
        <w:t xml:space="preserve"> ואת </w:t>
      </w:r>
      <w:proofErr w:type="spellStart"/>
      <w:r w:rsidR="007C1D76" w:rsidRPr="009B704C">
        <w:rPr>
          <w:rFonts w:ascii="David" w:hAnsi="David" w:cs="David"/>
          <w:sz w:val="24"/>
          <w:szCs w:val="24"/>
          <w:rtl/>
        </w:rPr>
        <w:t>האבידות</w:t>
      </w:r>
      <w:proofErr w:type="spellEnd"/>
      <w:r w:rsidR="007C1D76" w:rsidRPr="009B704C">
        <w:rPr>
          <w:rFonts w:ascii="David" w:hAnsi="David" w:cs="David"/>
          <w:sz w:val="24"/>
          <w:szCs w:val="24"/>
          <w:rtl/>
        </w:rPr>
        <w:t xml:space="preserve"> של </w:t>
      </w:r>
      <w:proofErr w:type="spellStart"/>
      <w:r w:rsidR="007C1D76" w:rsidRPr="009B704C">
        <w:rPr>
          <w:rFonts w:ascii="David" w:hAnsi="David" w:cs="David"/>
          <w:sz w:val="24"/>
          <w:szCs w:val="24"/>
          <w:rtl/>
        </w:rPr>
        <w:t>אנטיוכוס</w:t>
      </w:r>
      <w:proofErr w:type="spellEnd"/>
      <w:r w:rsidR="007C1D76" w:rsidRPr="009B704C">
        <w:rPr>
          <w:rFonts w:ascii="David" w:hAnsi="David" w:cs="David"/>
          <w:sz w:val="24"/>
          <w:szCs w:val="24"/>
          <w:rtl/>
        </w:rPr>
        <w:t xml:space="preserve"> </w:t>
      </w:r>
      <w:proofErr w:type="spellStart"/>
      <w:r w:rsidR="007C1D76" w:rsidRPr="009B704C">
        <w:rPr>
          <w:rFonts w:ascii="David" w:hAnsi="David" w:cs="David"/>
          <w:sz w:val="24"/>
          <w:szCs w:val="24"/>
          <w:rtl/>
        </w:rPr>
        <w:t>סידטס</w:t>
      </w:r>
      <w:proofErr w:type="spellEnd"/>
      <w:r w:rsidR="007C1D76" w:rsidRPr="009B704C">
        <w:rPr>
          <w:rFonts w:ascii="David" w:hAnsi="David" w:cs="David"/>
          <w:sz w:val="24"/>
          <w:szCs w:val="24"/>
          <w:rtl/>
        </w:rPr>
        <w:t xml:space="preserve"> במהלך המצור על ירושלים. לאחר </w:t>
      </w:r>
      <w:proofErr w:type="spellStart"/>
      <w:r w:rsidR="007C1D76" w:rsidRPr="009B704C">
        <w:rPr>
          <w:rFonts w:ascii="David" w:hAnsi="David" w:cs="David"/>
          <w:sz w:val="24"/>
          <w:szCs w:val="24"/>
          <w:rtl/>
        </w:rPr>
        <w:t>שאנטיוכוס</w:t>
      </w:r>
      <w:proofErr w:type="spellEnd"/>
      <w:r w:rsidR="007C1D76" w:rsidRPr="009B704C">
        <w:rPr>
          <w:rFonts w:ascii="David" w:hAnsi="David" w:cs="David"/>
          <w:sz w:val="24"/>
          <w:szCs w:val="24"/>
          <w:rtl/>
        </w:rPr>
        <w:t xml:space="preserve"> הכיר בכ</w:t>
      </w:r>
      <w:r w:rsidR="006605A3" w:rsidRPr="009B704C">
        <w:rPr>
          <w:rFonts w:ascii="David" w:hAnsi="David" w:cs="David"/>
          <w:sz w:val="24"/>
          <w:szCs w:val="24"/>
          <w:rtl/>
        </w:rPr>
        <w:t>י</w:t>
      </w:r>
      <w:r w:rsidR="007C1D76" w:rsidRPr="009B704C">
        <w:rPr>
          <w:rFonts w:ascii="David" w:hAnsi="David" w:cs="David"/>
          <w:sz w:val="24"/>
          <w:szCs w:val="24"/>
          <w:rtl/>
        </w:rPr>
        <w:t xml:space="preserve">שלונו הוא פנה לעשיית שלום עם יוחנן </w:t>
      </w:r>
      <w:proofErr w:type="spellStart"/>
      <w:r w:rsidR="007C1D76" w:rsidRPr="009B704C">
        <w:rPr>
          <w:rFonts w:ascii="David" w:hAnsi="David" w:cs="David"/>
          <w:sz w:val="24"/>
          <w:szCs w:val="24"/>
          <w:rtl/>
        </w:rPr>
        <w:t>הורקנוס</w:t>
      </w:r>
      <w:proofErr w:type="spellEnd"/>
      <w:r w:rsidR="007C1D76" w:rsidRPr="009B704C">
        <w:rPr>
          <w:rFonts w:ascii="David" w:hAnsi="David" w:cs="David"/>
          <w:sz w:val="24"/>
          <w:szCs w:val="24"/>
          <w:rtl/>
        </w:rPr>
        <w:t xml:space="preserve"> כמתואר ברגיסטר העליון.</w:t>
      </w:r>
      <w:r w:rsidR="007C1D76" w:rsidRPr="009B704C">
        <w:rPr>
          <w:rStyle w:val="a5"/>
          <w:rFonts w:ascii="David" w:hAnsi="David" w:cs="David"/>
          <w:sz w:val="24"/>
          <w:szCs w:val="24"/>
          <w:rtl/>
        </w:rPr>
        <w:footnoteReference w:id="21"/>
      </w:r>
      <w:r w:rsidR="00DF08DD" w:rsidRPr="009B704C">
        <w:rPr>
          <w:rFonts w:ascii="David" w:hAnsi="David" w:cs="David"/>
          <w:sz w:val="24"/>
          <w:szCs w:val="24"/>
          <w:rtl/>
        </w:rPr>
        <w:t xml:space="preserve"> ואולם</w:t>
      </w:r>
      <w:r w:rsidR="00AF445B">
        <w:rPr>
          <w:rFonts w:ascii="David" w:hAnsi="David" w:cs="David" w:hint="cs"/>
          <w:sz w:val="24"/>
          <w:szCs w:val="24"/>
          <w:rtl/>
        </w:rPr>
        <w:t>,</w:t>
      </w:r>
      <w:r w:rsidR="00DF08DD" w:rsidRPr="009B704C">
        <w:rPr>
          <w:rFonts w:ascii="David" w:hAnsi="David" w:cs="David"/>
          <w:sz w:val="24"/>
          <w:szCs w:val="24"/>
          <w:rtl/>
        </w:rPr>
        <w:t xml:space="preserve"> כפי שציינה עדי ארליך קריאת הפסיפס מלמטה למעלה איננה סבירה הן לאור מבנה הפסיפס באתר והן לאור השוואות עם פסיפסים אחרים. כיוון שכך היא מציעה פרשנות אחרת שאמנם קוראת את הפסיפס מלמעלה למטה, אבל תומכת בתפיס</w:t>
      </w:r>
      <w:r w:rsidR="00B62F8A">
        <w:rPr>
          <w:rFonts w:ascii="David" w:hAnsi="David" w:cs="David" w:hint="cs"/>
          <w:sz w:val="24"/>
          <w:szCs w:val="24"/>
          <w:rtl/>
        </w:rPr>
        <w:t xml:space="preserve">ה </w:t>
      </w:r>
      <w:proofErr w:type="spellStart"/>
      <w:r w:rsidR="00B62F8A">
        <w:rPr>
          <w:rFonts w:ascii="David" w:hAnsi="David" w:cs="David" w:hint="cs"/>
          <w:sz w:val="24"/>
          <w:szCs w:val="24"/>
          <w:rtl/>
        </w:rPr>
        <w:t>האירנאית</w:t>
      </w:r>
      <w:proofErr w:type="spellEnd"/>
      <w:r w:rsidR="00DF08DD" w:rsidRPr="009B704C">
        <w:rPr>
          <w:rFonts w:ascii="David" w:hAnsi="David" w:cs="David"/>
          <w:sz w:val="24"/>
          <w:szCs w:val="24"/>
          <w:rtl/>
        </w:rPr>
        <w:t>.</w:t>
      </w:r>
      <w:bookmarkStart w:id="5" w:name="_Ref15197735"/>
      <w:r w:rsidR="00DF08DD" w:rsidRPr="009B704C">
        <w:rPr>
          <w:rStyle w:val="a5"/>
          <w:rFonts w:ascii="David" w:hAnsi="David" w:cs="David"/>
          <w:sz w:val="24"/>
          <w:szCs w:val="24"/>
          <w:rtl/>
        </w:rPr>
        <w:footnoteReference w:id="22"/>
      </w:r>
      <w:bookmarkEnd w:id="5"/>
      <w:r w:rsidR="00405A34" w:rsidRPr="009B704C">
        <w:rPr>
          <w:rFonts w:ascii="David" w:hAnsi="David" w:cs="David"/>
          <w:sz w:val="24"/>
          <w:szCs w:val="24"/>
        </w:rPr>
        <w:t xml:space="preserve"> </w:t>
      </w:r>
      <w:r w:rsidR="00AF445B">
        <w:rPr>
          <w:rFonts w:ascii="David" w:hAnsi="David" w:cs="David" w:hint="cs"/>
          <w:sz w:val="24"/>
          <w:szCs w:val="24"/>
          <w:rtl/>
        </w:rPr>
        <w:t xml:space="preserve">לדבריה, </w:t>
      </w:r>
      <w:r w:rsidR="00D351B5" w:rsidRPr="009B704C">
        <w:rPr>
          <w:rFonts w:ascii="David" w:hAnsi="David" w:cs="David"/>
          <w:sz w:val="24"/>
          <w:szCs w:val="24"/>
          <w:rtl/>
        </w:rPr>
        <w:t>הרגיסטר העליון מתאר את השלום והאחווה ששררו בין ר' יהודה הנשיא לקיסר הרומי</w:t>
      </w:r>
      <w:r w:rsidR="00560CDC">
        <w:rPr>
          <w:rFonts w:ascii="David" w:hAnsi="David" w:cs="David" w:hint="cs"/>
          <w:sz w:val="24"/>
          <w:szCs w:val="24"/>
          <w:rtl/>
        </w:rPr>
        <w:t>, לפי המקורות התלמודיים</w:t>
      </w:r>
      <w:r w:rsidR="00D351B5" w:rsidRPr="009B704C">
        <w:rPr>
          <w:rFonts w:ascii="David" w:hAnsi="David" w:cs="David"/>
          <w:sz w:val="24"/>
          <w:szCs w:val="24"/>
          <w:rtl/>
        </w:rPr>
        <w:t>. לדברי ארליך, הפסיפס מתאר אגדה</w:t>
      </w:r>
      <w:r w:rsidR="00DF0E11" w:rsidRPr="009B704C">
        <w:rPr>
          <w:rFonts w:ascii="David" w:hAnsi="David" w:cs="David"/>
          <w:sz w:val="24"/>
          <w:szCs w:val="24"/>
          <w:rtl/>
        </w:rPr>
        <w:t xml:space="preserve"> תלמודית</w:t>
      </w:r>
      <w:r w:rsidR="00D351B5" w:rsidRPr="009B704C">
        <w:rPr>
          <w:rFonts w:ascii="David" w:hAnsi="David" w:cs="David"/>
          <w:sz w:val="24"/>
          <w:szCs w:val="24"/>
          <w:rtl/>
        </w:rPr>
        <w:t xml:space="preserve"> ש</w:t>
      </w:r>
      <w:r w:rsidR="00DF0E11" w:rsidRPr="009B704C">
        <w:rPr>
          <w:rFonts w:ascii="David" w:hAnsi="David" w:cs="David"/>
          <w:sz w:val="24"/>
          <w:szCs w:val="24"/>
          <w:rtl/>
        </w:rPr>
        <w:t xml:space="preserve">לפיה </w:t>
      </w:r>
      <w:r w:rsidR="00D351B5" w:rsidRPr="009B704C">
        <w:rPr>
          <w:rFonts w:ascii="David" w:hAnsi="David" w:cs="David"/>
          <w:sz w:val="24"/>
          <w:szCs w:val="24"/>
          <w:rtl/>
        </w:rPr>
        <w:t xml:space="preserve">הבקר של </w:t>
      </w:r>
      <w:proofErr w:type="spellStart"/>
      <w:r w:rsidR="00D351B5" w:rsidRPr="009B704C">
        <w:rPr>
          <w:rFonts w:ascii="David" w:hAnsi="David" w:cs="David"/>
          <w:sz w:val="24"/>
          <w:szCs w:val="24"/>
          <w:rtl/>
        </w:rPr>
        <w:t>אנטונינוס</w:t>
      </w:r>
      <w:proofErr w:type="spellEnd"/>
      <w:r w:rsidR="00D351B5" w:rsidRPr="009B704C">
        <w:rPr>
          <w:rFonts w:ascii="David" w:hAnsi="David" w:cs="David"/>
          <w:sz w:val="24"/>
          <w:szCs w:val="24"/>
          <w:rtl/>
        </w:rPr>
        <w:t xml:space="preserve"> שימש </w:t>
      </w:r>
      <w:r w:rsidR="00D351B5" w:rsidRPr="009B704C">
        <w:rPr>
          <w:rFonts w:ascii="David" w:hAnsi="David" w:cs="David"/>
          <w:sz w:val="24"/>
          <w:szCs w:val="24"/>
          <w:rtl/>
        </w:rPr>
        <w:lastRenderedPageBreak/>
        <w:t xml:space="preserve">להרבעת </w:t>
      </w:r>
      <w:r w:rsidR="00191299" w:rsidRPr="009B704C">
        <w:rPr>
          <w:rFonts w:ascii="David" w:hAnsi="David" w:cs="David"/>
          <w:sz w:val="24"/>
          <w:szCs w:val="24"/>
          <w:rtl/>
        </w:rPr>
        <w:t>עדריו</w:t>
      </w:r>
      <w:r w:rsidR="00D351B5" w:rsidRPr="009B704C">
        <w:rPr>
          <w:rFonts w:ascii="David" w:hAnsi="David" w:cs="David"/>
          <w:sz w:val="24"/>
          <w:szCs w:val="24"/>
          <w:rtl/>
        </w:rPr>
        <w:t xml:space="preserve"> של ר' יהודה הנשיא.</w:t>
      </w:r>
      <w:r w:rsidR="00D351B5" w:rsidRPr="009B704C">
        <w:rPr>
          <w:rStyle w:val="a5"/>
          <w:rFonts w:ascii="David" w:hAnsi="David" w:cs="David"/>
          <w:sz w:val="24"/>
          <w:szCs w:val="24"/>
          <w:rtl/>
        </w:rPr>
        <w:footnoteReference w:id="23"/>
      </w:r>
      <w:r w:rsidR="00F61AEE" w:rsidRPr="009B704C">
        <w:rPr>
          <w:rFonts w:ascii="David" w:hAnsi="David" w:cs="David"/>
          <w:sz w:val="24"/>
          <w:szCs w:val="24"/>
          <w:rtl/>
        </w:rPr>
        <w:t xml:space="preserve"> הרגיסטר האמצעי מסמל את בית מדרשו של רבי בבית שערים ונרות השמן הם ביטוי סמלי לתורה.</w:t>
      </w:r>
      <w:r w:rsidR="00F61AEE" w:rsidRPr="009B704C">
        <w:rPr>
          <w:rStyle w:val="a5"/>
          <w:rFonts w:ascii="David" w:hAnsi="David" w:cs="David"/>
          <w:sz w:val="24"/>
          <w:szCs w:val="24"/>
          <w:rtl/>
        </w:rPr>
        <w:footnoteReference w:id="24"/>
      </w:r>
      <w:r w:rsidR="00F61AEE" w:rsidRPr="009B704C">
        <w:rPr>
          <w:rFonts w:ascii="David" w:hAnsi="David" w:cs="David"/>
          <w:sz w:val="24"/>
          <w:szCs w:val="24"/>
          <w:rtl/>
        </w:rPr>
        <w:t xml:space="preserve"> ואולם מה לשלום, לאחווה שבין יהודים לרומאים ולבית מדרשו של רבי עם </w:t>
      </w:r>
      <w:proofErr w:type="spellStart"/>
      <w:r w:rsidR="00F61AEE" w:rsidRPr="009B704C">
        <w:rPr>
          <w:rFonts w:ascii="David" w:hAnsi="David" w:cs="David"/>
          <w:sz w:val="24"/>
          <w:szCs w:val="24"/>
          <w:rtl/>
        </w:rPr>
        <w:t>סצינת</w:t>
      </w:r>
      <w:proofErr w:type="spellEnd"/>
      <w:r w:rsidR="00F61AEE" w:rsidRPr="009B704C">
        <w:rPr>
          <w:rFonts w:ascii="David" w:hAnsi="David" w:cs="David"/>
          <w:sz w:val="24"/>
          <w:szCs w:val="24"/>
          <w:rtl/>
        </w:rPr>
        <w:t xml:space="preserve"> התבוסה שברגיסטר התחתון? ארליך מודעת היטב לקושי זה. היא מציעה שאין קשר של ממש בין הרצועה התחתונה לשתי הרצועות העליונות. </w:t>
      </w:r>
      <w:r w:rsidR="00B62F8A">
        <w:rPr>
          <w:rFonts w:ascii="David" w:hAnsi="David" w:cs="David" w:hint="cs"/>
          <w:sz w:val="24"/>
          <w:szCs w:val="24"/>
          <w:rtl/>
        </w:rPr>
        <w:t>לרגיסטר התחתון, לפי דבריה,</w:t>
      </w:r>
      <w:r w:rsidR="00F61AEE" w:rsidRPr="009B704C">
        <w:rPr>
          <w:rFonts w:ascii="David" w:hAnsi="David" w:cs="David"/>
          <w:sz w:val="24"/>
          <w:szCs w:val="24"/>
          <w:rtl/>
        </w:rPr>
        <w:t xml:space="preserve"> יש אופי עיטורי בלבד. לכל היותר ניתן לראות בה ביטוי סמלי לעליונות היהודית על פני הרומאים אך ללא קשר של ממש לנרטיבים ולמסרים שבשני הרגיסטרים העליונים. למותר לציין שגם פרשנות זו איננה נטולת קשיים, וחשוב לומר שארליך עצמה מודה בקשיים אלו.</w:t>
      </w:r>
    </w:p>
    <w:p w14:paraId="3E057403" w14:textId="530CED41" w:rsidR="00425CB5" w:rsidRPr="009B704C" w:rsidRDefault="00F14519" w:rsidP="00C367FD">
      <w:pPr>
        <w:spacing w:after="0" w:line="360" w:lineRule="auto"/>
        <w:rPr>
          <w:rFonts w:ascii="David" w:hAnsi="David" w:cs="David"/>
          <w:sz w:val="24"/>
          <w:szCs w:val="24"/>
          <w:rtl/>
        </w:rPr>
      </w:pPr>
      <w:r w:rsidRPr="009B704C">
        <w:rPr>
          <w:rFonts w:ascii="David" w:hAnsi="David" w:cs="David"/>
          <w:sz w:val="24"/>
          <w:szCs w:val="24"/>
          <w:rtl/>
        </w:rPr>
        <w:tab/>
        <w:t xml:space="preserve">המשותף לכל הפרשנויות שהוצעו עד כה הוא הניסיון לאתר את האירוע והדמויות שבפסיפס </w:t>
      </w:r>
      <w:r w:rsidR="00AF445B">
        <w:rPr>
          <w:rFonts w:ascii="David" w:hAnsi="David" w:cs="David" w:hint="cs"/>
          <w:sz w:val="24"/>
          <w:szCs w:val="24"/>
          <w:rtl/>
        </w:rPr>
        <w:t>בהיסטוריה הבתר-מקראית</w:t>
      </w:r>
      <w:r w:rsidRPr="009B704C">
        <w:rPr>
          <w:rFonts w:ascii="David" w:hAnsi="David" w:cs="David"/>
          <w:sz w:val="24"/>
          <w:szCs w:val="24"/>
          <w:rtl/>
        </w:rPr>
        <w:t>. ואכן, חלק מהחוקרים טרחו להדגיש בפרסומיהם שזו הפעם הראשונה שנמצא בבית הכנסת תיאור של אירוע בתר-מקראי.</w:t>
      </w:r>
      <w:r w:rsidRPr="009B704C">
        <w:rPr>
          <w:rStyle w:val="a5"/>
          <w:rFonts w:ascii="David" w:hAnsi="David" w:cs="David"/>
          <w:sz w:val="24"/>
          <w:szCs w:val="24"/>
          <w:rtl/>
        </w:rPr>
        <w:footnoteReference w:id="25"/>
      </w:r>
      <w:r w:rsidRPr="009B704C">
        <w:rPr>
          <w:rFonts w:ascii="David" w:hAnsi="David" w:cs="David"/>
          <w:sz w:val="24"/>
          <w:szCs w:val="24"/>
          <w:rtl/>
        </w:rPr>
        <w:t xml:space="preserve"> ואולם דווקא היוצא מן הכלל הזה נתפס בעיני חוקרים </w:t>
      </w:r>
      <w:r w:rsidR="00AF445B">
        <w:rPr>
          <w:rFonts w:ascii="David" w:hAnsi="David" w:cs="David" w:hint="cs"/>
          <w:sz w:val="24"/>
          <w:szCs w:val="24"/>
          <w:rtl/>
        </w:rPr>
        <w:t xml:space="preserve">אחרים </w:t>
      </w:r>
      <w:r w:rsidRPr="009B704C">
        <w:rPr>
          <w:rFonts w:ascii="David" w:hAnsi="David" w:cs="David"/>
          <w:sz w:val="24"/>
          <w:szCs w:val="24"/>
          <w:rtl/>
        </w:rPr>
        <w:t>כחולשה המרכזית של כל הפרשנויות שהוצעו</w:t>
      </w:r>
      <w:r w:rsidR="00CD5296" w:rsidRPr="009B704C">
        <w:rPr>
          <w:rFonts w:ascii="David" w:hAnsi="David" w:cs="David"/>
          <w:sz w:val="24"/>
          <w:szCs w:val="24"/>
          <w:rtl/>
        </w:rPr>
        <w:t xml:space="preserve">. </w:t>
      </w:r>
    </w:p>
    <w:p w14:paraId="20BF8F5F" w14:textId="2DD3A4CC" w:rsidR="005A2108" w:rsidRPr="009B704C" w:rsidRDefault="00283755" w:rsidP="005A2108">
      <w:pPr>
        <w:spacing w:after="0" w:line="360" w:lineRule="auto"/>
        <w:ind w:firstLine="720"/>
        <w:rPr>
          <w:rFonts w:ascii="David" w:hAnsi="David" w:cs="David"/>
          <w:sz w:val="24"/>
          <w:szCs w:val="24"/>
          <w:rtl/>
        </w:rPr>
      </w:pPr>
      <w:r w:rsidRPr="009B704C">
        <w:rPr>
          <w:rFonts w:ascii="David" w:hAnsi="David" w:cs="David"/>
          <w:sz w:val="24"/>
          <w:szCs w:val="24"/>
          <w:rtl/>
        </w:rPr>
        <w:t>ז</w:t>
      </w:r>
      <w:r w:rsidR="00AC5C24" w:rsidRPr="009B704C">
        <w:rPr>
          <w:rFonts w:ascii="David" w:hAnsi="David" w:cs="David"/>
          <w:sz w:val="24"/>
          <w:szCs w:val="24"/>
          <w:rtl/>
        </w:rPr>
        <w:t xml:space="preserve">אב וייס ובנימין גורדון קובעים </w:t>
      </w:r>
      <w:r w:rsidR="00560CDC">
        <w:rPr>
          <w:rFonts w:ascii="David" w:hAnsi="David" w:cs="David" w:hint="cs"/>
          <w:sz w:val="24"/>
          <w:szCs w:val="24"/>
          <w:rtl/>
        </w:rPr>
        <w:t>ש</w:t>
      </w:r>
      <w:r w:rsidR="00AC5C24" w:rsidRPr="009B704C">
        <w:rPr>
          <w:rFonts w:ascii="David" w:hAnsi="David" w:cs="David"/>
          <w:sz w:val="24"/>
          <w:szCs w:val="24"/>
          <w:rtl/>
        </w:rPr>
        <w:t xml:space="preserve">מעבר לבעיות הנקודתיות שעולות בכל אחת מהפרשנויות </w:t>
      </w:r>
      <w:r w:rsidR="00560CDC">
        <w:rPr>
          <w:rFonts w:ascii="David" w:hAnsi="David" w:cs="David" w:hint="cs"/>
          <w:sz w:val="24"/>
          <w:szCs w:val="24"/>
          <w:rtl/>
        </w:rPr>
        <w:t>שהוצעו</w:t>
      </w:r>
      <w:r w:rsidR="00AC5C24" w:rsidRPr="009B704C">
        <w:rPr>
          <w:rFonts w:ascii="David" w:hAnsi="David" w:cs="David"/>
          <w:sz w:val="24"/>
          <w:szCs w:val="24"/>
          <w:rtl/>
        </w:rPr>
        <w:t xml:space="preserve">, יש לשים לב לכך שכל יצירות האמנות שנתגלו עד היום בכל בתי הכנסת הקדומים, כולן עוסקות אך ורק בנושאים מקראיים, החל מתיבת נח, דרך עקידת יצחק, תיאורי המקדש ועד למגילת אסתר ודניאל בגוב האריות. </w:t>
      </w:r>
      <w:r w:rsidR="00560CDC">
        <w:rPr>
          <w:rFonts w:ascii="David" w:hAnsi="David" w:cs="David" w:hint="cs"/>
          <w:sz w:val="24"/>
          <w:szCs w:val="24"/>
          <w:rtl/>
        </w:rPr>
        <w:t>יתירה מכך</w:t>
      </w:r>
      <w:r w:rsidR="00AC5C24" w:rsidRPr="009B704C">
        <w:rPr>
          <w:rFonts w:ascii="David" w:hAnsi="David" w:cs="David"/>
          <w:sz w:val="24"/>
          <w:szCs w:val="24"/>
          <w:rtl/>
        </w:rPr>
        <w:t xml:space="preserve"> יתר </w:t>
      </w:r>
      <w:proofErr w:type="spellStart"/>
      <w:r w:rsidR="00AC5C24" w:rsidRPr="009B704C">
        <w:rPr>
          <w:rFonts w:ascii="David" w:hAnsi="David" w:cs="David"/>
          <w:sz w:val="24"/>
          <w:szCs w:val="24"/>
          <w:rtl/>
        </w:rPr>
        <w:t>הסצינות</w:t>
      </w:r>
      <w:proofErr w:type="spellEnd"/>
      <w:r w:rsidR="00AC5C24" w:rsidRPr="009B704C">
        <w:rPr>
          <w:rFonts w:ascii="David" w:hAnsi="David" w:cs="David"/>
          <w:sz w:val="24"/>
          <w:szCs w:val="24"/>
          <w:rtl/>
        </w:rPr>
        <w:t xml:space="preserve"> שנתגלו </w:t>
      </w:r>
      <w:proofErr w:type="spellStart"/>
      <w:r w:rsidR="00AC5C24" w:rsidRPr="009B704C">
        <w:rPr>
          <w:rFonts w:ascii="David" w:hAnsi="David" w:cs="David"/>
          <w:sz w:val="24"/>
          <w:szCs w:val="24"/>
          <w:rtl/>
        </w:rPr>
        <w:t>בחוקוק</w:t>
      </w:r>
      <w:proofErr w:type="spellEnd"/>
      <w:r w:rsidR="00AC5C24" w:rsidRPr="009B704C">
        <w:rPr>
          <w:rFonts w:ascii="David" w:hAnsi="David" w:cs="David"/>
          <w:sz w:val="24"/>
          <w:szCs w:val="24"/>
          <w:rtl/>
        </w:rPr>
        <w:t xml:space="preserve"> אף הן מקראיות בלבד ובהן מגדל בבל, תיבת נח, יונה במעי הדגה ועוד. כיוון שכך, טוענים וייס וגורדון, יש לחפש אירוע מקראי שעשוי להתאים לפסיפס הפיל.</w:t>
      </w:r>
      <w:bookmarkStart w:id="6" w:name="_Ref15198492"/>
      <w:r w:rsidR="00607764" w:rsidRPr="009B704C">
        <w:rPr>
          <w:rStyle w:val="a5"/>
          <w:rFonts w:ascii="David" w:hAnsi="David" w:cs="David"/>
          <w:sz w:val="24"/>
          <w:szCs w:val="24"/>
          <w:rtl/>
        </w:rPr>
        <w:footnoteReference w:id="26"/>
      </w:r>
      <w:bookmarkEnd w:id="6"/>
      <w:r w:rsidR="00AC5C24" w:rsidRPr="009B704C">
        <w:rPr>
          <w:rFonts w:ascii="David" w:hAnsi="David" w:cs="David"/>
          <w:sz w:val="24"/>
          <w:szCs w:val="24"/>
          <w:rtl/>
        </w:rPr>
        <w:t xml:space="preserve"> הם מציעים שהאירוע המתואר הוא </w:t>
      </w:r>
      <w:r w:rsidR="00024981" w:rsidRPr="009B704C">
        <w:rPr>
          <w:rFonts w:ascii="David" w:hAnsi="David" w:cs="David"/>
          <w:sz w:val="24"/>
          <w:szCs w:val="24"/>
          <w:rtl/>
        </w:rPr>
        <w:t xml:space="preserve">ההודעה של שמואל לשאול בגלגל שה' נוטל ממנו את המלוכה </w:t>
      </w:r>
      <w:r w:rsidR="00425CB5" w:rsidRPr="009B704C">
        <w:rPr>
          <w:rFonts w:ascii="David" w:hAnsi="David" w:cs="David"/>
          <w:sz w:val="24"/>
          <w:szCs w:val="24"/>
          <w:rtl/>
        </w:rPr>
        <w:t>(שמואל א טו)</w:t>
      </w:r>
      <w:r w:rsidR="00962B90" w:rsidRPr="009B704C">
        <w:rPr>
          <w:rFonts w:ascii="David" w:hAnsi="David" w:cs="David"/>
          <w:sz w:val="24"/>
          <w:szCs w:val="24"/>
          <w:rtl/>
        </w:rPr>
        <w:t>.</w:t>
      </w:r>
      <w:r w:rsidR="00425CB5" w:rsidRPr="009B704C">
        <w:rPr>
          <w:rStyle w:val="a5"/>
          <w:rFonts w:ascii="David" w:hAnsi="David" w:cs="David"/>
          <w:sz w:val="24"/>
          <w:szCs w:val="24"/>
          <w:rtl/>
        </w:rPr>
        <w:footnoteReference w:id="27"/>
      </w:r>
      <w:r w:rsidR="00962B90" w:rsidRPr="009B704C">
        <w:rPr>
          <w:rFonts w:ascii="David" w:hAnsi="David" w:cs="David"/>
          <w:sz w:val="24"/>
          <w:szCs w:val="24"/>
          <w:rtl/>
        </w:rPr>
        <w:t xml:space="preserve"> בדומה </w:t>
      </w:r>
      <w:proofErr w:type="spellStart"/>
      <w:r w:rsidR="00962B90" w:rsidRPr="009B704C">
        <w:rPr>
          <w:rFonts w:ascii="David" w:hAnsi="David" w:cs="David"/>
          <w:sz w:val="24"/>
          <w:szCs w:val="24"/>
          <w:rtl/>
        </w:rPr>
        <w:t>לבריט</w:t>
      </w:r>
      <w:proofErr w:type="spellEnd"/>
      <w:r w:rsidR="00962B90" w:rsidRPr="009B704C">
        <w:rPr>
          <w:rFonts w:ascii="David" w:hAnsi="David" w:cs="David"/>
          <w:sz w:val="24"/>
          <w:szCs w:val="24"/>
          <w:rtl/>
        </w:rPr>
        <w:t xml:space="preserve"> ובוסתן הם קוראים את הפסיפס מלמטה למעלה. הרגיסטר התחתון מתאר את תבוסת עמלק; הרגיסטר האמצעי מתאר את שמואל ובני הנביאים שאיתו</w:t>
      </w:r>
      <w:r w:rsidR="00A90688">
        <w:rPr>
          <w:rFonts w:ascii="David" w:hAnsi="David" w:cs="David" w:hint="cs"/>
          <w:sz w:val="24"/>
          <w:szCs w:val="24"/>
          <w:rtl/>
        </w:rPr>
        <w:t>;</w:t>
      </w:r>
      <w:r w:rsidR="00962B90" w:rsidRPr="009B704C">
        <w:rPr>
          <w:rFonts w:ascii="David" w:hAnsi="David" w:cs="David"/>
          <w:sz w:val="24"/>
          <w:szCs w:val="24"/>
          <w:rtl/>
        </w:rPr>
        <w:t xml:space="preserve"> הנרות מסמלים את הנבואה שניתנה לשמואל בלילה, ללכת ולומר לשאול שניטלה ממנו המלוכה. </w:t>
      </w:r>
      <w:r w:rsidR="00A90688">
        <w:rPr>
          <w:rFonts w:ascii="David" w:hAnsi="David" w:cs="David" w:hint="cs"/>
          <w:sz w:val="24"/>
          <w:szCs w:val="24"/>
          <w:rtl/>
        </w:rPr>
        <w:t>ב</w:t>
      </w:r>
      <w:r w:rsidR="00962B90" w:rsidRPr="009B704C">
        <w:rPr>
          <w:rFonts w:ascii="David" w:hAnsi="David" w:cs="David"/>
          <w:sz w:val="24"/>
          <w:szCs w:val="24"/>
          <w:rtl/>
        </w:rPr>
        <w:t xml:space="preserve">רגיסטר העליון שמואל ואנשיו </w:t>
      </w:r>
      <w:r w:rsidR="00A90688">
        <w:rPr>
          <w:rFonts w:ascii="David" w:hAnsi="David" w:cs="David" w:hint="cs"/>
          <w:sz w:val="24"/>
          <w:szCs w:val="24"/>
          <w:rtl/>
        </w:rPr>
        <w:t xml:space="preserve">נמצאים </w:t>
      </w:r>
      <w:r w:rsidR="00962B90" w:rsidRPr="009B704C">
        <w:rPr>
          <w:rFonts w:ascii="David" w:hAnsi="David" w:cs="David"/>
          <w:sz w:val="24"/>
          <w:szCs w:val="24"/>
          <w:rtl/>
        </w:rPr>
        <w:t>מצד שמאל לעומת שאול ואנשיו הלבושים כלוחמים הלניסטיים. הקשיים בפרשנות זו רבים. די אם נציין כאן ש</w:t>
      </w:r>
      <w:r w:rsidR="00425CB5" w:rsidRPr="009B704C">
        <w:rPr>
          <w:rFonts w:ascii="David" w:hAnsi="David" w:cs="David"/>
          <w:sz w:val="24"/>
          <w:szCs w:val="24"/>
          <w:rtl/>
        </w:rPr>
        <w:t xml:space="preserve">בסיפור הכתרת שאול ובמיוחד במפגש שבין שמואל לשאול בגלגל לא נזכרו </w:t>
      </w:r>
      <w:r w:rsidR="00962B90" w:rsidRPr="009B704C">
        <w:rPr>
          <w:rFonts w:ascii="David" w:hAnsi="David" w:cs="David"/>
          <w:sz w:val="24"/>
          <w:szCs w:val="24"/>
          <w:rtl/>
        </w:rPr>
        <w:t xml:space="preserve">בני נביאים או חבר נביאים שפעלו לצידו של שמואל. </w:t>
      </w:r>
      <w:r w:rsidR="00A06B61" w:rsidRPr="009B704C">
        <w:rPr>
          <w:rFonts w:ascii="David" w:hAnsi="David" w:cs="David"/>
          <w:sz w:val="24"/>
          <w:szCs w:val="24"/>
          <w:rtl/>
        </w:rPr>
        <w:t xml:space="preserve">ואפילו אם נקבל זאת מדוע נזקקים בני הנביאים </w:t>
      </w:r>
      <w:r w:rsidR="00A06B61" w:rsidRPr="009B704C">
        <w:rPr>
          <w:rFonts w:ascii="David" w:hAnsi="David" w:cs="David"/>
          <w:sz w:val="24"/>
          <w:szCs w:val="24"/>
          <w:rtl/>
        </w:rPr>
        <w:lastRenderedPageBreak/>
        <w:t>לחרבות?</w:t>
      </w:r>
      <w:r w:rsidR="00A06B61" w:rsidRPr="009B704C">
        <w:rPr>
          <w:rStyle w:val="a5"/>
          <w:rFonts w:ascii="David" w:hAnsi="David" w:cs="David"/>
          <w:sz w:val="24"/>
          <w:szCs w:val="24"/>
          <w:rtl/>
        </w:rPr>
        <w:footnoteReference w:id="28"/>
      </w:r>
      <w:r w:rsidR="00A06B61" w:rsidRPr="009B704C">
        <w:rPr>
          <w:rFonts w:ascii="David" w:hAnsi="David" w:cs="David"/>
          <w:sz w:val="24"/>
          <w:szCs w:val="24"/>
          <w:rtl/>
        </w:rPr>
        <w:t xml:space="preserve"> </w:t>
      </w:r>
      <w:r w:rsidR="00962B90" w:rsidRPr="009B704C">
        <w:rPr>
          <w:rFonts w:ascii="David" w:hAnsi="David" w:cs="David"/>
          <w:sz w:val="24"/>
          <w:szCs w:val="24"/>
          <w:rtl/>
        </w:rPr>
        <w:t>לא ברור גם מדוע נזקק הפסיפס לדימויים של צבא הלניסטי כדי לתאר את שאול, במקום דימויים המבוססים על ההיכרות היומיומית של בני המקום עם הצבא הרומי.</w:t>
      </w:r>
      <w:r w:rsidR="00A06B61" w:rsidRPr="009B704C">
        <w:rPr>
          <w:rStyle w:val="a5"/>
          <w:rFonts w:ascii="David" w:hAnsi="David" w:cs="David"/>
          <w:sz w:val="24"/>
          <w:szCs w:val="24"/>
          <w:rtl/>
        </w:rPr>
        <w:footnoteReference w:id="29"/>
      </w:r>
      <w:r w:rsidR="00425CB5" w:rsidRPr="009B704C">
        <w:rPr>
          <w:rFonts w:ascii="David" w:hAnsi="David" w:cs="David"/>
          <w:sz w:val="24"/>
          <w:szCs w:val="24"/>
          <w:rtl/>
        </w:rPr>
        <w:t xml:space="preserve"> ולבסוף, לא למותר לציין שבספר שמואל שאול לא מביא </w:t>
      </w:r>
      <w:proofErr w:type="spellStart"/>
      <w:r w:rsidR="00425CB5" w:rsidRPr="009B704C">
        <w:rPr>
          <w:rFonts w:ascii="David" w:hAnsi="David" w:cs="David"/>
          <w:sz w:val="24"/>
          <w:szCs w:val="24"/>
          <w:rtl/>
        </w:rPr>
        <w:t>איתו</w:t>
      </w:r>
      <w:proofErr w:type="spellEnd"/>
      <w:r w:rsidR="00425CB5" w:rsidRPr="009B704C">
        <w:rPr>
          <w:rFonts w:ascii="David" w:hAnsi="David" w:cs="David"/>
          <w:sz w:val="24"/>
          <w:szCs w:val="24"/>
          <w:rtl/>
        </w:rPr>
        <w:t xml:space="preserve"> פר למפגש עם שמואל הנביא.</w:t>
      </w:r>
      <w:r w:rsidR="00046C29" w:rsidRPr="009B704C">
        <w:rPr>
          <w:rFonts w:ascii="David" w:hAnsi="David" w:cs="David"/>
          <w:sz w:val="24"/>
          <w:szCs w:val="24"/>
          <w:rtl/>
        </w:rPr>
        <w:t xml:space="preserve"> פרשנות מקראית נוספת הציע לאחרונה אברהם </w:t>
      </w:r>
      <w:proofErr w:type="spellStart"/>
      <w:r w:rsidR="00046C29" w:rsidRPr="009B704C">
        <w:rPr>
          <w:rFonts w:ascii="David" w:hAnsi="David" w:cs="David"/>
          <w:sz w:val="24"/>
          <w:szCs w:val="24"/>
          <w:rtl/>
        </w:rPr>
        <w:t>יוסקוביץ</w:t>
      </w:r>
      <w:proofErr w:type="spellEnd"/>
      <w:r w:rsidR="00046C29" w:rsidRPr="009B704C">
        <w:rPr>
          <w:rFonts w:ascii="David" w:hAnsi="David" w:cs="David"/>
          <w:sz w:val="24"/>
          <w:szCs w:val="24"/>
          <w:rtl/>
        </w:rPr>
        <w:t xml:space="preserve">', הטוען שהאירוע המתואר הוא חיסולו של עגלון מלך מואב על ידי אהוד בן גרא (שופטים ג, </w:t>
      </w:r>
      <w:proofErr w:type="spellStart"/>
      <w:r w:rsidR="00046C29" w:rsidRPr="009B704C">
        <w:rPr>
          <w:rFonts w:ascii="David" w:hAnsi="David" w:cs="David"/>
          <w:sz w:val="24"/>
          <w:szCs w:val="24"/>
          <w:rtl/>
        </w:rPr>
        <w:t>יב</w:t>
      </w:r>
      <w:proofErr w:type="spellEnd"/>
      <w:r w:rsidR="00046C29" w:rsidRPr="009B704C">
        <w:rPr>
          <w:rFonts w:ascii="David" w:hAnsi="David" w:cs="David"/>
          <w:sz w:val="24"/>
          <w:szCs w:val="24"/>
          <w:rtl/>
        </w:rPr>
        <w:t>-ל).</w:t>
      </w:r>
      <w:bookmarkStart w:id="7" w:name="_Ref16605329"/>
      <w:r w:rsidR="00046C29" w:rsidRPr="009B704C">
        <w:rPr>
          <w:rStyle w:val="a5"/>
          <w:rFonts w:ascii="David" w:hAnsi="David" w:cs="David"/>
          <w:sz w:val="24"/>
          <w:szCs w:val="24"/>
          <w:rtl/>
        </w:rPr>
        <w:footnoteReference w:id="30"/>
      </w:r>
      <w:bookmarkEnd w:id="7"/>
    </w:p>
    <w:p w14:paraId="746D0AB7" w14:textId="1640FAD4" w:rsidR="00A93F3F" w:rsidRPr="009B704C" w:rsidRDefault="00A93F3F" w:rsidP="00A93F3F">
      <w:pPr>
        <w:spacing w:after="0" w:line="360" w:lineRule="auto"/>
        <w:rPr>
          <w:rFonts w:ascii="David" w:hAnsi="David" w:cs="David"/>
          <w:sz w:val="24"/>
          <w:szCs w:val="24"/>
          <w:rtl/>
        </w:rPr>
      </w:pPr>
    </w:p>
    <w:p w14:paraId="55E363AB" w14:textId="79E8505B" w:rsidR="00A93F3F" w:rsidRPr="009B704C" w:rsidRDefault="00826C2E" w:rsidP="00826C2E">
      <w:pPr>
        <w:spacing w:after="0" w:line="360" w:lineRule="auto"/>
        <w:jc w:val="center"/>
        <w:rPr>
          <w:rFonts w:ascii="David" w:hAnsi="David" w:cs="David"/>
          <w:b/>
          <w:bCs/>
          <w:sz w:val="24"/>
          <w:szCs w:val="24"/>
          <w:rtl/>
        </w:rPr>
      </w:pPr>
      <w:r w:rsidRPr="009B704C">
        <w:rPr>
          <w:rFonts w:ascii="David" w:hAnsi="David" w:cs="David"/>
          <w:b/>
          <w:bCs/>
          <w:sz w:val="24"/>
          <w:szCs w:val="24"/>
          <w:rtl/>
        </w:rPr>
        <w:t>ב</w:t>
      </w:r>
      <w:r w:rsidR="00A93F3F" w:rsidRPr="009B704C">
        <w:rPr>
          <w:rFonts w:ascii="David" w:hAnsi="David" w:cs="David"/>
          <w:b/>
          <w:bCs/>
          <w:sz w:val="24"/>
          <w:szCs w:val="24"/>
          <w:rtl/>
        </w:rPr>
        <w:t xml:space="preserve">. </w:t>
      </w:r>
      <w:r w:rsidR="00EE7097" w:rsidRPr="009B704C">
        <w:rPr>
          <w:rFonts w:ascii="David" w:hAnsi="David" w:cs="David"/>
          <w:b/>
          <w:bCs/>
          <w:sz w:val="24"/>
          <w:szCs w:val="24"/>
          <w:rtl/>
        </w:rPr>
        <w:t>מדרש ותמונה: קרן השור</w:t>
      </w:r>
    </w:p>
    <w:p w14:paraId="2E3D0556" w14:textId="16DB05EA" w:rsidR="00560CDC" w:rsidRDefault="00A93F3F" w:rsidP="00281E29">
      <w:pPr>
        <w:spacing w:after="0" w:line="360" w:lineRule="auto"/>
        <w:rPr>
          <w:rFonts w:ascii="David" w:hAnsi="David" w:cs="David"/>
          <w:sz w:val="24"/>
          <w:szCs w:val="24"/>
          <w:rtl/>
        </w:rPr>
      </w:pPr>
      <w:r w:rsidRPr="009B704C">
        <w:rPr>
          <w:rFonts w:ascii="David" w:hAnsi="David" w:cs="David"/>
          <w:sz w:val="24"/>
          <w:szCs w:val="24"/>
          <w:rtl/>
        </w:rPr>
        <w:t xml:space="preserve">כל ההצעות שהובאו לעיל, </w:t>
      </w:r>
      <w:r w:rsidR="00560CDC">
        <w:rPr>
          <w:rFonts w:ascii="David" w:hAnsi="David" w:cs="David" w:hint="cs"/>
          <w:sz w:val="24"/>
          <w:szCs w:val="24"/>
          <w:rtl/>
        </w:rPr>
        <w:t>הסתמכו על טקסט קדום כלשהו שבו נשמר זכרו של האירוע המתואר. ואולם</w:t>
      </w:r>
    </w:p>
    <w:p w14:paraId="38D7BDC1" w14:textId="29282FE5" w:rsidR="00013C06" w:rsidRPr="009B704C" w:rsidRDefault="004E1097" w:rsidP="00281E29">
      <w:pPr>
        <w:spacing w:after="0" w:line="360" w:lineRule="auto"/>
        <w:rPr>
          <w:rFonts w:ascii="David" w:hAnsi="David" w:cs="David"/>
          <w:sz w:val="24"/>
          <w:szCs w:val="24"/>
          <w:rtl/>
        </w:rPr>
      </w:pPr>
      <w:r w:rsidRPr="009B704C">
        <w:rPr>
          <w:rFonts w:ascii="David" w:hAnsi="David" w:cs="David"/>
          <w:sz w:val="24"/>
          <w:szCs w:val="24"/>
          <w:rtl/>
        </w:rPr>
        <w:t xml:space="preserve">למעט ההצעה של </w:t>
      </w:r>
      <w:proofErr w:type="spellStart"/>
      <w:r w:rsidRPr="009B704C">
        <w:rPr>
          <w:rFonts w:ascii="David" w:hAnsi="David" w:cs="David"/>
          <w:sz w:val="24"/>
          <w:szCs w:val="24"/>
          <w:rtl/>
        </w:rPr>
        <w:t>בריט</w:t>
      </w:r>
      <w:proofErr w:type="spellEnd"/>
      <w:r w:rsidRPr="009B704C">
        <w:rPr>
          <w:rFonts w:ascii="David" w:hAnsi="David" w:cs="David"/>
          <w:sz w:val="24"/>
          <w:szCs w:val="24"/>
          <w:rtl/>
        </w:rPr>
        <w:t xml:space="preserve"> ובוסתן, שמדובר בפר ש</w:t>
      </w:r>
      <w:r w:rsidR="00560CDC">
        <w:rPr>
          <w:rFonts w:ascii="David" w:hAnsi="David" w:cs="David" w:hint="cs"/>
          <w:sz w:val="24"/>
          <w:szCs w:val="24"/>
          <w:rtl/>
        </w:rPr>
        <w:t>הביא</w:t>
      </w:r>
      <w:r w:rsidRPr="009B704C">
        <w:rPr>
          <w:rFonts w:ascii="David" w:hAnsi="David" w:cs="David"/>
          <w:sz w:val="24"/>
          <w:szCs w:val="24"/>
          <w:rtl/>
        </w:rPr>
        <w:t xml:space="preserve"> </w:t>
      </w:r>
      <w:proofErr w:type="spellStart"/>
      <w:r w:rsidRPr="009B704C">
        <w:rPr>
          <w:rFonts w:ascii="David" w:hAnsi="David" w:cs="David"/>
          <w:sz w:val="24"/>
          <w:szCs w:val="24"/>
          <w:rtl/>
        </w:rPr>
        <w:t>אנטיוכוס</w:t>
      </w:r>
      <w:proofErr w:type="spellEnd"/>
      <w:r w:rsidRPr="009B704C">
        <w:rPr>
          <w:rFonts w:ascii="David" w:hAnsi="David" w:cs="David"/>
          <w:sz w:val="24"/>
          <w:szCs w:val="24"/>
          <w:rtl/>
        </w:rPr>
        <w:t xml:space="preserve"> </w:t>
      </w:r>
      <w:proofErr w:type="spellStart"/>
      <w:r w:rsidRPr="009B704C">
        <w:rPr>
          <w:rFonts w:ascii="David" w:hAnsi="David" w:cs="David"/>
          <w:sz w:val="24"/>
          <w:szCs w:val="24"/>
          <w:rtl/>
        </w:rPr>
        <w:t>סידטס</w:t>
      </w:r>
      <w:proofErr w:type="spellEnd"/>
      <w:r w:rsidR="005544D0" w:rsidRPr="009B704C">
        <w:rPr>
          <w:rFonts w:ascii="David" w:hAnsi="David" w:cs="David"/>
          <w:sz w:val="24"/>
          <w:szCs w:val="24"/>
          <w:rtl/>
        </w:rPr>
        <w:t xml:space="preserve"> לקרבן</w:t>
      </w:r>
      <w:r w:rsidR="006172D0">
        <w:rPr>
          <w:rFonts w:ascii="David" w:hAnsi="David" w:cs="David" w:hint="cs"/>
          <w:sz w:val="24"/>
          <w:szCs w:val="24"/>
          <w:rtl/>
        </w:rPr>
        <w:t xml:space="preserve">, כמתואר אצל </w:t>
      </w:r>
      <w:proofErr w:type="spellStart"/>
      <w:r w:rsidR="006172D0">
        <w:rPr>
          <w:rFonts w:ascii="David" w:hAnsi="David" w:cs="David" w:hint="cs"/>
          <w:sz w:val="24"/>
          <w:szCs w:val="24"/>
          <w:rtl/>
        </w:rPr>
        <w:t>יוספוס</w:t>
      </w:r>
      <w:proofErr w:type="spellEnd"/>
      <w:r w:rsidR="006172D0">
        <w:rPr>
          <w:rFonts w:ascii="David" w:hAnsi="David" w:cs="David" w:hint="cs"/>
          <w:sz w:val="24"/>
          <w:szCs w:val="24"/>
          <w:rtl/>
        </w:rPr>
        <w:t xml:space="preserve"> (</w:t>
      </w:r>
      <w:proofErr w:type="spellStart"/>
      <w:r w:rsidR="006172D0">
        <w:rPr>
          <w:rFonts w:ascii="David" w:hAnsi="David" w:cs="David" w:hint="cs"/>
          <w:sz w:val="24"/>
          <w:szCs w:val="24"/>
          <w:rtl/>
        </w:rPr>
        <w:t>קדמ</w:t>
      </w:r>
      <w:proofErr w:type="spellEnd"/>
      <w:r w:rsidR="006172D0">
        <w:rPr>
          <w:rFonts w:ascii="David" w:hAnsi="David" w:cs="David" w:hint="cs"/>
          <w:sz w:val="24"/>
          <w:szCs w:val="24"/>
          <w:rtl/>
        </w:rPr>
        <w:t xml:space="preserve">' </w:t>
      </w:r>
      <w:proofErr w:type="spellStart"/>
      <w:r w:rsidR="006172D0">
        <w:rPr>
          <w:rFonts w:ascii="David" w:hAnsi="David" w:cs="David" w:hint="cs"/>
          <w:sz w:val="24"/>
          <w:szCs w:val="24"/>
          <w:rtl/>
        </w:rPr>
        <w:t>יג</w:t>
      </w:r>
      <w:proofErr w:type="spellEnd"/>
      <w:r w:rsidR="006172D0">
        <w:rPr>
          <w:rFonts w:ascii="David" w:hAnsi="David" w:cs="David" w:hint="cs"/>
          <w:sz w:val="24"/>
          <w:szCs w:val="24"/>
          <w:rtl/>
        </w:rPr>
        <w:t xml:space="preserve"> 242)</w:t>
      </w:r>
      <w:r w:rsidRPr="009B704C">
        <w:rPr>
          <w:rFonts w:ascii="David" w:hAnsi="David" w:cs="David"/>
          <w:sz w:val="24"/>
          <w:szCs w:val="24"/>
          <w:rtl/>
        </w:rPr>
        <w:t>, יתר ההצעות אינן מביאות מקור טקסטואלי שמזכיר במפורש שור.</w:t>
      </w:r>
      <w:r w:rsidR="00191299" w:rsidRPr="009B704C">
        <w:rPr>
          <w:rStyle w:val="a5"/>
          <w:rFonts w:ascii="David" w:hAnsi="David" w:cs="David"/>
          <w:sz w:val="24"/>
          <w:szCs w:val="24"/>
          <w:rtl/>
        </w:rPr>
        <w:footnoteReference w:id="31"/>
      </w:r>
      <w:r w:rsidRPr="009B704C">
        <w:rPr>
          <w:rFonts w:ascii="David" w:hAnsi="David" w:cs="David"/>
          <w:sz w:val="24"/>
          <w:szCs w:val="24"/>
          <w:rtl/>
        </w:rPr>
        <w:t xml:space="preserve"> </w:t>
      </w:r>
      <w:r w:rsidR="00D86321">
        <w:rPr>
          <w:rFonts w:ascii="David" w:hAnsi="David" w:cs="David" w:hint="cs"/>
          <w:sz w:val="24"/>
          <w:szCs w:val="24"/>
          <w:rtl/>
        </w:rPr>
        <w:t>והנה</w:t>
      </w:r>
      <w:r w:rsidRPr="009B704C">
        <w:rPr>
          <w:rFonts w:ascii="David" w:hAnsi="David" w:cs="David"/>
          <w:sz w:val="24"/>
          <w:szCs w:val="24"/>
          <w:rtl/>
        </w:rPr>
        <w:t xml:space="preserve"> ישנו מקור מדרשי מוכר למדי הקושר בין חלק ניכר ממרכיבי הפסיפס ובראשם השור, ו</w:t>
      </w:r>
      <w:r w:rsidR="00D86321">
        <w:rPr>
          <w:rFonts w:ascii="David" w:hAnsi="David" w:cs="David" w:hint="cs"/>
          <w:sz w:val="24"/>
          <w:szCs w:val="24"/>
          <w:rtl/>
        </w:rPr>
        <w:t>עשוי להיות</w:t>
      </w:r>
      <w:r w:rsidRPr="009B704C">
        <w:rPr>
          <w:rFonts w:ascii="David" w:hAnsi="David" w:cs="David"/>
          <w:sz w:val="24"/>
          <w:szCs w:val="24"/>
          <w:rtl/>
        </w:rPr>
        <w:t xml:space="preserve"> מפתח לפענוח הפסיפס. </w:t>
      </w:r>
    </w:p>
    <w:p w14:paraId="18D5C950" w14:textId="77777777" w:rsidR="00013C06" w:rsidRPr="009B704C" w:rsidRDefault="00013C06" w:rsidP="00281E29">
      <w:pPr>
        <w:spacing w:after="0" w:line="360" w:lineRule="auto"/>
        <w:rPr>
          <w:rFonts w:ascii="David" w:hAnsi="David" w:cs="David"/>
          <w:sz w:val="24"/>
          <w:szCs w:val="24"/>
          <w:rtl/>
        </w:rPr>
      </w:pPr>
    </w:p>
    <w:p w14:paraId="6C815DE2" w14:textId="6C7A5656" w:rsidR="00013C06" w:rsidRPr="009B704C" w:rsidRDefault="00013C06" w:rsidP="00281E29">
      <w:pPr>
        <w:spacing w:after="0" w:line="360" w:lineRule="auto"/>
        <w:rPr>
          <w:rFonts w:ascii="David" w:hAnsi="David" w:cs="David"/>
          <w:b/>
          <w:bCs/>
          <w:sz w:val="24"/>
          <w:szCs w:val="24"/>
          <w:rtl/>
        </w:rPr>
      </w:pPr>
      <w:r w:rsidRPr="009B704C">
        <w:rPr>
          <w:rFonts w:ascii="David" w:hAnsi="David" w:cs="David"/>
          <w:b/>
          <w:bCs/>
          <w:sz w:val="24"/>
          <w:szCs w:val="24"/>
          <w:rtl/>
        </w:rPr>
        <w:t>1. קרן השור ומלכות יון</w:t>
      </w:r>
    </w:p>
    <w:p w14:paraId="2DB7344E" w14:textId="01040106" w:rsidR="004E1097" w:rsidRPr="009B704C" w:rsidRDefault="00873ED3" w:rsidP="00281E29">
      <w:pPr>
        <w:spacing w:after="0" w:line="360" w:lineRule="auto"/>
        <w:rPr>
          <w:rFonts w:ascii="David" w:hAnsi="David" w:cs="David"/>
          <w:sz w:val="24"/>
          <w:szCs w:val="24"/>
          <w:rtl/>
        </w:rPr>
      </w:pPr>
      <w:r w:rsidRPr="009B704C">
        <w:rPr>
          <w:rFonts w:ascii="David" w:hAnsi="David" w:cs="David"/>
          <w:sz w:val="24"/>
          <w:szCs w:val="24"/>
          <w:rtl/>
        </w:rPr>
        <w:t>בבראשית רבה ישנה שורה של דרשות על הפסוק השני בתורה</w:t>
      </w:r>
      <w:r w:rsidR="009D58DD">
        <w:rPr>
          <w:rFonts w:ascii="David" w:hAnsi="David" w:cs="David" w:hint="cs"/>
          <w:sz w:val="24"/>
          <w:szCs w:val="24"/>
          <w:rtl/>
        </w:rPr>
        <w:t xml:space="preserve">: </w:t>
      </w:r>
      <w:r w:rsidR="009D58DD">
        <w:rPr>
          <w:rFonts w:ascii="David" w:hAnsi="David" w:cs="David"/>
          <w:sz w:val="24"/>
          <w:szCs w:val="24"/>
        </w:rPr>
        <w:t>"</w:t>
      </w:r>
      <w:r w:rsidR="009D58DD" w:rsidRPr="009D58DD">
        <w:rPr>
          <w:rFonts w:ascii="David" w:hAnsi="David" w:cs="David"/>
          <w:sz w:val="24"/>
          <w:szCs w:val="24"/>
        </w:rPr>
        <w:t>the earth being unformed and void, with darkness over the surface of the deep and a wind from God sweeping over the water</w:t>
      </w:r>
      <w:r w:rsidR="009D58DD">
        <w:rPr>
          <w:rFonts w:ascii="David" w:hAnsi="David" w:cs="David"/>
          <w:sz w:val="24"/>
          <w:szCs w:val="24"/>
        </w:rPr>
        <w:t>" (Gen</w:t>
      </w:r>
      <w:r w:rsidR="00DD2FAC">
        <w:rPr>
          <w:rFonts w:ascii="David" w:hAnsi="David" w:cs="David"/>
          <w:sz w:val="24"/>
          <w:szCs w:val="24"/>
        </w:rPr>
        <w:t>esis</w:t>
      </w:r>
      <w:r w:rsidR="009D58DD">
        <w:rPr>
          <w:rFonts w:ascii="David" w:hAnsi="David" w:cs="David"/>
          <w:sz w:val="24"/>
          <w:szCs w:val="24"/>
        </w:rPr>
        <w:t xml:space="preserve"> 1:2)</w:t>
      </w:r>
      <w:r w:rsidRPr="009B704C">
        <w:rPr>
          <w:rFonts w:ascii="David" w:hAnsi="David" w:cs="David"/>
          <w:sz w:val="24"/>
          <w:szCs w:val="24"/>
          <w:rtl/>
        </w:rPr>
        <w:t xml:space="preserve">. האמורא הארץ ישראלי ר' שמעון בן לקיש, שחי במחצית </w:t>
      </w:r>
      <w:proofErr w:type="spellStart"/>
      <w:r w:rsidRPr="009B704C">
        <w:rPr>
          <w:rFonts w:ascii="David" w:hAnsi="David" w:cs="David"/>
          <w:sz w:val="24"/>
          <w:szCs w:val="24"/>
          <w:rtl/>
        </w:rPr>
        <w:t>השניה</w:t>
      </w:r>
      <w:proofErr w:type="spellEnd"/>
      <w:r w:rsidRPr="009B704C">
        <w:rPr>
          <w:rFonts w:ascii="David" w:hAnsi="David" w:cs="David"/>
          <w:sz w:val="24"/>
          <w:szCs w:val="24"/>
          <w:rtl/>
        </w:rPr>
        <w:t xml:space="preserve"> למאה השלישית, דורש את הפסוק כרמז לארבע המלכויות: </w:t>
      </w:r>
    </w:p>
    <w:p w14:paraId="0F1F4B67" w14:textId="77777777" w:rsidR="00873ED3" w:rsidRPr="009B704C" w:rsidRDefault="00873ED3" w:rsidP="00873ED3">
      <w:pPr>
        <w:spacing w:after="0" w:line="360" w:lineRule="auto"/>
        <w:rPr>
          <w:rFonts w:ascii="David" w:hAnsi="David" w:cs="David"/>
          <w:sz w:val="24"/>
          <w:szCs w:val="24"/>
          <w:rtl/>
        </w:rPr>
      </w:pPr>
    </w:p>
    <w:p w14:paraId="6C687200" w14:textId="77777777" w:rsidR="006449B8" w:rsidRDefault="00873ED3" w:rsidP="00873ED3">
      <w:pPr>
        <w:spacing w:after="0" w:line="360" w:lineRule="auto"/>
        <w:ind w:left="284" w:right="284"/>
        <w:rPr>
          <w:rFonts w:ascii="David" w:hAnsi="David" w:cs="David"/>
          <w:sz w:val="24"/>
          <w:szCs w:val="24"/>
        </w:rPr>
      </w:pPr>
      <w:r w:rsidRPr="00E61900">
        <w:rPr>
          <w:rFonts w:ascii="David" w:hAnsi="David" w:cs="David"/>
          <w:sz w:val="24"/>
          <w:szCs w:val="24"/>
          <w:highlight w:val="yellow"/>
          <w:rtl/>
        </w:rPr>
        <w:t xml:space="preserve">'והארץ </w:t>
      </w:r>
      <w:proofErr w:type="spellStart"/>
      <w:r w:rsidRPr="00E61900">
        <w:rPr>
          <w:rFonts w:ascii="David" w:hAnsi="David" w:cs="David"/>
          <w:sz w:val="24"/>
          <w:szCs w:val="24"/>
          <w:highlight w:val="yellow"/>
          <w:rtl/>
        </w:rPr>
        <w:t>היתה</w:t>
      </w:r>
      <w:proofErr w:type="spellEnd"/>
      <w:r w:rsidRPr="00E61900">
        <w:rPr>
          <w:rFonts w:ascii="David" w:hAnsi="David" w:cs="David"/>
          <w:sz w:val="24"/>
          <w:szCs w:val="24"/>
          <w:highlight w:val="yellow"/>
          <w:rtl/>
        </w:rPr>
        <w:t xml:space="preserve"> תהו' – זו בבל, 'ראיתי את הארץ והנה תהו' (ירמיהו ד, </w:t>
      </w:r>
      <w:proofErr w:type="spellStart"/>
      <w:r w:rsidRPr="00E61900">
        <w:rPr>
          <w:rFonts w:ascii="David" w:hAnsi="David" w:cs="David"/>
          <w:sz w:val="24"/>
          <w:szCs w:val="24"/>
          <w:highlight w:val="yellow"/>
          <w:rtl/>
        </w:rPr>
        <w:t>כג</w:t>
      </w:r>
      <w:proofErr w:type="spellEnd"/>
      <w:r w:rsidRPr="00E61900">
        <w:rPr>
          <w:rFonts w:ascii="David" w:hAnsi="David" w:cs="David"/>
          <w:sz w:val="24"/>
          <w:szCs w:val="24"/>
          <w:highlight w:val="yellow"/>
          <w:rtl/>
        </w:rPr>
        <w:t xml:space="preserve">); 'ובהו' – זה מדיי, 'ויבהילו להביא את המן' (אסתר ו, יד); 'וחשך' זו יוון, שהחשיכה עיני ישראל בגזרותיה, </w:t>
      </w:r>
      <w:proofErr w:type="spellStart"/>
      <w:r w:rsidRPr="00E61900">
        <w:rPr>
          <w:rFonts w:ascii="David" w:hAnsi="David" w:cs="David"/>
          <w:sz w:val="24"/>
          <w:szCs w:val="24"/>
          <w:highlight w:val="yellow"/>
          <w:rtl/>
        </w:rPr>
        <w:t>שהיתה</w:t>
      </w:r>
      <w:proofErr w:type="spellEnd"/>
      <w:r w:rsidRPr="00E61900">
        <w:rPr>
          <w:rFonts w:ascii="David" w:hAnsi="David" w:cs="David"/>
          <w:sz w:val="24"/>
          <w:szCs w:val="24"/>
          <w:highlight w:val="yellow"/>
          <w:rtl/>
        </w:rPr>
        <w:t xml:space="preserve"> אומרת לישראל כתבו בקרן שור שאין להם</w:t>
      </w:r>
      <w:r w:rsidR="002B2FF5">
        <w:rPr>
          <w:rFonts w:ascii="David" w:hAnsi="David" w:cs="David" w:hint="cs"/>
          <w:sz w:val="24"/>
          <w:szCs w:val="24"/>
          <w:highlight w:val="yellow"/>
          <w:rtl/>
        </w:rPr>
        <w:t xml:space="preserve"> </w:t>
      </w:r>
      <w:r w:rsidRPr="00E61900">
        <w:rPr>
          <w:rFonts w:ascii="David" w:hAnsi="David" w:cs="David"/>
          <w:sz w:val="24"/>
          <w:szCs w:val="24"/>
          <w:highlight w:val="yellow"/>
          <w:rtl/>
        </w:rPr>
        <w:t xml:space="preserve">חלק </w:t>
      </w:r>
      <w:proofErr w:type="spellStart"/>
      <w:r w:rsidRPr="00E61900">
        <w:rPr>
          <w:rFonts w:ascii="David" w:hAnsi="David" w:cs="David"/>
          <w:sz w:val="24"/>
          <w:szCs w:val="24"/>
          <w:highlight w:val="yellow"/>
          <w:rtl/>
        </w:rPr>
        <w:t>באלהי</w:t>
      </w:r>
      <w:proofErr w:type="spellEnd"/>
      <w:r w:rsidRPr="00E61900">
        <w:rPr>
          <w:rFonts w:ascii="David" w:hAnsi="David" w:cs="David"/>
          <w:sz w:val="24"/>
          <w:szCs w:val="24"/>
          <w:highlight w:val="yellow"/>
          <w:rtl/>
        </w:rPr>
        <w:t xml:space="preserve"> ישראל</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 </w:t>
      </w:r>
      <w:r w:rsidR="007C55C5" w:rsidRPr="00E61900">
        <w:rPr>
          <w:rFonts w:ascii="David" w:hAnsi="David" w:cs="David"/>
          <w:sz w:val="24"/>
          <w:szCs w:val="24"/>
          <w:highlight w:val="yellow"/>
          <w:rtl/>
        </w:rPr>
        <w:t>'</w:t>
      </w:r>
      <w:r w:rsidRPr="00E61900">
        <w:rPr>
          <w:rFonts w:ascii="David" w:hAnsi="David" w:cs="David"/>
          <w:sz w:val="24"/>
          <w:szCs w:val="24"/>
          <w:highlight w:val="yellow"/>
          <w:rtl/>
        </w:rPr>
        <w:t>על פני תהום</w:t>
      </w:r>
      <w:r w:rsidR="007C55C5" w:rsidRPr="00E61900">
        <w:rPr>
          <w:rFonts w:ascii="David" w:hAnsi="David" w:cs="David"/>
          <w:sz w:val="24"/>
          <w:szCs w:val="24"/>
          <w:highlight w:val="yellow"/>
          <w:rtl/>
        </w:rPr>
        <w:t>' –</w:t>
      </w:r>
      <w:r w:rsidRPr="00E61900">
        <w:rPr>
          <w:rFonts w:ascii="David" w:hAnsi="David" w:cs="David"/>
          <w:sz w:val="24"/>
          <w:szCs w:val="24"/>
          <w:highlight w:val="yellow"/>
          <w:rtl/>
        </w:rPr>
        <w:t xml:space="preserve"> זו מלכות הרשעה הזו, מה תהום הזה אין לו חקר כך מלכות הרשעה אין לה חקר</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 </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ורוח </w:t>
      </w:r>
      <w:proofErr w:type="spellStart"/>
      <w:r w:rsidRPr="00E61900">
        <w:rPr>
          <w:rFonts w:ascii="David" w:hAnsi="David" w:cs="David"/>
          <w:sz w:val="24"/>
          <w:szCs w:val="24"/>
          <w:highlight w:val="yellow"/>
          <w:rtl/>
        </w:rPr>
        <w:t>אלהים</w:t>
      </w:r>
      <w:proofErr w:type="spellEnd"/>
      <w:r w:rsidRPr="00E61900">
        <w:rPr>
          <w:rFonts w:ascii="David" w:hAnsi="David" w:cs="David"/>
          <w:sz w:val="24"/>
          <w:szCs w:val="24"/>
          <w:highlight w:val="yellow"/>
          <w:rtl/>
        </w:rPr>
        <w:t xml:space="preserve"> מרחפת</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 זה רוחו שלמשיח </w:t>
      </w:r>
      <w:proofErr w:type="spellStart"/>
      <w:r w:rsidRPr="00E61900">
        <w:rPr>
          <w:rFonts w:ascii="David" w:hAnsi="David" w:cs="David"/>
          <w:sz w:val="24"/>
          <w:szCs w:val="24"/>
          <w:highlight w:val="yellow"/>
          <w:rtl/>
        </w:rPr>
        <w:t>היך</w:t>
      </w:r>
      <w:proofErr w:type="spellEnd"/>
      <w:r w:rsidRPr="00E61900">
        <w:rPr>
          <w:rFonts w:ascii="David" w:hAnsi="David" w:cs="David"/>
          <w:sz w:val="24"/>
          <w:szCs w:val="24"/>
          <w:highlight w:val="yellow"/>
          <w:rtl/>
        </w:rPr>
        <w:t xml:space="preserve"> מה </w:t>
      </w:r>
      <w:proofErr w:type="spellStart"/>
      <w:r w:rsidRPr="00E61900">
        <w:rPr>
          <w:rFonts w:ascii="David" w:hAnsi="David" w:cs="David"/>
          <w:sz w:val="24"/>
          <w:szCs w:val="24"/>
          <w:highlight w:val="yellow"/>
          <w:rtl/>
        </w:rPr>
        <w:t>דאת</w:t>
      </w:r>
      <w:proofErr w:type="spellEnd"/>
      <w:r w:rsidRPr="00E61900">
        <w:rPr>
          <w:rFonts w:ascii="David" w:hAnsi="David" w:cs="David"/>
          <w:sz w:val="24"/>
          <w:szCs w:val="24"/>
          <w:highlight w:val="yellow"/>
          <w:rtl/>
        </w:rPr>
        <w:t xml:space="preserve"> אמר </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ונחה עליו רוח </w:t>
      </w:r>
      <w:r w:rsidR="007C55C5" w:rsidRPr="00E61900">
        <w:rPr>
          <w:rFonts w:ascii="David" w:hAnsi="David" w:cs="David"/>
          <w:sz w:val="24"/>
          <w:szCs w:val="24"/>
          <w:highlight w:val="yellow"/>
          <w:rtl/>
        </w:rPr>
        <w:t>ה'</w:t>
      </w:r>
      <w:r w:rsidRPr="00E61900">
        <w:rPr>
          <w:rFonts w:ascii="David" w:hAnsi="David" w:cs="David"/>
          <w:sz w:val="24"/>
          <w:szCs w:val="24"/>
          <w:highlight w:val="yellow"/>
          <w:rtl/>
        </w:rPr>
        <w:t xml:space="preserve"> וגו' (ישעיה</w:t>
      </w:r>
      <w:r w:rsidR="007C55C5" w:rsidRPr="00E61900">
        <w:rPr>
          <w:rFonts w:ascii="David" w:hAnsi="David" w:cs="David"/>
          <w:sz w:val="24"/>
          <w:szCs w:val="24"/>
          <w:highlight w:val="yellow"/>
          <w:rtl/>
        </w:rPr>
        <w:t>ו</w:t>
      </w:r>
      <w:r w:rsidRPr="00E61900">
        <w:rPr>
          <w:rFonts w:ascii="David" w:hAnsi="David" w:cs="David"/>
          <w:sz w:val="24"/>
          <w:szCs w:val="24"/>
          <w:highlight w:val="yellow"/>
          <w:rtl/>
        </w:rPr>
        <w:t xml:space="preserve"> יא</w:t>
      </w:r>
      <w:r w:rsidR="007C55C5" w:rsidRPr="00E61900">
        <w:rPr>
          <w:rFonts w:ascii="David" w:hAnsi="David" w:cs="David"/>
          <w:sz w:val="24"/>
          <w:szCs w:val="24"/>
          <w:highlight w:val="yellow"/>
          <w:rtl/>
        </w:rPr>
        <w:t>,</w:t>
      </w:r>
      <w:r w:rsidRPr="00E61900">
        <w:rPr>
          <w:rFonts w:ascii="David" w:hAnsi="David" w:cs="David"/>
          <w:sz w:val="24"/>
          <w:szCs w:val="24"/>
          <w:highlight w:val="yellow"/>
          <w:rtl/>
        </w:rPr>
        <w:t xml:space="preserve"> ב)</w:t>
      </w:r>
      <w:r w:rsidR="007C55C5" w:rsidRPr="00E61900">
        <w:rPr>
          <w:rFonts w:ascii="David" w:hAnsi="David" w:cs="David"/>
          <w:sz w:val="24"/>
          <w:szCs w:val="24"/>
          <w:highlight w:val="yellow"/>
          <w:rtl/>
        </w:rPr>
        <w:t xml:space="preserve">. </w:t>
      </w:r>
    </w:p>
    <w:p w14:paraId="64F152E0" w14:textId="2D1C18AD" w:rsidR="00873ED3" w:rsidRDefault="00A973F0" w:rsidP="00873ED3">
      <w:pPr>
        <w:spacing w:after="0" w:line="360" w:lineRule="auto"/>
        <w:ind w:left="284" w:right="284"/>
        <w:rPr>
          <w:rFonts w:ascii="David" w:hAnsi="David" w:cs="David"/>
          <w:sz w:val="24"/>
          <w:szCs w:val="24"/>
        </w:rPr>
      </w:pPr>
      <w:r>
        <w:rPr>
          <w:rFonts w:ascii="David" w:hAnsi="David" w:cs="David"/>
          <w:sz w:val="24"/>
          <w:szCs w:val="24"/>
        </w:rPr>
        <w:t>(Genesis Rabbah, 2:4 [</w:t>
      </w:r>
      <w:r w:rsidRPr="00A973F0">
        <w:rPr>
          <w:rFonts w:ascii="David" w:hAnsi="David" w:cs="David"/>
          <w:sz w:val="24"/>
          <w:szCs w:val="24"/>
        </w:rPr>
        <w:t>ed</w:t>
      </w:r>
      <w:r w:rsidR="002D0E2F">
        <w:rPr>
          <w:rFonts w:ascii="David" w:hAnsi="David" w:cs="David"/>
          <w:sz w:val="24"/>
          <w:szCs w:val="24"/>
        </w:rPr>
        <w:t>.</w:t>
      </w:r>
      <w:r w:rsidRPr="00A973F0">
        <w:rPr>
          <w:rFonts w:ascii="David" w:hAnsi="David" w:cs="David"/>
          <w:sz w:val="24"/>
          <w:szCs w:val="24"/>
        </w:rPr>
        <w:t xml:space="preserve"> J. Theodor and Ch. </w:t>
      </w:r>
      <w:proofErr w:type="spellStart"/>
      <w:r w:rsidRPr="00A973F0">
        <w:rPr>
          <w:rFonts w:ascii="David" w:hAnsi="David" w:cs="David"/>
          <w:sz w:val="24"/>
          <w:szCs w:val="24"/>
        </w:rPr>
        <w:t>Albeck</w:t>
      </w:r>
      <w:proofErr w:type="spellEnd"/>
      <w:r>
        <w:rPr>
          <w:rFonts w:ascii="David" w:hAnsi="David" w:cs="David"/>
          <w:sz w:val="24"/>
          <w:szCs w:val="24"/>
        </w:rPr>
        <w:t>,</w:t>
      </w:r>
      <w:r w:rsidRPr="00A973F0">
        <w:rPr>
          <w:rFonts w:ascii="David" w:hAnsi="David" w:cs="David"/>
          <w:sz w:val="24"/>
          <w:szCs w:val="24"/>
        </w:rPr>
        <w:t xml:space="preserve"> </w:t>
      </w:r>
      <w:r w:rsidRPr="00A973F0">
        <w:rPr>
          <w:rFonts w:ascii="David" w:hAnsi="David" w:cs="David"/>
          <w:i/>
          <w:iCs/>
          <w:sz w:val="24"/>
          <w:szCs w:val="24"/>
        </w:rPr>
        <w:t xml:space="preserve">Midrash </w:t>
      </w:r>
      <w:proofErr w:type="spellStart"/>
      <w:r w:rsidRPr="00A973F0">
        <w:rPr>
          <w:rFonts w:ascii="David" w:hAnsi="David" w:cs="David"/>
          <w:i/>
          <w:iCs/>
          <w:sz w:val="24"/>
          <w:szCs w:val="24"/>
        </w:rPr>
        <w:t>Bereshit</w:t>
      </w:r>
      <w:proofErr w:type="spellEnd"/>
      <w:r w:rsidRPr="00A973F0">
        <w:rPr>
          <w:rFonts w:ascii="David" w:hAnsi="David" w:cs="David"/>
          <w:i/>
          <w:iCs/>
          <w:sz w:val="24"/>
          <w:szCs w:val="24"/>
        </w:rPr>
        <w:t xml:space="preserve"> </w:t>
      </w:r>
      <w:proofErr w:type="spellStart"/>
      <w:r w:rsidRPr="00A973F0">
        <w:rPr>
          <w:rFonts w:ascii="David" w:hAnsi="David" w:cs="David"/>
          <w:i/>
          <w:iCs/>
          <w:sz w:val="24"/>
          <w:szCs w:val="24"/>
        </w:rPr>
        <w:t>Rabba</w:t>
      </w:r>
      <w:proofErr w:type="spellEnd"/>
      <w:r>
        <w:rPr>
          <w:rFonts w:ascii="David" w:hAnsi="David" w:cs="David"/>
          <w:sz w:val="24"/>
          <w:szCs w:val="24"/>
        </w:rPr>
        <w:t xml:space="preserve">, 3 </w:t>
      </w:r>
      <w:r w:rsidR="00722A7D">
        <w:rPr>
          <w:rFonts w:ascii="David" w:hAnsi="David" w:cs="David"/>
          <w:sz w:val="24"/>
          <w:szCs w:val="24"/>
        </w:rPr>
        <w:t>vols. (Berlin, 1912-1936; reprinted: Jerusalem 1965), 1: 16-17])</w:t>
      </w:r>
    </w:p>
    <w:p w14:paraId="660BB8F4" w14:textId="77777777" w:rsidR="00065605" w:rsidRDefault="006449B8" w:rsidP="006449B8">
      <w:pPr>
        <w:spacing w:after="0" w:line="360" w:lineRule="auto"/>
        <w:ind w:left="284" w:right="284"/>
        <w:jc w:val="right"/>
        <w:rPr>
          <w:rFonts w:ascii="David" w:hAnsi="David" w:cs="David"/>
          <w:sz w:val="24"/>
          <w:szCs w:val="24"/>
        </w:rPr>
      </w:pPr>
      <w:r>
        <w:rPr>
          <w:rFonts w:ascii="David" w:hAnsi="David" w:cs="David"/>
          <w:sz w:val="24"/>
          <w:szCs w:val="24"/>
        </w:rPr>
        <w:t>"</w:t>
      </w:r>
      <w:r w:rsidRPr="006449B8">
        <w:rPr>
          <w:rFonts w:ascii="David" w:hAnsi="David" w:cs="David"/>
          <w:sz w:val="24"/>
          <w:szCs w:val="24"/>
        </w:rPr>
        <w:t xml:space="preserve">the earth being unformed"- this is </w:t>
      </w:r>
      <w:r>
        <w:rPr>
          <w:rFonts w:ascii="David" w:hAnsi="David" w:cs="David"/>
          <w:sz w:val="24"/>
          <w:szCs w:val="24"/>
        </w:rPr>
        <w:t>(</w:t>
      </w:r>
      <w:r w:rsidRPr="006449B8">
        <w:rPr>
          <w:rFonts w:ascii="David" w:hAnsi="David" w:cs="David"/>
          <w:sz w:val="24"/>
          <w:szCs w:val="24"/>
        </w:rPr>
        <w:t>a reference to the empire of</w:t>
      </w:r>
      <w:r>
        <w:rPr>
          <w:rFonts w:ascii="David" w:hAnsi="David" w:cs="David"/>
          <w:sz w:val="24"/>
          <w:szCs w:val="24"/>
        </w:rPr>
        <w:t>)</w:t>
      </w:r>
      <w:r w:rsidRPr="006449B8">
        <w:rPr>
          <w:rFonts w:ascii="David" w:hAnsi="David" w:cs="David"/>
          <w:sz w:val="24"/>
          <w:szCs w:val="24"/>
        </w:rPr>
        <w:t xml:space="preserve"> </w:t>
      </w:r>
      <w:proofErr w:type="gramStart"/>
      <w:r w:rsidRPr="006449B8">
        <w:rPr>
          <w:rFonts w:ascii="David" w:hAnsi="David" w:cs="David"/>
          <w:sz w:val="24"/>
          <w:szCs w:val="24"/>
        </w:rPr>
        <w:t>Babylon,</w:t>
      </w:r>
      <w:r>
        <w:rPr>
          <w:rFonts w:ascii="David" w:hAnsi="David" w:cs="David"/>
          <w:sz w:val="24"/>
          <w:szCs w:val="24"/>
        </w:rPr>
        <w:t>(</w:t>
      </w:r>
      <w:proofErr w:type="gramEnd"/>
      <w:r w:rsidRPr="006449B8">
        <w:rPr>
          <w:rFonts w:ascii="David" w:hAnsi="David" w:cs="David"/>
          <w:sz w:val="24"/>
          <w:szCs w:val="24"/>
        </w:rPr>
        <w:t>as it says</w:t>
      </w:r>
      <w:r>
        <w:rPr>
          <w:rFonts w:ascii="David" w:hAnsi="David" w:cs="David"/>
          <w:sz w:val="24"/>
          <w:szCs w:val="24"/>
        </w:rPr>
        <w:t>)</w:t>
      </w:r>
      <w:r w:rsidRPr="006449B8">
        <w:rPr>
          <w:rFonts w:ascii="David" w:hAnsi="David" w:cs="David"/>
          <w:sz w:val="24"/>
          <w:szCs w:val="24"/>
        </w:rPr>
        <w:t xml:space="preserve"> "I look at the earth, It is unformed"</w:t>
      </w:r>
      <w:r>
        <w:rPr>
          <w:rFonts w:ascii="David" w:hAnsi="David" w:cs="David"/>
          <w:sz w:val="24"/>
          <w:szCs w:val="24"/>
        </w:rPr>
        <w:t xml:space="preserve"> (Jeremiah</w:t>
      </w:r>
      <w:r w:rsidR="00A704A1">
        <w:rPr>
          <w:rFonts w:ascii="David" w:hAnsi="David" w:cs="David"/>
          <w:sz w:val="24"/>
          <w:szCs w:val="24"/>
        </w:rPr>
        <w:t xml:space="preserve"> 4:23);</w:t>
      </w:r>
    </w:p>
    <w:p w14:paraId="1F050955" w14:textId="05ECDA93" w:rsidR="00065605" w:rsidRDefault="006449B8" w:rsidP="006449B8">
      <w:pPr>
        <w:spacing w:after="0" w:line="360" w:lineRule="auto"/>
        <w:ind w:left="284" w:right="284"/>
        <w:jc w:val="right"/>
        <w:rPr>
          <w:rFonts w:ascii="David" w:hAnsi="David" w:cs="David"/>
          <w:sz w:val="24"/>
          <w:szCs w:val="24"/>
        </w:rPr>
      </w:pPr>
      <w:r w:rsidRPr="006449B8">
        <w:rPr>
          <w:rFonts w:ascii="David" w:hAnsi="David" w:cs="David"/>
          <w:sz w:val="24"/>
          <w:szCs w:val="24"/>
        </w:rPr>
        <w:lastRenderedPageBreak/>
        <w:t xml:space="preserve">"and void" - this is </w:t>
      </w:r>
      <w:r w:rsidR="00A704A1">
        <w:rPr>
          <w:rFonts w:ascii="David" w:hAnsi="David" w:cs="David"/>
          <w:sz w:val="24"/>
          <w:szCs w:val="24"/>
        </w:rPr>
        <w:t>(</w:t>
      </w:r>
      <w:r w:rsidRPr="006449B8">
        <w:rPr>
          <w:rFonts w:ascii="David" w:hAnsi="David" w:cs="David"/>
          <w:sz w:val="24"/>
          <w:szCs w:val="24"/>
        </w:rPr>
        <w:t>a reference to the empire of</w:t>
      </w:r>
      <w:r w:rsidR="00A704A1">
        <w:rPr>
          <w:rFonts w:ascii="David" w:hAnsi="David" w:cs="David"/>
          <w:sz w:val="24"/>
          <w:szCs w:val="24"/>
        </w:rPr>
        <w:t>)</w:t>
      </w:r>
      <w:r w:rsidRPr="006449B8">
        <w:rPr>
          <w:rFonts w:ascii="David" w:hAnsi="David" w:cs="David"/>
          <w:sz w:val="24"/>
          <w:szCs w:val="24"/>
        </w:rPr>
        <w:t xml:space="preserve"> </w:t>
      </w:r>
      <w:r w:rsidR="00A704A1">
        <w:rPr>
          <w:rFonts w:ascii="David" w:hAnsi="David" w:cs="David"/>
          <w:sz w:val="24"/>
          <w:szCs w:val="24"/>
        </w:rPr>
        <w:t>Medes (</w:t>
      </w:r>
      <w:r w:rsidRPr="006449B8">
        <w:rPr>
          <w:rFonts w:ascii="David" w:hAnsi="David" w:cs="David"/>
          <w:sz w:val="24"/>
          <w:szCs w:val="24"/>
        </w:rPr>
        <w:t>as it says</w:t>
      </w:r>
      <w:r w:rsidR="00A704A1">
        <w:rPr>
          <w:rFonts w:ascii="David" w:hAnsi="David" w:cs="David"/>
          <w:sz w:val="24"/>
          <w:szCs w:val="24"/>
        </w:rPr>
        <w:t>)</w:t>
      </w:r>
      <w:r w:rsidRPr="006449B8">
        <w:rPr>
          <w:rFonts w:ascii="David" w:hAnsi="David" w:cs="David"/>
          <w:sz w:val="24"/>
          <w:szCs w:val="24"/>
        </w:rPr>
        <w:t xml:space="preserve"> "and hurriedly [</w:t>
      </w:r>
      <w:r w:rsidR="00A704A1">
        <w:rPr>
          <w:rFonts w:ascii="David" w:hAnsi="David" w:cs="David"/>
          <w:sz w:val="24"/>
          <w:szCs w:val="24"/>
        </w:rPr>
        <w:t xml:space="preserve">in Hebrew </w:t>
      </w:r>
      <w:r w:rsidRPr="006449B8">
        <w:rPr>
          <w:rFonts w:ascii="David" w:hAnsi="David" w:cs="David"/>
          <w:sz w:val="24"/>
          <w:szCs w:val="24"/>
        </w:rPr>
        <w:t>same root as 'void'] brought Haman"</w:t>
      </w:r>
      <w:r w:rsidR="00A704A1">
        <w:rPr>
          <w:rFonts w:ascii="David" w:hAnsi="David" w:cs="David"/>
          <w:sz w:val="24"/>
          <w:szCs w:val="24"/>
        </w:rPr>
        <w:t xml:space="preserve"> (Esther 6:14</w:t>
      </w:r>
      <w:proofErr w:type="gramStart"/>
      <w:r w:rsidR="00A704A1">
        <w:rPr>
          <w:rFonts w:ascii="David" w:hAnsi="David" w:cs="David"/>
          <w:sz w:val="24"/>
          <w:szCs w:val="24"/>
        </w:rPr>
        <w:t>)</w:t>
      </w:r>
      <w:r w:rsidR="00065605">
        <w:rPr>
          <w:rFonts w:ascii="David" w:hAnsi="David" w:cs="David"/>
          <w:sz w:val="24"/>
          <w:szCs w:val="24"/>
        </w:rPr>
        <w:t>;</w:t>
      </w:r>
      <w:proofErr w:type="gramEnd"/>
    </w:p>
    <w:p w14:paraId="4AC9A8F5" w14:textId="21024F1A" w:rsidR="00065605" w:rsidRDefault="006449B8" w:rsidP="006449B8">
      <w:pPr>
        <w:spacing w:after="0" w:line="360" w:lineRule="auto"/>
        <w:ind w:left="284" w:right="284"/>
        <w:jc w:val="right"/>
        <w:rPr>
          <w:rFonts w:ascii="David" w:hAnsi="David" w:cs="David"/>
          <w:sz w:val="24"/>
          <w:szCs w:val="24"/>
        </w:rPr>
      </w:pPr>
      <w:r w:rsidRPr="006449B8">
        <w:rPr>
          <w:rFonts w:ascii="David" w:hAnsi="David" w:cs="David"/>
          <w:sz w:val="24"/>
          <w:szCs w:val="24"/>
        </w:rPr>
        <w:t xml:space="preserve">"with darkness" - this is </w:t>
      </w:r>
      <w:r w:rsidR="00A704A1">
        <w:rPr>
          <w:rFonts w:ascii="David" w:hAnsi="David" w:cs="David"/>
          <w:sz w:val="24"/>
          <w:szCs w:val="24"/>
        </w:rPr>
        <w:t xml:space="preserve">(a </w:t>
      </w:r>
      <w:r w:rsidRPr="006449B8">
        <w:rPr>
          <w:rFonts w:ascii="David" w:hAnsi="David" w:cs="David"/>
          <w:sz w:val="24"/>
          <w:szCs w:val="24"/>
        </w:rPr>
        <w:t>reference to the empire of</w:t>
      </w:r>
      <w:r w:rsidR="00A704A1">
        <w:rPr>
          <w:rFonts w:ascii="David" w:hAnsi="David" w:cs="David"/>
          <w:sz w:val="24"/>
          <w:szCs w:val="24"/>
        </w:rPr>
        <w:t>)</w:t>
      </w:r>
      <w:r w:rsidRPr="006449B8">
        <w:rPr>
          <w:rFonts w:ascii="David" w:hAnsi="David" w:cs="David"/>
          <w:sz w:val="24"/>
          <w:szCs w:val="24"/>
        </w:rPr>
        <w:t xml:space="preserve"> Greece, who darkened the eyes of </w:t>
      </w:r>
      <w:r w:rsidR="00A704A1">
        <w:rPr>
          <w:rFonts w:ascii="David" w:hAnsi="David" w:cs="David"/>
          <w:sz w:val="24"/>
          <w:szCs w:val="24"/>
        </w:rPr>
        <w:t>I</w:t>
      </w:r>
      <w:r w:rsidRPr="006449B8">
        <w:rPr>
          <w:rFonts w:ascii="David" w:hAnsi="David" w:cs="David"/>
          <w:sz w:val="24"/>
          <w:szCs w:val="24"/>
        </w:rPr>
        <w:t xml:space="preserve">srael with their decrees. They would say to them, write upon the horn of an ox that </w:t>
      </w:r>
      <w:r w:rsidR="00EE1D27">
        <w:rPr>
          <w:rFonts w:ascii="David" w:hAnsi="David" w:cs="David"/>
          <w:sz w:val="24"/>
          <w:szCs w:val="24"/>
        </w:rPr>
        <w:t>you</w:t>
      </w:r>
      <w:r w:rsidRPr="006449B8">
        <w:rPr>
          <w:rFonts w:ascii="David" w:hAnsi="David" w:cs="David"/>
          <w:sz w:val="24"/>
          <w:szCs w:val="24"/>
        </w:rPr>
        <w:t xml:space="preserve"> have no part in the God of </w:t>
      </w:r>
      <w:proofErr w:type="gramStart"/>
      <w:r w:rsidRPr="006449B8">
        <w:rPr>
          <w:rFonts w:ascii="David" w:hAnsi="David" w:cs="David"/>
          <w:sz w:val="24"/>
          <w:szCs w:val="24"/>
        </w:rPr>
        <w:t>Israel</w:t>
      </w:r>
      <w:r w:rsidR="00065605">
        <w:rPr>
          <w:rFonts w:ascii="David" w:hAnsi="David" w:cs="David"/>
          <w:sz w:val="24"/>
          <w:szCs w:val="24"/>
        </w:rPr>
        <w:t>;</w:t>
      </w:r>
      <w:proofErr w:type="gramEnd"/>
      <w:r w:rsidRPr="006449B8">
        <w:rPr>
          <w:rFonts w:ascii="David" w:hAnsi="David" w:cs="David"/>
          <w:sz w:val="24"/>
          <w:szCs w:val="24"/>
        </w:rPr>
        <w:t xml:space="preserve"> </w:t>
      </w:r>
    </w:p>
    <w:p w14:paraId="22D0FCB9" w14:textId="77777777" w:rsidR="00065605" w:rsidRDefault="006449B8" w:rsidP="006449B8">
      <w:pPr>
        <w:spacing w:after="0" w:line="360" w:lineRule="auto"/>
        <w:ind w:left="284" w:right="284"/>
        <w:jc w:val="right"/>
        <w:rPr>
          <w:rFonts w:ascii="David" w:hAnsi="David" w:cs="David"/>
          <w:sz w:val="24"/>
          <w:szCs w:val="24"/>
        </w:rPr>
      </w:pPr>
      <w:r w:rsidRPr="006449B8">
        <w:rPr>
          <w:rFonts w:ascii="David" w:hAnsi="David" w:cs="David"/>
          <w:sz w:val="24"/>
          <w:szCs w:val="24"/>
        </w:rPr>
        <w:t xml:space="preserve">"over the surface of the deep" - this is </w:t>
      </w:r>
      <w:r w:rsidR="00A704A1">
        <w:rPr>
          <w:rFonts w:ascii="David" w:hAnsi="David" w:cs="David"/>
          <w:sz w:val="24"/>
          <w:szCs w:val="24"/>
        </w:rPr>
        <w:t>(</w:t>
      </w:r>
      <w:r w:rsidRPr="006449B8">
        <w:rPr>
          <w:rFonts w:ascii="David" w:hAnsi="David" w:cs="David"/>
          <w:sz w:val="24"/>
          <w:szCs w:val="24"/>
        </w:rPr>
        <w:t>a reference to</w:t>
      </w:r>
      <w:r w:rsidR="00A704A1">
        <w:rPr>
          <w:rFonts w:ascii="David" w:hAnsi="David" w:cs="David"/>
          <w:sz w:val="24"/>
          <w:szCs w:val="24"/>
        </w:rPr>
        <w:t>)</w:t>
      </w:r>
      <w:r w:rsidRPr="006449B8">
        <w:rPr>
          <w:rFonts w:ascii="David" w:hAnsi="David" w:cs="David"/>
          <w:sz w:val="24"/>
          <w:szCs w:val="24"/>
        </w:rPr>
        <w:t xml:space="preserve"> the evil </w:t>
      </w:r>
      <w:r w:rsidR="00A704A1">
        <w:rPr>
          <w:rFonts w:ascii="David" w:hAnsi="David" w:cs="David"/>
          <w:sz w:val="24"/>
          <w:szCs w:val="24"/>
        </w:rPr>
        <w:t>kingdom</w:t>
      </w:r>
      <w:r w:rsidRPr="006449B8">
        <w:rPr>
          <w:rFonts w:ascii="David" w:hAnsi="David" w:cs="David"/>
          <w:sz w:val="24"/>
          <w:szCs w:val="24"/>
        </w:rPr>
        <w:t xml:space="preserve">, which is innumerable like the deep; just as the deep </w:t>
      </w:r>
      <w:r w:rsidR="00A704A1">
        <w:rPr>
          <w:rFonts w:ascii="David" w:hAnsi="David" w:cs="David"/>
          <w:sz w:val="24"/>
          <w:szCs w:val="24"/>
        </w:rPr>
        <w:t>h</w:t>
      </w:r>
      <w:r w:rsidRPr="006449B8">
        <w:rPr>
          <w:rFonts w:ascii="David" w:hAnsi="David" w:cs="David"/>
          <w:sz w:val="24"/>
          <w:szCs w:val="24"/>
        </w:rPr>
        <w:t xml:space="preserve">as no end, just so </w:t>
      </w:r>
      <w:r w:rsidR="00A704A1" w:rsidRPr="006449B8">
        <w:rPr>
          <w:rFonts w:ascii="David" w:hAnsi="David" w:cs="David"/>
          <w:sz w:val="24"/>
          <w:szCs w:val="24"/>
        </w:rPr>
        <w:t xml:space="preserve">this evil </w:t>
      </w:r>
      <w:proofErr w:type="gramStart"/>
      <w:r w:rsidR="00A704A1" w:rsidRPr="006449B8">
        <w:rPr>
          <w:rFonts w:ascii="David" w:hAnsi="David" w:cs="David"/>
          <w:sz w:val="24"/>
          <w:szCs w:val="24"/>
        </w:rPr>
        <w:t>kingdom</w:t>
      </w:r>
      <w:r w:rsidR="00065605">
        <w:rPr>
          <w:rFonts w:ascii="David" w:hAnsi="David" w:cs="David"/>
          <w:sz w:val="24"/>
          <w:szCs w:val="24"/>
        </w:rPr>
        <w:t>;</w:t>
      </w:r>
      <w:proofErr w:type="gramEnd"/>
      <w:r w:rsidRPr="006449B8">
        <w:rPr>
          <w:rFonts w:ascii="David" w:hAnsi="David" w:cs="David"/>
          <w:sz w:val="24"/>
          <w:szCs w:val="24"/>
        </w:rPr>
        <w:t xml:space="preserve"> </w:t>
      </w:r>
    </w:p>
    <w:p w14:paraId="1C3A4222" w14:textId="70164E91" w:rsidR="006449B8" w:rsidRPr="009B704C" w:rsidRDefault="006449B8" w:rsidP="006449B8">
      <w:pPr>
        <w:spacing w:after="0" w:line="360" w:lineRule="auto"/>
        <w:ind w:left="284" w:right="284"/>
        <w:jc w:val="right"/>
        <w:rPr>
          <w:rFonts w:ascii="David" w:hAnsi="David" w:cs="David"/>
          <w:sz w:val="24"/>
          <w:szCs w:val="24"/>
        </w:rPr>
      </w:pPr>
      <w:r w:rsidRPr="006449B8">
        <w:rPr>
          <w:rFonts w:ascii="David" w:hAnsi="David" w:cs="David"/>
          <w:sz w:val="24"/>
          <w:szCs w:val="24"/>
        </w:rPr>
        <w:t xml:space="preserve">"and a wind from God sweeping" - this is the wind of the King the Messiah, as </w:t>
      </w:r>
      <w:proofErr w:type="gramStart"/>
      <w:r w:rsidRPr="006449B8">
        <w:rPr>
          <w:rFonts w:ascii="David" w:hAnsi="David" w:cs="David"/>
          <w:sz w:val="24"/>
          <w:szCs w:val="24"/>
        </w:rPr>
        <w:t>it's</w:t>
      </w:r>
      <w:proofErr w:type="gramEnd"/>
      <w:r w:rsidRPr="006449B8">
        <w:rPr>
          <w:rFonts w:ascii="David" w:hAnsi="David" w:cs="David"/>
          <w:sz w:val="24"/>
          <w:szCs w:val="24"/>
        </w:rPr>
        <w:t xml:space="preserve"> written "</w:t>
      </w:r>
      <w:r w:rsidR="00A704A1" w:rsidRPr="00A704A1">
        <w:rPr>
          <w:rFonts w:ascii="David" w:hAnsi="David" w:cs="David"/>
          <w:sz w:val="24"/>
          <w:szCs w:val="24"/>
        </w:rPr>
        <w:t xml:space="preserve">The spirit </w:t>
      </w:r>
      <w:r w:rsidR="008E1BE7">
        <w:rPr>
          <w:rFonts w:ascii="David" w:hAnsi="David" w:cs="David"/>
          <w:sz w:val="24"/>
          <w:szCs w:val="24"/>
        </w:rPr>
        <w:t xml:space="preserve">(same root as wind) </w:t>
      </w:r>
      <w:r w:rsidR="00A704A1" w:rsidRPr="00A704A1">
        <w:rPr>
          <w:rFonts w:ascii="David" w:hAnsi="David" w:cs="David"/>
          <w:sz w:val="24"/>
          <w:szCs w:val="24"/>
        </w:rPr>
        <w:t>of the L</w:t>
      </w:r>
      <w:r w:rsidR="008E1BE7">
        <w:rPr>
          <w:rFonts w:ascii="David" w:hAnsi="David" w:cs="David"/>
          <w:sz w:val="24"/>
          <w:szCs w:val="24"/>
        </w:rPr>
        <w:t>ord</w:t>
      </w:r>
      <w:r w:rsidR="00A704A1" w:rsidRPr="00A704A1">
        <w:rPr>
          <w:rFonts w:ascii="David" w:hAnsi="David" w:cs="David"/>
          <w:sz w:val="24"/>
          <w:szCs w:val="24"/>
        </w:rPr>
        <w:t xml:space="preserve"> shall alight upon him</w:t>
      </w:r>
      <w:r w:rsidR="008E1BE7">
        <w:rPr>
          <w:rFonts w:ascii="David" w:hAnsi="David" w:cs="David"/>
          <w:sz w:val="24"/>
          <w:szCs w:val="24"/>
        </w:rPr>
        <w:t xml:space="preserve">" </w:t>
      </w:r>
      <w:r w:rsidR="008E1BE7" w:rsidRPr="006449B8">
        <w:rPr>
          <w:rFonts w:ascii="David" w:hAnsi="David" w:cs="David"/>
          <w:sz w:val="24"/>
          <w:szCs w:val="24"/>
        </w:rPr>
        <w:t>(Isiah</w:t>
      </w:r>
      <w:r w:rsidR="008E1BE7">
        <w:rPr>
          <w:rFonts w:ascii="David" w:hAnsi="David" w:cs="David"/>
          <w:sz w:val="24"/>
          <w:szCs w:val="24"/>
        </w:rPr>
        <w:t xml:space="preserve"> 11:2).</w:t>
      </w:r>
    </w:p>
    <w:p w14:paraId="1FBA94E9" w14:textId="77777777" w:rsidR="002B65B9" w:rsidRDefault="002B65B9" w:rsidP="00A476CA">
      <w:pPr>
        <w:spacing w:after="0" w:line="360" w:lineRule="auto"/>
        <w:rPr>
          <w:rFonts w:ascii="David" w:hAnsi="David" w:cs="David"/>
          <w:sz w:val="24"/>
          <w:szCs w:val="24"/>
          <w:rtl/>
        </w:rPr>
      </w:pPr>
    </w:p>
    <w:p w14:paraId="422BDAC8" w14:textId="34DDBB28" w:rsidR="00873ED3" w:rsidRPr="009B704C" w:rsidRDefault="00EF4322" w:rsidP="00124173">
      <w:pPr>
        <w:spacing w:after="0" w:line="360" w:lineRule="auto"/>
        <w:rPr>
          <w:rFonts w:ascii="David" w:hAnsi="David" w:cs="David"/>
          <w:sz w:val="24"/>
          <w:szCs w:val="24"/>
          <w:rtl/>
        </w:rPr>
      </w:pPr>
      <w:r w:rsidRPr="009B704C">
        <w:rPr>
          <w:rFonts w:ascii="David" w:hAnsi="David" w:cs="David"/>
          <w:sz w:val="24"/>
          <w:szCs w:val="24"/>
          <w:rtl/>
        </w:rPr>
        <w:t xml:space="preserve">הדרשה </w:t>
      </w:r>
      <w:r w:rsidR="00560CDC">
        <w:rPr>
          <w:rFonts w:ascii="David" w:hAnsi="David" w:cs="David" w:hint="cs"/>
          <w:sz w:val="24"/>
          <w:szCs w:val="24"/>
          <w:rtl/>
        </w:rPr>
        <w:t>ע</w:t>
      </w:r>
      <w:r w:rsidRPr="009B704C">
        <w:rPr>
          <w:rFonts w:ascii="David" w:hAnsi="David" w:cs="David"/>
          <w:sz w:val="24"/>
          <w:szCs w:val="24"/>
          <w:rtl/>
        </w:rPr>
        <w:t>ל</w:t>
      </w:r>
      <w:r w:rsidR="00560CDC">
        <w:rPr>
          <w:rFonts w:ascii="David" w:hAnsi="David" w:cs="David" w:hint="cs"/>
          <w:sz w:val="24"/>
          <w:szCs w:val="24"/>
          <w:rtl/>
        </w:rPr>
        <w:t xml:space="preserve"> </w:t>
      </w:r>
      <w:r w:rsidRPr="009B704C">
        <w:rPr>
          <w:rFonts w:ascii="David" w:hAnsi="David" w:cs="David"/>
          <w:sz w:val="24"/>
          <w:szCs w:val="24"/>
          <w:rtl/>
        </w:rPr>
        <w:t>מלכות יון מורכבת משני חלקים, הראשון קובע שגזירותיה של יון החשיכו את עיני ישראל</w:t>
      </w:r>
      <w:r w:rsidR="0085100E" w:rsidRPr="009B704C">
        <w:rPr>
          <w:rFonts w:ascii="David" w:hAnsi="David" w:cs="David"/>
          <w:sz w:val="24"/>
          <w:szCs w:val="24"/>
          <w:rtl/>
        </w:rPr>
        <w:t>;</w:t>
      </w:r>
      <w:r w:rsidRPr="009B704C">
        <w:rPr>
          <w:rFonts w:ascii="David" w:hAnsi="David" w:cs="David"/>
          <w:sz w:val="24"/>
          <w:szCs w:val="24"/>
          <w:rtl/>
        </w:rPr>
        <w:t xml:space="preserve"> החלק השני מציין לתוכן </w:t>
      </w:r>
      <w:r w:rsidR="002B65B9">
        <w:rPr>
          <w:rFonts w:ascii="David" w:hAnsi="David" w:cs="David" w:hint="cs"/>
          <w:sz w:val="24"/>
          <w:szCs w:val="24"/>
          <w:rtl/>
        </w:rPr>
        <w:t>הגזירה</w:t>
      </w:r>
      <w:r w:rsidR="006A60E2">
        <w:rPr>
          <w:rFonts w:ascii="David" w:hAnsi="David" w:cs="David" w:hint="cs"/>
          <w:sz w:val="24"/>
          <w:szCs w:val="24"/>
          <w:rtl/>
        </w:rPr>
        <w:t>:</w:t>
      </w:r>
      <w:r w:rsidR="002B65B9" w:rsidRPr="006449B8">
        <w:rPr>
          <w:rFonts w:ascii="David" w:hAnsi="David" w:cs="David"/>
          <w:sz w:val="24"/>
          <w:szCs w:val="24"/>
        </w:rPr>
        <w:t xml:space="preserve"> </w:t>
      </w:r>
      <w:r w:rsidR="006A60E2">
        <w:rPr>
          <w:rFonts w:ascii="David" w:hAnsi="David" w:cs="David"/>
          <w:sz w:val="24"/>
          <w:szCs w:val="24"/>
        </w:rPr>
        <w:t>'</w:t>
      </w:r>
      <w:r w:rsidR="002B65B9" w:rsidRPr="006449B8">
        <w:rPr>
          <w:rFonts w:ascii="David" w:hAnsi="David" w:cs="David"/>
          <w:sz w:val="24"/>
          <w:szCs w:val="24"/>
        </w:rPr>
        <w:t>They would say to them, write upon the horn of an ox that they have no part in the God of Israel</w:t>
      </w:r>
      <w:r w:rsidR="006A60E2">
        <w:rPr>
          <w:rFonts w:ascii="David" w:hAnsi="David" w:cs="David"/>
          <w:sz w:val="24"/>
          <w:szCs w:val="24"/>
        </w:rPr>
        <w:t>'</w:t>
      </w:r>
      <w:r w:rsidR="002B65B9">
        <w:rPr>
          <w:rFonts w:ascii="David" w:hAnsi="David" w:cs="David" w:hint="cs"/>
          <w:sz w:val="24"/>
          <w:szCs w:val="24"/>
          <w:rtl/>
        </w:rPr>
        <w:t xml:space="preserve">. </w:t>
      </w:r>
      <w:r w:rsidR="00552E04" w:rsidRPr="009B704C">
        <w:rPr>
          <w:rFonts w:ascii="David" w:hAnsi="David" w:cs="David"/>
          <w:sz w:val="24"/>
          <w:szCs w:val="24"/>
          <w:rtl/>
        </w:rPr>
        <w:t xml:space="preserve">מעקב אחר המקבילות של שני החלקים מלמד שהדרשה שבפנינו היא תוצאה של הרכבה מקומית של שני עניינים או דרשות, ששניהם </w:t>
      </w:r>
      <w:r w:rsidR="00BD685F" w:rsidRPr="009B704C">
        <w:rPr>
          <w:rFonts w:ascii="David" w:hAnsi="David" w:cs="David"/>
          <w:sz w:val="24"/>
          <w:szCs w:val="24"/>
          <w:rtl/>
        </w:rPr>
        <w:t>קשורי</w:t>
      </w:r>
      <w:r w:rsidR="00552E04" w:rsidRPr="009B704C">
        <w:rPr>
          <w:rFonts w:ascii="David" w:hAnsi="David" w:cs="David"/>
          <w:sz w:val="24"/>
          <w:szCs w:val="24"/>
          <w:rtl/>
        </w:rPr>
        <w:t xml:space="preserve">ם ליון. </w:t>
      </w:r>
      <w:r w:rsidR="00A476CA">
        <w:rPr>
          <w:rFonts w:ascii="David" w:hAnsi="David" w:cs="David" w:hint="cs"/>
          <w:sz w:val="24"/>
          <w:szCs w:val="24"/>
          <w:rtl/>
        </w:rPr>
        <w:t xml:space="preserve">דרשה קדומה מהמאה </w:t>
      </w:r>
      <w:proofErr w:type="spellStart"/>
      <w:r w:rsidR="00A476CA">
        <w:rPr>
          <w:rFonts w:ascii="David" w:hAnsi="David" w:cs="David" w:hint="cs"/>
          <w:sz w:val="24"/>
          <w:szCs w:val="24"/>
          <w:rtl/>
        </w:rPr>
        <w:t>השניה</w:t>
      </w:r>
      <w:proofErr w:type="spellEnd"/>
      <w:r w:rsidR="00A476CA">
        <w:rPr>
          <w:rFonts w:ascii="David" w:hAnsi="David" w:cs="David" w:hint="cs"/>
          <w:sz w:val="24"/>
          <w:szCs w:val="24"/>
          <w:rtl/>
        </w:rPr>
        <w:t xml:space="preserve"> או השלישית לספירה קושרת בין מלכות יון לחושך:</w:t>
      </w:r>
      <w:r w:rsidR="00510457" w:rsidRPr="009B704C">
        <w:rPr>
          <w:rFonts w:ascii="David" w:hAnsi="David" w:cs="David"/>
          <w:sz w:val="24"/>
          <w:szCs w:val="24"/>
          <w:rtl/>
        </w:rPr>
        <w:t xml:space="preserve"> </w:t>
      </w:r>
      <w:r w:rsidR="006A60E2">
        <w:rPr>
          <w:rFonts w:ascii="David" w:hAnsi="David" w:cs="David"/>
          <w:sz w:val="24"/>
          <w:szCs w:val="24"/>
        </w:rPr>
        <w:t>'</w:t>
      </w:r>
      <w:r w:rsidR="006A60E2" w:rsidRPr="006449B8">
        <w:rPr>
          <w:rFonts w:ascii="David" w:hAnsi="David" w:cs="David"/>
          <w:sz w:val="24"/>
          <w:szCs w:val="24"/>
        </w:rPr>
        <w:t xml:space="preserve">this is </w:t>
      </w:r>
      <w:r w:rsidR="006A60E2">
        <w:rPr>
          <w:rFonts w:ascii="David" w:hAnsi="David" w:cs="David"/>
          <w:sz w:val="24"/>
          <w:szCs w:val="24"/>
        </w:rPr>
        <w:t xml:space="preserve">(a </w:t>
      </w:r>
      <w:r w:rsidR="006A60E2" w:rsidRPr="006449B8">
        <w:rPr>
          <w:rFonts w:ascii="David" w:hAnsi="David" w:cs="David"/>
          <w:sz w:val="24"/>
          <w:szCs w:val="24"/>
        </w:rPr>
        <w:t>reference to the empire of</w:t>
      </w:r>
      <w:r w:rsidR="006A60E2">
        <w:rPr>
          <w:rFonts w:ascii="David" w:hAnsi="David" w:cs="David"/>
          <w:sz w:val="24"/>
          <w:szCs w:val="24"/>
        </w:rPr>
        <w:t>)</w:t>
      </w:r>
      <w:r w:rsidR="006A60E2" w:rsidRPr="006449B8">
        <w:rPr>
          <w:rFonts w:ascii="David" w:hAnsi="David" w:cs="David"/>
          <w:sz w:val="24"/>
          <w:szCs w:val="24"/>
        </w:rPr>
        <w:t xml:space="preserve"> Greece, who darkened the eyes of </w:t>
      </w:r>
      <w:r w:rsidR="006A60E2">
        <w:rPr>
          <w:rFonts w:ascii="David" w:hAnsi="David" w:cs="David"/>
          <w:sz w:val="24"/>
          <w:szCs w:val="24"/>
        </w:rPr>
        <w:t>I</w:t>
      </w:r>
      <w:r w:rsidR="006A60E2" w:rsidRPr="006449B8">
        <w:rPr>
          <w:rFonts w:ascii="David" w:hAnsi="David" w:cs="David"/>
          <w:sz w:val="24"/>
          <w:szCs w:val="24"/>
        </w:rPr>
        <w:t>srael with</w:t>
      </w:r>
      <w:r w:rsidR="006A60E2">
        <w:rPr>
          <w:rFonts w:ascii="David" w:hAnsi="David" w:cs="David"/>
          <w:sz w:val="24"/>
          <w:szCs w:val="24"/>
        </w:rPr>
        <w:t xml:space="preserve"> fasting' (</w:t>
      </w:r>
      <w:proofErr w:type="spellStart"/>
      <w:r w:rsidR="006A60E2" w:rsidRPr="006A60E2">
        <w:rPr>
          <w:rFonts w:ascii="David" w:hAnsi="David" w:cs="David"/>
          <w:i/>
          <w:iCs/>
          <w:sz w:val="24"/>
          <w:szCs w:val="24"/>
        </w:rPr>
        <w:t>Mekhilta</w:t>
      </w:r>
      <w:proofErr w:type="spellEnd"/>
      <w:r w:rsidR="006A60E2" w:rsidRPr="006A60E2">
        <w:rPr>
          <w:rFonts w:ascii="David" w:hAnsi="David" w:cs="David"/>
          <w:i/>
          <w:iCs/>
          <w:sz w:val="24"/>
          <w:szCs w:val="24"/>
        </w:rPr>
        <w:t xml:space="preserve"> de-Rabbi Ishmael</w:t>
      </w:r>
      <w:r w:rsidR="006A60E2">
        <w:rPr>
          <w:rFonts w:ascii="David" w:hAnsi="David" w:cs="David"/>
          <w:sz w:val="24"/>
          <w:szCs w:val="24"/>
        </w:rPr>
        <w:t>, Ba-Hodesh</w:t>
      </w:r>
      <w:r w:rsidR="006A60E2">
        <w:rPr>
          <w:rFonts w:ascii="David" w:hAnsi="David" w:cs="David" w:hint="cs"/>
          <w:sz w:val="24"/>
          <w:szCs w:val="24"/>
          <w:rtl/>
        </w:rPr>
        <w:t xml:space="preserve"> </w:t>
      </w:r>
      <w:r w:rsidR="006A60E2">
        <w:rPr>
          <w:rFonts w:ascii="David" w:hAnsi="David" w:cs="David"/>
          <w:sz w:val="24"/>
          <w:szCs w:val="24"/>
        </w:rPr>
        <w:t xml:space="preserve">9 </w:t>
      </w:r>
      <w:r w:rsidR="00124173" w:rsidRPr="00124173">
        <w:rPr>
          <w:rFonts w:ascii="David" w:hAnsi="David" w:cs="David"/>
          <w:sz w:val="24"/>
          <w:szCs w:val="24"/>
        </w:rPr>
        <w:t xml:space="preserve"> </w:t>
      </w:r>
      <w:r w:rsidR="008949FC">
        <w:rPr>
          <w:rFonts w:ascii="David" w:hAnsi="David" w:cs="David"/>
          <w:sz w:val="24"/>
          <w:szCs w:val="24"/>
        </w:rPr>
        <w:t>[</w:t>
      </w:r>
      <w:r w:rsidR="00124173" w:rsidRPr="00124173">
        <w:rPr>
          <w:rFonts w:ascii="David" w:hAnsi="David" w:cs="David"/>
          <w:sz w:val="24"/>
          <w:szCs w:val="24"/>
        </w:rPr>
        <w:t>H.S. Horovitz and I.A. Rabin,</w:t>
      </w:r>
      <w:r w:rsidR="008949FC">
        <w:rPr>
          <w:rFonts w:ascii="David" w:hAnsi="David" w:cs="David"/>
          <w:sz w:val="24"/>
          <w:szCs w:val="24"/>
        </w:rPr>
        <w:t xml:space="preserve"> eds.,</w:t>
      </w:r>
      <w:r w:rsidR="00124173" w:rsidRPr="00124173">
        <w:rPr>
          <w:rFonts w:ascii="David" w:hAnsi="David" w:cs="David"/>
          <w:sz w:val="24"/>
          <w:szCs w:val="24"/>
        </w:rPr>
        <w:t xml:space="preserve"> </w:t>
      </w:r>
      <w:proofErr w:type="spellStart"/>
      <w:r w:rsidR="00124173" w:rsidRPr="00124173">
        <w:rPr>
          <w:rFonts w:ascii="David" w:hAnsi="David" w:cs="David"/>
          <w:i/>
          <w:iCs/>
          <w:sz w:val="24"/>
          <w:szCs w:val="24"/>
        </w:rPr>
        <w:t>Mechilta</w:t>
      </w:r>
      <w:proofErr w:type="spellEnd"/>
      <w:r w:rsidR="00124173" w:rsidRPr="00124173">
        <w:rPr>
          <w:rFonts w:ascii="David" w:hAnsi="David" w:cs="David"/>
          <w:i/>
          <w:iCs/>
          <w:sz w:val="24"/>
          <w:szCs w:val="24"/>
        </w:rPr>
        <w:t xml:space="preserve"> </w:t>
      </w:r>
      <w:proofErr w:type="spellStart"/>
      <w:r w:rsidR="00124173" w:rsidRPr="00124173">
        <w:rPr>
          <w:rFonts w:ascii="David" w:hAnsi="David" w:cs="David"/>
          <w:i/>
          <w:iCs/>
          <w:sz w:val="24"/>
          <w:szCs w:val="24"/>
        </w:rPr>
        <w:t>d`Rabbi</w:t>
      </w:r>
      <w:proofErr w:type="spellEnd"/>
      <w:r w:rsidR="00124173" w:rsidRPr="00124173">
        <w:rPr>
          <w:rFonts w:ascii="David" w:hAnsi="David" w:cs="David"/>
          <w:i/>
          <w:iCs/>
          <w:sz w:val="24"/>
          <w:szCs w:val="24"/>
        </w:rPr>
        <w:t xml:space="preserve"> Ismael</w:t>
      </w:r>
      <w:r w:rsidR="00124173">
        <w:rPr>
          <w:rFonts w:ascii="David" w:hAnsi="David" w:cs="David"/>
          <w:sz w:val="24"/>
          <w:szCs w:val="24"/>
        </w:rPr>
        <w:t xml:space="preserve"> [</w:t>
      </w:r>
      <w:r w:rsidR="00124173" w:rsidRPr="00124173">
        <w:rPr>
          <w:rFonts w:ascii="David" w:hAnsi="David" w:cs="David"/>
          <w:sz w:val="24"/>
          <w:szCs w:val="24"/>
        </w:rPr>
        <w:t>Frankfurt 1931</w:t>
      </w:r>
      <w:r w:rsidR="00124173">
        <w:rPr>
          <w:rFonts w:ascii="David" w:hAnsi="David" w:cs="David"/>
          <w:sz w:val="24"/>
          <w:szCs w:val="24"/>
        </w:rPr>
        <w:t>], 236 [in Hebrew])</w:t>
      </w:r>
      <w:r w:rsidR="00510457" w:rsidRPr="009B704C">
        <w:rPr>
          <w:rFonts w:ascii="David" w:hAnsi="David" w:cs="David"/>
          <w:sz w:val="24"/>
          <w:szCs w:val="24"/>
          <w:rtl/>
        </w:rPr>
        <w:t xml:space="preserve">. </w:t>
      </w:r>
      <w:r w:rsidR="00BD685F" w:rsidRPr="009B704C">
        <w:rPr>
          <w:rFonts w:ascii="David" w:hAnsi="David" w:cs="David"/>
          <w:sz w:val="24"/>
          <w:szCs w:val="24"/>
          <w:rtl/>
        </w:rPr>
        <w:t>ב</w:t>
      </w:r>
      <w:r w:rsidR="002136AA" w:rsidRPr="009B704C">
        <w:rPr>
          <w:rFonts w:ascii="David" w:hAnsi="David" w:cs="David"/>
          <w:sz w:val="24"/>
          <w:szCs w:val="24"/>
          <w:rtl/>
        </w:rPr>
        <w:t>דרשה זו רב הסתום על הגלוי, ואין לדעת אפילו האם התענית נגזרה על ידי מלכות יון או שמא התענית היא זכר לגזירה כלשהי. החלק השני המציין לגזירת קרן השור,</w:t>
      </w:r>
      <w:r w:rsidR="006E430E" w:rsidRPr="009B704C">
        <w:rPr>
          <w:rFonts w:ascii="David" w:hAnsi="David" w:cs="David"/>
          <w:sz w:val="24"/>
          <w:szCs w:val="24"/>
          <w:rtl/>
        </w:rPr>
        <w:t xml:space="preserve"> אף הוא סתום ועמום</w:t>
      </w:r>
      <w:r w:rsidR="00A476CA">
        <w:rPr>
          <w:rFonts w:ascii="David" w:hAnsi="David" w:cs="David" w:hint="cs"/>
          <w:sz w:val="24"/>
          <w:szCs w:val="24"/>
          <w:rtl/>
        </w:rPr>
        <w:t xml:space="preserve">, </w:t>
      </w:r>
      <w:r w:rsidR="006E430E" w:rsidRPr="009B704C">
        <w:rPr>
          <w:rFonts w:ascii="David" w:hAnsi="David" w:cs="David"/>
          <w:sz w:val="24"/>
          <w:szCs w:val="24"/>
          <w:rtl/>
        </w:rPr>
        <w:t>ועם זאת יש למסורת נוכחות עיקשת בספרות</w:t>
      </w:r>
      <w:r w:rsidR="00A476CA">
        <w:rPr>
          <w:rFonts w:ascii="David" w:hAnsi="David" w:cs="David" w:hint="cs"/>
          <w:sz w:val="24"/>
          <w:szCs w:val="24"/>
          <w:rtl/>
        </w:rPr>
        <w:t xml:space="preserve"> היהודית של המאות השלישית עד החמישית</w:t>
      </w:r>
      <w:r w:rsidR="006E430E" w:rsidRPr="009B704C">
        <w:rPr>
          <w:rFonts w:ascii="David" w:hAnsi="David" w:cs="David"/>
          <w:sz w:val="24"/>
          <w:szCs w:val="24"/>
          <w:rtl/>
        </w:rPr>
        <w:t>.</w:t>
      </w:r>
      <w:r w:rsidR="000F1C93" w:rsidRPr="009B704C">
        <w:rPr>
          <w:rStyle w:val="a5"/>
          <w:rFonts w:ascii="David" w:hAnsi="David" w:cs="David"/>
          <w:sz w:val="24"/>
          <w:szCs w:val="24"/>
          <w:rtl/>
        </w:rPr>
        <w:footnoteReference w:id="32"/>
      </w:r>
      <w:r w:rsidR="006E430E" w:rsidRPr="009B704C">
        <w:rPr>
          <w:rFonts w:ascii="David" w:hAnsi="David" w:cs="David"/>
          <w:sz w:val="24"/>
          <w:szCs w:val="24"/>
          <w:rtl/>
        </w:rPr>
        <w:t xml:space="preserve"> </w:t>
      </w:r>
      <w:r w:rsidR="00A476CA">
        <w:rPr>
          <w:rFonts w:ascii="David" w:hAnsi="David" w:cs="David" w:hint="cs"/>
          <w:sz w:val="24"/>
          <w:szCs w:val="24"/>
          <w:rtl/>
        </w:rPr>
        <w:t xml:space="preserve">עצם האזכורים הרבים באופן יחסי של המסורת בחיבורים שונים מלמדת על </w:t>
      </w:r>
      <w:r w:rsidR="00AD2EF9">
        <w:rPr>
          <w:rFonts w:ascii="David" w:hAnsi="David" w:cs="David" w:hint="cs"/>
          <w:sz w:val="24"/>
          <w:szCs w:val="24"/>
          <w:rtl/>
        </w:rPr>
        <w:t xml:space="preserve">המודעות הרבה לקיומה ואולי גם לחשיבותה. </w:t>
      </w:r>
      <w:r w:rsidR="0005499B" w:rsidRPr="009B704C">
        <w:rPr>
          <w:rFonts w:ascii="David" w:hAnsi="David" w:cs="David"/>
          <w:sz w:val="24"/>
          <w:szCs w:val="24"/>
          <w:rtl/>
        </w:rPr>
        <w:t xml:space="preserve">המקור </w:t>
      </w:r>
      <w:r w:rsidR="000F1C93" w:rsidRPr="009B704C">
        <w:rPr>
          <w:rFonts w:ascii="David" w:hAnsi="David" w:cs="David"/>
          <w:sz w:val="24"/>
          <w:szCs w:val="24"/>
          <w:rtl/>
        </w:rPr>
        <w:t>המפותח</w:t>
      </w:r>
      <w:r w:rsidR="0005499B" w:rsidRPr="009B704C">
        <w:rPr>
          <w:rFonts w:ascii="David" w:hAnsi="David" w:cs="David"/>
          <w:sz w:val="24"/>
          <w:szCs w:val="24"/>
          <w:rtl/>
        </w:rPr>
        <w:t xml:space="preserve"> ביותר לגזירה זו </w:t>
      </w:r>
      <w:r w:rsidR="00AD2EF9">
        <w:rPr>
          <w:rFonts w:ascii="David" w:hAnsi="David" w:cs="David" w:hint="cs"/>
          <w:sz w:val="24"/>
          <w:szCs w:val="24"/>
          <w:rtl/>
        </w:rPr>
        <w:t xml:space="preserve">נמצא בפירוש יהודי משלהי העת העתיקה לחיבור בשם </w:t>
      </w:r>
      <w:r w:rsidR="0005499B" w:rsidRPr="009B704C">
        <w:rPr>
          <w:rFonts w:ascii="David" w:hAnsi="David" w:cs="David"/>
          <w:sz w:val="24"/>
          <w:szCs w:val="24"/>
          <w:rtl/>
        </w:rPr>
        <w:t>מגילת תענית:</w:t>
      </w:r>
      <w:r w:rsidR="0071424B">
        <w:rPr>
          <w:rFonts w:ascii="David" w:hAnsi="David" w:cs="David" w:hint="cs"/>
          <w:sz w:val="24"/>
          <w:szCs w:val="24"/>
          <w:rtl/>
        </w:rPr>
        <w:t xml:space="preserve"> </w:t>
      </w:r>
    </w:p>
    <w:p w14:paraId="7270973D" w14:textId="5E9EA1AF" w:rsidR="0005499B" w:rsidRPr="009B704C" w:rsidRDefault="0005499B" w:rsidP="00552E04">
      <w:pPr>
        <w:spacing w:after="0" w:line="360" w:lineRule="auto"/>
        <w:rPr>
          <w:rFonts w:ascii="David" w:hAnsi="David" w:cs="David"/>
          <w:sz w:val="24"/>
          <w:szCs w:val="24"/>
          <w:rtl/>
        </w:rPr>
      </w:pPr>
      <w:r w:rsidRPr="009B704C">
        <w:rPr>
          <w:rFonts w:ascii="David" w:hAnsi="David" w:cs="David"/>
          <w:sz w:val="24"/>
          <w:szCs w:val="24"/>
          <w:rtl/>
        </w:rPr>
        <w:lastRenderedPageBreak/>
        <w:t xml:space="preserve"> </w:t>
      </w:r>
    </w:p>
    <w:p w14:paraId="06ADAF5D" w14:textId="79D7D21E" w:rsidR="0005499B" w:rsidRDefault="0005499B" w:rsidP="0005499B">
      <w:pPr>
        <w:spacing w:after="0" w:line="360" w:lineRule="auto"/>
        <w:ind w:left="284" w:right="284"/>
        <w:rPr>
          <w:rFonts w:ascii="David" w:hAnsi="David" w:cs="David"/>
          <w:sz w:val="24"/>
          <w:szCs w:val="24"/>
          <w:rtl/>
        </w:rPr>
      </w:pPr>
      <w:r w:rsidRPr="009053F2">
        <w:rPr>
          <w:rFonts w:ascii="David" w:hAnsi="David" w:cs="David"/>
          <w:sz w:val="24"/>
          <w:szCs w:val="24"/>
          <w:highlight w:val="yellow"/>
          <w:rtl/>
        </w:rPr>
        <w:t xml:space="preserve">בעשרים ושבעה ביה </w:t>
      </w:r>
      <w:proofErr w:type="spellStart"/>
      <w:r w:rsidRPr="009053F2">
        <w:rPr>
          <w:rFonts w:ascii="David" w:hAnsi="David" w:cs="David"/>
          <w:sz w:val="24"/>
          <w:szCs w:val="24"/>
          <w:highlight w:val="yellow"/>
          <w:rtl/>
        </w:rPr>
        <w:t>איתנטילת</w:t>
      </w:r>
      <w:proofErr w:type="spellEnd"/>
      <w:r w:rsidRPr="009053F2">
        <w:rPr>
          <w:rFonts w:ascii="David" w:hAnsi="David" w:cs="David"/>
          <w:sz w:val="24"/>
          <w:szCs w:val="24"/>
          <w:highlight w:val="yellow"/>
          <w:rtl/>
        </w:rPr>
        <w:t xml:space="preserve"> </w:t>
      </w:r>
      <w:proofErr w:type="spellStart"/>
      <w:r w:rsidRPr="009053F2">
        <w:rPr>
          <w:rFonts w:ascii="David" w:hAnsi="David" w:cs="David"/>
          <w:sz w:val="24"/>
          <w:szCs w:val="24"/>
          <w:highlight w:val="yellow"/>
          <w:rtl/>
        </w:rPr>
        <w:t>כלילא</w:t>
      </w:r>
      <w:proofErr w:type="spellEnd"/>
      <w:r w:rsidRPr="009053F2">
        <w:rPr>
          <w:rFonts w:ascii="David" w:hAnsi="David" w:cs="David"/>
          <w:sz w:val="24"/>
          <w:szCs w:val="24"/>
          <w:highlight w:val="yellow"/>
          <w:rtl/>
        </w:rPr>
        <w:t xml:space="preserve"> מירושלים ומיהודה דלא למספד. שבימי מלכות יון היו </w:t>
      </w:r>
      <w:proofErr w:type="spellStart"/>
      <w:r w:rsidRPr="009053F2">
        <w:rPr>
          <w:rFonts w:ascii="David" w:hAnsi="David" w:cs="David"/>
          <w:sz w:val="24"/>
          <w:szCs w:val="24"/>
          <w:highlight w:val="yellow"/>
          <w:rtl/>
        </w:rPr>
        <w:t>עושין</w:t>
      </w:r>
      <w:proofErr w:type="spellEnd"/>
      <w:r w:rsidRPr="009053F2">
        <w:rPr>
          <w:rFonts w:ascii="David" w:hAnsi="David" w:cs="David"/>
          <w:sz w:val="24"/>
          <w:szCs w:val="24"/>
          <w:highlight w:val="yellow"/>
          <w:rtl/>
        </w:rPr>
        <w:t xml:space="preserve"> עטרות בפתחי חנויות וחצרות ושרים בשיר לעבודה זרה, וכותבים על קרניו של שור ועל מצחי חמורים: אין לבעליו חלק בעליון, כשם שהיו הפלשתים עושים, שנ' 'וחרש לא ימצא וגו' </w:t>
      </w:r>
      <w:proofErr w:type="spellStart"/>
      <w:r w:rsidRPr="009053F2">
        <w:rPr>
          <w:rFonts w:ascii="David" w:hAnsi="David" w:cs="David"/>
          <w:sz w:val="24"/>
          <w:szCs w:val="24"/>
          <w:highlight w:val="yellow"/>
          <w:rtl/>
        </w:rPr>
        <w:t>והיתה</w:t>
      </w:r>
      <w:proofErr w:type="spellEnd"/>
      <w:r w:rsidRPr="009053F2">
        <w:rPr>
          <w:rFonts w:ascii="David" w:hAnsi="David" w:cs="David"/>
          <w:sz w:val="24"/>
          <w:szCs w:val="24"/>
          <w:highlight w:val="yellow"/>
          <w:rtl/>
        </w:rPr>
        <w:t xml:space="preserve"> הפצירה </w:t>
      </w:r>
      <w:proofErr w:type="spellStart"/>
      <w:r w:rsidRPr="009053F2">
        <w:rPr>
          <w:rFonts w:ascii="David" w:hAnsi="David" w:cs="David"/>
          <w:sz w:val="24"/>
          <w:szCs w:val="24"/>
          <w:highlight w:val="yellow"/>
          <w:rtl/>
        </w:rPr>
        <w:t>פים</w:t>
      </w:r>
      <w:proofErr w:type="spellEnd"/>
      <w:r w:rsidRPr="009053F2">
        <w:rPr>
          <w:rFonts w:ascii="David" w:hAnsi="David" w:cs="David"/>
          <w:sz w:val="24"/>
          <w:szCs w:val="24"/>
          <w:highlight w:val="yellow"/>
          <w:rtl/>
        </w:rPr>
        <w:t xml:space="preserve"> למחרשות ולאתים' (שמואל א </w:t>
      </w:r>
      <w:proofErr w:type="spellStart"/>
      <w:r w:rsidRPr="009053F2">
        <w:rPr>
          <w:rFonts w:ascii="David" w:hAnsi="David" w:cs="David"/>
          <w:sz w:val="24"/>
          <w:szCs w:val="24"/>
          <w:highlight w:val="yellow"/>
          <w:rtl/>
        </w:rPr>
        <w:t>יג</w:t>
      </w:r>
      <w:proofErr w:type="spellEnd"/>
      <w:r w:rsidRPr="009053F2">
        <w:rPr>
          <w:rFonts w:ascii="David" w:hAnsi="David" w:cs="David"/>
          <w:sz w:val="24"/>
          <w:szCs w:val="24"/>
          <w:highlight w:val="yellow"/>
          <w:rtl/>
        </w:rPr>
        <w:t xml:space="preserve">, </w:t>
      </w:r>
      <w:proofErr w:type="spellStart"/>
      <w:r w:rsidRPr="009053F2">
        <w:rPr>
          <w:rFonts w:ascii="David" w:hAnsi="David" w:cs="David"/>
          <w:sz w:val="24"/>
          <w:szCs w:val="24"/>
          <w:highlight w:val="yellow"/>
          <w:rtl/>
        </w:rPr>
        <w:t>יט-כא</w:t>
      </w:r>
      <w:proofErr w:type="spellEnd"/>
      <w:r w:rsidRPr="009053F2">
        <w:rPr>
          <w:rFonts w:ascii="David" w:hAnsi="David" w:cs="David"/>
          <w:sz w:val="24"/>
          <w:szCs w:val="24"/>
          <w:highlight w:val="yellow"/>
          <w:rtl/>
        </w:rPr>
        <w:t>). וכשגברה בית חשמונאי ובטלום. (מגילת תענית, כ"ז באייר, מהדורת נעם, עמ' 67)</w:t>
      </w:r>
    </w:p>
    <w:p w14:paraId="67A4B252" w14:textId="3459E382" w:rsidR="00384C34" w:rsidRDefault="00384C34" w:rsidP="0005499B">
      <w:pPr>
        <w:spacing w:after="0" w:line="360" w:lineRule="auto"/>
        <w:ind w:left="284" w:right="284"/>
        <w:rPr>
          <w:rFonts w:ascii="David" w:hAnsi="David" w:cs="David"/>
          <w:sz w:val="24"/>
          <w:szCs w:val="24"/>
          <w:rtl/>
        </w:rPr>
      </w:pPr>
    </w:p>
    <w:p w14:paraId="3CF0B796" w14:textId="77777777" w:rsidR="00707126" w:rsidRDefault="00384C34" w:rsidP="00707126">
      <w:pPr>
        <w:bidi w:val="0"/>
        <w:spacing w:after="0" w:line="360" w:lineRule="auto"/>
        <w:ind w:left="284" w:right="284"/>
        <w:rPr>
          <w:rFonts w:ascii="David" w:hAnsi="David" w:cs="David"/>
          <w:sz w:val="24"/>
          <w:szCs w:val="24"/>
        </w:rPr>
      </w:pPr>
      <w:r w:rsidRPr="00384C34">
        <w:rPr>
          <w:rFonts w:ascii="David" w:hAnsi="David" w:cs="David"/>
          <w:sz w:val="24"/>
          <w:szCs w:val="24"/>
        </w:rPr>
        <w:t>On the twenty-seventh of it, the coronation tax was removed from Jerusalem</w:t>
      </w:r>
      <w:r>
        <w:rPr>
          <w:rFonts w:ascii="David" w:hAnsi="David" w:cs="David" w:hint="cs"/>
          <w:sz w:val="24"/>
          <w:szCs w:val="24"/>
          <w:rtl/>
        </w:rPr>
        <w:t xml:space="preserve"> </w:t>
      </w:r>
      <w:r w:rsidRPr="00384C34">
        <w:rPr>
          <w:rFonts w:ascii="David" w:hAnsi="David" w:cs="David"/>
          <w:sz w:val="24"/>
          <w:szCs w:val="24"/>
        </w:rPr>
        <w:t>and from Judea, and one is not to eulogize</w:t>
      </w:r>
      <w:r>
        <w:rPr>
          <w:rFonts w:ascii="David" w:hAnsi="David" w:cs="David"/>
          <w:sz w:val="24"/>
          <w:szCs w:val="24"/>
        </w:rPr>
        <w:t>.</w:t>
      </w:r>
      <w:r>
        <w:rPr>
          <w:rStyle w:val="a5"/>
          <w:rFonts w:ascii="David" w:hAnsi="David" w:cs="David"/>
          <w:sz w:val="24"/>
          <w:szCs w:val="24"/>
        </w:rPr>
        <w:footnoteReference w:id="33"/>
      </w:r>
      <w:r>
        <w:rPr>
          <w:rFonts w:ascii="David" w:hAnsi="David" w:cs="David"/>
          <w:sz w:val="24"/>
          <w:szCs w:val="24"/>
        </w:rPr>
        <w:t xml:space="preserve"> </w:t>
      </w:r>
    </w:p>
    <w:p w14:paraId="7F7E9834" w14:textId="0D4B8E9D" w:rsidR="00160FC1" w:rsidRPr="00160FC1" w:rsidRDefault="00707126" w:rsidP="000D57DE">
      <w:pPr>
        <w:bidi w:val="0"/>
        <w:spacing w:after="0" w:line="360" w:lineRule="auto"/>
        <w:ind w:left="284" w:right="284"/>
        <w:rPr>
          <w:rFonts w:ascii="David" w:hAnsi="David" w:cs="David"/>
          <w:sz w:val="24"/>
          <w:szCs w:val="24"/>
        </w:rPr>
      </w:pPr>
      <w:r>
        <w:rPr>
          <w:rFonts w:ascii="David" w:hAnsi="David" w:cs="David"/>
          <w:sz w:val="24"/>
          <w:szCs w:val="24"/>
        </w:rPr>
        <w:t>That, i</w:t>
      </w:r>
      <w:r w:rsidR="00160FC1" w:rsidRPr="00160FC1">
        <w:rPr>
          <w:rFonts w:ascii="David" w:hAnsi="David" w:cs="David"/>
          <w:sz w:val="24"/>
          <w:szCs w:val="24"/>
        </w:rPr>
        <w:t>n the days of the Gre</w:t>
      </w:r>
      <w:r>
        <w:rPr>
          <w:rFonts w:ascii="David" w:hAnsi="David" w:cs="David"/>
          <w:sz w:val="24"/>
          <w:szCs w:val="24"/>
        </w:rPr>
        <w:t>ek</w:t>
      </w:r>
      <w:r w:rsidR="00160FC1" w:rsidRPr="00160FC1">
        <w:rPr>
          <w:rFonts w:ascii="David" w:hAnsi="David" w:cs="David"/>
          <w:sz w:val="24"/>
          <w:szCs w:val="24"/>
        </w:rPr>
        <w:t xml:space="preserve"> </w:t>
      </w:r>
      <w:r>
        <w:rPr>
          <w:rFonts w:ascii="David" w:hAnsi="David" w:cs="David"/>
          <w:sz w:val="24"/>
          <w:szCs w:val="24"/>
        </w:rPr>
        <w:t>Kingdom</w:t>
      </w:r>
      <w:r w:rsidR="00160FC1" w:rsidRPr="00160FC1">
        <w:rPr>
          <w:rFonts w:ascii="David" w:hAnsi="David" w:cs="David"/>
          <w:sz w:val="24"/>
          <w:szCs w:val="24"/>
        </w:rPr>
        <w:t xml:space="preserve"> they were </w:t>
      </w:r>
      <w:r>
        <w:rPr>
          <w:rFonts w:ascii="David" w:hAnsi="David" w:cs="David"/>
          <w:sz w:val="24"/>
          <w:szCs w:val="24"/>
        </w:rPr>
        <w:t>made crowns</w:t>
      </w:r>
      <w:r w:rsidR="00160FC1" w:rsidRPr="00160FC1">
        <w:rPr>
          <w:rFonts w:ascii="David" w:hAnsi="David" w:cs="David"/>
          <w:sz w:val="24"/>
          <w:szCs w:val="24"/>
        </w:rPr>
        <w:t xml:space="preserve"> </w:t>
      </w:r>
      <w:r>
        <w:rPr>
          <w:rFonts w:ascii="David" w:hAnsi="David" w:cs="David"/>
          <w:sz w:val="24"/>
          <w:szCs w:val="24"/>
        </w:rPr>
        <w:t>(</w:t>
      </w:r>
      <w:r w:rsidR="00160FC1" w:rsidRPr="00160FC1">
        <w:rPr>
          <w:rFonts w:ascii="David" w:hAnsi="David" w:cs="David"/>
          <w:sz w:val="24"/>
          <w:szCs w:val="24"/>
        </w:rPr>
        <w:t>and hanging them</w:t>
      </w:r>
      <w:r>
        <w:rPr>
          <w:rFonts w:ascii="David" w:hAnsi="David" w:cs="David"/>
          <w:sz w:val="24"/>
          <w:szCs w:val="24"/>
        </w:rPr>
        <w:t>)</w:t>
      </w:r>
      <w:r w:rsidR="00160FC1" w:rsidRPr="00160FC1">
        <w:rPr>
          <w:rFonts w:ascii="David" w:hAnsi="David" w:cs="David"/>
          <w:sz w:val="24"/>
          <w:szCs w:val="24"/>
        </w:rPr>
        <w:t xml:space="preserve"> </w:t>
      </w:r>
      <w:r>
        <w:rPr>
          <w:rFonts w:ascii="David" w:hAnsi="David" w:cs="David"/>
          <w:sz w:val="24"/>
          <w:szCs w:val="24"/>
        </w:rPr>
        <w:t xml:space="preserve">at the </w:t>
      </w:r>
      <w:r w:rsidR="000D57DE">
        <w:rPr>
          <w:rFonts w:ascii="David" w:hAnsi="David" w:cs="David"/>
          <w:sz w:val="24"/>
          <w:szCs w:val="24"/>
        </w:rPr>
        <w:t>entrances</w:t>
      </w:r>
      <w:r w:rsidR="000D57DE" w:rsidRPr="00160FC1">
        <w:rPr>
          <w:rFonts w:ascii="David" w:hAnsi="David" w:cs="David"/>
          <w:sz w:val="24"/>
          <w:szCs w:val="24"/>
        </w:rPr>
        <w:t xml:space="preserve"> </w:t>
      </w:r>
      <w:r w:rsidR="000D57DE">
        <w:rPr>
          <w:rFonts w:ascii="David" w:hAnsi="David" w:cs="David"/>
          <w:sz w:val="24"/>
          <w:szCs w:val="24"/>
        </w:rPr>
        <w:t xml:space="preserve">of shops and courtyards, </w:t>
      </w:r>
      <w:r w:rsidR="00160FC1" w:rsidRPr="00160FC1">
        <w:rPr>
          <w:rFonts w:ascii="David" w:hAnsi="David" w:cs="David"/>
          <w:sz w:val="24"/>
          <w:szCs w:val="24"/>
        </w:rPr>
        <w:t>singing song to the idols</w:t>
      </w:r>
      <w:r w:rsidR="000D57DE">
        <w:rPr>
          <w:rFonts w:ascii="David" w:hAnsi="David" w:cs="David"/>
          <w:sz w:val="24"/>
          <w:szCs w:val="24"/>
        </w:rPr>
        <w:t xml:space="preserve">. And writing on ox horns </w:t>
      </w:r>
    </w:p>
    <w:p w14:paraId="0857DD09" w14:textId="12E6833D" w:rsidR="00160FC1" w:rsidRPr="00160FC1" w:rsidRDefault="000D57DE" w:rsidP="000D57DE">
      <w:pPr>
        <w:bidi w:val="0"/>
        <w:spacing w:after="0" w:line="360" w:lineRule="auto"/>
        <w:ind w:left="284" w:right="284"/>
        <w:rPr>
          <w:rFonts w:ascii="David" w:hAnsi="David" w:cs="David"/>
          <w:sz w:val="24"/>
          <w:szCs w:val="24"/>
        </w:rPr>
      </w:pPr>
      <w:r>
        <w:rPr>
          <w:rFonts w:ascii="David" w:hAnsi="David" w:cs="David"/>
          <w:sz w:val="24"/>
          <w:szCs w:val="24"/>
        </w:rPr>
        <w:t>and</w:t>
      </w:r>
      <w:r w:rsidR="00160FC1" w:rsidRPr="00160FC1">
        <w:rPr>
          <w:rFonts w:ascii="David" w:hAnsi="David" w:cs="David"/>
          <w:sz w:val="24"/>
          <w:szCs w:val="24"/>
        </w:rPr>
        <w:t xml:space="preserve"> foreheads</w:t>
      </w:r>
      <w:r>
        <w:rPr>
          <w:rFonts w:ascii="David" w:hAnsi="David" w:cs="David"/>
          <w:sz w:val="24"/>
          <w:szCs w:val="24"/>
        </w:rPr>
        <w:t>'</w:t>
      </w:r>
      <w:r w:rsidR="00160FC1" w:rsidRPr="00160FC1">
        <w:rPr>
          <w:rFonts w:ascii="David" w:hAnsi="David" w:cs="David"/>
          <w:sz w:val="24"/>
          <w:szCs w:val="24"/>
        </w:rPr>
        <w:t xml:space="preserve"> asses that their masters had</w:t>
      </w:r>
      <w:r>
        <w:rPr>
          <w:rFonts w:ascii="David" w:hAnsi="David" w:cs="David"/>
          <w:sz w:val="24"/>
          <w:szCs w:val="24"/>
        </w:rPr>
        <w:t xml:space="preserve"> </w:t>
      </w:r>
      <w:r w:rsidR="00160FC1" w:rsidRPr="00160FC1">
        <w:rPr>
          <w:rFonts w:ascii="David" w:hAnsi="David" w:cs="David"/>
          <w:sz w:val="24"/>
          <w:szCs w:val="24"/>
        </w:rPr>
        <w:t xml:space="preserve">no portion in the </w:t>
      </w:r>
      <w:r>
        <w:rPr>
          <w:rFonts w:ascii="David" w:hAnsi="David" w:cs="David"/>
          <w:sz w:val="24"/>
          <w:szCs w:val="24"/>
        </w:rPr>
        <w:t>Supreme (=the God of Israel)</w:t>
      </w:r>
      <w:r w:rsidR="00160FC1" w:rsidRPr="00160FC1">
        <w:rPr>
          <w:rFonts w:ascii="David" w:hAnsi="David" w:cs="David"/>
          <w:sz w:val="24"/>
          <w:szCs w:val="24"/>
        </w:rPr>
        <w:t>, just as the Philistines did, as it is</w:t>
      </w:r>
      <w:r>
        <w:rPr>
          <w:rFonts w:ascii="David" w:hAnsi="David" w:cs="David"/>
          <w:sz w:val="24"/>
          <w:szCs w:val="24"/>
        </w:rPr>
        <w:t xml:space="preserve"> </w:t>
      </w:r>
      <w:r w:rsidR="00160FC1" w:rsidRPr="00160FC1">
        <w:rPr>
          <w:rFonts w:ascii="David" w:hAnsi="David" w:cs="David"/>
          <w:sz w:val="24"/>
          <w:szCs w:val="24"/>
        </w:rPr>
        <w:t>written</w:t>
      </w:r>
      <w:r>
        <w:rPr>
          <w:rFonts w:ascii="David" w:hAnsi="David" w:cs="David"/>
          <w:sz w:val="24"/>
          <w:szCs w:val="24"/>
        </w:rPr>
        <w:t xml:space="preserve"> '</w:t>
      </w:r>
      <w:r w:rsidRPr="000D57DE">
        <w:rPr>
          <w:rFonts w:ascii="David" w:hAnsi="David" w:cs="David"/>
          <w:sz w:val="24"/>
          <w:szCs w:val="24"/>
        </w:rPr>
        <w:t>No smith was to be found</w:t>
      </w:r>
      <w:r>
        <w:rPr>
          <w:rFonts w:ascii="David" w:hAnsi="David" w:cs="David"/>
          <w:sz w:val="24"/>
          <w:szCs w:val="24"/>
        </w:rPr>
        <w:t>…</w:t>
      </w:r>
      <w:r w:rsidRPr="000D57DE">
        <w:t xml:space="preserve"> </w:t>
      </w:r>
      <w:r w:rsidRPr="000D57DE">
        <w:rPr>
          <w:rFonts w:ascii="David" w:hAnsi="David" w:cs="David"/>
          <w:sz w:val="24"/>
          <w:szCs w:val="24"/>
        </w:rPr>
        <w:t xml:space="preserve">The charge for sharpening was a </w:t>
      </w:r>
      <w:proofErr w:type="spellStart"/>
      <w:r w:rsidRPr="000D57DE">
        <w:rPr>
          <w:rFonts w:ascii="David" w:hAnsi="David" w:cs="David"/>
          <w:sz w:val="24"/>
          <w:szCs w:val="24"/>
        </w:rPr>
        <w:t>pim</w:t>
      </w:r>
      <w:proofErr w:type="spellEnd"/>
      <w:r w:rsidRPr="000D57DE">
        <w:rPr>
          <w:rFonts w:ascii="David" w:hAnsi="David" w:cs="David"/>
          <w:sz w:val="24"/>
          <w:szCs w:val="24"/>
        </w:rPr>
        <w:t xml:space="preserve"> for plowshares</w:t>
      </w:r>
      <w:r>
        <w:rPr>
          <w:rFonts w:ascii="David" w:hAnsi="David" w:cs="David"/>
          <w:sz w:val="24"/>
          <w:szCs w:val="24"/>
        </w:rPr>
        <w:t xml:space="preserve"> and </w:t>
      </w:r>
      <w:r w:rsidRPr="000D57DE">
        <w:rPr>
          <w:rFonts w:ascii="David" w:hAnsi="David" w:cs="David"/>
          <w:sz w:val="24"/>
          <w:szCs w:val="24"/>
        </w:rPr>
        <w:t>mattocks</w:t>
      </w:r>
      <w:r>
        <w:rPr>
          <w:rFonts w:ascii="David" w:hAnsi="David" w:cs="David"/>
          <w:sz w:val="24"/>
          <w:szCs w:val="24"/>
        </w:rPr>
        <w:t>' (1 Samuel 13:19-21).</w:t>
      </w:r>
      <w:r w:rsidRPr="000D57DE">
        <w:t xml:space="preserve"> </w:t>
      </w:r>
      <w:r>
        <w:rPr>
          <w:rFonts w:ascii="David" w:hAnsi="David" w:cs="David"/>
          <w:sz w:val="24"/>
          <w:szCs w:val="24"/>
        </w:rPr>
        <w:t>A</w:t>
      </w:r>
      <w:r w:rsidRPr="000D57DE">
        <w:rPr>
          <w:rFonts w:ascii="David" w:hAnsi="David" w:cs="David"/>
          <w:sz w:val="24"/>
          <w:szCs w:val="24"/>
        </w:rPr>
        <w:t xml:space="preserve">nd when the Hasmonean house </w:t>
      </w:r>
      <w:r w:rsidR="00BF652D">
        <w:rPr>
          <w:rFonts w:ascii="David" w:hAnsi="David" w:cs="David"/>
          <w:sz w:val="24"/>
          <w:szCs w:val="24"/>
        </w:rPr>
        <w:t>overcame them,</w:t>
      </w:r>
      <w:r w:rsidRPr="000D57DE">
        <w:rPr>
          <w:rFonts w:ascii="David" w:hAnsi="David" w:cs="David"/>
          <w:sz w:val="24"/>
          <w:szCs w:val="24"/>
        </w:rPr>
        <w:t xml:space="preserve"> they were abolished</w:t>
      </w:r>
      <w:r w:rsidR="00BF652D">
        <w:rPr>
          <w:rFonts w:ascii="David" w:hAnsi="David" w:cs="David"/>
          <w:sz w:val="24"/>
          <w:szCs w:val="24"/>
        </w:rPr>
        <w:t>.</w:t>
      </w:r>
      <w:r w:rsidR="006F68AD">
        <w:rPr>
          <w:rStyle w:val="a5"/>
          <w:rFonts w:ascii="David" w:hAnsi="David" w:cs="David"/>
          <w:sz w:val="24"/>
          <w:szCs w:val="24"/>
        </w:rPr>
        <w:footnoteReference w:id="34"/>
      </w:r>
    </w:p>
    <w:p w14:paraId="4B9E715C" w14:textId="7DB2642B" w:rsidR="0005499B" w:rsidRPr="009B704C" w:rsidRDefault="0005499B" w:rsidP="00552E04">
      <w:pPr>
        <w:spacing w:after="0" w:line="360" w:lineRule="auto"/>
        <w:rPr>
          <w:rFonts w:ascii="David" w:hAnsi="David" w:cs="David"/>
          <w:sz w:val="24"/>
          <w:szCs w:val="24"/>
          <w:rtl/>
        </w:rPr>
      </w:pPr>
    </w:p>
    <w:p w14:paraId="10FD5E2D" w14:textId="2187E0C0" w:rsidR="0005499B" w:rsidRPr="009B704C" w:rsidRDefault="00AD2EF9" w:rsidP="00B160FD">
      <w:pPr>
        <w:spacing w:after="0" w:line="360" w:lineRule="auto"/>
        <w:rPr>
          <w:rFonts w:ascii="David" w:hAnsi="David" w:cs="David"/>
          <w:sz w:val="24"/>
          <w:szCs w:val="24"/>
        </w:rPr>
      </w:pPr>
      <w:r>
        <w:rPr>
          <w:rFonts w:ascii="David" w:hAnsi="David" w:cs="David" w:hint="cs"/>
          <w:sz w:val="24"/>
          <w:szCs w:val="24"/>
          <w:rtl/>
        </w:rPr>
        <w:t xml:space="preserve">מגילת תענית היא אוסף של 35 תאריכים שבהם אירעו אירועים חיוביים ליהודים. חלק ניכר מהאירועים קשורים </w:t>
      </w:r>
      <w:proofErr w:type="spellStart"/>
      <w:r>
        <w:rPr>
          <w:rFonts w:ascii="David" w:hAnsi="David" w:cs="David" w:hint="cs"/>
          <w:sz w:val="24"/>
          <w:szCs w:val="24"/>
          <w:rtl/>
        </w:rPr>
        <w:t>בנצחונות</w:t>
      </w:r>
      <w:proofErr w:type="spellEnd"/>
      <w:r>
        <w:rPr>
          <w:rFonts w:ascii="David" w:hAnsi="David" w:cs="David" w:hint="cs"/>
          <w:sz w:val="24"/>
          <w:szCs w:val="24"/>
          <w:rtl/>
        </w:rPr>
        <w:t xml:space="preserve"> צבאיים ומדיניים של החשמונאים. המגילה היא תמציתית מאד ומציינת רק את התאריך והאירוע במספר מילים. מאוחר יותר חובר למגילה פירוש שנהוג לכנות '</w:t>
      </w:r>
      <w:proofErr w:type="spellStart"/>
      <w:r>
        <w:rPr>
          <w:rFonts w:ascii="David" w:hAnsi="David" w:cs="David" w:hint="cs"/>
          <w:sz w:val="24"/>
          <w:szCs w:val="24"/>
          <w:rtl/>
        </w:rPr>
        <w:t>סכוליון</w:t>
      </w:r>
      <w:proofErr w:type="spellEnd"/>
      <w:r>
        <w:rPr>
          <w:rFonts w:ascii="David" w:hAnsi="David" w:cs="David" w:hint="cs"/>
          <w:sz w:val="24"/>
          <w:szCs w:val="24"/>
          <w:rtl/>
        </w:rPr>
        <w:t>', ובו הובאו מסורות שונות. חלק מהמסורות וודאי קשורות לאירוע שהוזכר במגילה, אבל מסורות אחרות נראות מאד מפוקפקות וחסרות קשר.</w:t>
      </w:r>
      <w:r w:rsidR="006F68AD">
        <w:rPr>
          <w:rStyle w:val="a5"/>
          <w:rFonts w:ascii="David" w:hAnsi="David" w:cs="David"/>
          <w:sz w:val="24"/>
          <w:szCs w:val="24"/>
          <w:rtl/>
        </w:rPr>
        <w:footnoteReference w:id="35"/>
      </w:r>
      <w:r>
        <w:rPr>
          <w:rFonts w:ascii="David" w:hAnsi="David" w:cs="David" w:hint="cs"/>
          <w:sz w:val="24"/>
          <w:szCs w:val="24"/>
          <w:rtl/>
        </w:rPr>
        <w:t xml:space="preserve"> האירוע שאותו </w:t>
      </w:r>
      <w:r w:rsidR="00CD3E92" w:rsidRPr="009B704C">
        <w:rPr>
          <w:rFonts w:ascii="David" w:hAnsi="David" w:cs="David"/>
          <w:sz w:val="24"/>
          <w:szCs w:val="24"/>
          <w:rtl/>
        </w:rPr>
        <w:t xml:space="preserve">המגילה מציינת </w:t>
      </w:r>
      <w:r>
        <w:rPr>
          <w:rFonts w:ascii="David" w:hAnsi="David" w:cs="David" w:hint="cs"/>
          <w:sz w:val="24"/>
          <w:szCs w:val="24"/>
          <w:rtl/>
        </w:rPr>
        <w:t xml:space="preserve">הוא </w:t>
      </w:r>
      <w:r w:rsidR="00CD3E92" w:rsidRPr="009B704C">
        <w:rPr>
          <w:rFonts w:ascii="David" w:hAnsi="David" w:cs="David"/>
          <w:sz w:val="24"/>
          <w:szCs w:val="24"/>
          <w:rtl/>
        </w:rPr>
        <w:t xml:space="preserve">ככל הנראה ביטול מס </w:t>
      </w:r>
      <w:proofErr w:type="spellStart"/>
      <w:r w:rsidR="00CD3E92" w:rsidRPr="009B704C">
        <w:rPr>
          <w:rFonts w:ascii="David" w:hAnsi="David" w:cs="David"/>
          <w:sz w:val="24"/>
          <w:szCs w:val="24"/>
          <w:rtl/>
        </w:rPr>
        <w:t>הכלילא</w:t>
      </w:r>
      <w:proofErr w:type="spellEnd"/>
      <w:r w:rsidR="00CD3E92" w:rsidRPr="009B704C">
        <w:rPr>
          <w:rFonts w:ascii="David" w:hAnsi="David" w:cs="David"/>
          <w:sz w:val="24"/>
          <w:szCs w:val="24"/>
          <w:rtl/>
        </w:rPr>
        <w:t>, הוא מס הכתר</w:t>
      </w:r>
      <w:r w:rsidR="0059377E">
        <w:rPr>
          <w:rFonts w:ascii="David" w:hAnsi="David" w:cs="David" w:hint="cs"/>
          <w:sz w:val="24"/>
          <w:szCs w:val="24"/>
          <w:rtl/>
        </w:rPr>
        <w:t xml:space="preserve"> </w:t>
      </w:r>
      <w:r w:rsidR="0059377E">
        <w:rPr>
          <w:rFonts w:ascii="David" w:hAnsi="David" w:cs="David"/>
          <w:sz w:val="24"/>
          <w:szCs w:val="24"/>
        </w:rPr>
        <w:t>(</w:t>
      </w:r>
      <w:r w:rsidR="00520F1C" w:rsidRPr="00520F1C">
        <w:rPr>
          <w:rFonts w:ascii="David" w:hAnsi="David" w:cs="David"/>
          <w:sz w:val="24"/>
          <w:szCs w:val="24"/>
        </w:rPr>
        <w:t xml:space="preserve">aurum </w:t>
      </w:r>
      <w:proofErr w:type="spellStart"/>
      <w:r w:rsidR="00520F1C" w:rsidRPr="00520F1C">
        <w:rPr>
          <w:rFonts w:ascii="David" w:hAnsi="David" w:cs="David"/>
          <w:sz w:val="24"/>
          <w:szCs w:val="24"/>
        </w:rPr>
        <w:t>coronarium</w:t>
      </w:r>
      <w:proofErr w:type="spellEnd"/>
      <w:r w:rsidR="00520F1C">
        <w:rPr>
          <w:rFonts w:ascii="David" w:hAnsi="David" w:cs="David"/>
          <w:sz w:val="24"/>
          <w:szCs w:val="24"/>
        </w:rPr>
        <w:t>)</w:t>
      </w:r>
      <w:r w:rsidR="00CD3E92" w:rsidRPr="009B704C">
        <w:rPr>
          <w:rFonts w:ascii="David" w:hAnsi="David" w:cs="David"/>
          <w:sz w:val="24"/>
          <w:szCs w:val="24"/>
          <w:rtl/>
        </w:rPr>
        <w:t>, שהוטל על ידי ה</w:t>
      </w:r>
      <w:r>
        <w:rPr>
          <w:rFonts w:ascii="David" w:hAnsi="David" w:cs="David" w:hint="cs"/>
          <w:sz w:val="24"/>
          <w:szCs w:val="24"/>
          <w:rtl/>
        </w:rPr>
        <w:t xml:space="preserve">אימפריה </w:t>
      </w:r>
      <w:proofErr w:type="spellStart"/>
      <w:r>
        <w:rPr>
          <w:rFonts w:ascii="David" w:hAnsi="David" w:cs="David" w:hint="cs"/>
          <w:sz w:val="24"/>
          <w:szCs w:val="24"/>
          <w:rtl/>
        </w:rPr>
        <w:t>הסלווקית</w:t>
      </w:r>
      <w:proofErr w:type="spellEnd"/>
      <w:r>
        <w:rPr>
          <w:rFonts w:ascii="David" w:hAnsi="David" w:cs="David" w:hint="cs"/>
          <w:sz w:val="24"/>
          <w:szCs w:val="24"/>
          <w:rtl/>
        </w:rPr>
        <w:t xml:space="preserve"> </w:t>
      </w:r>
      <w:r w:rsidR="00CD3E92" w:rsidRPr="009B704C">
        <w:rPr>
          <w:rFonts w:ascii="David" w:hAnsi="David" w:cs="David"/>
          <w:sz w:val="24"/>
          <w:szCs w:val="24"/>
          <w:rtl/>
        </w:rPr>
        <w:t xml:space="preserve"> והיה ביטוי מובהק לשעבוד.</w:t>
      </w:r>
      <w:r w:rsidR="00ED62F6" w:rsidRPr="009B704C">
        <w:rPr>
          <w:rStyle w:val="a5"/>
          <w:rFonts w:ascii="David" w:hAnsi="David" w:cs="David"/>
          <w:sz w:val="24"/>
          <w:szCs w:val="24"/>
          <w:rtl/>
        </w:rPr>
        <w:footnoteReference w:id="36"/>
      </w:r>
      <w:r w:rsidR="00CD3E92" w:rsidRPr="009B704C">
        <w:rPr>
          <w:rFonts w:ascii="David" w:hAnsi="David" w:cs="David"/>
          <w:sz w:val="24"/>
          <w:szCs w:val="24"/>
          <w:rtl/>
        </w:rPr>
        <w:t xml:space="preserve"> </w:t>
      </w:r>
      <w:r w:rsidR="00ED62F6" w:rsidRPr="009B704C">
        <w:rPr>
          <w:rFonts w:ascii="David" w:hAnsi="David" w:cs="David"/>
          <w:sz w:val="24"/>
          <w:szCs w:val="24"/>
          <w:rtl/>
        </w:rPr>
        <w:t>אירוע שכזה מתואר מספר פעמים בספר מקבים א, פעמיים בימי יונתן (</w:t>
      </w:r>
      <w:proofErr w:type="spellStart"/>
      <w:r w:rsidR="00ED62F6" w:rsidRPr="009B704C">
        <w:rPr>
          <w:rFonts w:ascii="David" w:hAnsi="David" w:cs="David"/>
          <w:sz w:val="24"/>
          <w:szCs w:val="24"/>
          <w:rtl/>
        </w:rPr>
        <w:t>מק"א</w:t>
      </w:r>
      <w:proofErr w:type="spellEnd"/>
      <w:r w:rsidR="00ED62F6" w:rsidRPr="009B704C">
        <w:rPr>
          <w:rFonts w:ascii="David" w:hAnsi="David" w:cs="David"/>
          <w:sz w:val="24"/>
          <w:szCs w:val="24"/>
          <w:rtl/>
        </w:rPr>
        <w:t xml:space="preserve"> י 29, יא 35), ופעמיים בימי שמעון (שם </w:t>
      </w:r>
      <w:proofErr w:type="spellStart"/>
      <w:r w:rsidR="00ED62F6" w:rsidRPr="009B704C">
        <w:rPr>
          <w:rFonts w:ascii="David" w:hAnsi="David" w:cs="David"/>
          <w:sz w:val="24"/>
          <w:szCs w:val="24"/>
          <w:rtl/>
        </w:rPr>
        <w:t>יג</w:t>
      </w:r>
      <w:proofErr w:type="spellEnd"/>
      <w:r w:rsidR="00ED62F6" w:rsidRPr="009B704C">
        <w:rPr>
          <w:rFonts w:ascii="David" w:hAnsi="David" w:cs="David"/>
          <w:sz w:val="24"/>
          <w:szCs w:val="24"/>
          <w:rtl/>
        </w:rPr>
        <w:t xml:space="preserve"> 39, טו 9-2</w:t>
      </w:r>
      <w:r w:rsidR="00ED62F6" w:rsidRPr="009B704C">
        <w:rPr>
          <w:rStyle w:val="a5"/>
          <w:rFonts w:ascii="David" w:hAnsi="David" w:cs="David"/>
          <w:sz w:val="24"/>
          <w:szCs w:val="24"/>
          <w:rtl/>
        </w:rPr>
        <w:footnoteReference w:id="37"/>
      </w:r>
      <w:r w:rsidR="00ED62F6" w:rsidRPr="009B704C">
        <w:rPr>
          <w:rFonts w:ascii="David" w:hAnsi="David" w:cs="David"/>
          <w:sz w:val="24"/>
          <w:szCs w:val="24"/>
          <w:rtl/>
        </w:rPr>
        <w:t xml:space="preserve">). </w:t>
      </w:r>
      <w:r w:rsidR="000E0BA6" w:rsidRPr="009B704C">
        <w:rPr>
          <w:rFonts w:ascii="David" w:hAnsi="David" w:cs="David"/>
          <w:sz w:val="24"/>
          <w:szCs w:val="24"/>
          <w:rtl/>
        </w:rPr>
        <w:t xml:space="preserve">הפטור ממס הכתר מבטא את ההכרה של המלכות </w:t>
      </w:r>
      <w:proofErr w:type="spellStart"/>
      <w:r w:rsidR="000E0BA6" w:rsidRPr="009B704C">
        <w:rPr>
          <w:rFonts w:ascii="David" w:hAnsi="David" w:cs="David"/>
          <w:sz w:val="24"/>
          <w:szCs w:val="24"/>
          <w:rtl/>
        </w:rPr>
        <w:t>הסלווקית</w:t>
      </w:r>
      <w:proofErr w:type="spellEnd"/>
      <w:r w:rsidR="000E0BA6" w:rsidRPr="009B704C">
        <w:rPr>
          <w:rFonts w:ascii="David" w:hAnsi="David" w:cs="David"/>
          <w:sz w:val="24"/>
          <w:szCs w:val="24"/>
          <w:rtl/>
        </w:rPr>
        <w:t xml:space="preserve"> בעצמאות החשמונאית, ומכאן חשיבותו הרבה.</w:t>
      </w:r>
      <w:r w:rsidR="0056340B" w:rsidRPr="009B704C">
        <w:rPr>
          <w:rStyle w:val="a5"/>
          <w:rFonts w:ascii="David" w:hAnsi="David" w:cs="David"/>
          <w:sz w:val="24"/>
          <w:szCs w:val="24"/>
          <w:rtl/>
        </w:rPr>
        <w:footnoteReference w:id="38"/>
      </w:r>
      <w:r w:rsidR="000E0BA6" w:rsidRPr="009B704C">
        <w:rPr>
          <w:rFonts w:ascii="David" w:hAnsi="David" w:cs="David"/>
          <w:sz w:val="24"/>
          <w:szCs w:val="24"/>
          <w:rtl/>
        </w:rPr>
        <w:t xml:space="preserve"> החלק הראשון של </w:t>
      </w:r>
      <w:proofErr w:type="spellStart"/>
      <w:r w:rsidR="000E0BA6" w:rsidRPr="009B704C">
        <w:rPr>
          <w:rFonts w:ascii="David" w:hAnsi="David" w:cs="David"/>
          <w:sz w:val="24"/>
          <w:szCs w:val="24"/>
          <w:rtl/>
        </w:rPr>
        <w:t>הסכוליון</w:t>
      </w:r>
      <w:proofErr w:type="spellEnd"/>
      <w:r w:rsidR="000E0BA6" w:rsidRPr="009B704C">
        <w:rPr>
          <w:rFonts w:ascii="David" w:hAnsi="David" w:cs="David"/>
          <w:sz w:val="24"/>
          <w:szCs w:val="24"/>
          <w:rtl/>
        </w:rPr>
        <w:t xml:space="preserve"> הוא פרשנות יצירתית אך מוטעית למונח '</w:t>
      </w:r>
      <w:proofErr w:type="spellStart"/>
      <w:r w:rsidR="000E0BA6" w:rsidRPr="009B704C">
        <w:rPr>
          <w:rFonts w:ascii="David" w:hAnsi="David" w:cs="David"/>
          <w:sz w:val="24"/>
          <w:szCs w:val="24"/>
          <w:rtl/>
        </w:rPr>
        <w:t>כלילא</w:t>
      </w:r>
      <w:proofErr w:type="spellEnd"/>
      <w:r w:rsidR="000E0BA6" w:rsidRPr="009B704C">
        <w:rPr>
          <w:rFonts w:ascii="David" w:hAnsi="David" w:cs="David"/>
          <w:sz w:val="24"/>
          <w:szCs w:val="24"/>
          <w:rtl/>
        </w:rPr>
        <w:t xml:space="preserve">' </w:t>
      </w:r>
      <w:r w:rsidR="000E0BA6" w:rsidRPr="009B704C">
        <w:rPr>
          <w:rFonts w:ascii="David" w:hAnsi="David" w:cs="David"/>
          <w:sz w:val="24"/>
          <w:szCs w:val="24"/>
          <w:rtl/>
        </w:rPr>
        <w:lastRenderedPageBreak/>
        <w:t xml:space="preserve">שניתן לתרגמו גם כ'עטרה' ומכאן אותן עטרות שבפתחי הבתים במסורת </w:t>
      </w:r>
      <w:proofErr w:type="spellStart"/>
      <w:r w:rsidR="000E0BA6" w:rsidRPr="009B704C">
        <w:rPr>
          <w:rFonts w:ascii="David" w:hAnsi="David" w:cs="David"/>
          <w:sz w:val="24"/>
          <w:szCs w:val="24"/>
          <w:rtl/>
        </w:rPr>
        <w:t>הסכוליון</w:t>
      </w:r>
      <w:proofErr w:type="spellEnd"/>
      <w:r w:rsidR="000E0BA6" w:rsidRPr="009B704C">
        <w:rPr>
          <w:rFonts w:ascii="David" w:hAnsi="David" w:cs="David"/>
          <w:sz w:val="24"/>
          <w:szCs w:val="24"/>
          <w:rtl/>
        </w:rPr>
        <w:t>.</w:t>
      </w:r>
      <w:r w:rsidR="000E0BA6" w:rsidRPr="009B704C">
        <w:rPr>
          <w:rStyle w:val="a5"/>
          <w:rFonts w:ascii="David" w:hAnsi="David" w:cs="David"/>
          <w:sz w:val="24"/>
          <w:szCs w:val="24"/>
          <w:rtl/>
        </w:rPr>
        <w:footnoteReference w:id="39"/>
      </w:r>
      <w:r w:rsidR="000E0BA6" w:rsidRPr="009B704C">
        <w:rPr>
          <w:rFonts w:ascii="David" w:hAnsi="David" w:cs="David"/>
          <w:sz w:val="24"/>
          <w:szCs w:val="24"/>
          <w:rtl/>
        </w:rPr>
        <w:t xml:space="preserve"> החלק השני של הביאור מביא בסגנון מפותח את מסורת קרן השור</w:t>
      </w:r>
      <w:r w:rsidR="0056340B" w:rsidRPr="009B704C">
        <w:rPr>
          <w:rFonts w:ascii="David" w:hAnsi="David" w:cs="David"/>
          <w:sz w:val="24"/>
          <w:szCs w:val="24"/>
          <w:rtl/>
        </w:rPr>
        <w:t xml:space="preserve">, </w:t>
      </w:r>
      <w:proofErr w:type="spellStart"/>
      <w:r w:rsidR="006172D0">
        <w:rPr>
          <w:rFonts w:ascii="David" w:hAnsi="David" w:cs="David" w:hint="cs"/>
          <w:sz w:val="24"/>
          <w:szCs w:val="24"/>
          <w:rtl/>
        </w:rPr>
        <w:t>כש</w:t>
      </w:r>
      <w:r w:rsidR="000E0BA6" w:rsidRPr="009B704C">
        <w:rPr>
          <w:rFonts w:ascii="David" w:hAnsi="David" w:cs="David"/>
          <w:sz w:val="24"/>
          <w:szCs w:val="24"/>
          <w:rtl/>
        </w:rPr>
        <w:t>בסכוליון</w:t>
      </w:r>
      <w:proofErr w:type="spellEnd"/>
      <w:r w:rsidR="000E0BA6" w:rsidRPr="009B704C">
        <w:rPr>
          <w:rFonts w:ascii="David" w:hAnsi="David" w:cs="David"/>
          <w:sz w:val="24"/>
          <w:szCs w:val="24"/>
          <w:rtl/>
        </w:rPr>
        <w:t xml:space="preserve"> נוספו גם מצחי חמורים. נוסח ה</w:t>
      </w:r>
      <w:r w:rsidR="003B2AF1" w:rsidRPr="009B704C">
        <w:rPr>
          <w:rFonts w:ascii="David" w:hAnsi="David" w:cs="David"/>
          <w:sz w:val="24"/>
          <w:szCs w:val="24"/>
          <w:rtl/>
        </w:rPr>
        <w:t xml:space="preserve">דרישה </w:t>
      </w:r>
      <w:proofErr w:type="spellStart"/>
      <w:r w:rsidR="0019191C">
        <w:rPr>
          <w:rFonts w:ascii="David" w:hAnsi="David" w:cs="David" w:hint="cs"/>
          <w:sz w:val="24"/>
          <w:szCs w:val="24"/>
          <w:rtl/>
        </w:rPr>
        <w:t>בסכוליון</w:t>
      </w:r>
      <w:proofErr w:type="spellEnd"/>
      <w:r w:rsidR="000E0BA6" w:rsidRPr="009B704C">
        <w:rPr>
          <w:rFonts w:ascii="David" w:hAnsi="David" w:cs="David"/>
          <w:sz w:val="24"/>
          <w:szCs w:val="24"/>
          <w:rtl/>
        </w:rPr>
        <w:t>:</w:t>
      </w:r>
      <w:r w:rsidR="00955128">
        <w:rPr>
          <w:rFonts w:ascii="David" w:hAnsi="David" w:cs="David" w:hint="cs"/>
          <w:sz w:val="24"/>
          <w:szCs w:val="24"/>
          <w:rtl/>
        </w:rPr>
        <w:t xml:space="preserve"> </w:t>
      </w:r>
      <w:r w:rsidR="00955128">
        <w:rPr>
          <w:rFonts w:ascii="David" w:hAnsi="David" w:cs="David"/>
          <w:sz w:val="24"/>
          <w:szCs w:val="24"/>
        </w:rPr>
        <w:t>'</w:t>
      </w:r>
      <w:r w:rsidR="00955128" w:rsidRPr="00160FC1">
        <w:rPr>
          <w:rFonts w:ascii="David" w:hAnsi="David" w:cs="David"/>
          <w:sz w:val="24"/>
          <w:szCs w:val="24"/>
        </w:rPr>
        <w:t>their masters had</w:t>
      </w:r>
      <w:r w:rsidR="00955128">
        <w:rPr>
          <w:rFonts w:ascii="David" w:hAnsi="David" w:cs="David"/>
          <w:sz w:val="24"/>
          <w:szCs w:val="24"/>
        </w:rPr>
        <w:t xml:space="preserve"> </w:t>
      </w:r>
      <w:r w:rsidR="00955128" w:rsidRPr="00160FC1">
        <w:rPr>
          <w:rFonts w:ascii="David" w:hAnsi="David" w:cs="David"/>
          <w:sz w:val="24"/>
          <w:szCs w:val="24"/>
        </w:rPr>
        <w:t xml:space="preserve">no portion in the </w:t>
      </w:r>
      <w:r w:rsidR="00955128">
        <w:rPr>
          <w:rFonts w:ascii="David" w:hAnsi="David" w:cs="David"/>
          <w:sz w:val="24"/>
          <w:szCs w:val="24"/>
        </w:rPr>
        <w:t>Supreme'</w:t>
      </w:r>
      <w:r w:rsidR="0019191C">
        <w:rPr>
          <w:rFonts w:ascii="David" w:hAnsi="David" w:cs="David" w:hint="cs"/>
          <w:sz w:val="24"/>
          <w:szCs w:val="24"/>
          <w:rtl/>
        </w:rPr>
        <w:t>, שונה מעט מהנוסח</w:t>
      </w:r>
      <w:r w:rsidR="00955128">
        <w:rPr>
          <w:rFonts w:ascii="David" w:hAnsi="David" w:cs="David" w:hint="cs"/>
          <w:sz w:val="24"/>
          <w:szCs w:val="24"/>
          <w:rtl/>
        </w:rPr>
        <w:t xml:space="preserve"> שבמדרש, </w:t>
      </w:r>
      <w:r w:rsidR="00955128">
        <w:rPr>
          <w:rFonts w:ascii="David" w:hAnsi="David" w:cs="David"/>
          <w:sz w:val="24"/>
          <w:szCs w:val="24"/>
        </w:rPr>
        <w:t>'</w:t>
      </w:r>
      <w:r w:rsidR="00955128" w:rsidRPr="006449B8">
        <w:rPr>
          <w:rFonts w:ascii="David" w:hAnsi="David" w:cs="David"/>
          <w:sz w:val="24"/>
          <w:szCs w:val="24"/>
        </w:rPr>
        <w:t>they have no part in the God of Israel</w:t>
      </w:r>
      <w:r w:rsidR="00955128">
        <w:rPr>
          <w:rFonts w:ascii="David" w:hAnsi="David" w:cs="David"/>
          <w:sz w:val="24"/>
          <w:szCs w:val="24"/>
        </w:rPr>
        <w:t>'</w:t>
      </w:r>
      <w:r w:rsidR="0019191C">
        <w:rPr>
          <w:rFonts w:ascii="David" w:hAnsi="David" w:cs="David" w:hint="cs"/>
          <w:sz w:val="24"/>
          <w:szCs w:val="24"/>
          <w:rtl/>
        </w:rPr>
        <w:t>, אבל המשמעות זהה</w:t>
      </w:r>
      <w:r w:rsidR="00955128">
        <w:rPr>
          <w:rFonts w:ascii="David" w:hAnsi="David" w:cs="David" w:hint="cs"/>
          <w:sz w:val="24"/>
          <w:szCs w:val="24"/>
          <w:rtl/>
        </w:rPr>
        <w:t xml:space="preserve">: </w:t>
      </w:r>
      <w:r w:rsidR="000E0BA6" w:rsidRPr="009B704C">
        <w:rPr>
          <w:rFonts w:ascii="David" w:hAnsi="David" w:cs="David"/>
          <w:sz w:val="24"/>
          <w:szCs w:val="24"/>
          <w:rtl/>
        </w:rPr>
        <w:t>היהודים נדרשו להצהיר בפומבי שהם אינם מאמינים ב</w:t>
      </w:r>
      <w:r w:rsidR="00134649" w:rsidRPr="009B704C">
        <w:rPr>
          <w:rFonts w:ascii="David" w:hAnsi="David" w:cs="David"/>
          <w:sz w:val="24"/>
          <w:szCs w:val="24"/>
          <w:rtl/>
        </w:rPr>
        <w:t xml:space="preserve">ה' </w:t>
      </w:r>
      <w:proofErr w:type="spellStart"/>
      <w:r w:rsidR="00134649" w:rsidRPr="009B704C">
        <w:rPr>
          <w:rFonts w:ascii="David" w:hAnsi="David" w:cs="David"/>
          <w:sz w:val="24"/>
          <w:szCs w:val="24"/>
          <w:rtl/>
        </w:rPr>
        <w:t>אלהי</w:t>
      </w:r>
      <w:proofErr w:type="spellEnd"/>
      <w:r w:rsidR="00134649" w:rsidRPr="009B704C">
        <w:rPr>
          <w:rFonts w:ascii="David" w:hAnsi="David" w:cs="David"/>
          <w:sz w:val="24"/>
          <w:szCs w:val="24"/>
          <w:rtl/>
        </w:rPr>
        <w:t xml:space="preserve"> ישראל, וזאת באמצעות כתיבה על קרן השו</w:t>
      </w:r>
      <w:r w:rsidR="00B160FD">
        <w:rPr>
          <w:rFonts w:ascii="David" w:hAnsi="David" w:cs="David" w:hint="cs"/>
          <w:sz w:val="24"/>
          <w:szCs w:val="24"/>
          <w:rtl/>
        </w:rPr>
        <w:t>ר</w:t>
      </w:r>
      <w:r w:rsidR="000E0BA6" w:rsidRPr="009B704C">
        <w:rPr>
          <w:rFonts w:ascii="David" w:hAnsi="David" w:cs="David"/>
          <w:sz w:val="24"/>
          <w:szCs w:val="24"/>
          <w:rtl/>
        </w:rPr>
        <w:t>.</w:t>
      </w:r>
      <w:r w:rsidR="005D58F4" w:rsidRPr="009B704C">
        <w:rPr>
          <w:rStyle w:val="a5"/>
          <w:rFonts w:ascii="David" w:hAnsi="David" w:cs="David"/>
          <w:sz w:val="24"/>
          <w:szCs w:val="24"/>
          <w:rtl/>
        </w:rPr>
        <w:footnoteReference w:id="40"/>
      </w:r>
      <w:r w:rsidR="000E0BA6" w:rsidRPr="009B704C">
        <w:rPr>
          <w:rFonts w:ascii="David" w:hAnsi="David" w:cs="David"/>
          <w:sz w:val="24"/>
          <w:szCs w:val="24"/>
          <w:rtl/>
        </w:rPr>
        <w:t xml:space="preserve"> </w:t>
      </w:r>
      <w:r w:rsidR="0012450D" w:rsidRPr="009B704C">
        <w:rPr>
          <w:rFonts w:ascii="David" w:hAnsi="David" w:cs="David"/>
          <w:sz w:val="24"/>
          <w:szCs w:val="24"/>
          <w:rtl/>
        </w:rPr>
        <w:t>ואכן ספר מקבים א וספר מקבים ב מעידים על הנ</w:t>
      </w:r>
      <w:r w:rsidR="006172D0">
        <w:rPr>
          <w:rFonts w:ascii="David" w:hAnsi="David" w:cs="David" w:hint="cs"/>
          <w:sz w:val="24"/>
          <w:szCs w:val="24"/>
          <w:rtl/>
        </w:rPr>
        <w:t>י</w:t>
      </w:r>
      <w:r w:rsidR="0012450D" w:rsidRPr="009B704C">
        <w:rPr>
          <w:rFonts w:ascii="David" w:hAnsi="David" w:cs="David"/>
          <w:sz w:val="24"/>
          <w:szCs w:val="24"/>
          <w:rtl/>
        </w:rPr>
        <w:t xml:space="preserve">סיונות של </w:t>
      </w:r>
      <w:proofErr w:type="spellStart"/>
      <w:r w:rsidR="0012450D" w:rsidRPr="009B704C">
        <w:rPr>
          <w:rFonts w:ascii="David" w:hAnsi="David" w:cs="David"/>
          <w:sz w:val="24"/>
          <w:szCs w:val="24"/>
          <w:rtl/>
        </w:rPr>
        <w:t>הסלווקים</w:t>
      </w:r>
      <w:proofErr w:type="spellEnd"/>
      <w:r w:rsidR="0012450D" w:rsidRPr="009B704C">
        <w:rPr>
          <w:rFonts w:ascii="David" w:hAnsi="David" w:cs="David"/>
          <w:sz w:val="24"/>
          <w:szCs w:val="24"/>
          <w:rtl/>
        </w:rPr>
        <w:t xml:space="preserve"> לגרום ליהודי ארץ ישראל להסתלק מאמונתם בה' </w:t>
      </w:r>
      <w:proofErr w:type="spellStart"/>
      <w:r w:rsidR="0012450D" w:rsidRPr="009B704C">
        <w:rPr>
          <w:rFonts w:ascii="David" w:hAnsi="David" w:cs="David"/>
          <w:sz w:val="24"/>
          <w:szCs w:val="24"/>
          <w:rtl/>
        </w:rPr>
        <w:t>אלהי</w:t>
      </w:r>
      <w:proofErr w:type="spellEnd"/>
      <w:r w:rsidR="0012450D" w:rsidRPr="009B704C">
        <w:rPr>
          <w:rFonts w:ascii="David" w:hAnsi="David" w:cs="David"/>
          <w:sz w:val="24"/>
          <w:szCs w:val="24"/>
          <w:rtl/>
        </w:rPr>
        <w:t xml:space="preserve"> ישראל. </w:t>
      </w:r>
      <w:r w:rsidR="00134649" w:rsidRPr="009B704C">
        <w:rPr>
          <w:rFonts w:ascii="David" w:hAnsi="David" w:cs="David"/>
          <w:sz w:val="24"/>
          <w:szCs w:val="24"/>
          <w:rtl/>
        </w:rPr>
        <w:t>א</w:t>
      </w:r>
      <w:r w:rsidR="001759C9" w:rsidRPr="009B704C">
        <w:rPr>
          <w:rFonts w:ascii="David" w:hAnsi="David" w:cs="David"/>
          <w:sz w:val="24"/>
          <w:szCs w:val="24"/>
          <w:rtl/>
        </w:rPr>
        <w:t>מנם</w:t>
      </w:r>
      <w:r w:rsidR="00134649" w:rsidRPr="009B704C">
        <w:rPr>
          <w:rFonts w:ascii="David" w:hAnsi="David" w:cs="David"/>
          <w:sz w:val="24"/>
          <w:szCs w:val="24"/>
          <w:rtl/>
        </w:rPr>
        <w:t xml:space="preserve"> </w:t>
      </w:r>
      <w:r w:rsidR="001759C9" w:rsidRPr="009B704C">
        <w:rPr>
          <w:rFonts w:ascii="David" w:hAnsi="David" w:cs="David"/>
          <w:sz w:val="24"/>
          <w:szCs w:val="24"/>
          <w:rtl/>
        </w:rPr>
        <w:t>ב</w:t>
      </w:r>
      <w:r w:rsidR="00134649" w:rsidRPr="009B704C">
        <w:rPr>
          <w:rFonts w:ascii="David" w:hAnsi="David" w:cs="David"/>
          <w:sz w:val="24"/>
          <w:szCs w:val="24"/>
          <w:rtl/>
        </w:rPr>
        <w:t xml:space="preserve">גזירות </w:t>
      </w:r>
      <w:proofErr w:type="spellStart"/>
      <w:r w:rsidR="00134649" w:rsidRPr="009B704C">
        <w:rPr>
          <w:rFonts w:ascii="David" w:hAnsi="David" w:cs="David"/>
          <w:sz w:val="24"/>
          <w:szCs w:val="24"/>
          <w:rtl/>
        </w:rPr>
        <w:t>אנטיוכוס</w:t>
      </w:r>
      <w:proofErr w:type="spellEnd"/>
      <w:r w:rsidR="00134649" w:rsidRPr="009B704C">
        <w:rPr>
          <w:rFonts w:ascii="David" w:hAnsi="David" w:cs="David"/>
          <w:sz w:val="24"/>
          <w:szCs w:val="24"/>
          <w:rtl/>
        </w:rPr>
        <w:t xml:space="preserve"> המתוארות בספר מקבים א </w:t>
      </w:r>
      <w:proofErr w:type="spellStart"/>
      <w:r w:rsidR="00134649" w:rsidRPr="009B704C">
        <w:rPr>
          <w:rFonts w:ascii="David" w:hAnsi="David" w:cs="David"/>
          <w:sz w:val="24"/>
          <w:szCs w:val="24"/>
          <w:rtl/>
        </w:rPr>
        <w:t>א</w:t>
      </w:r>
      <w:proofErr w:type="spellEnd"/>
      <w:r w:rsidR="00134649" w:rsidRPr="009B704C">
        <w:rPr>
          <w:rFonts w:ascii="David" w:hAnsi="David" w:cs="David"/>
          <w:sz w:val="24"/>
          <w:szCs w:val="24"/>
          <w:rtl/>
        </w:rPr>
        <w:t xml:space="preserve"> 59-44, אי</w:t>
      </w:r>
      <w:r w:rsidR="001759C9" w:rsidRPr="009B704C">
        <w:rPr>
          <w:rFonts w:ascii="David" w:hAnsi="David" w:cs="David"/>
          <w:sz w:val="24"/>
          <w:szCs w:val="24"/>
          <w:rtl/>
        </w:rPr>
        <w:t>ן אף</w:t>
      </w:r>
      <w:r w:rsidR="00134649" w:rsidRPr="009B704C">
        <w:rPr>
          <w:rFonts w:ascii="David" w:hAnsi="David" w:cs="David"/>
          <w:sz w:val="24"/>
          <w:szCs w:val="24"/>
          <w:rtl/>
        </w:rPr>
        <w:t xml:space="preserve"> גזירה המחייבת את היהודים לפרסם את כפירתם </w:t>
      </w:r>
      <w:proofErr w:type="spellStart"/>
      <w:r w:rsidR="00134649" w:rsidRPr="009B704C">
        <w:rPr>
          <w:rFonts w:ascii="David" w:hAnsi="David" w:cs="David"/>
          <w:sz w:val="24"/>
          <w:szCs w:val="24"/>
          <w:rtl/>
        </w:rPr>
        <w:t>באלהי</w:t>
      </w:r>
      <w:proofErr w:type="spellEnd"/>
      <w:r w:rsidR="00134649" w:rsidRPr="009B704C">
        <w:rPr>
          <w:rFonts w:ascii="David" w:hAnsi="David" w:cs="David"/>
          <w:sz w:val="24"/>
          <w:szCs w:val="24"/>
          <w:rtl/>
        </w:rPr>
        <w:t xml:space="preserve"> ישראל, ואולם תוכן הגזירות עצמן, ובמיוחד האיסורים על קיום תורה ומצוות והחובה להשתתף בפולחן המלכותי, משמעותם הכרזה על חוסר אמונה באל. בספר מקבים ב </w:t>
      </w:r>
      <w:r w:rsidR="00057284" w:rsidRPr="009B704C">
        <w:rPr>
          <w:rFonts w:ascii="David" w:hAnsi="David" w:cs="David"/>
          <w:sz w:val="24"/>
          <w:szCs w:val="24"/>
          <w:rtl/>
        </w:rPr>
        <w:t xml:space="preserve">שאלת האמונה והכפירה עולה ביתר חדות. מחבר מקבים ב מסכם את משמעות הגזירות: </w:t>
      </w:r>
      <w:r w:rsidR="00B160FD">
        <w:rPr>
          <w:rFonts w:ascii="David" w:hAnsi="David" w:cs="David"/>
          <w:sz w:val="24"/>
          <w:szCs w:val="24"/>
        </w:rPr>
        <w:t>'</w:t>
      </w:r>
      <w:r w:rsidR="00B160FD" w:rsidRPr="00B160FD">
        <w:rPr>
          <w:rFonts w:ascii="David" w:hAnsi="David" w:cs="David"/>
          <w:sz w:val="24"/>
          <w:szCs w:val="24"/>
        </w:rPr>
        <w:t>Thus there was no way to keep the Sabbath or to observe the an-</w:t>
      </w:r>
      <w:proofErr w:type="spellStart"/>
      <w:r w:rsidR="00B160FD" w:rsidRPr="00B160FD">
        <w:rPr>
          <w:rFonts w:ascii="David" w:hAnsi="David" w:cs="David"/>
          <w:sz w:val="24"/>
          <w:szCs w:val="24"/>
        </w:rPr>
        <w:t>cestral</w:t>
      </w:r>
      <w:proofErr w:type="spellEnd"/>
      <w:r w:rsidR="00B160FD" w:rsidRPr="00B160FD">
        <w:rPr>
          <w:rFonts w:ascii="David" w:hAnsi="David" w:cs="David"/>
          <w:sz w:val="24"/>
          <w:szCs w:val="24"/>
        </w:rPr>
        <w:t xml:space="preserve"> festivals, nor even simply to admit to</w:t>
      </w:r>
      <w:r w:rsidR="00B160FD">
        <w:rPr>
          <w:rFonts w:ascii="David" w:hAnsi="David" w:cs="David"/>
          <w:sz w:val="24"/>
          <w:szCs w:val="24"/>
        </w:rPr>
        <w:t xml:space="preserve"> </w:t>
      </w:r>
      <w:r w:rsidR="00B160FD" w:rsidRPr="00B160FD">
        <w:rPr>
          <w:rFonts w:ascii="David" w:hAnsi="David" w:cs="David"/>
          <w:sz w:val="24"/>
          <w:szCs w:val="24"/>
        </w:rPr>
        <w:t>being a Jew</w:t>
      </w:r>
      <w:r w:rsidR="00B160FD">
        <w:rPr>
          <w:rFonts w:ascii="David" w:hAnsi="David" w:cs="David"/>
          <w:sz w:val="24"/>
          <w:szCs w:val="24"/>
        </w:rPr>
        <w:t>' (2 Maccabees 6:6)</w:t>
      </w:r>
      <w:r w:rsidR="00B160FD">
        <w:rPr>
          <w:rStyle w:val="a5"/>
          <w:rFonts w:ascii="David" w:hAnsi="David" w:cs="David"/>
          <w:sz w:val="24"/>
          <w:szCs w:val="24"/>
        </w:rPr>
        <w:footnoteReference w:id="41"/>
      </w:r>
      <w:r w:rsidR="00B160FD">
        <w:rPr>
          <w:rFonts w:ascii="David" w:hAnsi="David" w:cs="David" w:hint="cs"/>
          <w:sz w:val="24"/>
          <w:szCs w:val="24"/>
          <w:rtl/>
        </w:rPr>
        <w:t xml:space="preserve">. </w:t>
      </w:r>
      <w:r w:rsidR="00057284" w:rsidRPr="009B704C">
        <w:rPr>
          <w:rFonts w:ascii="David" w:hAnsi="David" w:cs="David"/>
          <w:sz w:val="24"/>
          <w:szCs w:val="24"/>
          <w:rtl/>
        </w:rPr>
        <w:t xml:space="preserve">הגזירות אינן רק איסור על קיום מצוות, אלא הן אמורות ליצור מצב שלפיו אדם מתכחש לזהותו היהודית. ביטא זאת בצורה בהירה אלעזר הסופר, הזקן בן התשעים, שאולץ לאכול בשר חזיר. למרות שהיוונים הציעו לאלעזר להראות עצמו כאילו הוא אוכל חזיר, הצהיר </w:t>
      </w:r>
      <w:r w:rsidR="00AC1FBF">
        <w:rPr>
          <w:rFonts w:ascii="David" w:hAnsi="David" w:cs="David" w:hint="cs"/>
          <w:sz w:val="24"/>
          <w:szCs w:val="24"/>
          <w:rtl/>
        </w:rPr>
        <w:t>אלעזר</w:t>
      </w:r>
      <w:r w:rsidR="00AC1FBF" w:rsidRPr="00AC1FBF">
        <w:rPr>
          <w:rFonts w:ascii="David" w:hAnsi="David" w:cs="David"/>
          <w:color w:val="000000"/>
          <w:sz w:val="24"/>
          <w:szCs w:val="24"/>
        </w:rPr>
        <w:t xml:space="preserve"> </w:t>
      </w:r>
      <w:r w:rsidR="00AC1FBF">
        <w:rPr>
          <w:rFonts w:ascii="David" w:hAnsi="David" w:cs="David"/>
          <w:color w:val="000000"/>
          <w:sz w:val="24"/>
          <w:szCs w:val="24"/>
        </w:rPr>
        <w:t>'</w:t>
      </w:r>
      <w:r w:rsidR="00AC1FBF" w:rsidRPr="00AC1FBF">
        <w:rPr>
          <w:rFonts w:ascii="David" w:hAnsi="David" w:cs="David"/>
          <w:color w:val="000000"/>
          <w:sz w:val="24"/>
          <w:szCs w:val="24"/>
        </w:rPr>
        <w:t xml:space="preserve">For it is not worthy of our age to dissimulate, of which the </w:t>
      </w:r>
      <w:proofErr w:type="spellStart"/>
      <w:r w:rsidR="00AC1FBF" w:rsidRPr="00AC1FBF">
        <w:rPr>
          <w:rFonts w:ascii="David" w:hAnsi="David" w:cs="David"/>
          <w:color w:val="000000"/>
          <w:sz w:val="24"/>
          <w:szCs w:val="24"/>
        </w:rPr>
        <w:t>resultwould</w:t>
      </w:r>
      <w:proofErr w:type="spellEnd"/>
      <w:r w:rsidR="00AC1FBF" w:rsidRPr="00AC1FBF">
        <w:rPr>
          <w:rFonts w:ascii="David" w:hAnsi="David" w:cs="David"/>
          <w:color w:val="000000"/>
          <w:sz w:val="24"/>
          <w:szCs w:val="24"/>
        </w:rPr>
        <w:t xml:space="preserve"> be that many of the youth, under the impression that the nonagenarian Eleazar had gone over to foreignism</w:t>
      </w:r>
      <w:r w:rsidR="00AC1FBF">
        <w:rPr>
          <w:rFonts w:ascii="David" w:hAnsi="David" w:cs="David"/>
          <w:color w:val="000000"/>
          <w:sz w:val="24"/>
          <w:szCs w:val="24"/>
        </w:rPr>
        <w:t>' (</w:t>
      </w:r>
      <w:r w:rsidR="00AC1FBF">
        <w:rPr>
          <w:rFonts w:ascii="David" w:hAnsi="David" w:cs="David"/>
          <w:sz w:val="24"/>
          <w:szCs w:val="24"/>
        </w:rPr>
        <w:t>2 Maccabees 6:24 [</w:t>
      </w:r>
      <w:r w:rsidR="00AC1FBF" w:rsidRPr="00AC1FBF">
        <w:rPr>
          <w:rFonts w:ascii="David" w:hAnsi="David" w:cs="David"/>
          <w:sz w:val="24"/>
          <w:szCs w:val="24"/>
        </w:rPr>
        <w:t xml:space="preserve">Schwartz, </w:t>
      </w:r>
      <w:r w:rsidR="00AC1FBF" w:rsidRPr="00AC1FBF">
        <w:rPr>
          <w:rFonts w:ascii="David" w:hAnsi="David" w:cs="David"/>
          <w:i/>
          <w:iCs/>
          <w:sz w:val="24"/>
          <w:szCs w:val="24"/>
        </w:rPr>
        <w:t>2 Maccabees</w:t>
      </w:r>
      <w:r w:rsidR="00AC1FBF">
        <w:rPr>
          <w:rFonts w:ascii="David" w:hAnsi="David" w:cs="David"/>
          <w:sz w:val="24"/>
          <w:szCs w:val="24"/>
        </w:rPr>
        <w:t>, 271)</w:t>
      </w:r>
      <w:r w:rsidR="00AC1FBF">
        <w:rPr>
          <w:rFonts w:ascii="Helvetica" w:hAnsi="Helvetica"/>
          <w:color w:val="000000"/>
          <w:sz w:val="18"/>
          <w:szCs w:val="18"/>
        </w:rPr>
        <w:t>.</w:t>
      </w:r>
      <w:r w:rsidR="00057284" w:rsidRPr="009B704C">
        <w:rPr>
          <w:rFonts w:ascii="David" w:hAnsi="David" w:cs="David"/>
          <w:sz w:val="24"/>
          <w:szCs w:val="24"/>
          <w:rtl/>
        </w:rPr>
        <w:t xml:space="preserve"> עבור אלעזר הבעיה לא </w:t>
      </w:r>
      <w:proofErr w:type="spellStart"/>
      <w:r w:rsidR="00057284" w:rsidRPr="009B704C">
        <w:rPr>
          <w:rFonts w:ascii="David" w:hAnsi="David" w:cs="David"/>
          <w:sz w:val="24"/>
          <w:szCs w:val="24"/>
          <w:rtl/>
        </w:rPr>
        <w:t>היתה</w:t>
      </w:r>
      <w:proofErr w:type="spellEnd"/>
      <w:r w:rsidR="00057284" w:rsidRPr="009B704C">
        <w:rPr>
          <w:rFonts w:ascii="David" w:hAnsi="David" w:cs="David"/>
          <w:sz w:val="24"/>
          <w:szCs w:val="24"/>
          <w:rtl/>
        </w:rPr>
        <w:t xml:space="preserve"> בעצם החטא אלא במשמעות הציבורית של מעשיו גם אם מהבחינה הפורמאלית הם ללא דופי. העימות בין היוונים ליהודים נתפס כעימות על הזהות הדתית והאמונה באל. המדרש מנסח זאת בתמציתיות רבה כאשר הוא קובע שהדרישה היוונית </w:t>
      </w:r>
      <w:proofErr w:type="spellStart"/>
      <w:r w:rsidR="00057284" w:rsidRPr="009B704C">
        <w:rPr>
          <w:rFonts w:ascii="David" w:hAnsi="David" w:cs="David"/>
          <w:sz w:val="24"/>
          <w:szCs w:val="24"/>
          <w:rtl/>
        </w:rPr>
        <w:t>היתה</w:t>
      </w:r>
      <w:proofErr w:type="spellEnd"/>
      <w:r w:rsidR="00057284" w:rsidRPr="009B704C">
        <w:rPr>
          <w:rFonts w:ascii="David" w:hAnsi="David" w:cs="David"/>
          <w:sz w:val="24"/>
          <w:szCs w:val="24"/>
          <w:rtl/>
        </w:rPr>
        <w:t xml:space="preserve"> הצהרה</w:t>
      </w:r>
      <w:r w:rsidR="00AC1FBF">
        <w:rPr>
          <w:rFonts w:ascii="David" w:hAnsi="David" w:cs="David" w:hint="cs"/>
          <w:sz w:val="24"/>
          <w:szCs w:val="24"/>
          <w:rtl/>
        </w:rPr>
        <w:t xml:space="preserve"> </w:t>
      </w:r>
      <w:r w:rsidR="00AC1FBF">
        <w:rPr>
          <w:rFonts w:ascii="David" w:hAnsi="David" w:cs="David"/>
          <w:sz w:val="24"/>
          <w:szCs w:val="24"/>
        </w:rPr>
        <w:t>'you</w:t>
      </w:r>
      <w:r w:rsidR="00AC1FBF" w:rsidRPr="006449B8">
        <w:rPr>
          <w:rFonts w:ascii="David" w:hAnsi="David" w:cs="David"/>
          <w:sz w:val="24"/>
          <w:szCs w:val="24"/>
        </w:rPr>
        <w:t xml:space="preserve"> have no part in the God of Israel</w:t>
      </w:r>
      <w:r w:rsidR="00AC1FBF">
        <w:rPr>
          <w:rFonts w:ascii="David" w:hAnsi="David" w:cs="David"/>
          <w:sz w:val="24"/>
          <w:szCs w:val="24"/>
        </w:rPr>
        <w:t>'</w:t>
      </w:r>
      <w:r w:rsidR="00057284" w:rsidRPr="009B704C">
        <w:rPr>
          <w:rFonts w:ascii="David" w:hAnsi="David" w:cs="David"/>
          <w:sz w:val="24"/>
          <w:szCs w:val="24"/>
          <w:rtl/>
        </w:rPr>
        <w:t xml:space="preserve">. </w:t>
      </w:r>
    </w:p>
    <w:p w14:paraId="1800E806" w14:textId="3839D506" w:rsidR="00A457A9" w:rsidRDefault="00522BAB" w:rsidP="000C3615">
      <w:pPr>
        <w:spacing w:after="0" w:line="360" w:lineRule="auto"/>
        <w:ind w:firstLine="720"/>
        <w:rPr>
          <w:rFonts w:ascii="David" w:hAnsi="David" w:cs="David"/>
          <w:sz w:val="24"/>
          <w:szCs w:val="24"/>
          <w:rtl/>
        </w:rPr>
      </w:pPr>
      <w:r w:rsidRPr="009B704C">
        <w:rPr>
          <w:rFonts w:ascii="David" w:hAnsi="David" w:cs="David"/>
          <w:sz w:val="24"/>
          <w:szCs w:val="24"/>
          <w:rtl/>
        </w:rPr>
        <w:t>המדרש אינ</w:t>
      </w:r>
      <w:r w:rsidR="003A5E6F">
        <w:rPr>
          <w:rFonts w:ascii="David" w:hAnsi="David" w:cs="David" w:hint="cs"/>
          <w:sz w:val="24"/>
          <w:szCs w:val="24"/>
          <w:rtl/>
        </w:rPr>
        <w:t>ו</w:t>
      </w:r>
      <w:r w:rsidRPr="009B704C">
        <w:rPr>
          <w:rFonts w:ascii="David" w:hAnsi="David" w:cs="David"/>
          <w:sz w:val="24"/>
          <w:szCs w:val="24"/>
          <w:rtl/>
        </w:rPr>
        <w:t xml:space="preserve"> מספר כיצד הגיבו היהודים לתביעה זו. גם </w:t>
      </w:r>
      <w:proofErr w:type="spellStart"/>
      <w:r w:rsidRPr="009B704C">
        <w:rPr>
          <w:rFonts w:ascii="David" w:hAnsi="David" w:cs="David"/>
          <w:sz w:val="24"/>
          <w:szCs w:val="24"/>
          <w:rtl/>
        </w:rPr>
        <w:t>הסכוליון</w:t>
      </w:r>
      <w:proofErr w:type="spellEnd"/>
      <w:r w:rsidRPr="009B704C">
        <w:rPr>
          <w:rFonts w:ascii="David" w:hAnsi="David" w:cs="David"/>
          <w:sz w:val="24"/>
          <w:szCs w:val="24"/>
          <w:rtl/>
        </w:rPr>
        <w:t xml:space="preserve"> למגילת תענית אינ</w:t>
      </w:r>
      <w:r w:rsidR="003A5E6F">
        <w:rPr>
          <w:rFonts w:ascii="David" w:hAnsi="David" w:cs="David" w:hint="cs"/>
          <w:sz w:val="24"/>
          <w:szCs w:val="24"/>
          <w:rtl/>
        </w:rPr>
        <w:t>ו</w:t>
      </w:r>
      <w:r w:rsidRPr="009B704C">
        <w:rPr>
          <w:rFonts w:ascii="David" w:hAnsi="David" w:cs="David"/>
          <w:sz w:val="24"/>
          <w:szCs w:val="24"/>
          <w:rtl/>
        </w:rPr>
        <w:t xml:space="preserve"> מציי</w:t>
      </w:r>
      <w:r w:rsidR="003A5E6F">
        <w:rPr>
          <w:rFonts w:ascii="David" w:hAnsi="David" w:cs="David" w:hint="cs"/>
          <w:sz w:val="24"/>
          <w:szCs w:val="24"/>
          <w:rtl/>
        </w:rPr>
        <w:t>ן</w:t>
      </w:r>
      <w:r w:rsidRPr="009B704C">
        <w:rPr>
          <w:rFonts w:ascii="David" w:hAnsi="David" w:cs="David"/>
          <w:sz w:val="24"/>
          <w:szCs w:val="24"/>
          <w:rtl/>
        </w:rPr>
        <w:t xml:space="preserve"> מה </w:t>
      </w:r>
      <w:proofErr w:type="spellStart"/>
      <w:r w:rsidRPr="009B704C">
        <w:rPr>
          <w:rFonts w:ascii="David" w:hAnsi="David" w:cs="David"/>
          <w:sz w:val="24"/>
          <w:szCs w:val="24"/>
          <w:rtl/>
        </w:rPr>
        <w:t>היתה</w:t>
      </w:r>
      <w:proofErr w:type="spellEnd"/>
      <w:r w:rsidRPr="009B704C">
        <w:rPr>
          <w:rFonts w:ascii="David" w:hAnsi="David" w:cs="David"/>
          <w:sz w:val="24"/>
          <w:szCs w:val="24"/>
          <w:rtl/>
        </w:rPr>
        <w:t xml:space="preserve"> התגובה היהודית, אלא רק את השמחה וקביעת המועד לרגל ביטול</w:t>
      </w:r>
      <w:r w:rsidR="003A5E6F">
        <w:rPr>
          <w:rFonts w:ascii="David" w:hAnsi="David" w:cs="David" w:hint="cs"/>
          <w:sz w:val="24"/>
          <w:szCs w:val="24"/>
          <w:rtl/>
        </w:rPr>
        <w:t xml:space="preserve"> </w:t>
      </w:r>
      <w:r w:rsidRPr="009B704C">
        <w:rPr>
          <w:rFonts w:ascii="David" w:hAnsi="David" w:cs="David"/>
          <w:sz w:val="24"/>
          <w:szCs w:val="24"/>
          <w:rtl/>
        </w:rPr>
        <w:t>הגזירה. סבורני שאת מה שחסר בטקסט הכתוב משלים במיד</w:t>
      </w:r>
      <w:r w:rsidR="00D16932" w:rsidRPr="009B704C">
        <w:rPr>
          <w:rFonts w:ascii="David" w:hAnsi="David" w:cs="David"/>
          <w:sz w:val="24"/>
          <w:szCs w:val="24"/>
          <w:rtl/>
        </w:rPr>
        <w:t>ת מה</w:t>
      </w:r>
      <w:r w:rsidRPr="009B704C">
        <w:rPr>
          <w:rFonts w:ascii="David" w:hAnsi="David" w:cs="David"/>
          <w:sz w:val="24"/>
          <w:szCs w:val="24"/>
          <w:rtl/>
        </w:rPr>
        <w:t xml:space="preserve"> הפסיפס שנתגלה </w:t>
      </w:r>
      <w:proofErr w:type="spellStart"/>
      <w:r w:rsidRPr="009B704C">
        <w:rPr>
          <w:rFonts w:ascii="David" w:hAnsi="David" w:cs="David"/>
          <w:sz w:val="24"/>
          <w:szCs w:val="24"/>
          <w:rtl/>
        </w:rPr>
        <w:t>בחוקוק</w:t>
      </w:r>
      <w:proofErr w:type="spellEnd"/>
      <w:r w:rsidRPr="009B704C">
        <w:rPr>
          <w:rFonts w:ascii="David" w:hAnsi="David" w:cs="David"/>
          <w:sz w:val="24"/>
          <w:szCs w:val="24"/>
          <w:rtl/>
        </w:rPr>
        <w:t>.</w:t>
      </w:r>
    </w:p>
    <w:p w14:paraId="79FDFD48" w14:textId="2B4F8539" w:rsidR="00BD685F" w:rsidRPr="009B704C" w:rsidRDefault="00BD685F" w:rsidP="00522BAB">
      <w:pPr>
        <w:spacing w:after="0" w:line="360" w:lineRule="auto"/>
        <w:rPr>
          <w:rFonts w:ascii="David" w:hAnsi="David" w:cs="David"/>
          <w:sz w:val="24"/>
          <w:szCs w:val="24"/>
          <w:rtl/>
        </w:rPr>
      </w:pPr>
    </w:p>
    <w:p w14:paraId="24B6A7B0" w14:textId="79C8DD2D" w:rsidR="00EE7097" w:rsidRPr="009B704C" w:rsidRDefault="00013C06" w:rsidP="00164B5F">
      <w:pPr>
        <w:spacing w:after="0" w:line="480" w:lineRule="auto"/>
        <w:rPr>
          <w:rFonts w:ascii="David" w:hAnsi="David" w:cs="David"/>
          <w:b/>
          <w:bCs/>
          <w:sz w:val="24"/>
          <w:szCs w:val="24"/>
          <w:rtl/>
        </w:rPr>
      </w:pPr>
      <w:r w:rsidRPr="009B704C">
        <w:rPr>
          <w:rFonts w:ascii="David" w:hAnsi="David" w:cs="David"/>
          <w:b/>
          <w:bCs/>
          <w:sz w:val="24"/>
          <w:szCs w:val="24"/>
          <w:rtl/>
        </w:rPr>
        <w:t>2</w:t>
      </w:r>
      <w:r w:rsidR="00EE7097" w:rsidRPr="009B704C">
        <w:rPr>
          <w:rFonts w:ascii="David" w:hAnsi="David" w:cs="David"/>
          <w:b/>
          <w:bCs/>
          <w:sz w:val="24"/>
          <w:szCs w:val="24"/>
          <w:rtl/>
        </w:rPr>
        <w:t xml:space="preserve">. </w:t>
      </w:r>
      <w:r w:rsidR="00E86E01" w:rsidRPr="009B704C">
        <w:rPr>
          <w:rFonts w:ascii="David" w:hAnsi="David" w:cs="David"/>
          <w:b/>
          <w:bCs/>
          <w:sz w:val="24"/>
          <w:szCs w:val="24"/>
          <w:rtl/>
        </w:rPr>
        <w:t>כתבו בקרן שור: מדרש, תמונה ומדרש תמונה</w:t>
      </w:r>
    </w:p>
    <w:p w14:paraId="44475EFD" w14:textId="25208E0D" w:rsidR="00245E3C" w:rsidRDefault="00EA528A" w:rsidP="005057D3">
      <w:pPr>
        <w:spacing w:after="0" w:line="360" w:lineRule="auto"/>
        <w:rPr>
          <w:rFonts w:ascii="David" w:hAnsi="David" w:cs="David"/>
          <w:sz w:val="24"/>
          <w:szCs w:val="24"/>
          <w:rtl/>
        </w:rPr>
      </w:pPr>
      <w:r w:rsidRPr="009B704C">
        <w:rPr>
          <w:rFonts w:ascii="David" w:hAnsi="David" w:cs="David"/>
          <w:sz w:val="24"/>
          <w:szCs w:val="24"/>
          <w:rtl/>
        </w:rPr>
        <w:t xml:space="preserve">ברצועה העליונה </w:t>
      </w:r>
      <w:r w:rsidR="00EE1D27">
        <w:rPr>
          <w:rFonts w:ascii="David" w:hAnsi="David" w:cs="David" w:hint="cs"/>
          <w:sz w:val="24"/>
          <w:szCs w:val="24"/>
          <w:rtl/>
        </w:rPr>
        <w:t xml:space="preserve">של הפסיפס מוצגים </w:t>
      </w:r>
      <w:r w:rsidRPr="009B704C">
        <w:rPr>
          <w:rFonts w:ascii="David" w:hAnsi="David" w:cs="David"/>
          <w:sz w:val="24"/>
          <w:szCs w:val="24"/>
          <w:rtl/>
        </w:rPr>
        <w:t>שני מחנות.</w:t>
      </w:r>
      <w:r w:rsidR="000E5147" w:rsidRPr="009B704C">
        <w:rPr>
          <w:rFonts w:ascii="David" w:hAnsi="David" w:cs="David"/>
          <w:sz w:val="24"/>
          <w:szCs w:val="24"/>
          <w:rtl/>
        </w:rPr>
        <w:t xml:space="preserve"> </w:t>
      </w:r>
      <w:r w:rsidR="00470D96" w:rsidRPr="009B704C">
        <w:rPr>
          <w:rFonts w:ascii="David" w:hAnsi="David" w:cs="David"/>
          <w:sz w:val="24"/>
          <w:szCs w:val="24"/>
          <w:rtl/>
        </w:rPr>
        <w:t>מה מערכת היחסים בי</w:t>
      </w:r>
      <w:r w:rsidR="00EE1D27">
        <w:rPr>
          <w:rFonts w:ascii="David" w:hAnsi="David" w:cs="David" w:hint="cs"/>
          <w:sz w:val="24"/>
          <w:szCs w:val="24"/>
          <w:rtl/>
        </w:rPr>
        <w:t>ניהם</w:t>
      </w:r>
      <w:r w:rsidR="00470D96" w:rsidRPr="009B704C">
        <w:rPr>
          <w:rFonts w:ascii="David" w:hAnsi="David" w:cs="David"/>
          <w:sz w:val="24"/>
          <w:szCs w:val="24"/>
          <w:rtl/>
        </w:rPr>
        <w:t xml:space="preserve">? </w:t>
      </w:r>
      <w:r w:rsidR="000E5147" w:rsidRPr="009B704C">
        <w:rPr>
          <w:rFonts w:ascii="David" w:hAnsi="David" w:cs="David"/>
          <w:sz w:val="24"/>
          <w:szCs w:val="24"/>
          <w:rtl/>
        </w:rPr>
        <w:t xml:space="preserve">הפרשנויות שטענו שמדובר </w:t>
      </w:r>
      <w:r w:rsidR="00470D96" w:rsidRPr="009B704C">
        <w:rPr>
          <w:rFonts w:ascii="David" w:hAnsi="David" w:cs="David"/>
          <w:sz w:val="24"/>
          <w:szCs w:val="24"/>
          <w:rtl/>
        </w:rPr>
        <w:t xml:space="preserve">בסיפורי הקרבות של המקבים הדגישו את האופי הצבאי של שתי הקבוצות. מנגד, שני המנהיגים מנהלים ביניהם לכאורה סוג של דיאלוג. בעקבות פרשנות זו טענו </w:t>
      </w:r>
      <w:proofErr w:type="spellStart"/>
      <w:r w:rsidR="00470D96" w:rsidRPr="009B704C">
        <w:rPr>
          <w:rFonts w:ascii="David" w:hAnsi="David" w:cs="David"/>
          <w:sz w:val="24"/>
          <w:szCs w:val="24"/>
          <w:rtl/>
        </w:rPr>
        <w:t>מגנס</w:t>
      </w:r>
      <w:proofErr w:type="spellEnd"/>
      <w:r w:rsidR="00470D96" w:rsidRPr="009B704C">
        <w:rPr>
          <w:rFonts w:ascii="David" w:hAnsi="David" w:cs="David"/>
          <w:sz w:val="24"/>
          <w:szCs w:val="24"/>
          <w:rtl/>
        </w:rPr>
        <w:t xml:space="preserve">, </w:t>
      </w:r>
      <w:proofErr w:type="spellStart"/>
      <w:r w:rsidR="00470D96" w:rsidRPr="009B704C">
        <w:rPr>
          <w:rFonts w:ascii="David" w:hAnsi="David" w:cs="David"/>
          <w:sz w:val="24"/>
          <w:szCs w:val="24"/>
          <w:rtl/>
        </w:rPr>
        <w:t>בריט</w:t>
      </w:r>
      <w:proofErr w:type="spellEnd"/>
      <w:r w:rsidR="00470D96" w:rsidRPr="009B704C">
        <w:rPr>
          <w:rFonts w:ascii="David" w:hAnsi="David" w:cs="David"/>
          <w:sz w:val="24"/>
          <w:szCs w:val="24"/>
          <w:rtl/>
        </w:rPr>
        <w:t xml:space="preserve"> ובוסתן ועדי ארליך, שאין בפנינו עימות אלא ביטוי לקרבה ולשלום.</w:t>
      </w:r>
      <w:r w:rsidRPr="009B704C">
        <w:rPr>
          <w:rFonts w:ascii="David" w:hAnsi="David" w:cs="David"/>
          <w:sz w:val="24"/>
          <w:szCs w:val="24"/>
          <w:rtl/>
        </w:rPr>
        <w:t xml:space="preserve"> להבנתי</w:t>
      </w:r>
      <w:r w:rsidR="00470D96" w:rsidRPr="009B704C">
        <w:rPr>
          <w:rFonts w:ascii="David" w:hAnsi="David" w:cs="David"/>
          <w:sz w:val="24"/>
          <w:szCs w:val="24"/>
          <w:rtl/>
        </w:rPr>
        <w:t xml:space="preserve"> הפסיפס אכן מציג עימות, אלא שזהו עימות כפול</w:t>
      </w:r>
      <w:r w:rsidR="00EE1D27">
        <w:rPr>
          <w:rFonts w:ascii="David" w:hAnsi="David" w:cs="David" w:hint="cs"/>
          <w:sz w:val="24"/>
          <w:szCs w:val="24"/>
          <w:rtl/>
        </w:rPr>
        <w:t xml:space="preserve">, </w:t>
      </w:r>
      <w:r w:rsidR="00245E3C">
        <w:rPr>
          <w:rFonts w:ascii="David" w:hAnsi="David" w:cs="David" w:hint="cs"/>
          <w:sz w:val="24"/>
          <w:szCs w:val="24"/>
          <w:rtl/>
        </w:rPr>
        <w:t>לצד</w:t>
      </w:r>
      <w:r w:rsidR="00470D96" w:rsidRPr="009B704C">
        <w:rPr>
          <w:rFonts w:ascii="David" w:hAnsi="David" w:cs="David"/>
          <w:sz w:val="24"/>
          <w:szCs w:val="24"/>
          <w:rtl/>
        </w:rPr>
        <w:t xml:space="preserve"> העימות הצבאי </w:t>
      </w:r>
      <w:r w:rsidR="00EE1D27">
        <w:rPr>
          <w:rFonts w:ascii="David" w:hAnsi="David" w:cs="David" w:hint="cs"/>
          <w:sz w:val="24"/>
          <w:szCs w:val="24"/>
          <w:rtl/>
        </w:rPr>
        <w:t xml:space="preserve">ישנו </w:t>
      </w:r>
      <w:r w:rsidR="00470D96" w:rsidRPr="009B704C">
        <w:rPr>
          <w:rFonts w:ascii="David" w:hAnsi="David" w:cs="David"/>
          <w:sz w:val="24"/>
          <w:szCs w:val="24"/>
          <w:rtl/>
        </w:rPr>
        <w:t xml:space="preserve">עימות דתי בין יון לישראל. </w:t>
      </w:r>
      <w:r w:rsidR="00EE1D27">
        <w:rPr>
          <w:rFonts w:ascii="David" w:hAnsi="David" w:cs="David" w:hint="cs"/>
          <w:sz w:val="24"/>
          <w:szCs w:val="24"/>
          <w:rtl/>
        </w:rPr>
        <w:t xml:space="preserve">להלן אבקש להראות שהפסיפס הוא הצגה ויזואלית של דברי היוונים במדרש: </w:t>
      </w:r>
      <w:r w:rsidR="00EE1D27">
        <w:rPr>
          <w:rFonts w:ascii="David" w:hAnsi="David" w:cs="David"/>
          <w:sz w:val="24"/>
          <w:szCs w:val="24"/>
        </w:rPr>
        <w:t>'</w:t>
      </w:r>
      <w:r w:rsidR="00EE1D27" w:rsidRPr="006449B8">
        <w:rPr>
          <w:rFonts w:ascii="David" w:hAnsi="David" w:cs="David"/>
          <w:sz w:val="24"/>
          <w:szCs w:val="24"/>
        </w:rPr>
        <w:t xml:space="preserve">write upon the horn of an ox that </w:t>
      </w:r>
      <w:r w:rsidR="00EE1D27">
        <w:rPr>
          <w:rFonts w:ascii="David" w:hAnsi="David" w:cs="David"/>
          <w:sz w:val="24"/>
          <w:szCs w:val="24"/>
        </w:rPr>
        <w:t>you</w:t>
      </w:r>
      <w:r w:rsidR="00EE1D27" w:rsidRPr="006449B8">
        <w:rPr>
          <w:rFonts w:ascii="David" w:hAnsi="David" w:cs="David"/>
          <w:sz w:val="24"/>
          <w:szCs w:val="24"/>
        </w:rPr>
        <w:t xml:space="preserve"> have no part in the God of Israel</w:t>
      </w:r>
      <w:r w:rsidR="00EE1D27">
        <w:rPr>
          <w:rFonts w:ascii="David" w:hAnsi="David" w:cs="David"/>
          <w:sz w:val="24"/>
          <w:szCs w:val="24"/>
        </w:rPr>
        <w:t>'</w:t>
      </w:r>
      <w:r w:rsidR="00EE1D27">
        <w:rPr>
          <w:rFonts w:ascii="David" w:hAnsi="David" w:cs="David" w:hint="cs"/>
          <w:sz w:val="24"/>
          <w:szCs w:val="24"/>
          <w:rtl/>
        </w:rPr>
        <w:t>.</w:t>
      </w:r>
    </w:p>
    <w:p w14:paraId="73CEAE63" w14:textId="72ED0FBB" w:rsidR="00245E3C" w:rsidRDefault="00D87D65" w:rsidP="00D87D65">
      <w:pPr>
        <w:spacing w:after="0" w:line="360" w:lineRule="auto"/>
        <w:rPr>
          <w:rFonts w:ascii="David" w:hAnsi="David" w:cs="David"/>
          <w:sz w:val="24"/>
          <w:szCs w:val="24"/>
          <w:rtl/>
        </w:rPr>
      </w:pPr>
      <w:r>
        <w:rPr>
          <w:rFonts w:ascii="David" w:hAnsi="David" w:cs="David"/>
          <w:sz w:val="24"/>
          <w:szCs w:val="24"/>
          <w:rtl/>
        </w:rPr>
        <w:tab/>
      </w:r>
      <w:proofErr w:type="spellStart"/>
      <w:r>
        <w:rPr>
          <w:rFonts w:ascii="David" w:hAnsi="David" w:cs="David" w:hint="cs"/>
          <w:sz w:val="24"/>
          <w:szCs w:val="24"/>
          <w:rtl/>
        </w:rPr>
        <w:t>בריט</w:t>
      </w:r>
      <w:proofErr w:type="spellEnd"/>
      <w:r>
        <w:rPr>
          <w:rFonts w:ascii="David" w:hAnsi="David" w:cs="David" w:hint="cs"/>
          <w:sz w:val="24"/>
          <w:szCs w:val="24"/>
          <w:rtl/>
        </w:rPr>
        <w:t xml:space="preserve"> ובוסתן טענו שהשור מובא על ידי </w:t>
      </w:r>
      <w:proofErr w:type="spellStart"/>
      <w:r>
        <w:rPr>
          <w:rFonts w:ascii="David" w:hAnsi="David" w:cs="David" w:hint="cs"/>
          <w:sz w:val="24"/>
          <w:szCs w:val="24"/>
          <w:rtl/>
        </w:rPr>
        <w:t>אנטיוכוס</w:t>
      </w:r>
      <w:proofErr w:type="spellEnd"/>
      <w:r>
        <w:rPr>
          <w:rFonts w:ascii="David" w:hAnsi="David" w:cs="David" w:hint="cs"/>
          <w:sz w:val="24"/>
          <w:szCs w:val="24"/>
          <w:rtl/>
        </w:rPr>
        <w:t xml:space="preserve"> </w:t>
      </w:r>
      <w:proofErr w:type="spellStart"/>
      <w:r>
        <w:rPr>
          <w:rFonts w:ascii="David" w:hAnsi="David" w:cs="David" w:hint="cs"/>
          <w:sz w:val="24"/>
          <w:szCs w:val="24"/>
          <w:rtl/>
        </w:rPr>
        <w:t>סידטס</w:t>
      </w:r>
      <w:proofErr w:type="spellEnd"/>
      <w:r>
        <w:rPr>
          <w:rFonts w:ascii="David" w:hAnsi="David" w:cs="David" w:hint="cs"/>
          <w:sz w:val="24"/>
          <w:szCs w:val="24"/>
          <w:rtl/>
        </w:rPr>
        <w:t xml:space="preserve"> כקרבן לאל</w:t>
      </w:r>
      <w:r w:rsidR="00597963">
        <w:rPr>
          <w:rFonts w:ascii="David" w:hAnsi="David" w:cs="David" w:hint="cs"/>
          <w:sz w:val="24"/>
          <w:szCs w:val="24"/>
          <w:rtl/>
        </w:rPr>
        <w:t xml:space="preserve"> היהודי, כ</w:t>
      </w:r>
      <w:r w:rsidR="000049AF">
        <w:rPr>
          <w:rFonts w:ascii="David" w:hAnsi="David" w:cs="David" w:hint="cs"/>
          <w:sz w:val="24"/>
          <w:szCs w:val="24"/>
          <w:rtl/>
        </w:rPr>
        <w:t>מסופר אצל</w:t>
      </w:r>
      <w:r w:rsidR="00597963">
        <w:rPr>
          <w:rFonts w:ascii="David" w:hAnsi="David" w:cs="David" w:hint="cs"/>
          <w:sz w:val="24"/>
          <w:szCs w:val="24"/>
          <w:rtl/>
        </w:rPr>
        <w:t xml:space="preserve"> </w:t>
      </w:r>
      <w:proofErr w:type="spellStart"/>
      <w:r w:rsidR="00597963">
        <w:rPr>
          <w:rFonts w:ascii="David" w:hAnsi="David" w:cs="David" w:hint="cs"/>
          <w:sz w:val="24"/>
          <w:szCs w:val="24"/>
          <w:rtl/>
        </w:rPr>
        <w:t>יוספוס</w:t>
      </w:r>
      <w:proofErr w:type="spellEnd"/>
      <w:r w:rsidR="00597963">
        <w:rPr>
          <w:rFonts w:ascii="David" w:hAnsi="David" w:cs="David" w:hint="cs"/>
          <w:sz w:val="24"/>
          <w:szCs w:val="24"/>
          <w:rtl/>
        </w:rPr>
        <w:t xml:space="preserve"> (</w:t>
      </w:r>
      <w:proofErr w:type="spellStart"/>
      <w:r w:rsidR="00597963">
        <w:rPr>
          <w:rFonts w:ascii="David" w:hAnsi="David" w:cs="David" w:hint="cs"/>
          <w:sz w:val="24"/>
          <w:szCs w:val="24"/>
          <w:rtl/>
        </w:rPr>
        <w:t>קדמ</w:t>
      </w:r>
      <w:proofErr w:type="spellEnd"/>
      <w:r w:rsidR="00597963">
        <w:rPr>
          <w:rFonts w:ascii="David" w:hAnsi="David" w:cs="David" w:hint="cs"/>
          <w:sz w:val="24"/>
          <w:szCs w:val="24"/>
          <w:rtl/>
        </w:rPr>
        <w:t xml:space="preserve">' </w:t>
      </w:r>
      <w:proofErr w:type="spellStart"/>
      <w:r w:rsidR="00597963">
        <w:rPr>
          <w:rFonts w:ascii="David" w:hAnsi="David" w:cs="David" w:hint="cs"/>
          <w:sz w:val="24"/>
          <w:szCs w:val="24"/>
          <w:rtl/>
        </w:rPr>
        <w:t>יג</w:t>
      </w:r>
      <w:proofErr w:type="spellEnd"/>
      <w:r w:rsidR="00597963">
        <w:rPr>
          <w:rFonts w:ascii="David" w:hAnsi="David" w:cs="David" w:hint="cs"/>
          <w:sz w:val="24"/>
          <w:szCs w:val="24"/>
          <w:rtl/>
        </w:rPr>
        <w:t xml:space="preserve"> 242). הם הסבירו שהשור תופס מקום משמעותי בפסיפס משום שהוא היה אחד הסמלים </w:t>
      </w:r>
      <w:r w:rsidR="00597963">
        <w:rPr>
          <w:rFonts w:ascii="David" w:hAnsi="David" w:cs="David" w:hint="cs"/>
          <w:sz w:val="24"/>
          <w:szCs w:val="24"/>
          <w:rtl/>
        </w:rPr>
        <w:lastRenderedPageBreak/>
        <w:t xml:space="preserve">המובהקים של השושלת </w:t>
      </w:r>
      <w:proofErr w:type="spellStart"/>
      <w:r w:rsidR="00597963">
        <w:rPr>
          <w:rFonts w:ascii="David" w:hAnsi="David" w:cs="David" w:hint="cs"/>
          <w:sz w:val="24"/>
          <w:szCs w:val="24"/>
          <w:rtl/>
        </w:rPr>
        <w:t>הסלאוקית</w:t>
      </w:r>
      <w:proofErr w:type="spellEnd"/>
      <w:r w:rsidR="00D64639">
        <w:rPr>
          <w:rFonts w:ascii="David" w:hAnsi="David" w:cs="David" w:hint="cs"/>
          <w:sz w:val="24"/>
          <w:szCs w:val="24"/>
          <w:rtl/>
        </w:rPr>
        <w:t>,</w:t>
      </w:r>
      <w:r w:rsidR="00590235">
        <w:rPr>
          <w:rStyle w:val="a5"/>
          <w:rFonts w:ascii="David" w:hAnsi="David" w:cs="David"/>
          <w:sz w:val="24"/>
          <w:szCs w:val="24"/>
          <w:rtl/>
        </w:rPr>
        <w:footnoteReference w:id="42"/>
      </w:r>
      <w:r w:rsidR="00597963">
        <w:rPr>
          <w:rFonts w:ascii="David" w:hAnsi="David" w:cs="David" w:hint="cs"/>
          <w:sz w:val="24"/>
          <w:szCs w:val="24"/>
          <w:rtl/>
        </w:rPr>
        <w:t xml:space="preserve"> </w:t>
      </w:r>
      <w:r w:rsidR="00D64639">
        <w:rPr>
          <w:rFonts w:ascii="David" w:hAnsi="David" w:cs="David" w:hint="cs"/>
          <w:sz w:val="24"/>
          <w:szCs w:val="24"/>
          <w:rtl/>
        </w:rPr>
        <w:t>ו</w:t>
      </w:r>
      <w:r w:rsidR="00597963">
        <w:rPr>
          <w:rFonts w:ascii="David" w:hAnsi="David" w:cs="David" w:hint="cs"/>
          <w:sz w:val="24"/>
          <w:szCs w:val="24"/>
          <w:rtl/>
        </w:rPr>
        <w:t>הבאת</w:t>
      </w:r>
      <w:r w:rsidR="00D64639">
        <w:rPr>
          <w:rFonts w:ascii="David" w:hAnsi="David" w:cs="David" w:hint="cs"/>
          <w:sz w:val="24"/>
          <w:szCs w:val="24"/>
          <w:rtl/>
        </w:rPr>
        <w:t xml:space="preserve">ו </w:t>
      </w:r>
      <w:r w:rsidR="00597963">
        <w:rPr>
          <w:rFonts w:ascii="David" w:hAnsi="David" w:cs="David" w:hint="cs"/>
          <w:sz w:val="24"/>
          <w:szCs w:val="24"/>
          <w:rtl/>
        </w:rPr>
        <w:t xml:space="preserve">מעידה על הכבוד הרב שרכש </w:t>
      </w:r>
      <w:proofErr w:type="spellStart"/>
      <w:r w:rsidR="00597963">
        <w:rPr>
          <w:rFonts w:ascii="David" w:hAnsi="David" w:cs="David" w:hint="cs"/>
          <w:sz w:val="24"/>
          <w:szCs w:val="24"/>
          <w:rtl/>
        </w:rPr>
        <w:t>אנטיוכוס</w:t>
      </w:r>
      <w:proofErr w:type="spellEnd"/>
      <w:r w:rsidR="00597963">
        <w:rPr>
          <w:rFonts w:ascii="David" w:hAnsi="David" w:cs="David" w:hint="cs"/>
          <w:sz w:val="24"/>
          <w:szCs w:val="24"/>
          <w:rtl/>
        </w:rPr>
        <w:t xml:space="preserve"> </w:t>
      </w:r>
      <w:proofErr w:type="spellStart"/>
      <w:r w:rsidR="00597963">
        <w:rPr>
          <w:rFonts w:ascii="David" w:hAnsi="David" w:cs="David" w:hint="cs"/>
          <w:sz w:val="24"/>
          <w:szCs w:val="24"/>
          <w:rtl/>
        </w:rPr>
        <w:t>סידטס</w:t>
      </w:r>
      <w:proofErr w:type="spellEnd"/>
      <w:r w:rsidR="00597963">
        <w:rPr>
          <w:rFonts w:ascii="David" w:hAnsi="David" w:cs="David" w:hint="cs"/>
          <w:sz w:val="24"/>
          <w:szCs w:val="24"/>
          <w:rtl/>
        </w:rPr>
        <w:t xml:space="preserve">, </w:t>
      </w:r>
      <w:r w:rsidR="00D64639">
        <w:rPr>
          <w:rFonts w:ascii="David" w:hAnsi="David" w:cs="David" w:hint="cs"/>
          <w:sz w:val="24"/>
          <w:szCs w:val="24"/>
          <w:rtl/>
        </w:rPr>
        <w:t>לפי</w:t>
      </w:r>
      <w:r w:rsidR="00597963">
        <w:rPr>
          <w:rFonts w:ascii="David" w:hAnsi="David" w:cs="David" w:hint="cs"/>
          <w:sz w:val="24"/>
          <w:szCs w:val="24"/>
          <w:rtl/>
        </w:rPr>
        <w:t xml:space="preserve"> יוצר הפסיפס, כלפי החשמונאים והיהודים. האם אכן, השור מובל לשם קרבן</w:t>
      </w:r>
      <w:r w:rsidR="00590235">
        <w:rPr>
          <w:rFonts w:ascii="David" w:hAnsi="David" w:cs="David" w:hint="cs"/>
          <w:sz w:val="24"/>
          <w:szCs w:val="24"/>
          <w:rtl/>
        </w:rPr>
        <w:t xml:space="preserve"> ו</w:t>
      </w:r>
      <w:r w:rsidR="00597963">
        <w:rPr>
          <w:rFonts w:ascii="David" w:hAnsi="David" w:cs="David" w:hint="cs"/>
          <w:sz w:val="24"/>
          <w:szCs w:val="24"/>
          <w:rtl/>
        </w:rPr>
        <w:t xml:space="preserve">האם </w:t>
      </w:r>
      <w:proofErr w:type="spellStart"/>
      <w:r w:rsidR="00597963">
        <w:rPr>
          <w:rFonts w:ascii="David" w:hAnsi="David" w:cs="David" w:hint="cs"/>
          <w:sz w:val="24"/>
          <w:szCs w:val="24"/>
          <w:rtl/>
        </w:rPr>
        <w:t>הפסיספס</w:t>
      </w:r>
      <w:proofErr w:type="spellEnd"/>
      <w:r w:rsidR="00597963">
        <w:rPr>
          <w:rFonts w:ascii="David" w:hAnsi="David" w:cs="David" w:hint="cs"/>
          <w:sz w:val="24"/>
          <w:szCs w:val="24"/>
          <w:rtl/>
        </w:rPr>
        <w:t xml:space="preserve"> מתאר תהלוכת הקרבה? </w:t>
      </w:r>
      <w:r w:rsidR="00590235">
        <w:rPr>
          <w:rFonts w:ascii="David" w:hAnsi="David" w:cs="David" w:hint="cs"/>
          <w:sz w:val="24"/>
          <w:szCs w:val="24"/>
          <w:rtl/>
        </w:rPr>
        <w:t xml:space="preserve">האמנות היוונית-רומית בשלהי העת העתיקה ממעטת בתיאורי הקרבה. </w:t>
      </w:r>
      <w:proofErr w:type="spellStart"/>
      <w:r w:rsidR="00590235">
        <w:rPr>
          <w:rFonts w:ascii="David" w:hAnsi="David" w:cs="David" w:hint="cs"/>
          <w:sz w:val="24"/>
          <w:szCs w:val="24"/>
          <w:rtl/>
        </w:rPr>
        <w:t>יאס</w:t>
      </w:r>
      <w:proofErr w:type="spellEnd"/>
      <w:r w:rsidR="00590235">
        <w:rPr>
          <w:rFonts w:ascii="David" w:hAnsi="David" w:cs="David" w:hint="cs"/>
          <w:sz w:val="24"/>
          <w:szCs w:val="24"/>
          <w:rtl/>
        </w:rPr>
        <w:t xml:space="preserve"> </w:t>
      </w:r>
      <w:proofErr w:type="spellStart"/>
      <w:r w:rsidR="00590235">
        <w:rPr>
          <w:rFonts w:ascii="David" w:hAnsi="David" w:cs="David" w:hint="cs"/>
          <w:sz w:val="24"/>
          <w:szCs w:val="24"/>
          <w:rtl/>
        </w:rPr>
        <w:t>אלסנר</w:t>
      </w:r>
      <w:proofErr w:type="spellEnd"/>
      <w:r w:rsidR="00590235">
        <w:rPr>
          <w:rFonts w:ascii="David" w:hAnsi="David" w:cs="David" w:hint="cs"/>
          <w:sz w:val="24"/>
          <w:szCs w:val="24"/>
          <w:rtl/>
        </w:rPr>
        <w:t xml:space="preserve"> הצביע על כך שהחל מהמאה השלישית, וללא קשר של ממש לעליית הנצרות, כמעט ולא ניתן למצוא תיאורים של העלאת בעלי חיים לקרבן.</w:t>
      </w:r>
      <w:r w:rsidR="00590235">
        <w:rPr>
          <w:rStyle w:val="a5"/>
          <w:rFonts w:ascii="David" w:hAnsi="David" w:cs="David"/>
          <w:sz w:val="24"/>
          <w:szCs w:val="24"/>
          <w:rtl/>
        </w:rPr>
        <w:footnoteReference w:id="43"/>
      </w:r>
      <w:r w:rsidR="00590235">
        <w:rPr>
          <w:rFonts w:ascii="David" w:hAnsi="David" w:cs="David" w:hint="cs"/>
          <w:sz w:val="24"/>
          <w:szCs w:val="24"/>
          <w:rtl/>
        </w:rPr>
        <w:t xml:space="preserve"> ואולם, יש לזכור שהמונומנטים הציבוריים שנוצרו בעבר ובהם תיאורי הקרבה מפורטים </w:t>
      </w:r>
      <w:r w:rsidR="000049AF">
        <w:rPr>
          <w:rFonts w:ascii="David" w:hAnsi="David" w:cs="David" w:hint="cs"/>
          <w:sz w:val="24"/>
          <w:szCs w:val="24"/>
          <w:rtl/>
        </w:rPr>
        <w:t>דוגמת</w:t>
      </w:r>
      <w:r w:rsidR="000863A7">
        <w:rPr>
          <w:rFonts w:ascii="David" w:hAnsi="David" w:cs="David" w:hint="cs"/>
          <w:sz w:val="24"/>
          <w:szCs w:val="24"/>
          <w:rtl/>
        </w:rPr>
        <w:t xml:space="preserve"> עמוד </w:t>
      </w:r>
      <w:proofErr w:type="spellStart"/>
      <w:r w:rsidR="000863A7">
        <w:rPr>
          <w:rFonts w:ascii="David" w:hAnsi="David" w:cs="David" w:hint="cs"/>
          <w:sz w:val="24"/>
          <w:szCs w:val="24"/>
          <w:rtl/>
        </w:rPr>
        <w:t>טריאנוס</w:t>
      </w:r>
      <w:proofErr w:type="spellEnd"/>
      <w:r w:rsidR="000863A7">
        <w:rPr>
          <w:rFonts w:ascii="David" w:hAnsi="David" w:cs="David" w:hint="cs"/>
          <w:sz w:val="24"/>
          <w:szCs w:val="24"/>
          <w:rtl/>
        </w:rPr>
        <w:t xml:space="preserve"> וה-</w:t>
      </w:r>
      <w:r w:rsidR="000863A7">
        <w:rPr>
          <w:rFonts w:ascii="David" w:hAnsi="David" w:cs="David"/>
          <w:sz w:val="24"/>
          <w:szCs w:val="24"/>
        </w:rPr>
        <w:t xml:space="preserve"> </w:t>
      </w:r>
      <w:proofErr w:type="spellStart"/>
      <w:r w:rsidR="000863A7" w:rsidRPr="000863A7">
        <w:rPr>
          <w:rFonts w:ascii="David" w:hAnsi="David" w:cs="David"/>
          <w:sz w:val="24"/>
          <w:szCs w:val="24"/>
        </w:rPr>
        <w:t>Decennalia</w:t>
      </w:r>
      <w:proofErr w:type="spellEnd"/>
      <w:r w:rsidR="000863A7" w:rsidRPr="000863A7">
        <w:rPr>
          <w:rFonts w:ascii="David" w:hAnsi="David" w:cs="David"/>
          <w:sz w:val="24"/>
          <w:szCs w:val="24"/>
        </w:rPr>
        <w:t xml:space="preserve"> bas</w:t>
      </w:r>
      <w:r w:rsidR="000863A7">
        <w:rPr>
          <w:rFonts w:ascii="David" w:hAnsi="David" w:cs="David"/>
          <w:sz w:val="24"/>
          <w:szCs w:val="24"/>
        </w:rPr>
        <w:t>e</w:t>
      </w:r>
      <w:r w:rsidR="000863A7">
        <w:rPr>
          <w:rFonts w:ascii="David" w:hAnsi="David" w:cs="David" w:hint="cs"/>
          <w:sz w:val="24"/>
          <w:szCs w:val="24"/>
          <w:rtl/>
        </w:rPr>
        <w:t>, שהיווה חלק מה-</w:t>
      </w:r>
      <w:r w:rsidR="000863A7" w:rsidRPr="000863A7">
        <w:t xml:space="preserve"> </w:t>
      </w:r>
      <w:r w:rsidR="000863A7" w:rsidRPr="000863A7">
        <w:rPr>
          <w:rFonts w:ascii="David" w:hAnsi="David" w:cs="David"/>
          <w:sz w:val="24"/>
          <w:szCs w:val="24"/>
        </w:rPr>
        <w:t>Five-Columns monument</w:t>
      </w:r>
      <w:r w:rsidR="000863A7">
        <w:rPr>
          <w:rFonts w:ascii="David" w:hAnsi="David" w:cs="David" w:hint="cs"/>
          <w:sz w:val="24"/>
          <w:szCs w:val="24"/>
          <w:rtl/>
        </w:rPr>
        <w:t xml:space="preserve">, שנבנה לקראת סוף ימי </w:t>
      </w:r>
      <w:proofErr w:type="spellStart"/>
      <w:r w:rsidR="000863A7">
        <w:rPr>
          <w:rFonts w:ascii="David" w:hAnsi="David" w:cs="David" w:hint="cs"/>
          <w:sz w:val="24"/>
          <w:szCs w:val="24"/>
          <w:rtl/>
        </w:rPr>
        <w:t>דיוקלטיאנוס</w:t>
      </w:r>
      <w:proofErr w:type="spellEnd"/>
      <w:r w:rsidR="000049AF">
        <w:rPr>
          <w:rFonts w:ascii="David" w:hAnsi="David" w:cs="David" w:hint="cs"/>
          <w:sz w:val="24"/>
          <w:szCs w:val="24"/>
          <w:rtl/>
        </w:rPr>
        <w:t>, נותרו במקומם</w:t>
      </w:r>
      <w:r w:rsidR="000863A7">
        <w:rPr>
          <w:rFonts w:ascii="David" w:hAnsi="David" w:cs="David" w:hint="cs"/>
          <w:sz w:val="24"/>
          <w:szCs w:val="24"/>
          <w:rtl/>
        </w:rPr>
        <w:t>. יתירה מזו תיאורי הקרבה מפורטים שמקורם בתבליטים ציבוריים שנעשו במאה הראשונה לספירה נמצאו ראויים לעטר את ה-</w:t>
      </w:r>
      <w:r w:rsidR="000863A7">
        <w:rPr>
          <w:rFonts w:ascii="David" w:hAnsi="David" w:cs="David"/>
          <w:sz w:val="24"/>
          <w:szCs w:val="24"/>
        </w:rPr>
        <w:t>Arcus Novus</w:t>
      </w:r>
      <w:r w:rsidR="000863A7">
        <w:rPr>
          <w:rFonts w:ascii="David" w:hAnsi="David" w:cs="David" w:hint="cs"/>
          <w:sz w:val="24"/>
          <w:szCs w:val="24"/>
          <w:rtl/>
        </w:rPr>
        <w:t xml:space="preserve"> שנבנה בידי </w:t>
      </w:r>
      <w:proofErr w:type="spellStart"/>
      <w:r w:rsidR="000863A7">
        <w:rPr>
          <w:rFonts w:ascii="David" w:hAnsi="David" w:cs="David" w:hint="cs"/>
          <w:sz w:val="24"/>
          <w:szCs w:val="24"/>
          <w:rtl/>
        </w:rPr>
        <w:t>דיוקלטיאנוס</w:t>
      </w:r>
      <w:proofErr w:type="spellEnd"/>
      <w:r w:rsidR="00A05B4C">
        <w:rPr>
          <w:rFonts w:ascii="David" w:hAnsi="David" w:cs="David" w:hint="cs"/>
          <w:sz w:val="24"/>
          <w:szCs w:val="24"/>
          <w:rtl/>
        </w:rPr>
        <w:t>,</w:t>
      </w:r>
      <w:r w:rsidR="00850DAE">
        <w:rPr>
          <w:rStyle w:val="a5"/>
          <w:rFonts w:ascii="David" w:hAnsi="David" w:cs="David"/>
          <w:sz w:val="24"/>
          <w:szCs w:val="24"/>
          <w:rtl/>
        </w:rPr>
        <w:footnoteReference w:id="44"/>
      </w:r>
      <w:r w:rsidR="00A05B4C">
        <w:rPr>
          <w:rFonts w:ascii="David" w:hAnsi="David" w:cs="David" w:hint="cs"/>
          <w:sz w:val="24"/>
          <w:szCs w:val="24"/>
          <w:rtl/>
        </w:rPr>
        <w:t xml:space="preserve"> ותבליטים המתארים את מרקוס </w:t>
      </w:r>
      <w:proofErr w:type="spellStart"/>
      <w:r w:rsidR="00A05B4C">
        <w:rPr>
          <w:rFonts w:ascii="David" w:hAnsi="David" w:cs="David" w:hint="cs"/>
          <w:sz w:val="24"/>
          <w:szCs w:val="24"/>
          <w:rtl/>
        </w:rPr>
        <w:t>אורליוס</w:t>
      </w:r>
      <w:proofErr w:type="spellEnd"/>
      <w:r w:rsidR="00A05B4C">
        <w:rPr>
          <w:rFonts w:ascii="David" w:hAnsi="David" w:cs="David" w:hint="cs"/>
          <w:sz w:val="24"/>
          <w:szCs w:val="24"/>
          <w:rtl/>
        </w:rPr>
        <w:t xml:space="preserve"> מקריב את ה-</w:t>
      </w:r>
      <w:r w:rsidR="00A05B4C" w:rsidRPr="00A05B4C">
        <w:t xml:space="preserve"> </w:t>
      </w:r>
      <w:proofErr w:type="spellStart"/>
      <w:r w:rsidR="00A05B4C" w:rsidRPr="00A05B4C">
        <w:rPr>
          <w:rFonts w:ascii="David" w:hAnsi="David" w:cs="David"/>
          <w:sz w:val="24"/>
          <w:szCs w:val="24"/>
        </w:rPr>
        <w:t>suovetaurilia</w:t>
      </w:r>
      <w:proofErr w:type="spellEnd"/>
      <w:r w:rsidR="00A05B4C">
        <w:rPr>
          <w:rFonts w:ascii="David" w:hAnsi="David" w:cs="David" w:hint="cs"/>
          <w:sz w:val="24"/>
          <w:szCs w:val="24"/>
          <w:rtl/>
        </w:rPr>
        <w:t>, שובצו בקשת קונסטנטינוס.</w:t>
      </w:r>
      <w:r w:rsidR="00A05B4C">
        <w:rPr>
          <w:rStyle w:val="a5"/>
          <w:rFonts w:ascii="David" w:hAnsi="David" w:cs="David"/>
          <w:sz w:val="24"/>
          <w:szCs w:val="24"/>
          <w:rtl/>
        </w:rPr>
        <w:footnoteReference w:id="45"/>
      </w:r>
      <w:r w:rsidR="000863A7">
        <w:rPr>
          <w:rFonts w:ascii="David" w:hAnsi="David" w:cs="David" w:hint="cs"/>
          <w:sz w:val="24"/>
          <w:szCs w:val="24"/>
          <w:rtl/>
        </w:rPr>
        <w:t xml:space="preserve"> המונומנטים הללו היו זמינים לכל המבקרים ברומא גם במאה החמישית לספירה </w:t>
      </w:r>
      <w:r w:rsidR="00850DAE">
        <w:rPr>
          <w:rFonts w:ascii="David" w:hAnsi="David" w:cs="David" w:hint="cs"/>
          <w:sz w:val="24"/>
          <w:szCs w:val="24"/>
          <w:rtl/>
        </w:rPr>
        <w:t>זמנו</w:t>
      </w:r>
      <w:r w:rsidR="000863A7">
        <w:rPr>
          <w:rFonts w:ascii="David" w:hAnsi="David" w:cs="David" w:hint="cs"/>
          <w:sz w:val="24"/>
          <w:szCs w:val="24"/>
          <w:rtl/>
        </w:rPr>
        <w:t xml:space="preserve"> המשוער של פסיפס </w:t>
      </w:r>
      <w:proofErr w:type="spellStart"/>
      <w:r w:rsidR="000863A7">
        <w:rPr>
          <w:rFonts w:ascii="David" w:hAnsi="David" w:cs="David" w:hint="cs"/>
          <w:sz w:val="24"/>
          <w:szCs w:val="24"/>
          <w:rtl/>
        </w:rPr>
        <w:t>חוקוק</w:t>
      </w:r>
      <w:proofErr w:type="spellEnd"/>
      <w:r w:rsidR="000863A7">
        <w:rPr>
          <w:rFonts w:ascii="David" w:hAnsi="David" w:cs="David" w:hint="cs"/>
          <w:sz w:val="24"/>
          <w:szCs w:val="24"/>
          <w:rtl/>
        </w:rPr>
        <w:t>.</w:t>
      </w:r>
      <w:r w:rsidR="00850DAE">
        <w:rPr>
          <w:rFonts w:ascii="David" w:hAnsi="David" w:cs="David" w:hint="cs"/>
          <w:sz w:val="24"/>
          <w:szCs w:val="24"/>
          <w:rtl/>
        </w:rPr>
        <w:t xml:space="preserve"> </w:t>
      </w:r>
    </w:p>
    <w:p w14:paraId="6FC7057D" w14:textId="6964682D" w:rsidR="00A05B4C" w:rsidRPr="00A05B4C" w:rsidRDefault="00850DAE" w:rsidP="00A05B4C">
      <w:pPr>
        <w:spacing w:after="0" w:line="360" w:lineRule="auto"/>
        <w:rPr>
          <w:rFonts w:ascii="David" w:hAnsi="David" w:cs="David"/>
          <w:sz w:val="24"/>
          <w:szCs w:val="24"/>
          <w:rtl/>
        </w:rPr>
      </w:pPr>
      <w:r>
        <w:rPr>
          <w:rFonts w:ascii="David" w:hAnsi="David" w:cs="David"/>
          <w:sz w:val="24"/>
          <w:szCs w:val="24"/>
          <w:rtl/>
        </w:rPr>
        <w:tab/>
      </w:r>
      <w:r>
        <w:rPr>
          <w:rFonts w:ascii="David" w:hAnsi="David" w:cs="David" w:hint="cs"/>
          <w:sz w:val="24"/>
          <w:szCs w:val="24"/>
          <w:rtl/>
        </w:rPr>
        <w:t>תיאורי הצעדות וההקרבה</w:t>
      </w:r>
      <w:r w:rsidR="000049AF">
        <w:rPr>
          <w:rFonts w:ascii="David" w:hAnsi="David" w:cs="David" w:hint="cs"/>
          <w:sz w:val="24"/>
          <w:szCs w:val="24"/>
          <w:rtl/>
        </w:rPr>
        <w:t xml:space="preserve"> באמנות הרומית</w:t>
      </w:r>
      <w:r>
        <w:rPr>
          <w:rFonts w:ascii="David" w:hAnsi="David" w:cs="David" w:hint="cs"/>
          <w:sz w:val="24"/>
          <w:szCs w:val="24"/>
          <w:rtl/>
        </w:rPr>
        <w:t xml:space="preserve"> אינם מייחדים מקום משמעותי לקרן</w:t>
      </w:r>
      <w:r w:rsidR="000049AF">
        <w:rPr>
          <w:rFonts w:ascii="David" w:hAnsi="David" w:cs="David" w:hint="cs"/>
          <w:sz w:val="24"/>
          <w:szCs w:val="24"/>
          <w:rtl/>
        </w:rPr>
        <w:t xml:space="preserve"> השור</w:t>
      </w:r>
      <w:r>
        <w:rPr>
          <w:rFonts w:ascii="David" w:hAnsi="David" w:cs="David" w:hint="cs"/>
          <w:sz w:val="24"/>
          <w:szCs w:val="24"/>
          <w:rtl/>
        </w:rPr>
        <w:t xml:space="preserve">. כך למשל בעמוד </w:t>
      </w:r>
      <w:proofErr w:type="spellStart"/>
      <w:r>
        <w:rPr>
          <w:rFonts w:ascii="David" w:hAnsi="David" w:cs="David" w:hint="cs"/>
          <w:sz w:val="24"/>
          <w:szCs w:val="24"/>
          <w:rtl/>
        </w:rPr>
        <w:t>טריאנוס</w:t>
      </w:r>
      <w:proofErr w:type="spellEnd"/>
      <w:r>
        <w:rPr>
          <w:rFonts w:ascii="David" w:hAnsi="David" w:cs="David" w:hint="cs"/>
          <w:sz w:val="24"/>
          <w:szCs w:val="24"/>
          <w:rtl/>
        </w:rPr>
        <w:t xml:space="preserve"> ישנן </w:t>
      </w:r>
      <w:r w:rsidR="00541C4B">
        <w:rPr>
          <w:rFonts w:ascii="David" w:hAnsi="David" w:cs="David" w:hint="cs"/>
          <w:sz w:val="24"/>
          <w:szCs w:val="24"/>
          <w:rtl/>
        </w:rPr>
        <w:t>שתי</w:t>
      </w:r>
      <w:r>
        <w:rPr>
          <w:rFonts w:ascii="David" w:hAnsi="David" w:cs="David" w:hint="cs"/>
          <w:sz w:val="24"/>
          <w:szCs w:val="24"/>
          <w:rtl/>
        </w:rPr>
        <w:t xml:space="preserve"> </w:t>
      </w:r>
      <w:proofErr w:type="spellStart"/>
      <w:r>
        <w:rPr>
          <w:rFonts w:ascii="David" w:hAnsi="David" w:cs="David" w:hint="cs"/>
          <w:sz w:val="24"/>
          <w:szCs w:val="24"/>
          <w:rtl/>
        </w:rPr>
        <w:t>סצינות</w:t>
      </w:r>
      <w:proofErr w:type="spellEnd"/>
      <w:r>
        <w:rPr>
          <w:rFonts w:ascii="David" w:hAnsi="David" w:cs="David" w:hint="cs"/>
          <w:sz w:val="24"/>
          <w:szCs w:val="24"/>
          <w:rtl/>
        </w:rPr>
        <w:t xml:space="preserve"> שבהן </w:t>
      </w:r>
      <w:r w:rsidR="00541C4B">
        <w:rPr>
          <w:rFonts w:ascii="David" w:hAnsi="David" w:cs="David" w:hint="cs"/>
          <w:sz w:val="24"/>
          <w:szCs w:val="24"/>
          <w:rtl/>
        </w:rPr>
        <w:t xml:space="preserve">מוליכי </w:t>
      </w:r>
      <w:proofErr w:type="spellStart"/>
      <w:r w:rsidR="00541C4B">
        <w:rPr>
          <w:rFonts w:ascii="David" w:hAnsi="David" w:cs="David" w:hint="cs"/>
          <w:sz w:val="24"/>
          <w:szCs w:val="24"/>
          <w:rtl/>
        </w:rPr>
        <w:t>הקרבן</w:t>
      </w:r>
      <w:proofErr w:type="spellEnd"/>
      <w:r w:rsidR="00541C4B">
        <w:rPr>
          <w:rFonts w:ascii="David" w:hAnsi="David" w:cs="David" w:hint="cs"/>
          <w:sz w:val="24"/>
          <w:szCs w:val="24"/>
          <w:rtl/>
        </w:rPr>
        <w:t xml:space="preserve"> </w:t>
      </w:r>
      <w:r w:rsidR="00541C4B">
        <w:rPr>
          <w:rFonts w:ascii="David" w:hAnsi="David" w:cs="David"/>
          <w:sz w:val="24"/>
          <w:szCs w:val="24"/>
        </w:rPr>
        <w:t>(</w:t>
      </w:r>
      <w:proofErr w:type="spellStart"/>
      <w:r w:rsidR="00541C4B" w:rsidRPr="00541C4B">
        <w:rPr>
          <w:rFonts w:ascii="David" w:hAnsi="David" w:cs="David"/>
          <w:sz w:val="24"/>
          <w:szCs w:val="24"/>
        </w:rPr>
        <w:t>victimarii</w:t>
      </w:r>
      <w:proofErr w:type="spellEnd"/>
      <w:r w:rsidR="00541C4B">
        <w:rPr>
          <w:rFonts w:ascii="David" w:hAnsi="David" w:cs="David"/>
          <w:sz w:val="24"/>
          <w:szCs w:val="24"/>
        </w:rPr>
        <w:t>)</w:t>
      </w:r>
      <w:r w:rsidR="00541C4B" w:rsidRPr="00541C4B">
        <w:rPr>
          <w:rFonts w:ascii="David" w:hAnsi="David" w:cs="David"/>
          <w:sz w:val="24"/>
          <w:szCs w:val="24"/>
          <w:rtl/>
        </w:rPr>
        <w:t xml:space="preserve"> </w:t>
      </w:r>
      <w:r>
        <w:rPr>
          <w:rFonts w:ascii="David" w:hAnsi="David" w:cs="David" w:hint="cs"/>
          <w:sz w:val="24"/>
          <w:szCs w:val="24"/>
          <w:rtl/>
        </w:rPr>
        <w:t>אוחז</w:t>
      </w:r>
      <w:r w:rsidR="00541C4B">
        <w:rPr>
          <w:rFonts w:ascii="David" w:hAnsi="David" w:cs="David" w:hint="cs"/>
          <w:sz w:val="24"/>
          <w:szCs w:val="24"/>
          <w:rtl/>
        </w:rPr>
        <w:t>ים</w:t>
      </w:r>
      <w:r>
        <w:rPr>
          <w:rFonts w:ascii="David" w:hAnsi="David" w:cs="David" w:hint="cs"/>
          <w:sz w:val="24"/>
          <w:szCs w:val="24"/>
          <w:rtl/>
        </w:rPr>
        <w:t xml:space="preserve"> בקרנו של השור (מס' 8, 53), </w:t>
      </w:r>
      <w:proofErr w:type="spellStart"/>
      <w:r>
        <w:rPr>
          <w:rFonts w:ascii="David" w:hAnsi="David" w:cs="David" w:hint="cs"/>
          <w:sz w:val="24"/>
          <w:szCs w:val="24"/>
          <w:rtl/>
        </w:rPr>
        <w:t>ובסצינות</w:t>
      </w:r>
      <w:proofErr w:type="spellEnd"/>
      <w:r>
        <w:rPr>
          <w:rFonts w:ascii="David" w:hAnsi="David" w:cs="David" w:hint="cs"/>
          <w:sz w:val="24"/>
          <w:szCs w:val="24"/>
          <w:rtl/>
        </w:rPr>
        <w:t xml:space="preserve"> אחרות </w:t>
      </w:r>
      <w:r w:rsidR="00541C4B">
        <w:rPr>
          <w:rFonts w:ascii="David" w:hAnsi="David" w:cs="David" w:hint="cs"/>
          <w:sz w:val="24"/>
          <w:szCs w:val="24"/>
          <w:rtl/>
        </w:rPr>
        <w:t>הם</w:t>
      </w:r>
      <w:r>
        <w:rPr>
          <w:rFonts w:ascii="David" w:hAnsi="David" w:cs="David" w:hint="cs"/>
          <w:sz w:val="24"/>
          <w:szCs w:val="24"/>
          <w:rtl/>
        </w:rPr>
        <w:t xml:space="preserve"> רק ניצב</w:t>
      </w:r>
      <w:r w:rsidR="00541C4B">
        <w:rPr>
          <w:rFonts w:ascii="David" w:hAnsi="David" w:cs="David" w:hint="cs"/>
          <w:sz w:val="24"/>
          <w:szCs w:val="24"/>
          <w:rtl/>
        </w:rPr>
        <w:t>ים</w:t>
      </w:r>
      <w:r>
        <w:rPr>
          <w:rFonts w:ascii="David" w:hAnsi="David" w:cs="David" w:hint="cs"/>
          <w:sz w:val="24"/>
          <w:szCs w:val="24"/>
          <w:rtl/>
        </w:rPr>
        <w:t xml:space="preserve"> לידו או אוחז</w:t>
      </w:r>
      <w:r w:rsidR="00541C4B">
        <w:rPr>
          <w:rFonts w:ascii="David" w:hAnsi="David" w:cs="David" w:hint="cs"/>
          <w:sz w:val="24"/>
          <w:szCs w:val="24"/>
          <w:rtl/>
        </w:rPr>
        <w:t>ים</w:t>
      </w:r>
      <w:r>
        <w:rPr>
          <w:rFonts w:ascii="David" w:hAnsi="David" w:cs="David" w:hint="cs"/>
          <w:sz w:val="24"/>
          <w:szCs w:val="24"/>
          <w:rtl/>
        </w:rPr>
        <w:t xml:space="preserve"> באפסר (מס' 91, 99, 103).</w:t>
      </w:r>
      <w:r w:rsidR="00D64639">
        <w:rPr>
          <w:rStyle w:val="a5"/>
          <w:rFonts w:ascii="David" w:hAnsi="David" w:cs="David"/>
          <w:sz w:val="24"/>
          <w:szCs w:val="24"/>
          <w:rtl/>
        </w:rPr>
        <w:footnoteReference w:id="46"/>
      </w:r>
      <w:r w:rsidR="00541C4B">
        <w:rPr>
          <w:rFonts w:ascii="David" w:hAnsi="David" w:cs="David" w:hint="cs"/>
          <w:sz w:val="24"/>
          <w:szCs w:val="24"/>
          <w:rtl/>
        </w:rPr>
        <w:t xml:space="preserve"> </w:t>
      </w:r>
      <w:r w:rsidR="00EE1D27">
        <w:rPr>
          <w:rFonts w:ascii="David" w:hAnsi="David" w:cs="David" w:hint="cs"/>
          <w:sz w:val="24"/>
          <w:szCs w:val="24"/>
          <w:rtl/>
        </w:rPr>
        <w:t>בתבליט המתאר את הקרבת ה-</w:t>
      </w:r>
      <w:r w:rsidR="00EE1D27" w:rsidRPr="00A05B4C">
        <w:t xml:space="preserve"> </w:t>
      </w:r>
      <w:proofErr w:type="spellStart"/>
      <w:r w:rsidR="00EE1D27" w:rsidRPr="00A05B4C">
        <w:rPr>
          <w:rFonts w:ascii="David" w:hAnsi="David" w:cs="David"/>
          <w:sz w:val="24"/>
          <w:szCs w:val="24"/>
        </w:rPr>
        <w:t>suovetaurilia</w:t>
      </w:r>
      <w:proofErr w:type="spellEnd"/>
      <w:r w:rsidR="00EE1D27">
        <w:rPr>
          <w:rFonts w:ascii="David" w:hAnsi="David" w:cs="David" w:hint="cs"/>
          <w:sz w:val="24"/>
          <w:szCs w:val="24"/>
          <w:rtl/>
        </w:rPr>
        <w:t xml:space="preserve">, שנמצא בקשת קונסטנטינוס, מביא </w:t>
      </w:r>
      <w:proofErr w:type="spellStart"/>
      <w:r w:rsidR="00EE1D27">
        <w:rPr>
          <w:rFonts w:ascii="David" w:hAnsi="David" w:cs="David" w:hint="cs"/>
          <w:sz w:val="24"/>
          <w:szCs w:val="24"/>
          <w:rtl/>
        </w:rPr>
        <w:t>הקרבן</w:t>
      </w:r>
      <w:proofErr w:type="spellEnd"/>
      <w:r w:rsidR="00EE1D27">
        <w:rPr>
          <w:rFonts w:ascii="David" w:hAnsi="David" w:cs="David" w:hint="cs"/>
          <w:sz w:val="24"/>
          <w:szCs w:val="24"/>
          <w:rtl/>
        </w:rPr>
        <w:t xml:space="preserve"> אמנם אוחז בקרן השור, עוד שני </w:t>
      </w:r>
      <w:proofErr w:type="spellStart"/>
      <w:r w:rsidR="00EE1D27" w:rsidRPr="00541C4B">
        <w:rPr>
          <w:rFonts w:ascii="David" w:hAnsi="David" w:cs="David"/>
          <w:sz w:val="24"/>
          <w:szCs w:val="24"/>
        </w:rPr>
        <w:t>victimarii</w:t>
      </w:r>
      <w:proofErr w:type="spellEnd"/>
      <w:r w:rsidR="00EE1D27">
        <w:rPr>
          <w:rFonts w:ascii="David" w:hAnsi="David" w:cs="David" w:hint="cs"/>
          <w:sz w:val="24"/>
          <w:szCs w:val="24"/>
          <w:rtl/>
        </w:rPr>
        <w:t xml:space="preserve"> אוחזים בחזיר ובכבש. לעומת זאת </w:t>
      </w:r>
      <w:r w:rsidR="00541C4B">
        <w:rPr>
          <w:rFonts w:ascii="David" w:hAnsi="David" w:cs="David" w:hint="cs"/>
          <w:sz w:val="24"/>
          <w:szCs w:val="24"/>
          <w:rtl/>
        </w:rPr>
        <w:t xml:space="preserve">ב </w:t>
      </w:r>
      <w:proofErr w:type="spellStart"/>
      <w:r w:rsidR="00541C4B" w:rsidRPr="000863A7">
        <w:rPr>
          <w:rFonts w:ascii="David" w:hAnsi="David" w:cs="David"/>
          <w:sz w:val="24"/>
          <w:szCs w:val="24"/>
        </w:rPr>
        <w:t>Decennalia</w:t>
      </w:r>
      <w:proofErr w:type="spellEnd"/>
      <w:r w:rsidR="00541C4B" w:rsidRPr="000863A7">
        <w:rPr>
          <w:rFonts w:ascii="David" w:hAnsi="David" w:cs="David"/>
          <w:sz w:val="24"/>
          <w:szCs w:val="24"/>
        </w:rPr>
        <w:t xml:space="preserve"> bas</w:t>
      </w:r>
      <w:r w:rsidR="00541C4B">
        <w:rPr>
          <w:rFonts w:ascii="David" w:hAnsi="David" w:cs="David"/>
          <w:sz w:val="24"/>
          <w:szCs w:val="24"/>
        </w:rPr>
        <w:t>e</w:t>
      </w:r>
      <w:r w:rsidR="00541C4B">
        <w:rPr>
          <w:rFonts w:ascii="David" w:hAnsi="David" w:cs="David" w:hint="cs"/>
          <w:sz w:val="24"/>
          <w:szCs w:val="24"/>
          <w:rtl/>
        </w:rPr>
        <w:t xml:space="preserve"> השור ניצב זקוף ולצידו מוליך </w:t>
      </w:r>
      <w:proofErr w:type="spellStart"/>
      <w:r w:rsidR="00541C4B">
        <w:rPr>
          <w:rFonts w:ascii="David" w:hAnsi="David" w:cs="David" w:hint="cs"/>
          <w:sz w:val="24"/>
          <w:szCs w:val="24"/>
          <w:rtl/>
        </w:rPr>
        <w:t>הקרבן</w:t>
      </w:r>
      <w:proofErr w:type="spellEnd"/>
      <w:r w:rsidR="00541C4B">
        <w:rPr>
          <w:rFonts w:ascii="David" w:hAnsi="David" w:cs="David" w:hint="cs"/>
          <w:sz w:val="24"/>
          <w:szCs w:val="24"/>
          <w:rtl/>
        </w:rPr>
        <w:t xml:space="preserve"> שאינו נוגע בו כלל. בתבליטים מהמאה הראשונה לספירה ששובצו ב-</w:t>
      </w:r>
      <w:r w:rsidR="00541C4B">
        <w:rPr>
          <w:rFonts w:ascii="David" w:hAnsi="David" w:cs="David"/>
          <w:sz w:val="24"/>
          <w:szCs w:val="24"/>
        </w:rPr>
        <w:t>Arcus Novus</w:t>
      </w:r>
      <w:r w:rsidR="00541C4B">
        <w:rPr>
          <w:rFonts w:ascii="David" w:hAnsi="David" w:cs="David" w:hint="cs"/>
          <w:sz w:val="24"/>
          <w:szCs w:val="24"/>
          <w:rtl/>
        </w:rPr>
        <w:t xml:space="preserve"> של </w:t>
      </w:r>
      <w:proofErr w:type="spellStart"/>
      <w:r w:rsidR="00541C4B">
        <w:rPr>
          <w:rFonts w:ascii="David" w:hAnsi="David" w:cs="David" w:hint="cs"/>
          <w:sz w:val="24"/>
          <w:szCs w:val="24"/>
          <w:rtl/>
        </w:rPr>
        <w:t>דיוקלטיאנוס</w:t>
      </w:r>
      <w:proofErr w:type="spellEnd"/>
      <w:r w:rsidR="00F93794">
        <w:rPr>
          <w:rFonts w:ascii="David" w:hAnsi="David" w:cs="David" w:hint="cs"/>
          <w:sz w:val="24"/>
          <w:szCs w:val="24"/>
          <w:rtl/>
        </w:rPr>
        <w:t xml:space="preserve">, </w:t>
      </w:r>
      <w:r w:rsidR="00EE1D27">
        <w:rPr>
          <w:rFonts w:ascii="David" w:hAnsi="David" w:cs="David" w:hint="cs"/>
          <w:sz w:val="24"/>
          <w:szCs w:val="24"/>
          <w:rtl/>
        </w:rPr>
        <w:t>ניתן לראות</w:t>
      </w:r>
      <w:r w:rsidR="00F93794">
        <w:rPr>
          <w:rFonts w:ascii="David" w:hAnsi="David" w:cs="David" w:hint="cs"/>
          <w:sz w:val="24"/>
          <w:szCs w:val="24"/>
          <w:rtl/>
        </w:rPr>
        <w:t xml:space="preserve"> אדם שניצב ליד השור וככל הנראה אוחז בעורפו</w:t>
      </w:r>
      <w:r w:rsidR="00EE1D27">
        <w:rPr>
          <w:rFonts w:ascii="David" w:hAnsi="David" w:cs="David" w:hint="cs"/>
          <w:sz w:val="24"/>
          <w:szCs w:val="24"/>
          <w:rtl/>
        </w:rPr>
        <w:t>.</w:t>
      </w:r>
      <w:r w:rsidR="00F93794">
        <w:rPr>
          <w:rFonts w:ascii="David" w:hAnsi="David" w:cs="David" w:hint="cs"/>
          <w:sz w:val="24"/>
          <w:szCs w:val="24"/>
          <w:rtl/>
        </w:rPr>
        <w:t xml:space="preserve"> תבליט אחר מתאר את </w:t>
      </w:r>
      <w:r w:rsidR="000049AF">
        <w:rPr>
          <w:rFonts w:ascii="David" w:hAnsi="David" w:cs="David" w:hint="cs"/>
          <w:sz w:val="24"/>
          <w:szCs w:val="24"/>
          <w:rtl/>
        </w:rPr>
        <w:t>הריגת השור</w:t>
      </w:r>
      <w:r w:rsidR="00F93794">
        <w:rPr>
          <w:rFonts w:ascii="David" w:hAnsi="David" w:cs="David" w:hint="cs"/>
          <w:sz w:val="24"/>
          <w:szCs w:val="24"/>
          <w:rtl/>
        </w:rPr>
        <w:t xml:space="preserve">. המקריב </w:t>
      </w:r>
      <w:r w:rsidR="00F93794">
        <w:rPr>
          <w:rFonts w:ascii="David" w:hAnsi="David" w:cs="David"/>
          <w:sz w:val="24"/>
          <w:szCs w:val="24"/>
        </w:rPr>
        <w:t>(</w:t>
      </w:r>
      <w:proofErr w:type="spellStart"/>
      <w:r w:rsidR="00F93794" w:rsidRPr="00F93794">
        <w:rPr>
          <w:rFonts w:ascii="David" w:hAnsi="David" w:cs="David"/>
          <w:sz w:val="24"/>
          <w:szCs w:val="24"/>
        </w:rPr>
        <w:t>victimarius</w:t>
      </w:r>
      <w:proofErr w:type="spellEnd"/>
      <w:r w:rsidR="00F93794">
        <w:rPr>
          <w:rFonts w:ascii="David" w:hAnsi="David" w:cs="David"/>
          <w:sz w:val="24"/>
          <w:szCs w:val="24"/>
        </w:rPr>
        <w:t>)</w:t>
      </w:r>
      <w:r w:rsidR="00F93794">
        <w:rPr>
          <w:rFonts w:ascii="David" w:hAnsi="David" w:cs="David" w:hint="cs"/>
          <w:sz w:val="24"/>
          <w:szCs w:val="24"/>
          <w:rtl/>
        </w:rPr>
        <w:t xml:space="preserve"> כורע לצד השור תוך שהוא אוחז בקרן שלו ובאפסר.</w:t>
      </w:r>
      <w:r w:rsidR="006F2F46">
        <w:rPr>
          <w:rFonts w:ascii="David" w:hAnsi="David" w:cs="David" w:hint="cs"/>
          <w:sz w:val="24"/>
          <w:szCs w:val="24"/>
          <w:rtl/>
        </w:rPr>
        <w:t xml:space="preserve"> </w:t>
      </w:r>
    </w:p>
    <w:p w14:paraId="2FDEFEA0" w14:textId="336B49CC" w:rsidR="00850DAE" w:rsidRDefault="006F2F46" w:rsidP="00A05B4C">
      <w:pPr>
        <w:spacing w:after="0" w:line="360" w:lineRule="auto"/>
        <w:ind w:firstLine="720"/>
        <w:rPr>
          <w:rFonts w:ascii="David" w:hAnsi="David" w:cs="David"/>
          <w:sz w:val="24"/>
          <w:szCs w:val="24"/>
          <w:rtl/>
        </w:rPr>
      </w:pPr>
      <w:r>
        <w:rPr>
          <w:rFonts w:ascii="David" w:hAnsi="David" w:cs="David" w:hint="cs"/>
          <w:sz w:val="24"/>
          <w:szCs w:val="24"/>
          <w:rtl/>
        </w:rPr>
        <w:t xml:space="preserve">ואולם, </w:t>
      </w:r>
      <w:r w:rsidR="00D64639">
        <w:rPr>
          <w:rFonts w:ascii="David" w:hAnsi="David" w:cs="David" w:hint="cs"/>
          <w:sz w:val="24"/>
          <w:szCs w:val="24"/>
          <w:rtl/>
        </w:rPr>
        <w:t>בעוד שקרן השור אינה זוכה לעיצוב ולהבלטה בתיאור ההקרבה, הרי שהקישוטים שבהם מעוטר הפר זוכים לבולטות רב</w:t>
      </w:r>
      <w:r w:rsidR="002D1CD0">
        <w:rPr>
          <w:rFonts w:ascii="David" w:hAnsi="David" w:cs="David" w:hint="cs"/>
          <w:sz w:val="24"/>
          <w:szCs w:val="24"/>
          <w:rtl/>
        </w:rPr>
        <w:t>ה</w:t>
      </w:r>
      <w:r>
        <w:rPr>
          <w:rFonts w:ascii="David" w:hAnsi="David" w:cs="David" w:hint="cs"/>
          <w:sz w:val="24"/>
          <w:szCs w:val="24"/>
          <w:rtl/>
        </w:rPr>
        <w:t xml:space="preserve">. במקומות שבהם נראה מרבית גופו של הפר, ישנה רצועה רחבה </w:t>
      </w:r>
      <w:r w:rsidR="00D64639">
        <w:rPr>
          <w:rFonts w:ascii="David" w:hAnsi="David" w:cs="David" w:hint="cs"/>
          <w:sz w:val="24"/>
          <w:szCs w:val="24"/>
          <w:rtl/>
        </w:rPr>
        <w:t>ש</w:t>
      </w:r>
      <w:r>
        <w:rPr>
          <w:rFonts w:ascii="David" w:hAnsi="David" w:cs="David" w:hint="cs"/>
          <w:sz w:val="24"/>
          <w:szCs w:val="24"/>
          <w:rtl/>
        </w:rPr>
        <w:t xml:space="preserve">מקיפה את החזה והגב </w:t>
      </w:r>
      <w:r w:rsidR="00D64639">
        <w:rPr>
          <w:rFonts w:ascii="David" w:hAnsi="David" w:cs="David" w:hint="cs"/>
          <w:sz w:val="24"/>
          <w:szCs w:val="24"/>
          <w:rtl/>
        </w:rPr>
        <w:t>ו</w:t>
      </w:r>
      <w:r>
        <w:rPr>
          <w:rFonts w:ascii="David" w:hAnsi="David" w:cs="David" w:hint="cs"/>
          <w:sz w:val="24"/>
          <w:szCs w:val="24"/>
          <w:rtl/>
        </w:rPr>
        <w:t>מכונה</w:t>
      </w:r>
      <w:proofErr w:type="spellStart"/>
      <w:r w:rsidR="00736117">
        <w:rPr>
          <w:rFonts w:ascii="David" w:hAnsi="David" w:cs="David"/>
          <w:sz w:val="24"/>
          <w:szCs w:val="24"/>
        </w:rPr>
        <w:t>dorsuale</w:t>
      </w:r>
      <w:proofErr w:type="spellEnd"/>
      <w:r w:rsidR="00EE1D27">
        <w:rPr>
          <w:rFonts w:ascii="David" w:hAnsi="David" w:cs="David"/>
          <w:sz w:val="24"/>
          <w:szCs w:val="24"/>
        </w:rPr>
        <w:t xml:space="preserve"> </w:t>
      </w:r>
      <w:r w:rsidR="00EE1D27">
        <w:rPr>
          <w:rFonts w:ascii="David" w:hAnsi="David" w:cs="David" w:hint="cs"/>
          <w:sz w:val="24"/>
          <w:szCs w:val="24"/>
          <w:rtl/>
        </w:rPr>
        <w:t>.</w:t>
      </w:r>
      <w:r w:rsidR="00736117">
        <w:rPr>
          <w:rFonts w:ascii="David" w:hAnsi="David" w:cs="David" w:hint="cs"/>
          <w:sz w:val="24"/>
          <w:szCs w:val="24"/>
          <w:rtl/>
        </w:rPr>
        <w:t xml:space="preserve"> </w:t>
      </w:r>
      <w:r w:rsidR="00DE6520">
        <w:rPr>
          <w:rFonts w:ascii="David" w:hAnsi="David" w:cs="David" w:hint="cs"/>
          <w:sz w:val="24"/>
          <w:szCs w:val="24"/>
          <w:rtl/>
        </w:rPr>
        <w:t xml:space="preserve">במקרים אחרים ניתן לראות </w:t>
      </w:r>
      <w:r w:rsidR="0088557C">
        <w:rPr>
          <w:rFonts w:ascii="David" w:hAnsi="David" w:cs="David" w:hint="cs"/>
          <w:sz w:val="24"/>
          <w:szCs w:val="24"/>
          <w:rtl/>
        </w:rPr>
        <w:t xml:space="preserve">ציצית </w:t>
      </w:r>
      <w:r w:rsidR="0088557C">
        <w:rPr>
          <w:rFonts w:ascii="David" w:hAnsi="David" w:cs="David"/>
          <w:sz w:val="24"/>
          <w:szCs w:val="24"/>
        </w:rPr>
        <w:t>(fillet)</w:t>
      </w:r>
      <w:r w:rsidR="00DE6520">
        <w:rPr>
          <w:rFonts w:ascii="David" w:hAnsi="David" w:cs="David" w:hint="cs"/>
          <w:sz w:val="24"/>
          <w:szCs w:val="24"/>
          <w:rtl/>
        </w:rPr>
        <w:t xml:space="preserve"> שמעטר</w:t>
      </w:r>
      <w:r w:rsidR="00A4039E">
        <w:rPr>
          <w:rFonts w:ascii="David" w:hAnsi="David" w:cs="David" w:hint="cs"/>
          <w:sz w:val="24"/>
          <w:szCs w:val="24"/>
          <w:rtl/>
        </w:rPr>
        <w:t>ת</w:t>
      </w:r>
      <w:r w:rsidR="00DE6520">
        <w:rPr>
          <w:rFonts w:ascii="David" w:hAnsi="David" w:cs="David" w:hint="cs"/>
          <w:sz w:val="24"/>
          <w:szCs w:val="24"/>
          <w:rtl/>
        </w:rPr>
        <w:t xml:space="preserve"> את ראשו וקרניו של הפר</w:t>
      </w:r>
      <w:r w:rsidR="0088557C">
        <w:rPr>
          <w:rFonts w:ascii="David" w:hAnsi="David" w:cs="David" w:hint="cs"/>
          <w:sz w:val="24"/>
          <w:szCs w:val="24"/>
          <w:rtl/>
        </w:rPr>
        <w:t>.</w:t>
      </w:r>
      <w:r w:rsidR="0088557C">
        <w:rPr>
          <w:rStyle w:val="a5"/>
          <w:rFonts w:ascii="David" w:hAnsi="David" w:cs="David"/>
          <w:sz w:val="24"/>
          <w:szCs w:val="24"/>
          <w:rtl/>
        </w:rPr>
        <w:footnoteReference w:id="47"/>
      </w:r>
      <w:r w:rsidR="00A4039E">
        <w:rPr>
          <w:rFonts w:ascii="David" w:hAnsi="David" w:cs="David" w:hint="cs"/>
          <w:sz w:val="24"/>
          <w:szCs w:val="24"/>
          <w:rtl/>
        </w:rPr>
        <w:t xml:space="preserve"> תיאורי התהלוכה היו נפוצים מאד בתבליטים שמקורם ברומא ואיטליה. במקומות אחרים ברחבי האימפריה הרומית תיאורי התהלוכה נדירים יותר, אבל הם שומרים על אותם מאפיינים.</w:t>
      </w:r>
      <w:r w:rsidR="006477A5">
        <w:rPr>
          <w:rStyle w:val="a5"/>
          <w:rFonts w:ascii="David" w:hAnsi="David" w:cs="David"/>
          <w:sz w:val="24"/>
          <w:szCs w:val="24"/>
          <w:rtl/>
        </w:rPr>
        <w:footnoteReference w:id="48"/>
      </w:r>
      <w:r w:rsidR="00D64639">
        <w:rPr>
          <w:rFonts w:ascii="David" w:hAnsi="David" w:cs="David" w:hint="cs"/>
          <w:sz w:val="24"/>
          <w:szCs w:val="24"/>
          <w:rtl/>
        </w:rPr>
        <w:t xml:space="preserve"> הפר של </w:t>
      </w:r>
      <w:proofErr w:type="spellStart"/>
      <w:r w:rsidR="00D64639">
        <w:rPr>
          <w:rFonts w:ascii="David" w:hAnsi="David" w:cs="David" w:hint="cs"/>
          <w:sz w:val="24"/>
          <w:szCs w:val="24"/>
          <w:rtl/>
        </w:rPr>
        <w:lastRenderedPageBreak/>
        <w:t>חוקוק</w:t>
      </w:r>
      <w:proofErr w:type="spellEnd"/>
      <w:r w:rsidR="00D64639">
        <w:rPr>
          <w:rFonts w:ascii="David" w:hAnsi="David" w:cs="David" w:hint="cs"/>
          <w:sz w:val="24"/>
          <w:szCs w:val="24"/>
          <w:rtl/>
        </w:rPr>
        <w:t xml:space="preserve"> אינו דומה בשום צורה שהיא לפרים המתוארים בתהלוכות ההקרבה הרומיות. הוא איננו מעוטר ב-</w:t>
      </w:r>
      <w:proofErr w:type="spellStart"/>
      <w:r w:rsidR="00D64639">
        <w:rPr>
          <w:rFonts w:ascii="David" w:hAnsi="David" w:cs="David"/>
          <w:sz w:val="24"/>
          <w:szCs w:val="24"/>
        </w:rPr>
        <w:t>dorsuale</w:t>
      </w:r>
      <w:proofErr w:type="spellEnd"/>
      <w:r w:rsidR="00D64639">
        <w:rPr>
          <w:rFonts w:ascii="David" w:hAnsi="David" w:cs="David" w:hint="cs"/>
          <w:sz w:val="24"/>
          <w:szCs w:val="24"/>
          <w:rtl/>
        </w:rPr>
        <w:t xml:space="preserve"> או ב-</w:t>
      </w:r>
      <w:r w:rsidR="00D64639">
        <w:rPr>
          <w:rFonts w:ascii="David" w:hAnsi="David" w:cs="David"/>
          <w:sz w:val="24"/>
          <w:szCs w:val="24"/>
        </w:rPr>
        <w:t>fillet</w:t>
      </w:r>
      <w:r w:rsidR="00D64639">
        <w:rPr>
          <w:rFonts w:ascii="David" w:hAnsi="David" w:cs="David" w:hint="cs"/>
          <w:sz w:val="24"/>
          <w:szCs w:val="24"/>
          <w:rtl/>
        </w:rPr>
        <w:t xml:space="preserve">. </w:t>
      </w:r>
      <w:r w:rsidR="009A0A60">
        <w:rPr>
          <w:rFonts w:ascii="David" w:hAnsi="David" w:cs="David" w:hint="cs"/>
          <w:sz w:val="24"/>
          <w:szCs w:val="24"/>
          <w:rtl/>
        </w:rPr>
        <w:t xml:space="preserve">חשוב מכך, בכל תיאורי התהלוכה </w:t>
      </w:r>
      <w:r w:rsidR="00D64639">
        <w:rPr>
          <w:rFonts w:ascii="David" w:hAnsi="David" w:cs="David" w:hint="cs"/>
          <w:sz w:val="24"/>
          <w:szCs w:val="24"/>
          <w:rtl/>
        </w:rPr>
        <w:t xml:space="preserve">מוליך את הפר </w:t>
      </w:r>
      <w:r w:rsidR="009A0A60">
        <w:rPr>
          <w:rFonts w:ascii="David" w:hAnsi="David" w:cs="David" w:hint="cs"/>
          <w:sz w:val="24"/>
          <w:szCs w:val="24"/>
          <w:rtl/>
        </w:rPr>
        <w:t xml:space="preserve">הוא </w:t>
      </w:r>
      <w:r w:rsidR="00D64639">
        <w:rPr>
          <w:rFonts w:ascii="David" w:hAnsi="David" w:cs="David" w:hint="cs"/>
          <w:sz w:val="24"/>
          <w:szCs w:val="24"/>
          <w:rtl/>
        </w:rPr>
        <w:t>ה-</w:t>
      </w:r>
      <w:proofErr w:type="spellStart"/>
      <w:r w:rsidR="00D64639">
        <w:rPr>
          <w:rFonts w:ascii="David" w:hAnsi="David" w:cs="David"/>
          <w:sz w:val="24"/>
          <w:szCs w:val="24"/>
        </w:rPr>
        <w:t>victimarius</w:t>
      </w:r>
      <w:proofErr w:type="spellEnd"/>
      <w:r w:rsidR="009A0A60">
        <w:rPr>
          <w:rFonts w:ascii="David" w:hAnsi="David" w:cs="David" w:hint="cs"/>
          <w:sz w:val="24"/>
          <w:szCs w:val="24"/>
          <w:rtl/>
        </w:rPr>
        <w:t>.</w:t>
      </w:r>
      <w:r w:rsidR="00D64639">
        <w:rPr>
          <w:rFonts w:ascii="David" w:hAnsi="David" w:cs="David" w:hint="cs"/>
          <w:sz w:val="24"/>
          <w:szCs w:val="24"/>
          <w:rtl/>
        </w:rPr>
        <w:t xml:space="preserve"> </w:t>
      </w:r>
      <w:r w:rsidR="00943153">
        <w:rPr>
          <w:rFonts w:ascii="David" w:hAnsi="David" w:cs="David" w:hint="cs"/>
          <w:sz w:val="24"/>
          <w:szCs w:val="24"/>
          <w:rtl/>
        </w:rPr>
        <w:t>הלה</w:t>
      </w:r>
      <w:r w:rsidR="00D64639">
        <w:rPr>
          <w:rFonts w:ascii="David" w:hAnsi="David" w:cs="David" w:hint="cs"/>
          <w:sz w:val="24"/>
          <w:szCs w:val="24"/>
          <w:rtl/>
        </w:rPr>
        <w:t xml:space="preserve"> נמנ</w:t>
      </w:r>
      <w:r w:rsidR="00943153">
        <w:rPr>
          <w:rFonts w:ascii="David" w:hAnsi="David" w:cs="David" w:hint="cs"/>
          <w:sz w:val="24"/>
          <w:szCs w:val="24"/>
          <w:rtl/>
        </w:rPr>
        <w:t>ה</w:t>
      </w:r>
      <w:r w:rsidR="00D64639">
        <w:rPr>
          <w:rFonts w:ascii="David" w:hAnsi="David" w:cs="David" w:hint="cs"/>
          <w:sz w:val="24"/>
          <w:szCs w:val="24"/>
          <w:rtl/>
        </w:rPr>
        <w:t xml:space="preserve"> על המעמדות הנמוכים</w:t>
      </w:r>
      <w:r w:rsidR="009A0A60">
        <w:rPr>
          <w:rFonts w:ascii="David" w:hAnsi="David" w:cs="David" w:hint="cs"/>
          <w:sz w:val="24"/>
          <w:szCs w:val="24"/>
          <w:rtl/>
        </w:rPr>
        <w:t xml:space="preserve">, ועליו הוטלו כל העבודות הקשורות בהולכת </w:t>
      </w:r>
      <w:proofErr w:type="spellStart"/>
      <w:r w:rsidR="009A0A60">
        <w:rPr>
          <w:rFonts w:ascii="David" w:hAnsi="David" w:cs="David" w:hint="cs"/>
          <w:sz w:val="24"/>
          <w:szCs w:val="24"/>
          <w:rtl/>
        </w:rPr>
        <w:t>הקרבן</w:t>
      </w:r>
      <w:proofErr w:type="spellEnd"/>
      <w:r w:rsidR="009A0A60">
        <w:rPr>
          <w:rFonts w:ascii="David" w:hAnsi="David" w:cs="David" w:hint="cs"/>
          <w:sz w:val="24"/>
          <w:szCs w:val="24"/>
          <w:rtl/>
        </w:rPr>
        <w:t xml:space="preserve"> ושחיטתו. המצביא או הקיסר מוצגים כאשר הם מנסכים נסך על גבי המזבח, ואינם מתקרבים כלל לחיות המוקרבות.</w:t>
      </w:r>
      <w:r w:rsidR="008A1493">
        <w:rPr>
          <w:rStyle w:val="a5"/>
          <w:rFonts w:ascii="David" w:hAnsi="David" w:cs="David"/>
          <w:sz w:val="24"/>
          <w:szCs w:val="24"/>
          <w:rtl/>
        </w:rPr>
        <w:footnoteReference w:id="49"/>
      </w:r>
      <w:r w:rsidR="00D64639">
        <w:rPr>
          <w:rFonts w:ascii="David" w:hAnsi="David" w:cs="David" w:hint="cs"/>
          <w:sz w:val="24"/>
          <w:szCs w:val="24"/>
          <w:rtl/>
        </w:rPr>
        <w:t xml:space="preserve"> </w:t>
      </w:r>
      <w:proofErr w:type="spellStart"/>
      <w:r w:rsidR="009A0A60">
        <w:rPr>
          <w:rFonts w:ascii="David" w:hAnsi="David" w:cs="David" w:hint="cs"/>
          <w:sz w:val="24"/>
          <w:szCs w:val="24"/>
          <w:rtl/>
        </w:rPr>
        <w:t>בחוקוק</w:t>
      </w:r>
      <w:proofErr w:type="spellEnd"/>
      <w:r w:rsidR="009A0A60">
        <w:rPr>
          <w:rFonts w:ascii="David" w:hAnsi="David" w:cs="David" w:hint="cs"/>
          <w:sz w:val="24"/>
          <w:szCs w:val="24"/>
          <w:rtl/>
        </w:rPr>
        <w:t xml:space="preserve"> הפר מובא על ידי המנהיג ההלניסטי בניגוד מוחלט לתיאורי ההקרבה המקובלים. </w:t>
      </w:r>
      <w:r w:rsidR="00D64639">
        <w:rPr>
          <w:rFonts w:ascii="David" w:hAnsi="David" w:cs="David" w:hint="cs"/>
          <w:sz w:val="24"/>
          <w:szCs w:val="24"/>
          <w:rtl/>
        </w:rPr>
        <w:t>לבסוף</w:t>
      </w:r>
      <w:r w:rsidR="009A0A60">
        <w:rPr>
          <w:rFonts w:ascii="David" w:hAnsi="David" w:cs="David" w:hint="cs"/>
          <w:sz w:val="24"/>
          <w:szCs w:val="24"/>
          <w:rtl/>
        </w:rPr>
        <w:t>, יש לציין</w:t>
      </w:r>
      <w:r w:rsidR="00D64639">
        <w:rPr>
          <w:rFonts w:ascii="David" w:hAnsi="David" w:cs="David" w:hint="cs"/>
          <w:sz w:val="24"/>
          <w:szCs w:val="24"/>
          <w:rtl/>
        </w:rPr>
        <w:t xml:space="preserve"> </w:t>
      </w:r>
      <w:r w:rsidR="009A0A60">
        <w:rPr>
          <w:rFonts w:ascii="David" w:hAnsi="David" w:cs="David" w:hint="cs"/>
          <w:sz w:val="24"/>
          <w:szCs w:val="24"/>
          <w:rtl/>
        </w:rPr>
        <w:t>ש</w:t>
      </w:r>
      <w:r w:rsidR="00D64639">
        <w:rPr>
          <w:rFonts w:ascii="David" w:hAnsi="David" w:cs="David" w:hint="cs"/>
          <w:sz w:val="24"/>
          <w:szCs w:val="24"/>
          <w:rtl/>
        </w:rPr>
        <w:t xml:space="preserve">אין שום אמצעי פולחני אחר שרומז לכך שמדובר </w:t>
      </w:r>
      <w:proofErr w:type="spellStart"/>
      <w:r w:rsidR="00D64639">
        <w:rPr>
          <w:rFonts w:ascii="David" w:hAnsi="David" w:cs="David" w:hint="cs"/>
          <w:sz w:val="24"/>
          <w:szCs w:val="24"/>
          <w:rtl/>
        </w:rPr>
        <w:t>בסצינה</w:t>
      </w:r>
      <w:proofErr w:type="spellEnd"/>
      <w:r w:rsidR="00D64639">
        <w:rPr>
          <w:rFonts w:ascii="David" w:hAnsi="David" w:cs="David" w:hint="cs"/>
          <w:sz w:val="24"/>
          <w:szCs w:val="24"/>
          <w:rtl/>
        </w:rPr>
        <w:t xml:space="preserve"> של הקרבה. בכל תיאורי ההקרבה המוכרים לנו ישנם אלמנטים נוספים שמצביעים על משמעות התמונה כגון נשיאת גרזן בידי מקריבי </w:t>
      </w:r>
      <w:proofErr w:type="spellStart"/>
      <w:r w:rsidR="00D64639">
        <w:rPr>
          <w:rFonts w:ascii="David" w:hAnsi="David" w:cs="David" w:hint="cs"/>
          <w:sz w:val="24"/>
          <w:szCs w:val="24"/>
          <w:rtl/>
        </w:rPr>
        <w:t>הקרבן</w:t>
      </w:r>
      <w:proofErr w:type="spellEnd"/>
      <w:r w:rsidR="00D64639">
        <w:rPr>
          <w:rFonts w:ascii="David" w:hAnsi="David" w:cs="David" w:hint="cs"/>
          <w:sz w:val="24"/>
          <w:szCs w:val="24"/>
          <w:rtl/>
        </w:rPr>
        <w:t xml:space="preserve">, תיאור של מזבח, </w:t>
      </w:r>
      <w:r w:rsidR="00A05B4C">
        <w:rPr>
          <w:rFonts w:ascii="David" w:hAnsi="David" w:cs="David" w:hint="cs"/>
          <w:sz w:val="24"/>
          <w:szCs w:val="24"/>
          <w:rtl/>
        </w:rPr>
        <w:t xml:space="preserve">או </w:t>
      </w:r>
      <w:r w:rsidR="00D64639">
        <w:rPr>
          <w:rFonts w:ascii="David" w:hAnsi="David" w:cs="David" w:hint="cs"/>
          <w:sz w:val="24"/>
          <w:szCs w:val="24"/>
          <w:rtl/>
        </w:rPr>
        <w:t>תיאור של שלישיית החיות כבש, חזיר, פר, שהיוו ביחד את קרבן ה-</w:t>
      </w:r>
      <w:r w:rsidR="00A05B4C" w:rsidRPr="00A05B4C">
        <w:rPr>
          <w:rFonts w:ascii="David" w:hAnsi="David" w:cs="David"/>
          <w:sz w:val="24"/>
          <w:szCs w:val="24"/>
        </w:rPr>
        <w:t xml:space="preserve"> </w:t>
      </w:r>
      <w:proofErr w:type="spellStart"/>
      <w:r w:rsidR="00A05B4C" w:rsidRPr="00A05B4C">
        <w:rPr>
          <w:rFonts w:ascii="David" w:hAnsi="David" w:cs="David"/>
          <w:sz w:val="24"/>
          <w:szCs w:val="24"/>
        </w:rPr>
        <w:t>suovetaurilia</w:t>
      </w:r>
      <w:proofErr w:type="spellEnd"/>
      <w:r w:rsidR="00A05B4C" w:rsidRPr="00A05B4C">
        <w:rPr>
          <w:rFonts w:ascii="David" w:hAnsi="David" w:cs="David"/>
          <w:sz w:val="24"/>
          <w:szCs w:val="24"/>
        </w:rPr>
        <w:t xml:space="preserve"> </w:t>
      </w:r>
      <w:r w:rsidR="008A1493">
        <w:rPr>
          <w:rFonts w:ascii="David" w:hAnsi="David" w:cs="David" w:hint="cs"/>
          <w:sz w:val="24"/>
          <w:szCs w:val="24"/>
          <w:rtl/>
        </w:rPr>
        <w:t>.</w:t>
      </w:r>
      <w:r w:rsidR="008A1493">
        <w:rPr>
          <w:rStyle w:val="a5"/>
          <w:rFonts w:ascii="David" w:hAnsi="David" w:cs="David"/>
          <w:sz w:val="24"/>
          <w:szCs w:val="24"/>
          <w:rtl/>
        </w:rPr>
        <w:footnoteReference w:id="50"/>
      </w:r>
      <w:r w:rsidR="008A1493">
        <w:rPr>
          <w:rFonts w:ascii="David" w:hAnsi="David" w:cs="David" w:hint="cs"/>
          <w:sz w:val="24"/>
          <w:szCs w:val="24"/>
          <w:rtl/>
        </w:rPr>
        <w:t xml:space="preserve"> </w:t>
      </w:r>
    </w:p>
    <w:p w14:paraId="1DA70F03" w14:textId="72CA9E8F" w:rsidR="00DA7606" w:rsidRDefault="00DA7606" w:rsidP="00A05B4C">
      <w:pPr>
        <w:spacing w:after="0" w:line="360" w:lineRule="auto"/>
        <w:ind w:firstLine="720"/>
        <w:rPr>
          <w:rFonts w:ascii="David" w:hAnsi="David" w:cs="David"/>
          <w:sz w:val="24"/>
          <w:szCs w:val="24"/>
          <w:rtl/>
        </w:rPr>
      </w:pPr>
      <w:r>
        <w:rPr>
          <w:rFonts w:ascii="David" w:hAnsi="David" w:cs="David"/>
          <w:noProof/>
        </w:rPr>
        <w:drawing>
          <wp:inline distT="0" distB="0" distL="0" distR="0" wp14:anchorId="17D32A66" wp14:editId="3AB1E19F">
            <wp:extent cx="5731510" cy="2695575"/>
            <wp:effectExtent l="0" t="0" r="0" b="9525"/>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2695575"/>
                    </a:xfrm>
                    <a:prstGeom prst="rect">
                      <a:avLst/>
                    </a:prstGeom>
                    <a:noFill/>
                    <a:ln>
                      <a:noFill/>
                    </a:ln>
                  </pic:spPr>
                </pic:pic>
              </a:graphicData>
            </a:graphic>
          </wp:inline>
        </w:drawing>
      </w:r>
    </w:p>
    <w:p w14:paraId="356F0154" w14:textId="2DC58914" w:rsidR="00DA7606" w:rsidRDefault="00DA7606" w:rsidP="001F6B7F">
      <w:pPr>
        <w:spacing w:after="0" w:line="360" w:lineRule="auto"/>
        <w:rPr>
          <w:rFonts w:ascii="David" w:hAnsi="David" w:cs="David"/>
          <w:sz w:val="24"/>
          <w:szCs w:val="24"/>
          <w:rtl/>
        </w:rPr>
      </w:pPr>
      <w:r>
        <w:rPr>
          <w:rFonts w:ascii="David" w:hAnsi="David" w:cs="David" w:hint="cs"/>
          <w:sz w:val="24"/>
          <w:szCs w:val="24"/>
          <w:rtl/>
        </w:rPr>
        <w:t>הקרבת ה-</w:t>
      </w:r>
      <w:r w:rsidRPr="00DA7606">
        <w:rPr>
          <w:rFonts w:ascii="David" w:hAnsi="David" w:cs="David"/>
          <w:sz w:val="24"/>
          <w:szCs w:val="24"/>
        </w:rPr>
        <w:t xml:space="preserve"> </w:t>
      </w:r>
      <w:proofErr w:type="spellStart"/>
      <w:r w:rsidRPr="00A05B4C">
        <w:rPr>
          <w:rFonts w:ascii="David" w:hAnsi="David" w:cs="David"/>
          <w:sz w:val="24"/>
          <w:szCs w:val="24"/>
        </w:rPr>
        <w:t>suovetaurilia</w:t>
      </w:r>
      <w:r>
        <w:rPr>
          <w:rFonts w:ascii="David" w:hAnsi="David" w:cs="David"/>
          <w:sz w:val="24"/>
          <w:szCs w:val="24"/>
        </w:rPr>
        <w:t>g</w:t>
      </w:r>
      <w:proofErr w:type="spellEnd"/>
      <w:r>
        <w:rPr>
          <w:rFonts w:ascii="David" w:hAnsi="David" w:cs="David" w:hint="cs"/>
          <w:sz w:val="24"/>
          <w:szCs w:val="24"/>
          <w:rtl/>
        </w:rPr>
        <w:t xml:space="preserve">, על ידי מרקוס </w:t>
      </w:r>
      <w:proofErr w:type="spellStart"/>
      <w:r>
        <w:rPr>
          <w:rFonts w:ascii="David" w:hAnsi="David" w:cs="David" w:hint="cs"/>
          <w:sz w:val="24"/>
          <w:szCs w:val="24"/>
          <w:rtl/>
        </w:rPr>
        <w:t>אורליוס</w:t>
      </w:r>
      <w:proofErr w:type="spellEnd"/>
      <w:r>
        <w:rPr>
          <w:rFonts w:ascii="David" w:hAnsi="David" w:cs="David" w:hint="cs"/>
          <w:sz w:val="24"/>
          <w:szCs w:val="24"/>
          <w:rtl/>
        </w:rPr>
        <w:t xml:space="preserve">. הקיסר עצמו מנסך על גבי המזבח, ואילו מביאי </w:t>
      </w:r>
      <w:proofErr w:type="spellStart"/>
      <w:r>
        <w:rPr>
          <w:rFonts w:ascii="David" w:hAnsi="David" w:cs="David" w:hint="cs"/>
          <w:sz w:val="24"/>
          <w:szCs w:val="24"/>
          <w:rtl/>
        </w:rPr>
        <w:t>הקרבן</w:t>
      </w:r>
      <w:proofErr w:type="spellEnd"/>
      <w:r>
        <w:rPr>
          <w:rFonts w:ascii="David" w:hAnsi="David" w:cs="David" w:hint="cs"/>
          <w:sz w:val="24"/>
          <w:szCs w:val="24"/>
          <w:rtl/>
        </w:rPr>
        <w:t xml:space="preserve"> לבושים בבגדים פשוטי ונצבים </w:t>
      </w:r>
      <w:proofErr w:type="spellStart"/>
      <w:r>
        <w:rPr>
          <w:rFonts w:ascii="David" w:hAnsi="David" w:cs="David" w:hint="cs"/>
          <w:sz w:val="24"/>
          <w:szCs w:val="24"/>
          <w:rtl/>
        </w:rPr>
        <w:t>לצידיו</w:t>
      </w:r>
      <w:proofErr w:type="spellEnd"/>
      <w:r>
        <w:rPr>
          <w:rFonts w:ascii="David" w:hAnsi="David" w:cs="David" w:hint="cs"/>
          <w:sz w:val="24"/>
          <w:szCs w:val="24"/>
          <w:rtl/>
        </w:rPr>
        <w:t>. פרט, מתוך קשת קונסטנטינוס.</w:t>
      </w:r>
    </w:p>
    <w:p w14:paraId="0E288588" w14:textId="77777777" w:rsidR="00DA7606" w:rsidRDefault="00DA7606" w:rsidP="001F6B7F">
      <w:pPr>
        <w:spacing w:after="0" w:line="360" w:lineRule="auto"/>
        <w:rPr>
          <w:rFonts w:ascii="David" w:hAnsi="David" w:cs="David"/>
          <w:sz w:val="24"/>
          <w:szCs w:val="24"/>
          <w:rtl/>
        </w:rPr>
      </w:pPr>
    </w:p>
    <w:p w14:paraId="72348608" w14:textId="0E559881" w:rsidR="00D87D65" w:rsidRDefault="008A1493" w:rsidP="001F6B7F">
      <w:pPr>
        <w:spacing w:after="0" w:line="360" w:lineRule="auto"/>
        <w:rPr>
          <w:rFonts w:ascii="David" w:hAnsi="David" w:cs="David"/>
          <w:sz w:val="24"/>
          <w:szCs w:val="24"/>
          <w:rtl/>
        </w:rPr>
      </w:pPr>
      <w:r>
        <w:rPr>
          <w:rFonts w:ascii="David" w:hAnsi="David" w:cs="David" w:hint="cs"/>
          <w:sz w:val="24"/>
          <w:szCs w:val="24"/>
          <w:rtl/>
        </w:rPr>
        <w:t xml:space="preserve">הואיל והממצא החזותי איננו מאפשר, ובוודאי שאיננו מחייב, לפרש את </w:t>
      </w:r>
      <w:proofErr w:type="spellStart"/>
      <w:r>
        <w:rPr>
          <w:rFonts w:ascii="David" w:hAnsi="David" w:cs="David" w:hint="cs"/>
          <w:sz w:val="24"/>
          <w:szCs w:val="24"/>
          <w:rtl/>
        </w:rPr>
        <w:t>הסצינה</w:t>
      </w:r>
      <w:proofErr w:type="spellEnd"/>
      <w:r>
        <w:rPr>
          <w:rFonts w:ascii="David" w:hAnsi="David" w:cs="David" w:hint="cs"/>
          <w:sz w:val="24"/>
          <w:szCs w:val="24"/>
          <w:rtl/>
        </w:rPr>
        <w:t xml:space="preserve"> כהבאת קרבן ובוודאי שלא כתהלוכה פולחנית, עלינו לשוב ולבחון את הפסיפס עצמו ואת המוטיבים הבולטים לעין. אין ספק שהפר </w:t>
      </w:r>
      <w:r w:rsidR="001F6B7F">
        <w:rPr>
          <w:rFonts w:ascii="David" w:hAnsi="David" w:cs="David" w:hint="cs"/>
          <w:sz w:val="24"/>
          <w:szCs w:val="24"/>
          <w:rtl/>
        </w:rPr>
        <w:t>הוא מוטיב מרכזי ולא ניתן להתעלם ממנו. כל הדמויות</w:t>
      </w:r>
      <w:r w:rsidR="00121DC4">
        <w:rPr>
          <w:rFonts w:ascii="David" w:hAnsi="David" w:cs="David" w:hint="cs"/>
          <w:sz w:val="24"/>
          <w:szCs w:val="24"/>
          <w:rtl/>
        </w:rPr>
        <w:t>, למעט שני המנהיגים והפר,</w:t>
      </w:r>
      <w:r w:rsidR="001F6B7F">
        <w:rPr>
          <w:rFonts w:ascii="David" w:hAnsi="David" w:cs="David" w:hint="cs"/>
          <w:sz w:val="24"/>
          <w:szCs w:val="24"/>
          <w:rtl/>
        </w:rPr>
        <w:t xml:space="preserve"> ברגיסטר הזה אינן ייחודיות. </w:t>
      </w:r>
      <w:r w:rsidR="00121DC4">
        <w:rPr>
          <w:rFonts w:ascii="David" w:hAnsi="David" w:cs="David" w:hint="cs"/>
          <w:sz w:val="24"/>
          <w:szCs w:val="24"/>
          <w:rtl/>
        </w:rPr>
        <w:t xml:space="preserve">בצד ההלניסטי </w:t>
      </w:r>
      <w:r w:rsidR="001F6B7F">
        <w:rPr>
          <w:rFonts w:ascii="David" w:hAnsi="David" w:cs="David" w:hint="cs"/>
          <w:sz w:val="24"/>
          <w:szCs w:val="24"/>
          <w:rtl/>
        </w:rPr>
        <w:t>ישנם שבעה לוחמים שאינם אלא שכפול האחד של האחר. שבעת הלוחמים האחרים</w:t>
      </w:r>
      <w:r w:rsidR="00121DC4">
        <w:rPr>
          <w:rFonts w:ascii="David" w:hAnsi="David" w:cs="David" w:hint="cs"/>
          <w:sz w:val="24"/>
          <w:szCs w:val="24"/>
          <w:rtl/>
        </w:rPr>
        <w:t xml:space="preserve"> (בצד 'היהודי')</w:t>
      </w:r>
      <w:r w:rsidR="001F6B7F">
        <w:rPr>
          <w:rFonts w:ascii="David" w:hAnsi="David" w:cs="David" w:hint="cs"/>
          <w:sz w:val="24"/>
          <w:szCs w:val="24"/>
          <w:rtl/>
        </w:rPr>
        <w:t xml:space="preserve"> אמנם אינם זהים זה לזה, ו</w:t>
      </w:r>
      <w:r w:rsidR="00121DC4">
        <w:rPr>
          <w:rFonts w:ascii="David" w:hAnsi="David" w:cs="David" w:hint="cs"/>
          <w:sz w:val="24"/>
          <w:szCs w:val="24"/>
          <w:rtl/>
        </w:rPr>
        <w:t>ל</w:t>
      </w:r>
      <w:r w:rsidR="001F6B7F">
        <w:rPr>
          <w:rFonts w:ascii="David" w:hAnsi="David" w:cs="David" w:hint="cs"/>
          <w:sz w:val="24"/>
          <w:szCs w:val="24"/>
          <w:rtl/>
        </w:rPr>
        <w:t xml:space="preserve">כל אחד תנוחה ומבע ייחודיים, אבל כולם מעוצבים באופן דומה. הם לובשים </w:t>
      </w:r>
      <w:r w:rsidR="001F6B7F">
        <w:rPr>
          <w:rFonts w:ascii="David" w:hAnsi="David" w:cs="David"/>
          <w:sz w:val="24"/>
          <w:szCs w:val="24"/>
        </w:rPr>
        <w:t>pallium</w:t>
      </w:r>
      <w:r w:rsidR="001F6B7F">
        <w:rPr>
          <w:rFonts w:ascii="David" w:hAnsi="David" w:cs="David" w:hint="cs"/>
          <w:sz w:val="24"/>
          <w:szCs w:val="24"/>
          <w:rtl/>
        </w:rPr>
        <w:t xml:space="preserve"> (ראו להלן), ואוחזים חרב, גם אם בתנוחות שונות. בדומה ללוחמים ההלניסטיים, גם פילי המלחמה זהים למדי (ישנם הבדלים קלים בתנוחה של החדק, שמעניקים מעט חיות לתמונה). הפר הוא אם כך אלמנט ייחודי, שאיננו חלק מהמערך הצבאי ההלניסטי. ייחודו של הפר מובלט </w:t>
      </w:r>
      <w:r w:rsidR="001F6B7F">
        <w:rPr>
          <w:rFonts w:ascii="David" w:hAnsi="David" w:cs="David" w:hint="cs"/>
          <w:sz w:val="24"/>
          <w:szCs w:val="24"/>
          <w:rtl/>
        </w:rPr>
        <w:lastRenderedPageBreak/>
        <w:t xml:space="preserve">על ידי השימוש המושכל בצבעים והצללות. </w:t>
      </w:r>
      <w:r w:rsidR="001A2863">
        <w:rPr>
          <w:rFonts w:ascii="David" w:hAnsi="David" w:cs="David" w:hint="cs"/>
          <w:sz w:val="24"/>
          <w:szCs w:val="24"/>
          <w:rtl/>
        </w:rPr>
        <w:t>הלוחמים ההלניסטיים מתוארים בצבעי אדום כהה, ובפילי המלחמה הגוון השולט הוא חום כהה. קווי המתאר השחורים של הלוחמים והפילים והציוד שעליהם גם הם תורמים למראה האפל-כהה בחלק הזה של הפסיפס</w:t>
      </w:r>
      <w:r w:rsidR="001F6B7F">
        <w:rPr>
          <w:rFonts w:ascii="David" w:hAnsi="David" w:cs="David" w:hint="cs"/>
          <w:sz w:val="24"/>
          <w:szCs w:val="24"/>
          <w:rtl/>
        </w:rPr>
        <w:t xml:space="preserve">. אלו </w:t>
      </w:r>
      <w:r w:rsidR="001A2863">
        <w:rPr>
          <w:rFonts w:ascii="David" w:hAnsi="David" w:cs="David" w:hint="cs"/>
          <w:sz w:val="24"/>
          <w:szCs w:val="24"/>
          <w:rtl/>
        </w:rPr>
        <w:t xml:space="preserve">הם </w:t>
      </w:r>
      <w:r w:rsidR="001F6B7F">
        <w:rPr>
          <w:rFonts w:ascii="David" w:hAnsi="David" w:cs="David" w:hint="cs"/>
          <w:sz w:val="24"/>
          <w:szCs w:val="24"/>
          <w:rtl/>
        </w:rPr>
        <w:t>גם הגוונים הדומיננטיים בלבושו של המנהיג ההלניסטי</w:t>
      </w:r>
      <w:r w:rsidR="002B2FF5">
        <w:rPr>
          <w:rFonts w:ascii="David" w:hAnsi="David" w:cs="David" w:hint="cs"/>
          <w:sz w:val="24"/>
          <w:szCs w:val="24"/>
          <w:rtl/>
        </w:rPr>
        <w:t>. בפר לעומת זאת הגוונים השולטים הם בהירים ונעים בין לבן-אפרפר לחום בהיר.</w:t>
      </w:r>
      <w:r w:rsidR="001A2863">
        <w:rPr>
          <w:rStyle w:val="a5"/>
          <w:rFonts w:ascii="David" w:hAnsi="David" w:cs="David"/>
          <w:sz w:val="24"/>
          <w:szCs w:val="24"/>
          <w:rtl/>
        </w:rPr>
        <w:footnoteReference w:id="51"/>
      </w:r>
      <w:r w:rsidR="002B2FF5">
        <w:rPr>
          <w:rFonts w:ascii="David" w:hAnsi="David" w:cs="David" w:hint="cs"/>
          <w:sz w:val="24"/>
          <w:szCs w:val="24"/>
          <w:rtl/>
        </w:rPr>
        <w:t xml:space="preserve"> באופן זה יש </w:t>
      </w:r>
      <w:r w:rsidR="00DA7606">
        <w:rPr>
          <w:rFonts w:ascii="David" w:hAnsi="David" w:cs="David" w:hint="cs"/>
          <w:sz w:val="24"/>
          <w:szCs w:val="24"/>
          <w:rtl/>
        </w:rPr>
        <w:t>ברגיסטר</w:t>
      </w:r>
      <w:r w:rsidR="002B2FF5">
        <w:rPr>
          <w:rFonts w:ascii="David" w:hAnsi="David" w:cs="David" w:hint="cs"/>
          <w:sz w:val="24"/>
          <w:szCs w:val="24"/>
          <w:rtl/>
        </w:rPr>
        <w:t xml:space="preserve"> שני מוקדים. האחד הוא כמובן העימות בין שני המנהיגים שממלאים את הרגיסטר לכל אורכו, ומצויים באמצע</w:t>
      </w:r>
      <w:r w:rsidR="00DA7606">
        <w:rPr>
          <w:rFonts w:ascii="David" w:hAnsi="David" w:cs="David" w:hint="cs"/>
          <w:sz w:val="24"/>
          <w:szCs w:val="24"/>
          <w:rtl/>
        </w:rPr>
        <w:t>ו</w:t>
      </w:r>
      <w:r w:rsidR="002B2FF5">
        <w:rPr>
          <w:rFonts w:ascii="David" w:hAnsi="David" w:cs="David" w:hint="cs"/>
          <w:sz w:val="24"/>
          <w:szCs w:val="24"/>
          <w:rtl/>
        </w:rPr>
        <w:t xml:space="preserve">. המוקד השני הוא הפר, שאמנם אינו נמצא במרכז הרגיסטר, </w:t>
      </w:r>
      <w:r w:rsidR="00DA7606">
        <w:rPr>
          <w:rFonts w:ascii="David" w:hAnsi="David" w:cs="David" w:hint="cs"/>
          <w:sz w:val="24"/>
          <w:szCs w:val="24"/>
          <w:rtl/>
        </w:rPr>
        <w:t>אבל נמצא בלב המחנה ההלניסטי, ו</w:t>
      </w:r>
      <w:r w:rsidR="00CF7564">
        <w:rPr>
          <w:rFonts w:ascii="David" w:hAnsi="David" w:cs="David" w:hint="cs"/>
          <w:sz w:val="24"/>
          <w:szCs w:val="24"/>
          <w:rtl/>
        </w:rPr>
        <w:t>ה</w:t>
      </w:r>
      <w:r w:rsidR="00DA7606">
        <w:rPr>
          <w:rFonts w:ascii="David" w:hAnsi="David" w:cs="David" w:hint="cs"/>
          <w:sz w:val="24"/>
          <w:szCs w:val="24"/>
          <w:rtl/>
        </w:rPr>
        <w:t xml:space="preserve">שימוש </w:t>
      </w:r>
      <w:r w:rsidR="00CF7564">
        <w:rPr>
          <w:rFonts w:ascii="David" w:hAnsi="David" w:cs="David" w:hint="cs"/>
          <w:sz w:val="24"/>
          <w:szCs w:val="24"/>
          <w:rtl/>
        </w:rPr>
        <w:t>ה</w:t>
      </w:r>
      <w:r w:rsidR="00DA7606">
        <w:rPr>
          <w:rFonts w:ascii="David" w:hAnsi="David" w:cs="David" w:hint="cs"/>
          <w:sz w:val="24"/>
          <w:szCs w:val="24"/>
          <w:rtl/>
        </w:rPr>
        <w:t xml:space="preserve">מושכל בצבעים </w:t>
      </w:r>
      <w:r w:rsidR="00CF7564">
        <w:rPr>
          <w:rFonts w:ascii="David" w:hAnsi="David" w:cs="David" w:hint="cs"/>
          <w:sz w:val="24"/>
          <w:szCs w:val="24"/>
          <w:rtl/>
        </w:rPr>
        <w:t>מבדיל ומייחד אותו כלפי יתר המחנה.</w:t>
      </w:r>
    </w:p>
    <w:p w14:paraId="366D5FE7" w14:textId="6285C15C" w:rsidR="002B2FF5" w:rsidRDefault="002B2FF5" w:rsidP="001F6B7F">
      <w:pPr>
        <w:spacing w:after="0" w:line="360" w:lineRule="auto"/>
        <w:rPr>
          <w:rFonts w:ascii="David" w:hAnsi="David" w:cs="David"/>
          <w:sz w:val="24"/>
          <w:szCs w:val="24"/>
          <w:rtl/>
        </w:rPr>
      </w:pPr>
      <w:r>
        <w:rPr>
          <w:rFonts w:ascii="David" w:hAnsi="David" w:cs="David"/>
          <w:sz w:val="24"/>
          <w:szCs w:val="24"/>
          <w:rtl/>
        </w:rPr>
        <w:tab/>
      </w:r>
      <w:r>
        <w:rPr>
          <w:rFonts w:ascii="David" w:hAnsi="David" w:cs="David" w:hint="cs"/>
          <w:sz w:val="24"/>
          <w:szCs w:val="24"/>
          <w:rtl/>
        </w:rPr>
        <w:t xml:space="preserve">הקשר בין המנהיג ההלניסטי לפר הוא באמצעות ידו של המנהיג שאוחזת בקרנו של הפר. מכלול האמצעים האמנותיים, משחקי הצבע והקומפוזיציה, ממקדים את הצופים בקרן השור. לאור זאת, לא ניתן להסתפק באזכורים כלליים המציינים הבאת פרים לקרבן. קרן השור כמוטיב עצמאי ובעל משמעות נמצאת רק במדרש שהובא לעיל והאשים את מלכות יון </w:t>
      </w:r>
      <w:r w:rsidR="00CF7564" w:rsidRPr="00CF7564">
        <w:rPr>
          <w:rFonts w:ascii="David" w:hAnsi="David" w:cs="David"/>
          <w:sz w:val="24"/>
          <w:szCs w:val="24"/>
        </w:rPr>
        <w:t xml:space="preserve"> </w:t>
      </w:r>
      <w:r w:rsidR="00CF7564">
        <w:rPr>
          <w:rFonts w:ascii="David" w:hAnsi="David" w:cs="David"/>
          <w:sz w:val="24"/>
          <w:szCs w:val="24"/>
        </w:rPr>
        <w:t xml:space="preserve"> that '</w:t>
      </w:r>
      <w:r w:rsidR="00CF7564" w:rsidRPr="006449B8">
        <w:rPr>
          <w:rFonts w:ascii="David" w:hAnsi="David" w:cs="David"/>
          <w:sz w:val="24"/>
          <w:szCs w:val="24"/>
        </w:rPr>
        <w:t>They would say to them</w:t>
      </w:r>
      <w:r w:rsidR="00CF7564">
        <w:rPr>
          <w:rFonts w:ascii="David" w:hAnsi="David" w:cs="David"/>
          <w:sz w:val="24"/>
          <w:szCs w:val="24"/>
        </w:rPr>
        <w:t>(=Israel)</w:t>
      </w:r>
      <w:r w:rsidR="00CF7564" w:rsidRPr="006449B8">
        <w:rPr>
          <w:rFonts w:ascii="David" w:hAnsi="David" w:cs="David"/>
          <w:sz w:val="24"/>
          <w:szCs w:val="24"/>
        </w:rPr>
        <w:t xml:space="preserve">, write upon the horn of an ox that </w:t>
      </w:r>
      <w:r w:rsidR="00CF7564">
        <w:rPr>
          <w:rFonts w:ascii="David" w:hAnsi="David" w:cs="David"/>
          <w:sz w:val="24"/>
          <w:szCs w:val="24"/>
        </w:rPr>
        <w:t>you</w:t>
      </w:r>
      <w:r w:rsidR="00CF7564" w:rsidRPr="006449B8">
        <w:rPr>
          <w:rFonts w:ascii="David" w:hAnsi="David" w:cs="David"/>
          <w:sz w:val="24"/>
          <w:szCs w:val="24"/>
        </w:rPr>
        <w:t xml:space="preserve"> have no part in the God of Israel</w:t>
      </w:r>
      <w:r w:rsidR="00CF7564">
        <w:rPr>
          <w:rFonts w:ascii="David" w:hAnsi="David" w:cs="David"/>
          <w:sz w:val="24"/>
          <w:szCs w:val="24"/>
        </w:rPr>
        <w:t>'</w:t>
      </w:r>
    </w:p>
    <w:p w14:paraId="26CD1D8F" w14:textId="1120A38A" w:rsidR="003D64A2" w:rsidRPr="009B704C" w:rsidRDefault="00470D96" w:rsidP="004D71B0">
      <w:pPr>
        <w:spacing w:after="0" w:line="360" w:lineRule="auto"/>
        <w:ind w:firstLine="284"/>
        <w:rPr>
          <w:rFonts w:ascii="David" w:hAnsi="David" w:cs="David"/>
          <w:sz w:val="24"/>
          <w:szCs w:val="24"/>
          <w:rtl/>
        </w:rPr>
      </w:pPr>
      <w:r w:rsidRPr="009B704C">
        <w:rPr>
          <w:rFonts w:ascii="David" w:hAnsi="David" w:cs="David"/>
          <w:sz w:val="24"/>
          <w:szCs w:val="24"/>
          <w:rtl/>
        </w:rPr>
        <w:t>המדרש איננו מביא את תשובת ישראל אבל זו נמצאת בפסיפס:</w:t>
      </w:r>
      <w:r w:rsidR="00EA528A" w:rsidRPr="009B704C">
        <w:rPr>
          <w:rFonts w:ascii="David" w:hAnsi="David" w:cs="David"/>
          <w:sz w:val="24"/>
          <w:szCs w:val="24"/>
          <w:rtl/>
        </w:rPr>
        <w:t xml:space="preserve"> המנהיג היהודי עטור הזקן מניף את ידו הימנית </w:t>
      </w:r>
      <w:r w:rsidR="004A5343" w:rsidRPr="009B704C">
        <w:rPr>
          <w:rFonts w:ascii="David" w:hAnsi="David" w:cs="David"/>
          <w:sz w:val="24"/>
          <w:szCs w:val="24"/>
          <w:rtl/>
        </w:rPr>
        <w:t>ואצבעו זקורה כלפי מעל</w:t>
      </w:r>
      <w:r w:rsidR="00DA1AAA" w:rsidRPr="009B704C">
        <w:rPr>
          <w:rFonts w:ascii="David" w:hAnsi="David" w:cs="David"/>
          <w:sz w:val="24"/>
          <w:szCs w:val="24"/>
          <w:rtl/>
        </w:rPr>
        <w:t>ה.</w:t>
      </w:r>
      <w:r w:rsidR="00B07FE8">
        <w:rPr>
          <w:rStyle w:val="a5"/>
          <w:rFonts w:ascii="David" w:hAnsi="David" w:cs="David"/>
          <w:sz w:val="24"/>
          <w:szCs w:val="24"/>
          <w:rtl/>
        </w:rPr>
        <w:footnoteReference w:id="52"/>
      </w:r>
      <w:r w:rsidR="00B07FE8">
        <w:rPr>
          <w:rFonts w:ascii="David" w:hAnsi="David" w:cs="David" w:hint="cs"/>
          <w:sz w:val="24"/>
          <w:szCs w:val="24"/>
          <w:rtl/>
        </w:rPr>
        <w:t xml:space="preserve"> בוסתן </w:t>
      </w:r>
      <w:proofErr w:type="spellStart"/>
      <w:r w:rsidR="00B07FE8">
        <w:rPr>
          <w:rFonts w:ascii="David" w:hAnsi="David" w:cs="David" w:hint="cs"/>
          <w:sz w:val="24"/>
          <w:szCs w:val="24"/>
          <w:rtl/>
        </w:rPr>
        <w:t>ובריט</w:t>
      </w:r>
      <w:proofErr w:type="spellEnd"/>
      <w:r w:rsidR="00B07FE8">
        <w:rPr>
          <w:rFonts w:ascii="David" w:hAnsi="David" w:cs="David" w:hint="cs"/>
          <w:sz w:val="24"/>
          <w:szCs w:val="24"/>
          <w:rtl/>
        </w:rPr>
        <w:t xml:space="preserve"> הסבירו לאור מקורות רומיים את הנפת האצבע כלפי מעלה כמחווה שמטרתה קבלת תשומת לב. ואולם זו איננה הפרשנות היחידה האפשרית למחווה זו. האמנות והספרות הרומית מציעות מגוון של אפשרויות לפענח את המחווה כגון הצבעה</w:t>
      </w:r>
      <w:r w:rsidR="00D65AFE">
        <w:rPr>
          <w:rFonts w:ascii="David" w:hAnsi="David" w:cs="David" w:hint="cs"/>
          <w:sz w:val="24"/>
          <w:szCs w:val="24"/>
          <w:rtl/>
        </w:rPr>
        <w:t xml:space="preserve"> כלפי כיוון או חפץ, הוקעה,</w:t>
      </w:r>
      <w:r w:rsidR="00D65AFE">
        <w:rPr>
          <w:rStyle w:val="a5"/>
          <w:rFonts w:ascii="David" w:hAnsi="David" w:cs="David"/>
          <w:sz w:val="24"/>
          <w:szCs w:val="24"/>
          <w:rtl/>
        </w:rPr>
        <w:footnoteReference w:id="53"/>
      </w:r>
      <w:r w:rsidR="00D65AFE">
        <w:rPr>
          <w:rFonts w:ascii="David" w:hAnsi="David" w:cs="David" w:hint="cs"/>
          <w:sz w:val="24"/>
          <w:szCs w:val="24"/>
          <w:rtl/>
        </w:rPr>
        <w:t xml:space="preserve"> בקשת רחמים,</w:t>
      </w:r>
      <w:r w:rsidR="00D65AFE">
        <w:rPr>
          <w:rStyle w:val="a5"/>
          <w:rFonts w:ascii="David" w:hAnsi="David" w:cs="David"/>
          <w:sz w:val="24"/>
          <w:szCs w:val="24"/>
          <w:rtl/>
        </w:rPr>
        <w:footnoteReference w:id="54"/>
      </w:r>
      <w:r w:rsidR="00D65AFE">
        <w:rPr>
          <w:rFonts w:ascii="David" w:hAnsi="David" w:cs="David" w:hint="cs"/>
          <w:sz w:val="24"/>
          <w:szCs w:val="24"/>
          <w:rtl/>
        </w:rPr>
        <w:t xml:space="preserve"> ואף שבח כלפי מי שמצביעים עליו.</w:t>
      </w:r>
      <w:r w:rsidR="00D65AFE">
        <w:rPr>
          <w:rStyle w:val="a5"/>
          <w:rFonts w:ascii="David" w:hAnsi="David" w:cs="David"/>
          <w:sz w:val="24"/>
          <w:szCs w:val="24"/>
          <w:rtl/>
        </w:rPr>
        <w:footnoteReference w:id="55"/>
      </w:r>
      <w:r w:rsidR="00B07FE8">
        <w:rPr>
          <w:rFonts w:ascii="David" w:hAnsi="David" w:cs="David" w:hint="cs"/>
          <w:sz w:val="24"/>
          <w:szCs w:val="24"/>
          <w:rtl/>
        </w:rPr>
        <w:t xml:space="preserve"> </w:t>
      </w:r>
      <w:r w:rsidR="004D71B0">
        <w:rPr>
          <w:rFonts w:ascii="David" w:hAnsi="David" w:cs="David" w:hint="cs"/>
          <w:sz w:val="24"/>
          <w:szCs w:val="24"/>
          <w:rtl/>
        </w:rPr>
        <w:t xml:space="preserve">ואולם </w:t>
      </w:r>
      <w:r w:rsidR="003D64A2" w:rsidRPr="009B704C">
        <w:rPr>
          <w:rFonts w:ascii="David" w:hAnsi="David" w:cs="David"/>
          <w:sz w:val="24"/>
          <w:szCs w:val="24"/>
          <w:rtl/>
        </w:rPr>
        <w:t xml:space="preserve">כפי שכבר הציעה תלמידתי הילה כהן </w:t>
      </w:r>
      <w:r w:rsidR="004D71B0">
        <w:rPr>
          <w:rFonts w:ascii="David" w:hAnsi="David" w:cs="David" w:hint="cs"/>
          <w:sz w:val="24"/>
          <w:szCs w:val="24"/>
          <w:rtl/>
        </w:rPr>
        <w:t xml:space="preserve">נראה שבמקרה זה </w:t>
      </w:r>
      <w:r w:rsidR="003D64A2" w:rsidRPr="009B704C">
        <w:rPr>
          <w:rFonts w:ascii="David" w:hAnsi="David" w:cs="David"/>
          <w:sz w:val="24"/>
          <w:szCs w:val="24"/>
          <w:rtl/>
        </w:rPr>
        <w:t xml:space="preserve">האצבע המונפת כלפי השמים מביעה בה בעת את אמונתו של המנהיג היהודי בה' </w:t>
      </w:r>
      <w:proofErr w:type="spellStart"/>
      <w:r w:rsidR="003D64A2" w:rsidRPr="009B704C">
        <w:rPr>
          <w:rFonts w:ascii="David" w:hAnsi="David" w:cs="David"/>
          <w:sz w:val="24"/>
          <w:szCs w:val="24"/>
          <w:rtl/>
        </w:rPr>
        <w:t>אלהי</w:t>
      </w:r>
      <w:proofErr w:type="spellEnd"/>
      <w:r w:rsidR="003D64A2" w:rsidRPr="009B704C">
        <w:rPr>
          <w:rFonts w:ascii="David" w:hAnsi="David" w:cs="David"/>
          <w:sz w:val="24"/>
          <w:szCs w:val="24"/>
          <w:rtl/>
        </w:rPr>
        <w:t xml:space="preserve"> ישראל שמקום מושבו בשמים וכן את סירובו המוחלט להצעתו של המנהיג היווני. </w:t>
      </w:r>
      <w:r w:rsidR="004D71B0">
        <w:rPr>
          <w:rFonts w:ascii="David" w:hAnsi="David" w:cs="David" w:hint="cs"/>
          <w:sz w:val="24"/>
          <w:szCs w:val="24"/>
          <w:rtl/>
        </w:rPr>
        <w:t xml:space="preserve">פרשנות זו מתאשרת הן ממקורות תלמודיים בני הזמן והן מהאמנות היהודית. </w:t>
      </w:r>
      <w:r w:rsidR="003D64A2" w:rsidRPr="009B704C">
        <w:rPr>
          <w:rFonts w:ascii="David" w:hAnsi="David" w:cs="David"/>
          <w:sz w:val="24"/>
          <w:szCs w:val="24"/>
          <w:rtl/>
        </w:rPr>
        <w:t>הפניי</w:t>
      </w:r>
      <w:r w:rsidR="005057D3">
        <w:rPr>
          <w:rFonts w:ascii="David" w:hAnsi="David" w:cs="David" w:hint="cs"/>
          <w:sz w:val="24"/>
          <w:szCs w:val="24"/>
          <w:rtl/>
        </w:rPr>
        <w:t>ת</w:t>
      </w:r>
      <w:r w:rsidR="003D64A2" w:rsidRPr="009B704C">
        <w:rPr>
          <w:rFonts w:ascii="David" w:hAnsi="David" w:cs="David"/>
          <w:sz w:val="24"/>
          <w:szCs w:val="24"/>
          <w:rtl/>
        </w:rPr>
        <w:t xml:space="preserve"> </w:t>
      </w:r>
      <w:r w:rsidR="005057D3">
        <w:rPr>
          <w:rFonts w:ascii="David" w:hAnsi="David" w:cs="David" w:hint="cs"/>
          <w:sz w:val="24"/>
          <w:szCs w:val="24"/>
          <w:rtl/>
        </w:rPr>
        <w:t xml:space="preserve">הידיים </w:t>
      </w:r>
      <w:r w:rsidR="003D64A2" w:rsidRPr="009B704C">
        <w:rPr>
          <w:rFonts w:ascii="David" w:hAnsi="David" w:cs="David"/>
          <w:sz w:val="24"/>
          <w:szCs w:val="24"/>
          <w:rtl/>
        </w:rPr>
        <w:t xml:space="preserve">כלפי מעלה, כביטוי לאמונה ובטחון בה', </w:t>
      </w:r>
      <w:r w:rsidR="005057D3">
        <w:rPr>
          <w:rFonts w:ascii="David" w:hAnsi="David" w:cs="David" w:hint="cs"/>
          <w:sz w:val="24"/>
          <w:szCs w:val="24"/>
          <w:rtl/>
        </w:rPr>
        <w:t>מופיעה כבר במשנה, הטקסט היהודי הבסיסי מראשית המאה השלישית</w:t>
      </w:r>
      <w:r w:rsidR="003D64A2" w:rsidRPr="009B704C">
        <w:rPr>
          <w:rFonts w:ascii="David" w:hAnsi="David" w:cs="David"/>
          <w:sz w:val="24"/>
          <w:szCs w:val="24"/>
          <w:rtl/>
        </w:rPr>
        <w:t xml:space="preserve">: </w:t>
      </w:r>
    </w:p>
    <w:p w14:paraId="2C619D13" w14:textId="37D3AAE2" w:rsidR="003D64A2" w:rsidRPr="009B704C" w:rsidRDefault="003D64A2" w:rsidP="003D64A2">
      <w:pPr>
        <w:spacing w:after="0" w:line="360" w:lineRule="auto"/>
        <w:rPr>
          <w:rFonts w:ascii="David" w:hAnsi="David" w:cs="David"/>
          <w:sz w:val="24"/>
          <w:szCs w:val="24"/>
        </w:rPr>
      </w:pPr>
    </w:p>
    <w:p w14:paraId="4E4F76CB" w14:textId="6874F484" w:rsidR="003D64A2" w:rsidRDefault="00542225" w:rsidP="003D64A2">
      <w:pPr>
        <w:spacing w:after="0" w:line="360" w:lineRule="auto"/>
        <w:ind w:left="284" w:right="284"/>
        <w:rPr>
          <w:rFonts w:ascii="David" w:hAnsi="David" w:cs="David"/>
          <w:sz w:val="24"/>
          <w:szCs w:val="24"/>
          <w:rtl/>
        </w:rPr>
      </w:pPr>
      <w:r w:rsidRPr="009053F2">
        <w:rPr>
          <w:rFonts w:ascii="David" w:hAnsi="David" w:cs="David"/>
          <w:sz w:val="24"/>
          <w:szCs w:val="24"/>
          <w:highlight w:val="yellow"/>
          <w:rtl/>
        </w:rPr>
        <w:t>'</w:t>
      </w:r>
      <w:r w:rsidR="003D64A2" w:rsidRPr="009053F2">
        <w:rPr>
          <w:rFonts w:ascii="David" w:hAnsi="David" w:cs="David"/>
          <w:sz w:val="24"/>
          <w:szCs w:val="24"/>
          <w:highlight w:val="yellow"/>
          <w:rtl/>
        </w:rPr>
        <w:t>והיה כאשר ירים משה ידו וגבר ישראל</w:t>
      </w:r>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וגו</w:t>
      </w:r>
      <w:r w:rsidR="009A20FA" w:rsidRPr="009053F2">
        <w:rPr>
          <w:rFonts w:ascii="David" w:hAnsi="David" w:cs="David" w:hint="cs"/>
          <w:sz w:val="24"/>
          <w:szCs w:val="24"/>
          <w:highlight w:val="yellow"/>
          <w:rtl/>
        </w:rPr>
        <w:t>'</w:t>
      </w:r>
      <w:r w:rsidR="003D64A2" w:rsidRPr="009053F2">
        <w:rPr>
          <w:rFonts w:ascii="David" w:hAnsi="David" w:cs="David"/>
          <w:sz w:val="24"/>
          <w:szCs w:val="24"/>
          <w:highlight w:val="yellow"/>
          <w:rtl/>
        </w:rPr>
        <w:t xml:space="preserve"> (שמות</w:t>
      </w:r>
      <w:r w:rsidRPr="009053F2">
        <w:rPr>
          <w:rFonts w:ascii="David" w:hAnsi="David" w:cs="David"/>
          <w:sz w:val="24"/>
          <w:szCs w:val="24"/>
          <w:highlight w:val="yellow"/>
          <w:rtl/>
        </w:rPr>
        <w:t xml:space="preserve"> </w:t>
      </w:r>
      <w:proofErr w:type="spellStart"/>
      <w:r w:rsidRPr="009053F2">
        <w:rPr>
          <w:rFonts w:ascii="David" w:hAnsi="David" w:cs="David"/>
          <w:sz w:val="24"/>
          <w:szCs w:val="24"/>
          <w:highlight w:val="yellow"/>
          <w:rtl/>
        </w:rPr>
        <w:t>יז</w:t>
      </w:r>
      <w:proofErr w:type="spellEnd"/>
      <w:r w:rsidRPr="009053F2">
        <w:rPr>
          <w:rFonts w:ascii="David" w:hAnsi="David" w:cs="David"/>
          <w:sz w:val="24"/>
          <w:szCs w:val="24"/>
          <w:highlight w:val="yellow"/>
          <w:rtl/>
        </w:rPr>
        <w:t>, יא</w:t>
      </w:r>
      <w:r w:rsidR="003D64A2" w:rsidRPr="009053F2">
        <w:rPr>
          <w:rFonts w:ascii="David" w:hAnsi="David" w:cs="David"/>
          <w:sz w:val="24"/>
          <w:szCs w:val="24"/>
          <w:highlight w:val="yellow"/>
          <w:rtl/>
        </w:rPr>
        <w:t xml:space="preserve">) </w:t>
      </w:r>
      <w:r w:rsidRPr="009053F2">
        <w:rPr>
          <w:rFonts w:ascii="David" w:hAnsi="David" w:cs="David"/>
          <w:sz w:val="24"/>
          <w:szCs w:val="24"/>
          <w:highlight w:val="yellow"/>
          <w:rtl/>
        </w:rPr>
        <w:t xml:space="preserve">– </w:t>
      </w:r>
      <w:r w:rsidR="003D64A2" w:rsidRPr="009053F2">
        <w:rPr>
          <w:rFonts w:ascii="David" w:hAnsi="David" w:cs="David"/>
          <w:sz w:val="24"/>
          <w:szCs w:val="24"/>
          <w:highlight w:val="yellow"/>
          <w:rtl/>
        </w:rPr>
        <w:t>וכי ידיו של משה עושות מלחמה או שוברות מלחמה</w:t>
      </w:r>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אלא לומר לך כל זמן שהיו ישראל מסתכלים כלפי מעלה</w:t>
      </w:r>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w:t>
      </w:r>
      <w:proofErr w:type="spellStart"/>
      <w:r w:rsidR="003D64A2" w:rsidRPr="009053F2">
        <w:rPr>
          <w:rFonts w:ascii="David" w:hAnsi="David" w:cs="David"/>
          <w:sz w:val="24"/>
          <w:szCs w:val="24"/>
          <w:highlight w:val="yellow"/>
          <w:rtl/>
        </w:rPr>
        <w:t>ומשעבדין</w:t>
      </w:r>
      <w:proofErr w:type="spellEnd"/>
      <w:r w:rsidR="003D64A2" w:rsidRPr="009053F2">
        <w:rPr>
          <w:rFonts w:ascii="David" w:hAnsi="David" w:cs="David"/>
          <w:sz w:val="24"/>
          <w:szCs w:val="24"/>
          <w:highlight w:val="yellow"/>
          <w:rtl/>
        </w:rPr>
        <w:t xml:space="preserve"> את לבם לאביהם שבשמים היו מתגברים ואם לאו היו </w:t>
      </w:r>
      <w:proofErr w:type="spellStart"/>
      <w:r w:rsidR="003D64A2" w:rsidRPr="009053F2">
        <w:rPr>
          <w:rFonts w:ascii="David" w:hAnsi="David" w:cs="David"/>
          <w:sz w:val="24"/>
          <w:szCs w:val="24"/>
          <w:highlight w:val="yellow"/>
          <w:rtl/>
        </w:rPr>
        <w:t>נופלין</w:t>
      </w:r>
      <w:proofErr w:type="spellEnd"/>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כיוצא בדבר אתה אומר </w:t>
      </w:r>
      <w:r w:rsidRPr="009053F2">
        <w:rPr>
          <w:rFonts w:ascii="David" w:hAnsi="David" w:cs="David"/>
          <w:sz w:val="24"/>
          <w:szCs w:val="24"/>
          <w:highlight w:val="yellow"/>
          <w:rtl/>
        </w:rPr>
        <w:t>'</w:t>
      </w:r>
      <w:r w:rsidR="003D64A2" w:rsidRPr="009053F2">
        <w:rPr>
          <w:rFonts w:ascii="David" w:hAnsi="David" w:cs="David"/>
          <w:sz w:val="24"/>
          <w:szCs w:val="24"/>
          <w:highlight w:val="yellow"/>
          <w:rtl/>
        </w:rPr>
        <w:t>עשה לך שרף ושים אותו על נס והיה כל הנשוך וראה אותו</w:t>
      </w:r>
      <w:r w:rsidRPr="009053F2">
        <w:rPr>
          <w:rFonts w:ascii="David" w:hAnsi="David" w:cs="David"/>
          <w:sz w:val="24"/>
          <w:szCs w:val="24"/>
          <w:highlight w:val="yellow"/>
          <w:rtl/>
        </w:rPr>
        <w:t xml:space="preserve"> וחי' (במדבר </w:t>
      </w:r>
      <w:proofErr w:type="spellStart"/>
      <w:r w:rsidRPr="009053F2">
        <w:rPr>
          <w:rFonts w:ascii="David" w:hAnsi="David" w:cs="David"/>
          <w:sz w:val="24"/>
          <w:szCs w:val="24"/>
          <w:highlight w:val="yellow"/>
          <w:rtl/>
        </w:rPr>
        <w:t>כא</w:t>
      </w:r>
      <w:proofErr w:type="spellEnd"/>
      <w:r w:rsidRPr="009053F2">
        <w:rPr>
          <w:rFonts w:ascii="David" w:hAnsi="David" w:cs="David"/>
          <w:sz w:val="24"/>
          <w:szCs w:val="24"/>
          <w:highlight w:val="yellow"/>
          <w:rtl/>
        </w:rPr>
        <w:t>, ח) –</w:t>
      </w:r>
      <w:r w:rsidR="003D64A2" w:rsidRPr="009053F2">
        <w:rPr>
          <w:rFonts w:ascii="David" w:hAnsi="David" w:cs="David"/>
          <w:sz w:val="24"/>
          <w:szCs w:val="24"/>
          <w:highlight w:val="yellow"/>
          <w:rtl/>
        </w:rPr>
        <w:t>וכי נחש ממית או נחש מחיה</w:t>
      </w:r>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אלא בזמן שישראל </w:t>
      </w:r>
      <w:proofErr w:type="spellStart"/>
      <w:r w:rsidR="003D64A2" w:rsidRPr="009053F2">
        <w:rPr>
          <w:rFonts w:ascii="David" w:hAnsi="David" w:cs="David"/>
          <w:sz w:val="24"/>
          <w:szCs w:val="24"/>
          <w:highlight w:val="yellow"/>
          <w:rtl/>
        </w:rPr>
        <w:t>מסתכלין</w:t>
      </w:r>
      <w:proofErr w:type="spellEnd"/>
      <w:r w:rsidR="003D64A2" w:rsidRPr="009053F2">
        <w:rPr>
          <w:rFonts w:ascii="David" w:hAnsi="David" w:cs="David"/>
          <w:sz w:val="24"/>
          <w:szCs w:val="24"/>
          <w:highlight w:val="yellow"/>
          <w:rtl/>
        </w:rPr>
        <w:t xml:space="preserve"> כלפי מעלה</w:t>
      </w:r>
      <w:r w:rsidRPr="009053F2">
        <w:rPr>
          <w:rFonts w:ascii="David" w:hAnsi="David" w:cs="David"/>
          <w:sz w:val="24"/>
          <w:szCs w:val="24"/>
          <w:highlight w:val="yellow"/>
          <w:rtl/>
        </w:rPr>
        <w:t>,</w:t>
      </w:r>
      <w:r w:rsidR="003D64A2" w:rsidRPr="009053F2">
        <w:rPr>
          <w:rFonts w:ascii="David" w:hAnsi="David" w:cs="David"/>
          <w:sz w:val="24"/>
          <w:szCs w:val="24"/>
          <w:highlight w:val="yellow"/>
          <w:rtl/>
        </w:rPr>
        <w:t xml:space="preserve"> </w:t>
      </w:r>
      <w:proofErr w:type="spellStart"/>
      <w:r w:rsidR="003D64A2" w:rsidRPr="009053F2">
        <w:rPr>
          <w:rFonts w:ascii="David" w:hAnsi="David" w:cs="David"/>
          <w:sz w:val="24"/>
          <w:szCs w:val="24"/>
          <w:highlight w:val="yellow"/>
          <w:rtl/>
        </w:rPr>
        <w:t>ומשעבדין</w:t>
      </w:r>
      <w:proofErr w:type="spellEnd"/>
      <w:r w:rsidR="003D64A2" w:rsidRPr="009053F2">
        <w:rPr>
          <w:rFonts w:ascii="David" w:hAnsi="David" w:cs="David"/>
          <w:sz w:val="24"/>
          <w:szCs w:val="24"/>
          <w:highlight w:val="yellow"/>
          <w:rtl/>
        </w:rPr>
        <w:t xml:space="preserve"> את לבם לאביהן שבשמים היו מתרפאים ואם לאו היו נימוקים</w:t>
      </w:r>
      <w:r w:rsidRPr="009053F2">
        <w:rPr>
          <w:rFonts w:ascii="David" w:hAnsi="David" w:cs="David"/>
          <w:sz w:val="24"/>
          <w:szCs w:val="24"/>
          <w:highlight w:val="yellow"/>
          <w:rtl/>
        </w:rPr>
        <w:t>. (משנה, ראש השנה ג, ח)</w:t>
      </w:r>
    </w:p>
    <w:p w14:paraId="69D5664F" w14:textId="0A4EBC85" w:rsidR="006D277F" w:rsidRPr="005F4102" w:rsidRDefault="006D277F" w:rsidP="006D277F">
      <w:pPr>
        <w:bidi w:val="0"/>
        <w:spacing w:after="0" w:line="360" w:lineRule="auto"/>
        <w:ind w:left="284" w:right="284"/>
        <w:rPr>
          <w:rFonts w:ascii="David" w:hAnsi="David" w:cs="David"/>
          <w:sz w:val="28"/>
          <w:szCs w:val="28"/>
        </w:rPr>
      </w:pPr>
      <w:r w:rsidRPr="005F4102">
        <w:rPr>
          <w:rFonts w:ascii="David" w:hAnsi="David" w:cs="David"/>
          <w:sz w:val="24"/>
          <w:szCs w:val="24"/>
        </w:rPr>
        <w:t xml:space="preserve">“Then, whenever Moses held up his hand, Israel prevailed; but whenever he let down his hand, Amalek prevailed.” (Exodus 17:11). Did the hands of Moses make war or break war? Rather, to tell you </w:t>
      </w:r>
      <w:proofErr w:type="gramStart"/>
      <w:r w:rsidRPr="005F4102">
        <w:rPr>
          <w:rFonts w:ascii="David" w:hAnsi="David" w:cs="David"/>
          <w:sz w:val="24"/>
          <w:szCs w:val="24"/>
        </w:rPr>
        <w:t>as long as</w:t>
      </w:r>
      <w:proofErr w:type="gramEnd"/>
      <w:r w:rsidRPr="005F4102">
        <w:rPr>
          <w:rFonts w:ascii="David" w:hAnsi="David" w:cs="David"/>
          <w:sz w:val="24"/>
          <w:szCs w:val="24"/>
        </w:rPr>
        <w:t xml:space="preserve"> the Jewish people turned their eyes upward and </w:t>
      </w:r>
      <w:r w:rsidRPr="005F4102">
        <w:rPr>
          <w:rFonts w:ascii="David" w:hAnsi="David" w:cs="David"/>
          <w:sz w:val="24"/>
          <w:szCs w:val="24"/>
        </w:rPr>
        <w:lastRenderedPageBreak/>
        <w:t>subjected their hearts to their Father in Heaven, they prevailed, but if not, they fell. Similarly, you can say: “Make a seraph figure and mount it on a standard. And if anyone who is bitten looks at it, he shall recover” (Numbers 21:8). Did the serpent kill, or did the serpent preserve life? Rather, when the Jewish people turned their eyes upward and subjected their hearts to their Father in Heaven, they were healed, but if not, they rotted</w:t>
      </w:r>
      <w:r w:rsidR="005F4102" w:rsidRPr="005F4102">
        <w:rPr>
          <w:rFonts w:ascii="David" w:hAnsi="David" w:cs="David"/>
          <w:sz w:val="24"/>
          <w:szCs w:val="24"/>
        </w:rPr>
        <w:t>.</w:t>
      </w:r>
      <w:r w:rsidR="005F4102">
        <w:rPr>
          <w:rFonts w:ascii="David" w:hAnsi="David" w:cs="David"/>
          <w:sz w:val="24"/>
          <w:szCs w:val="24"/>
        </w:rPr>
        <w:t xml:space="preserve"> (Mishnah, Rosh Hashanah 3:8)</w:t>
      </w:r>
      <w:r w:rsidR="005F4102">
        <w:rPr>
          <w:rStyle w:val="a5"/>
          <w:rFonts w:ascii="David" w:hAnsi="David" w:cs="David"/>
          <w:sz w:val="28"/>
          <w:szCs w:val="28"/>
        </w:rPr>
        <w:footnoteReference w:id="56"/>
      </w:r>
      <w:r w:rsidR="005F4102">
        <w:rPr>
          <w:rFonts w:ascii="David" w:hAnsi="David" w:cs="David"/>
          <w:sz w:val="28"/>
          <w:szCs w:val="28"/>
        </w:rPr>
        <w:t xml:space="preserve"> </w:t>
      </w:r>
    </w:p>
    <w:p w14:paraId="0E042E7C" w14:textId="1422D85C" w:rsidR="003D64A2" w:rsidRPr="009B704C" w:rsidRDefault="003D64A2" w:rsidP="003D64A2">
      <w:pPr>
        <w:spacing w:after="0" w:line="360" w:lineRule="auto"/>
        <w:rPr>
          <w:rFonts w:ascii="David" w:hAnsi="David" w:cs="David"/>
          <w:sz w:val="24"/>
          <w:szCs w:val="24"/>
          <w:rtl/>
        </w:rPr>
      </w:pPr>
    </w:p>
    <w:p w14:paraId="76150663" w14:textId="1A791278" w:rsidR="00B26B54" w:rsidRPr="009B704C" w:rsidRDefault="00542225" w:rsidP="005C6F89">
      <w:pPr>
        <w:spacing w:after="0" w:line="360" w:lineRule="auto"/>
        <w:rPr>
          <w:rFonts w:ascii="David" w:hAnsi="David" w:cs="David"/>
          <w:sz w:val="24"/>
          <w:szCs w:val="24"/>
          <w:rtl/>
        </w:rPr>
      </w:pPr>
      <w:r w:rsidRPr="009B704C">
        <w:rPr>
          <w:rFonts w:ascii="David" w:hAnsi="David" w:cs="David"/>
          <w:sz w:val="24"/>
          <w:szCs w:val="24"/>
          <w:rtl/>
        </w:rPr>
        <w:t xml:space="preserve">הפניה כלפי מעלה משמעה הכרה בקיומו של האל היושב בשמים ואיתה הנכונות להשתעבד לו ולקיים את מצוותיו. </w:t>
      </w:r>
      <w:r w:rsidR="005057D3">
        <w:rPr>
          <w:rFonts w:ascii="David" w:hAnsi="David" w:cs="David" w:hint="cs"/>
          <w:sz w:val="24"/>
          <w:szCs w:val="24"/>
          <w:rtl/>
        </w:rPr>
        <w:t xml:space="preserve">לפי המשנה בני ישראל נדרשו להסתכל </w:t>
      </w:r>
      <w:r w:rsidRPr="009B704C">
        <w:rPr>
          <w:rFonts w:ascii="David" w:hAnsi="David" w:cs="David"/>
          <w:sz w:val="24"/>
          <w:szCs w:val="24"/>
          <w:rtl/>
        </w:rPr>
        <w:t>באובייקטים המכוונים כלפי מעלה מניעה</w:t>
      </w:r>
      <w:r w:rsidR="005057D3">
        <w:rPr>
          <w:rFonts w:ascii="David" w:hAnsi="David" w:cs="David" w:hint="cs"/>
          <w:sz w:val="24"/>
          <w:szCs w:val="24"/>
          <w:rtl/>
        </w:rPr>
        <w:t xml:space="preserve"> ועל ידי כך הם קיבלו על עצמם להאמין בה'</w:t>
      </w:r>
      <w:r w:rsidRPr="009B704C">
        <w:rPr>
          <w:rFonts w:ascii="David" w:hAnsi="David" w:cs="David"/>
          <w:sz w:val="24"/>
          <w:szCs w:val="24"/>
          <w:rtl/>
        </w:rPr>
        <w:t xml:space="preserve">. </w:t>
      </w:r>
      <w:r w:rsidR="00E5669C">
        <w:rPr>
          <w:rFonts w:ascii="David" w:hAnsi="David" w:cs="David" w:hint="cs"/>
          <w:sz w:val="24"/>
          <w:szCs w:val="24"/>
          <w:rtl/>
        </w:rPr>
        <w:t xml:space="preserve">הדוגמא הראשונה שמביאה המשנה קושרת בין אמונה בה' </w:t>
      </w:r>
      <w:proofErr w:type="spellStart"/>
      <w:r w:rsidR="00E5669C">
        <w:rPr>
          <w:rFonts w:ascii="David" w:hAnsi="David" w:cs="David" w:hint="cs"/>
          <w:sz w:val="24"/>
          <w:szCs w:val="24"/>
          <w:rtl/>
        </w:rPr>
        <w:t>לנצחון</w:t>
      </w:r>
      <w:proofErr w:type="spellEnd"/>
      <w:r w:rsidR="00E5669C">
        <w:rPr>
          <w:rFonts w:ascii="David" w:hAnsi="David" w:cs="David" w:hint="cs"/>
          <w:sz w:val="24"/>
          <w:szCs w:val="24"/>
          <w:rtl/>
        </w:rPr>
        <w:t xml:space="preserve"> צבאי. דרשה קדומה המבוססת על משנה זו מפתחת את הקשר בין השניים</w:t>
      </w:r>
      <w:r w:rsidRPr="009B704C">
        <w:rPr>
          <w:rFonts w:ascii="David" w:hAnsi="David" w:cs="David"/>
          <w:sz w:val="24"/>
          <w:szCs w:val="24"/>
          <w:rtl/>
        </w:rPr>
        <w:t xml:space="preserve">: ''והיה כאשר ירים משה ידו וגבר' (שמות </w:t>
      </w:r>
      <w:proofErr w:type="spellStart"/>
      <w:r w:rsidRPr="009B704C">
        <w:rPr>
          <w:rFonts w:ascii="David" w:hAnsi="David" w:cs="David"/>
          <w:sz w:val="24"/>
          <w:szCs w:val="24"/>
          <w:rtl/>
        </w:rPr>
        <w:t>יז</w:t>
      </w:r>
      <w:proofErr w:type="spellEnd"/>
      <w:r w:rsidRPr="009B704C">
        <w:rPr>
          <w:rFonts w:ascii="David" w:hAnsi="David" w:cs="David"/>
          <w:sz w:val="24"/>
          <w:szCs w:val="24"/>
          <w:rtl/>
        </w:rPr>
        <w:t xml:space="preserve">, א), וכי ידיו של משה מגברות את ישראל או ידיו שוברות את עמלק? אלא כל זמן שהיה משה מגביה את ידיו כלפי מעלה היו ישראל </w:t>
      </w:r>
      <w:proofErr w:type="spellStart"/>
      <w:r w:rsidRPr="009B704C">
        <w:rPr>
          <w:rFonts w:ascii="David" w:hAnsi="David" w:cs="David"/>
          <w:sz w:val="24"/>
          <w:szCs w:val="24"/>
          <w:rtl/>
        </w:rPr>
        <w:t>מסתכלין</w:t>
      </w:r>
      <w:proofErr w:type="spellEnd"/>
      <w:r w:rsidRPr="009B704C">
        <w:rPr>
          <w:rFonts w:ascii="David" w:hAnsi="David" w:cs="David"/>
          <w:sz w:val="24"/>
          <w:szCs w:val="24"/>
          <w:rtl/>
        </w:rPr>
        <w:t xml:space="preserve"> בו, </w:t>
      </w:r>
      <w:proofErr w:type="spellStart"/>
      <w:r w:rsidRPr="009B704C">
        <w:rPr>
          <w:rFonts w:ascii="David" w:hAnsi="David" w:cs="David"/>
          <w:sz w:val="24"/>
          <w:szCs w:val="24"/>
          <w:rtl/>
        </w:rPr>
        <w:t>ומאמינין</w:t>
      </w:r>
      <w:proofErr w:type="spellEnd"/>
      <w:r w:rsidRPr="009B704C">
        <w:rPr>
          <w:rFonts w:ascii="David" w:hAnsi="David" w:cs="David"/>
          <w:sz w:val="24"/>
          <w:szCs w:val="24"/>
          <w:rtl/>
        </w:rPr>
        <w:t xml:space="preserve"> במי שפיקד את משה לעשות כן והקב"ה עושה להם נסים וגבורות' (מכילתא </w:t>
      </w:r>
      <w:proofErr w:type="spellStart"/>
      <w:r w:rsidRPr="009B704C">
        <w:rPr>
          <w:rFonts w:ascii="David" w:hAnsi="David" w:cs="David"/>
          <w:sz w:val="24"/>
          <w:szCs w:val="24"/>
          <w:rtl/>
        </w:rPr>
        <w:t>דר"י</w:t>
      </w:r>
      <w:proofErr w:type="spellEnd"/>
      <w:r w:rsidRPr="009B704C">
        <w:rPr>
          <w:rFonts w:ascii="David" w:hAnsi="David" w:cs="David"/>
          <w:sz w:val="24"/>
          <w:szCs w:val="24"/>
          <w:rtl/>
        </w:rPr>
        <w:t>, עמלק א, עמ' 180-179).</w:t>
      </w:r>
      <w:r w:rsidR="00B26B54" w:rsidRPr="009B704C">
        <w:rPr>
          <w:rFonts w:ascii="David" w:hAnsi="David" w:cs="David"/>
          <w:sz w:val="24"/>
          <w:szCs w:val="24"/>
          <w:rtl/>
        </w:rPr>
        <w:t xml:space="preserve"> </w:t>
      </w:r>
      <w:r w:rsidR="005C6F89">
        <w:rPr>
          <w:rFonts w:ascii="David" w:hAnsi="David" w:cs="David"/>
          <w:sz w:val="24"/>
          <w:szCs w:val="24"/>
        </w:rPr>
        <w:t>'</w:t>
      </w:r>
      <w:r w:rsidR="005C6F89" w:rsidRPr="005C6F89">
        <w:rPr>
          <w:rFonts w:ascii="David" w:hAnsi="David" w:cs="David"/>
          <w:sz w:val="24"/>
          <w:szCs w:val="24"/>
        </w:rPr>
        <w:t xml:space="preserve">Now do the hands of Moses strengthen Israel or break Amalek? Rather, whenever Moses lifted his hand heavenward, they gazed at it and affirmed their faith in Him who commanded Moses to do </w:t>
      </w:r>
      <w:proofErr w:type="spellStart"/>
      <w:r w:rsidR="005C6F89" w:rsidRPr="005C6F89">
        <w:rPr>
          <w:rFonts w:ascii="David" w:hAnsi="David" w:cs="David"/>
          <w:sz w:val="24"/>
          <w:szCs w:val="24"/>
        </w:rPr>
        <w:t>thus</w:t>
      </w:r>
      <w:proofErr w:type="spellEnd"/>
      <w:r w:rsidR="005C6F89" w:rsidRPr="005C6F89">
        <w:rPr>
          <w:rFonts w:ascii="David" w:hAnsi="David" w:cs="David"/>
          <w:sz w:val="24"/>
          <w:szCs w:val="24"/>
        </w:rPr>
        <w:t>, and the Holy One Blessed be He wrought for them miracles and mighty acts</w:t>
      </w:r>
      <w:r w:rsidR="005C6F89">
        <w:rPr>
          <w:rFonts w:ascii="David" w:hAnsi="David" w:cs="David"/>
          <w:sz w:val="24"/>
          <w:szCs w:val="24"/>
        </w:rPr>
        <w:t>' (</w:t>
      </w:r>
      <w:proofErr w:type="spellStart"/>
      <w:r w:rsidR="005C6F89" w:rsidRPr="006A60E2">
        <w:rPr>
          <w:rFonts w:ascii="David" w:hAnsi="David" w:cs="David"/>
          <w:i/>
          <w:iCs/>
          <w:sz w:val="24"/>
          <w:szCs w:val="24"/>
        </w:rPr>
        <w:t>Mekhilta</w:t>
      </w:r>
      <w:proofErr w:type="spellEnd"/>
      <w:r w:rsidR="005C6F89" w:rsidRPr="006A60E2">
        <w:rPr>
          <w:rFonts w:ascii="David" w:hAnsi="David" w:cs="David"/>
          <w:i/>
          <w:iCs/>
          <w:sz w:val="24"/>
          <w:szCs w:val="24"/>
        </w:rPr>
        <w:t xml:space="preserve"> de-Rabbi Ishmael</w:t>
      </w:r>
      <w:r w:rsidR="005C6F89">
        <w:rPr>
          <w:rFonts w:ascii="David" w:hAnsi="David" w:cs="David"/>
          <w:sz w:val="24"/>
          <w:szCs w:val="24"/>
        </w:rPr>
        <w:t>, Amalek 1 [</w:t>
      </w:r>
      <w:r w:rsidR="005C6F89" w:rsidRPr="00124173">
        <w:rPr>
          <w:rFonts w:ascii="David" w:hAnsi="David" w:cs="David"/>
          <w:sz w:val="24"/>
          <w:szCs w:val="24"/>
        </w:rPr>
        <w:t>Horovitz and</w:t>
      </w:r>
      <w:r w:rsidR="005C6F89">
        <w:rPr>
          <w:rFonts w:ascii="David" w:hAnsi="David" w:cs="David"/>
          <w:sz w:val="24"/>
          <w:szCs w:val="24"/>
        </w:rPr>
        <w:t xml:space="preserve"> </w:t>
      </w:r>
      <w:r w:rsidR="005C6F89" w:rsidRPr="00124173">
        <w:rPr>
          <w:rFonts w:ascii="David" w:hAnsi="David" w:cs="David"/>
          <w:sz w:val="24"/>
          <w:szCs w:val="24"/>
        </w:rPr>
        <w:t>Rabin</w:t>
      </w:r>
      <w:r w:rsidR="005C6F89">
        <w:rPr>
          <w:rFonts w:ascii="David" w:hAnsi="David" w:cs="David"/>
          <w:sz w:val="24"/>
          <w:szCs w:val="24"/>
        </w:rPr>
        <w:t>,</w:t>
      </w:r>
      <w:r w:rsidR="005C6F89" w:rsidRPr="00124173">
        <w:rPr>
          <w:rFonts w:ascii="David" w:hAnsi="David" w:cs="David"/>
          <w:sz w:val="24"/>
          <w:szCs w:val="24"/>
        </w:rPr>
        <w:t xml:space="preserve"> </w:t>
      </w:r>
      <w:proofErr w:type="spellStart"/>
      <w:r w:rsidR="005C6F89" w:rsidRPr="00124173">
        <w:rPr>
          <w:rFonts w:ascii="David" w:hAnsi="David" w:cs="David"/>
          <w:i/>
          <w:iCs/>
          <w:sz w:val="24"/>
          <w:szCs w:val="24"/>
        </w:rPr>
        <w:t>Mechilta</w:t>
      </w:r>
      <w:proofErr w:type="spellEnd"/>
      <w:r w:rsidR="005C6F89" w:rsidRPr="00124173">
        <w:rPr>
          <w:rFonts w:ascii="David" w:hAnsi="David" w:cs="David"/>
          <w:i/>
          <w:iCs/>
          <w:sz w:val="24"/>
          <w:szCs w:val="24"/>
        </w:rPr>
        <w:t xml:space="preserve"> </w:t>
      </w:r>
      <w:proofErr w:type="spellStart"/>
      <w:r w:rsidR="005C6F89" w:rsidRPr="00124173">
        <w:rPr>
          <w:rFonts w:ascii="David" w:hAnsi="David" w:cs="David"/>
          <w:i/>
          <w:iCs/>
          <w:sz w:val="24"/>
          <w:szCs w:val="24"/>
        </w:rPr>
        <w:t>d`Rabbi</w:t>
      </w:r>
      <w:proofErr w:type="spellEnd"/>
      <w:r w:rsidR="005C6F89" w:rsidRPr="00124173">
        <w:rPr>
          <w:rFonts w:ascii="David" w:hAnsi="David" w:cs="David"/>
          <w:i/>
          <w:iCs/>
          <w:sz w:val="24"/>
          <w:szCs w:val="24"/>
        </w:rPr>
        <w:t xml:space="preserve"> Ismael</w:t>
      </w:r>
      <w:r w:rsidR="005C6F89">
        <w:rPr>
          <w:rFonts w:ascii="David" w:hAnsi="David" w:cs="David"/>
          <w:sz w:val="24"/>
          <w:szCs w:val="24"/>
        </w:rPr>
        <w:t>, 179-180)</w:t>
      </w:r>
      <w:r w:rsidR="005C6F89">
        <w:rPr>
          <w:rStyle w:val="a5"/>
          <w:rFonts w:ascii="David" w:hAnsi="David" w:cs="David"/>
          <w:sz w:val="24"/>
          <w:szCs w:val="24"/>
        </w:rPr>
        <w:footnoteReference w:id="57"/>
      </w:r>
      <w:r w:rsidR="005C6F89">
        <w:rPr>
          <w:rFonts w:ascii="David" w:hAnsi="David" w:cs="David" w:hint="cs"/>
          <w:sz w:val="24"/>
          <w:szCs w:val="24"/>
          <w:rtl/>
        </w:rPr>
        <w:t>.</w:t>
      </w:r>
      <w:r w:rsidR="005C6F89">
        <w:rPr>
          <w:rFonts w:ascii="David" w:hAnsi="David" w:cs="David"/>
          <w:sz w:val="24"/>
          <w:szCs w:val="24"/>
        </w:rPr>
        <w:t xml:space="preserve"> </w:t>
      </w:r>
      <w:r w:rsidR="00B26B54" w:rsidRPr="009B704C">
        <w:rPr>
          <w:rFonts w:ascii="David" w:hAnsi="David" w:cs="David"/>
          <w:sz w:val="24"/>
          <w:szCs w:val="24"/>
          <w:rtl/>
        </w:rPr>
        <w:t>ככל שבני ישראל מבטאים את אמונתם באל, כך הם נוחלים נ</w:t>
      </w:r>
      <w:r w:rsidR="003941F1" w:rsidRPr="009B704C">
        <w:rPr>
          <w:rFonts w:ascii="David" w:hAnsi="David" w:cs="David"/>
          <w:sz w:val="24"/>
          <w:szCs w:val="24"/>
          <w:rtl/>
        </w:rPr>
        <w:t>י</w:t>
      </w:r>
      <w:r w:rsidR="00B26B54" w:rsidRPr="009B704C">
        <w:rPr>
          <w:rFonts w:ascii="David" w:hAnsi="David" w:cs="David"/>
          <w:sz w:val="24"/>
          <w:szCs w:val="24"/>
          <w:rtl/>
        </w:rPr>
        <w:t>צחונות בשדה הקרב.</w:t>
      </w:r>
      <w:r w:rsidR="00E5669C">
        <w:rPr>
          <w:rFonts w:ascii="David" w:hAnsi="David" w:cs="David" w:hint="cs"/>
          <w:sz w:val="24"/>
          <w:szCs w:val="24"/>
          <w:rtl/>
        </w:rPr>
        <w:t xml:space="preserve"> אותה תפיסה מבוטאת </w:t>
      </w:r>
      <w:r w:rsidR="002A5192" w:rsidRPr="009B704C">
        <w:rPr>
          <w:rFonts w:ascii="David" w:hAnsi="David" w:cs="David"/>
          <w:sz w:val="24"/>
          <w:szCs w:val="24"/>
          <w:rtl/>
        </w:rPr>
        <w:t xml:space="preserve">היטב  במדרש מאוחר: </w:t>
      </w:r>
    </w:p>
    <w:p w14:paraId="08B696C6" w14:textId="6C219C1C" w:rsidR="002A5192" w:rsidRPr="009B704C" w:rsidRDefault="002A5192" w:rsidP="00B26B54">
      <w:pPr>
        <w:spacing w:after="0" w:line="360" w:lineRule="auto"/>
        <w:rPr>
          <w:rFonts w:ascii="David" w:hAnsi="David" w:cs="David"/>
          <w:sz w:val="24"/>
          <w:szCs w:val="24"/>
          <w:rtl/>
        </w:rPr>
      </w:pPr>
    </w:p>
    <w:p w14:paraId="606ED7A1" w14:textId="1BD0889C" w:rsidR="002A5192" w:rsidRPr="009B704C" w:rsidRDefault="00506AB4" w:rsidP="00506AB4">
      <w:pPr>
        <w:spacing w:after="0" w:line="360" w:lineRule="auto"/>
        <w:ind w:left="284" w:right="284"/>
        <w:rPr>
          <w:rFonts w:ascii="David" w:hAnsi="David" w:cs="David"/>
          <w:sz w:val="24"/>
          <w:szCs w:val="24"/>
          <w:rtl/>
        </w:rPr>
      </w:pPr>
      <w:r w:rsidRPr="009B704C">
        <w:rPr>
          <w:rFonts w:ascii="David" w:hAnsi="David" w:cs="David"/>
          <w:sz w:val="24"/>
          <w:szCs w:val="24"/>
          <w:rtl/>
        </w:rPr>
        <w:t>'</w:t>
      </w:r>
      <w:r w:rsidR="002A5192" w:rsidRPr="009B704C">
        <w:rPr>
          <w:rFonts w:ascii="David" w:hAnsi="David" w:cs="David"/>
          <w:sz w:val="24"/>
          <w:szCs w:val="24"/>
          <w:rtl/>
        </w:rPr>
        <w:t>איש יהודי</w:t>
      </w:r>
      <w:r w:rsidRPr="009B704C">
        <w:rPr>
          <w:rFonts w:ascii="David" w:hAnsi="David" w:cs="David"/>
          <w:sz w:val="24"/>
          <w:szCs w:val="24"/>
          <w:rtl/>
        </w:rPr>
        <w:t xml:space="preserve">' (אסתר ב, ה) – </w:t>
      </w:r>
      <w:r w:rsidR="002A5192" w:rsidRPr="009B704C">
        <w:rPr>
          <w:rFonts w:ascii="David" w:hAnsi="David" w:cs="David"/>
          <w:sz w:val="24"/>
          <w:szCs w:val="24"/>
          <w:rtl/>
        </w:rPr>
        <w:t xml:space="preserve">מאי יהודי, שייחד שמו של הקדוש ברוך הוא לכל באי עולם, אימתי בזמן שלא כרע להמן, וכי מרדכי עובר על גזירת המלך, אלא </w:t>
      </w:r>
      <w:proofErr w:type="spellStart"/>
      <w:r w:rsidR="002A5192" w:rsidRPr="009B704C">
        <w:rPr>
          <w:rFonts w:ascii="David" w:hAnsi="David" w:cs="David"/>
          <w:sz w:val="24"/>
          <w:szCs w:val="24"/>
          <w:rtl/>
        </w:rPr>
        <w:t>כשצוה</w:t>
      </w:r>
      <w:proofErr w:type="spellEnd"/>
      <w:r w:rsidR="002A5192" w:rsidRPr="009B704C">
        <w:rPr>
          <w:rFonts w:ascii="David" w:hAnsi="David" w:cs="David"/>
          <w:sz w:val="24"/>
          <w:szCs w:val="24"/>
          <w:rtl/>
        </w:rPr>
        <w:t xml:space="preserve"> </w:t>
      </w:r>
      <w:proofErr w:type="spellStart"/>
      <w:r w:rsidR="002A5192" w:rsidRPr="009B704C">
        <w:rPr>
          <w:rFonts w:ascii="David" w:hAnsi="David" w:cs="David"/>
          <w:sz w:val="24"/>
          <w:szCs w:val="24"/>
          <w:rtl/>
        </w:rPr>
        <w:t>אחשורוש</w:t>
      </w:r>
      <w:proofErr w:type="spellEnd"/>
      <w:r w:rsidR="002A5192" w:rsidRPr="009B704C">
        <w:rPr>
          <w:rFonts w:ascii="David" w:hAnsi="David" w:cs="David"/>
          <w:sz w:val="24"/>
          <w:szCs w:val="24"/>
          <w:rtl/>
        </w:rPr>
        <w:t xml:space="preserve"> להשתחוות להמן, הלך אותו רשע וחקק ע"ז על לבו, אמר כדי שישתחוו ישראל לע"ז, וכדי שיתחייבו </w:t>
      </w:r>
      <w:proofErr w:type="spellStart"/>
      <w:r w:rsidR="002A5192" w:rsidRPr="009B704C">
        <w:rPr>
          <w:rFonts w:ascii="David" w:hAnsi="David" w:cs="David"/>
          <w:sz w:val="24"/>
          <w:szCs w:val="24"/>
          <w:rtl/>
        </w:rPr>
        <w:t>כלייה</w:t>
      </w:r>
      <w:proofErr w:type="spellEnd"/>
      <w:r w:rsidR="002A5192" w:rsidRPr="009B704C">
        <w:rPr>
          <w:rFonts w:ascii="David" w:hAnsi="David" w:cs="David"/>
          <w:sz w:val="24"/>
          <w:szCs w:val="24"/>
          <w:rtl/>
        </w:rPr>
        <w:t xml:space="preserve">, וכשהיה עובר לפני מרדכי היה מתגאה על סוסו, והיה מרדכי מגביה ידו כלפי מעלה, אמר לו יש לנו אדון שמתגאה על גאים, היאך נעזוב אדון שהוא חי וקיים לעולם ולעולמי עולמים, ונשתחווה לע"ז שעל </w:t>
      </w:r>
      <w:proofErr w:type="spellStart"/>
      <w:r w:rsidR="002A5192" w:rsidRPr="009B704C">
        <w:rPr>
          <w:rFonts w:ascii="David" w:hAnsi="David" w:cs="David"/>
          <w:sz w:val="24"/>
          <w:szCs w:val="24"/>
          <w:rtl/>
        </w:rPr>
        <w:t>לבך</w:t>
      </w:r>
      <w:proofErr w:type="spellEnd"/>
      <w:r w:rsidR="002A5192" w:rsidRPr="009B704C">
        <w:rPr>
          <w:rFonts w:ascii="David" w:hAnsi="David" w:cs="David"/>
          <w:sz w:val="24"/>
          <w:szCs w:val="24"/>
          <w:rtl/>
        </w:rPr>
        <w:t>, שאין בו ממש, בשר ודם היום אתה כאן ומחר בקבר, מיד כעס המן כעס גדול.</w:t>
      </w:r>
      <w:r w:rsidRPr="009B704C">
        <w:rPr>
          <w:rFonts w:ascii="David" w:hAnsi="David" w:cs="David"/>
          <w:sz w:val="24"/>
          <w:szCs w:val="24"/>
          <w:rtl/>
        </w:rPr>
        <w:t xml:space="preserve"> (מדרש פנים אחרים </w:t>
      </w:r>
      <w:proofErr w:type="spellStart"/>
      <w:r w:rsidRPr="009B704C">
        <w:rPr>
          <w:rFonts w:ascii="David" w:hAnsi="David" w:cs="David"/>
          <w:sz w:val="24"/>
          <w:szCs w:val="24"/>
          <w:rtl/>
        </w:rPr>
        <w:t>נו"ב</w:t>
      </w:r>
      <w:proofErr w:type="spellEnd"/>
      <w:r w:rsidRPr="009B704C">
        <w:rPr>
          <w:rFonts w:ascii="David" w:hAnsi="David" w:cs="David"/>
          <w:sz w:val="24"/>
          <w:szCs w:val="24"/>
          <w:rtl/>
        </w:rPr>
        <w:t>, ו, עמ' 82)</w:t>
      </w:r>
    </w:p>
    <w:p w14:paraId="743CDFC3" w14:textId="7F577ADC" w:rsidR="00B26B54" w:rsidRPr="009B704C" w:rsidRDefault="00B26B54" w:rsidP="00B26B54">
      <w:pPr>
        <w:spacing w:after="0" w:line="360" w:lineRule="auto"/>
        <w:rPr>
          <w:rFonts w:ascii="David" w:hAnsi="David" w:cs="David"/>
          <w:sz w:val="24"/>
          <w:szCs w:val="24"/>
          <w:rtl/>
        </w:rPr>
      </w:pPr>
      <w:r w:rsidRPr="009B704C">
        <w:rPr>
          <w:rFonts w:ascii="David" w:hAnsi="David" w:cs="David"/>
          <w:sz w:val="24"/>
          <w:szCs w:val="24"/>
          <w:rtl/>
        </w:rPr>
        <w:tab/>
      </w:r>
    </w:p>
    <w:p w14:paraId="631AA67E" w14:textId="06E9A408" w:rsidR="005C6F89" w:rsidRPr="00160FC1" w:rsidRDefault="00506AB4" w:rsidP="00E90E68">
      <w:pPr>
        <w:spacing w:after="0" w:line="360" w:lineRule="auto"/>
        <w:ind w:left="284" w:right="284"/>
        <w:rPr>
          <w:rFonts w:ascii="David" w:hAnsi="David" w:cs="David"/>
          <w:sz w:val="24"/>
          <w:szCs w:val="24"/>
        </w:rPr>
      </w:pPr>
      <w:r w:rsidRPr="009B704C">
        <w:rPr>
          <w:rFonts w:ascii="David" w:hAnsi="David" w:cs="David"/>
          <w:sz w:val="24"/>
          <w:szCs w:val="24"/>
          <w:rtl/>
        </w:rPr>
        <w:t xml:space="preserve">במדרש מוטיבים רבים הקרובים לפסיפס </w:t>
      </w:r>
      <w:proofErr w:type="spellStart"/>
      <w:r w:rsidRPr="009B704C">
        <w:rPr>
          <w:rFonts w:ascii="David" w:hAnsi="David" w:cs="David"/>
          <w:sz w:val="24"/>
          <w:szCs w:val="24"/>
          <w:rtl/>
        </w:rPr>
        <w:t>חוקוק</w:t>
      </w:r>
      <w:proofErr w:type="spellEnd"/>
      <w:r w:rsidRPr="009B704C">
        <w:rPr>
          <w:rFonts w:ascii="David" w:hAnsi="David" w:cs="David"/>
          <w:sz w:val="24"/>
          <w:szCs w:val="24"/>
          <w:rtl/>
        </w:rPr>
        <w:t>. ראשית ישנו עימות דתי מעין זה המובא בדרשת 'קרן השור'. המן מעוניין שהיהודים ישתחוו לע"ז ולשם כך הוא מביא אובייקט ממשי, צורת ע"ז החקוקה על ליבו. מרדכי בדומה למנהיג היהודי בפסיפס מגביה ידו כלפי מעלה על מנת להכחיש ולהתנגד לדרישתו של המן. המדרש אמנם לא מביא את המשך הסיפור, אך כידוע בהמשך המגילה נהפך העימות הדתי לניצחון צבאי על שונאי היהודים</w:t>
      </w:r>
      <w:r w:rsidR="005C6F89">
        <w:rPr>
          <w:rFonts w:ascii="David" w:hAnsi="David" w:cs="David" w:hint="cs"/>
          <w:sz w:val="24"/>
          <w:szCs w:val="24"/>
          <w:rtl/>
        </w:rPr>
        <w:t>.</w:t>
      </w:r>
      <w:r w:rsidRPr="009B704C">
        <w:rPr>
          <w:rFonts w:ascii="David" w:hAnsi="David" w:cs="David"/>
          <w:sz w:val="24"/>
          <w:szCs w:val="24"/>
          <w:rtl/>
        </w:rPr>
        <w:t xml:space="preserve"> </w:t>
      </w:r>
      <w:r w:rsidR="00E5669C">
        <w:rPr>
          <w:rFonts w:ascii="David" w:hAnsi="David" w:cs="David" w:hint="cs"/>
          <w:sz w:val="24"/>
          <w:szCs w:val="24"/>
          <w:rtl/>
        </w:rPr>
        <w:t xml:space="preserve">מיקומו של </w:t>
      </w:r>
      <w:proofErr w:type="spellStart"/>
      <w:r w:rsidR="00E5669C">
        <w:rPr>
          <w:rFonts w:ascii="David" w:hAnsi="David" w:cs="David" w:hint="cs"/>
          <w:sz w:val="24"/>
          <w:szCs w:val="24"/>
          <w:rtl/>
        </w:rPr>
        <w:t>אלקים</w:t>
      </w:r>
      <w:proofErr w:type="spellEnd"/>
      <w:r w:rsidR="00E5669C">
        <w:rPr>
          <w:rFonts w:ascii="David" w:hAnsi="David" w:cs="David" w:hint="cs"/>
          <w:sz w:val="24"/>
          <w:szCs w:val="24"/>
          <w:rtl/>
        </w:rPr>
        <w:t xml:space="preserve"> בשמים, מעל בני האדם, מקבל ביטוי ברור בגרסה אחרת של גזירת קרן השור.</w:t>
      </w:r>
      <w:r w:rsidR="001E7F70">
        <w:rPr>
          <w:rFonts w:ascii="David" w:hAnsi="David" w:cs="David" w:hint="cs"/>
          <w:sz w:val="24"/>
          <w:szCs w:val="24"/>
          <w:rtl/>
        </w:rPr>
        <w:t xml:space="preserve"> כ</w:t>
      </w:r>
      <w:r w:rsidR="00E5669C">
        <w:rPr>
          <w:rFonts w:ascii="David" w:hAnsi="David" w:cs="David" w:hint="cs"/>
          <w:sz w:val="24"/>
          <w:szCs w:val="24"/>
          <w:rtl/>
        </w:rPr>
        <w:t>זכור,</w:t>
      </w:r>
      <w:r w:rsidR="001E7F70">
        <w:rPr>
          <w:rFonts w:ascii="David" w:hAnsi="David" w:cs="David" w:hint="cs"/>
          <w:sz w:val="24"/>
          <w:szCs w:val="24"/>
          <w:rtl/>
        </w:rPr>
        <w:t xml:space="preserve"> בתיאור הגזירה </w:t>
      </w:r>
      <w:proofErr w:type="spellStart"/>
      <w:r w:rsidR="001E7F70">
        <w:rPr>
          <w:rFonts w:ascii="David" w:hAnsi="David" w:cs="David" w:hint="cs"/>
          <w:sz w:val="24"/>
          <w:szCs w:val="24"/>
          <w:rtl/>
        </w:rPr>
        <w:t>בסכוליון</w:t>
      </w:r>
      <w:proofErr w:type="spellEnd"/>
      <w:r w:rsidR="001E7F70">
        <w:rPr>
          <w:rFonts w:ascii="David" w:hAnsi="David" w:cs="David" w:hint="cs"/>
          <w:sz w:val="24"/>
          <w:szCs w:val="24"/>
          <w:rtl/>
        </w:rPr>
        <w:t xml:space="preserve"> למגילת תענית נאמר:</w:t>
      </w:r>
      <w:r w:rsidR="005C6F89">
        <w:rPr>
          <w:rFonts w:ascii="David" w:hAnsi="David" w:cs="David" w:hint="cs"/>
          <w:sz w:val="24"/>
          <w:szCs w:val="24"/>
          <w:rtl/>
        </w:rPr>
        <w:t xml:space="preserve"> </w:t>
      </w:r>
      <w:r w:rsidR="005C6F89">
        <w:rPr>
          <w:rFonts w:ascii="David" w:hAnsi="David" w:cs="David"/>
          <w:sz w:val="24"/>
          <w:szCs w:val="24"/>
        </w:rPr>
        <w:t>'</w:t>
      </w:r>
      <w:r w:rsidR="005C6F89" w:rsidRPr="005C6F89">
        <w:rPr>
          <w:rFonts w:ascii="David" w:hAnsi="David" w:cs="David"/>
          <w:sz w:val="24"/>
          <w:szCs w:val="24"/>
        </w:rPr>
        <w:t xml:space="preserve"> </w:t>
      </w:r>
      <w:r w:rsidR="005C6F89">
        <w:rPr>
          <w:rFonts w:ascii="David" w:hAnsi="David" w:cs="David"/>
          <w:sz w:val="24"/>
          <w:szCs w:val="24"/>
        </w:rPr>
        <w:t xml:space="preserve">And writing on ox horns </w:t>
      </w:r>
    </w:p>
    <w:p w14:paraId="6868A0E8" w14:textId="4C467D61" w:rsidR="001E7F70" w:rsidRDefault="005C6F89" w:rsidP="005C6F89">
      <w:pPr>
        <w:spacing w:after="0" w:line="360" w:lineRule="auto"/>
        <w:rPr>
          <w:rFonts w:ascii="David" w:hAnsi="David" w:cs="David"/>
          <w:sz w:val="24"/>
          <w:szCs w:val="24"/>
          <w:rtl/>
        </w:rPr>
      </w:pPr>
      <w:r>
        <w:rPr>
          <w:rFonts w:ascii="David" w:hAnsi="David" w:cs="David"/>
          <w:sz w:val="24"/>
          <w:szCs w:val="24"/>
        </w:rPr>
        <w:lastRenderedPageBreak/>
        <w:t>and</w:t>
      </w:r>
      <w:r w:rsidRPr="00160FC1">
        <w:rPr>
          <w:rFonts w:ascii="David" w:hAnsi="David" w:cs="David"/>
          <w:sz w:val="24"/>
          <w:szCs w:val="24"/>
        </w:rPr>
        <w:t xml:space="preserve"> foreheads</w:t>
      </w:r>
      <w:r>
        <w:rPr>
          <w:rFonts w:ascii="David" w:hAnsi="David" w:cs="David"/>
          <w:sz w:val="24"/>
          <w:szCs w:val="24"/>
        </w:rPr>
        <w:t>'</w:t>
      </w:r>
      <w:r w:rsidRPr="00160FC1">
        <w:rPr>
          <w:rFonts w:ascii="David" w:hAnsi="David" w:cs="David"/>
          <w:sz w:val="24"/>
          <w:szCs w:val="24"/>
        </w:rPr>
        <w:t xml:space="preserve"> asses that their masters had</w:t>
      </w:r>
      <w:r>
        <w:rPr>
          <w:rFonts w:ascii="David" w:hAnsi="David" w:cs="David"/>
          <w:sz w:val="24"/>
          <w:szCs w:val="24"/>
        </w:rPr>
        <w:t xml:space="preserve"> </w:t>
      </w:r>
      <w:r w:rsidRPr="00160FC1">
        <w:rPr>
          <w:rFonts w:ascii="David" w:hAnsi="David" w:cs="David"/>
          <w:sz w:val="24"/>
          <w:szCs w:val="24"/>
        </w:rPr>
        <w:t xml:space="preserve">no portion in the </w:t>
      </w:r>
      <w:r>
        <w:rPr>
          <w:rFonts w:ascii="David" w:hAnsi="David" w:cs="David"/>
          <w:sz w:val="24"/>
          <w:szCs w:val="24"/>
        </w:rPr>
        <w:t>Supreme'</w:t>
      </w:r>
      <w:r w:rsidR="001E7F70">
        <w:rPr>
          <w:rFonts w:ascii="David" w:hAnsi="David" w:cs="David" w:hint="cs"/>
          <w:sz w:val="24"/>
          <w:szCs w:val="24"/>
          <w:rtl/>
        </w:rPr>
        <w:t xml:space="preserve">. </w:t>
      </w:r>
      <w:r w:rsidR="00670683">
        <w:rPr>
          <w:rFonts w:ascii="David" w:hAnsi="David" w:cs="David" w:hint="cs"/>
          <w:sz w:val="24"/>
          <w:szCs w:val="24"/>
          <w:rtl/>
        </w:rPr>
        <w:t>תיאורי האל בגזירות היוונים בכלל ובגזירת קרן השור בפרט, תופסים אותו כמי שנמצא למעלה בשמים, ומכאן שזקירת האצבע כלפי מעלה היא הכחשה והתנגדות לגזירת היוונים.</w:t>
      </w:r>
    </w:p>
    <w:p w14:paraId="2CDFEED3" w14:textId="3772B411" w:rsidR="00F212E9" w:rsidRDefault="004D71B0" w:rsidP="005A4345">
      <w:pPr>
        <w:spacing w:after="0" w:line="360" w:lineRule="auto"/>
        <w:rPr>
          <w:rFonts w:ascii="David" w:hAnsi="David" w:cs="David"/>
          <w:sz w:val="24"/>
          <w:szCs w:val="24"/>
          <w:rtl/>
        </w:rPr>
      </w:pPr>
      <w:r>
        <w:rPr>
          <w:rFonts w:ascii="David" w:hAnsi="David" w:cs="David"/>
          <w:sz w:val="24"/>
          <w:szCs w:val="24"/>
          <w:rtl/>
        </w:rPr>
        <w:tab/>
      </w:r>
      <w:r>
        <w:rPr>
          <w:rFonts w:ascii="David" w:hAnsi="David" w:cs="David" w:hint="cs"/>
          <w:sz w:val="24"/>
          <w:szCs w:val="24"/>
          <w:rtl/>
        </w:rPr>
        <w:t xml:space="preserve">הפניית האצבע המורה </w:t>
      </w:r>
      <w:r>
        <w:rPr>
          <w:rFonts w:ascii="David" w:hAnsi="David" w:cs="David"/>
          <w:sz w:val="24"/>
          <w:szCs w:val="24"/>
        </w:rPr>
        <w:t>(index finger)</w:t>
      </w:r>
      <w:r>
        <w:rPr>
          <w:rFonts w:ascii="David" w:hAnsi="David" w:cs="David" w:hint="cs"/>
          <w:sz w:val="24"/>
          <w:szCs w:val="24"/>
          <w:rtl/>
        </w:rPr>
        <w:t xml:space="preserve"> כלפי השמים כביטוי לקשר עם האל ניתן למצוא בתיאור </w:t>
      </w:r>
      <w:proofErr w:type="spellStart"/>
      <w:r>
        <w:rPr>
          <w:rFonts w:ascii="David" w:hAnsi="David" w:cs="David" w:hint="cs"/>
          <w:sz w:val="24"/>
          <w:szCs w:val="24"/>
          <w:rtl/>
        </w:rPr>
        <w:t>חזון</w:t>
      </w:r>
      <w:proofErr w:type="spellEnd"/>
      <w:r>
        <w:rPr>
          <w:rFonts w:ascii="David" w:hAnsi="David" w:cs="David" w:hint="cs"/>
          <w:sz w:val="24"/>
          <w:szCs w:val="24"/>
          <w:rtl/>
        </w:rPr>
        <w:t xml:space="preserve"> העצמות היבשות בבית הכנסת של דורה </w:t>
      </w:r>
      <w:proofErr w:type="spellStart"/>
      <w:r>
        <w:rPr>
          <w:rFonts w:ascii="David" w:hAnsi="David" w:cs="David" w:hint="cs"/>
          <w:sz w:val="24"/>
          <w:szCs w:val="24"/>
          <w:rtl/>
        </w:rPr>
        <w:t>אירופוס</w:t>
      </w:r>
      <w:proofErr w:type="spellEnd"/>
      <w:r>
        <w:rPr>
          <w:rFonts w:ascii="David" w:hAnsi="David" w:cs="David" w:hint="cs"/>
          <w:sz w:val="24"/>
          <w:szCs w:val="24"/>
          <w:rtl/>
        </w:rPr>
        <w:t>. בחלק השמאלי של הציור מופיעה דמותו של יחזקאל שלש פעמים, כאשר מעל כל אחת מהדמויות נמצאת ידו של האל.</w:t>
      </w:r>
      <w:r>
        <w:rPr>
          <w:rStyle w:val="a5"/>
          <w:rFonts w:ascii="David" w:hAnsi="David" w:cs="David"/>
          <w:sz w:val="24"/>
          <w:szCs w:val="24"/>
          <w:rtl/>
        </w:rPr>
        <w:footnoteReference w:id="58"/>
      </w:r>
      <w:r>
        <w:rPr>
          <w:rFonts w:ascii="David" w:hAnsi="David" w:cs="David" w:hint="cs"/>
          <w:sz w:val="24"/>
          <w:szCs w:val="24"/>
          <w:rtl/>
        </w:rPr>
        <w:t xml:space="preserve"> קרוב לוודאי שכל אחת מההופעות של יחזקאל ויד האל רומזות לכל אחת מהפעמים שהאל פונה אל יחזקאל. יד האל מעל הדמות השמאלית ביותר נראית קפוצה, כאילו היא אוחזת בשערותיו של יחזקאל. זהו ככל הנראה ניסיון להביע באופן פיגורטיבי את הפסוק</w:t>
      </w:r>
      <w:r w:rsidR="005C6F89">
        <w:rPr>
          <w:rFonts w:ascii="David" w:hAnsi="David" w:cs="David" w:hint="cs"/>
          <w:sz w:val="24"/>
          <w:szCs w:val="24"/>
          <w:rtl/>
        </w:rPr>
        <w:t xml:space="preserve"> </w:t>
      </w:r>
      <w:r w:rsidR="005C6F89">
        <w:rPr>
          <w:rFonts w:ascii="David" w:hAnsi="David" w:cs="David"/>
          <w:sz w:val="24"/>
          <w:szCs w:val="24"/>
        </w:rPr>
        <w:t>'</w:t>
      </w:r>
      <w:r w:rsidR="005C6F89" w:rsidRPr="005C6F89">
        <w:rPr>
          <w:rFonts w:ascii="David" w:hAnsi="David" w:cs="David"/>
          <w:sz w:val="24"/>
          <w:szCs w:val="24"/>
        </w:rPr>
        <w:t>The hand of the LORD came upon me. He took me out by the spirit of the LORD and set me down in the valley. It was full of bones</w:t>
      </w:r>
      <w:r w:rsidR="005C6F89">
        <w:rPr>
          <w:rFonts w:ascii="David" w:hAnsi="David" w:cs="David"/>
          <w:sz w:val="24"/>
          <w:szCs w:val="24"/>
        </w:rPr>
        <w:t>' (Ezekiel 37:1)</w:t>
      </w:r>
      <w:r w:rsidR="005C6F89" w:rsidRPr="005C6F89">
        <w:rPr>
          <w:rFonts w:ascii="David" w:hAnsi="David" w:cs="David"/>
          <w:sz w:val="24"/>
          <w:szCs w:val="24"/>
          <w:rtl/>
        </w:rPr>
        <w:t>.</w:t>
      </w:r>
      <w:r>
        <w:rPr>
          <w:rFonts w:ascii="David" w:hAnsi="David" w:cs="David" w:hint="cs"/>
          <w:sz w:val="24"/>
          <w:szCs w:val="24"/>
          <w:rtl/>
        </w:rPr>
        <w:t xml:space="preserve"> </w:t>
      </w:r>
      <w:r w:rsidR="000233F4">
        <w:rPr>
          <w:rFonts w:ascii="David" w:hAnsi="David" w:cs="David" w:hint="cs"/>
          <w:sz w:val="24"/>
          <w:szCs w:val="24"/>
          <w:rtl/>
        </w:rPr>
        <w:t xml:space="preserve">שתי הדמויות הנוספות של יחזקאל ומעליהם יד האל רומזות </w:t>
      </w:r>
      <w:proofErr w:type="spellStart"/>
      <w:r w:rsidR="000233F4">
        <w:rPr>
          <w:rFonts w:ascii="David" w:hAnsi="David" w:cs="David" w:hint="cs"/>
          <w:sz w:val="24"/>
          <w:szCs w:val="24"/>
          <w:rtl/>
        </w:rPr>
        <w:t>איפוא</w:t>
      </w:r>
      <w:proofErr w:type="spellEnd"/>
      <w:r w:rsidR="000233F4">
        <w:rPr>
          <w:rFonts w:ascii="David" w:hAnsi="David" w:cs="David" w:hint="cs"/>
          <w:sz w:val="24"/>
          <w:szCs w:val="24"/>
          <w:rtl/>
        </w:rPr>
        <w:t xml:space="preserve"> לשתי התגלויות נוספות של האל ליחזקאל, כאשר הוא מצווה עליו </w:t>
      </w:r>
      <w:r w:rsidR="005C6F89">
        <w:rPr>
          <w:rFonts w:ascii="David" w:hAnsi="David" w:cs="David"/>
          <w:sz w:val="24"/>
          <w:szCs w:val="24"/>
        </w:rPr>
        <w:t>'</w:t>
      </w:r>
      <w:r w:rsidR="005C6F89" w:rsidRPr="005C6F89">
        <w:rPr>
          <w:rFonts w:ascii="David" w:hAnsi="David" w:cs="David"/>
          <w:sz w:val="24"/>
          <w:szCs w:val="24"/>
        </w:rPr>
        <w:t>And He said to me, “Prophesy over these bones</w:t>
      </w:r>
      <w:r w:rsidR="00FD6DC7">
        <w:rPr>
          <w:rFonts w:ascii="David" w:hAnsi="David" w:cs="David"/>
          <w:sz w:val="24"/>
          <w:szCs w:val="24"/>
        </w:rPr>
        <w:t>"' (Ezekiel 37:4)</w:t>
      </w:r>
      <w:r w:rsidR="000233F4">
        <w:rPr>
          <w:rFonts w:ascii="David" w:hAnsi="David" w:cs="David" w:hint="cs"/>
          <w:sz w:val="24"/>
          <w:szCs w:val="24"/>
          <w:rtl/>
        </w:rPr>
        <w:t>;</w:t>
      </w:r>
      <w:r w:rsidR="00FD6DC7">
        <w:rPr>
          <w:rFonts w:ascii="David" w:hAnsi="David" w:cs="David" w:hint="cs"/>
          <w:sz w:val="24"/>
          <w:szCs w:val="24"/>
          <w:rtl/>
        </w:rPr>
        <w:t xml:space="preserve"> </w:t>
      </w:r>
      <w:r w:rsidR="00FD6DC7">
        <w:rPr>
          <w:rFonts w:ascii="David" w:hAnsi="David" w:cs="David"/>
          <w:sz w:val="24"/>
          <w:szCs w:val="24"/>
        </w:rPr>
        <w:t>'</w:t>
      </w:r>
      <w:r w:rsidR="00FD6DC7" w:rsidRPr="00FD6DC7">
        <w:rPr>
          <w:rFonts w:ascii="David" w:hAnsi="David" w:cs="David"/>
          <w:sz w:val="24"/>
          <w:szCs w:val="24"/>
        </w:rPr>
        <w:t>Then He said to me, “Prophesy to the breath</w:t>
      </w:r>
      <w:r w:rsidR="00FD6DC7">
        <w:rPr>
          <w:rFonts w:ascii="David" w:hAnsi="David" w:cs="David"/>
          <w:sz w:val="24"/>
          <w:szCs w:val="24"/>
        </w:rPr>
        <w:t>"' (Ezekiel 37:9)</w:t>
      </w:r>
      <w:r w:rsidR="000233F4">
        <w:rPr>
          <w:rFonts w:ascii="David" w:hAnsi="David" w:cs="David" w:hint="cs"/>
          <w:sz w:val="24"/>
          <w:szCs w:val="24"/>
          <w:rtl/>
        </w:rPr>
        <w:t>. ואכן כל פעם לאחר שהאל מצווה על יחזקאל להתנבא, הוא מתנבא ומוסר את דברי האל.</w:t>
      </w:r>
      <w:r w:rsidR="00285833">
        <w:rPr>
          <w:rStyle w:val="a5"/>
          <w:rFonts w:ascii="David" w:hAnsi="David" w:cs="David"/>
          <w:sz w:val="24"/>
          <w:szCs w:val="24"/>
          <w:rtl/>
        </w:rPr>
        <w:footnoteReference w:id="59"/>
      </w:r>
      <w:r w:rsidR="000233F4">
        <w:rPr>
          <w:rFonts w:ascii="David" w:hAnsi="David" w:cs="David" w:hint="cs"/>
          <w:sz w:val="24"/>
          <w:szCs w:val="24"/>
          <w:rtl/>
        </w:rPr>
        <w:t xml:space="preserve"> שתי הדמויות של יחזקאל המתנבא דומות למדי בשתיהן פניו מופנות כלפי השמים, יד אחת מורמת לשמים והאצבע המורה מופנה כלפי מעלה, ואילו כף היד האחת פתוחה ומופנית מטה.</w:t>
      </w:r>
      <w:r w:rsidR="000233F4">
        <w:rPr>
          <w:rStyle w:val="a5"/>
          <w:rFonts w:ascii="David" w:hAnsi="David" w:cs="David"/>
          <w:sz w:val="24"/>
          <w:szCs w:val="24"/>
          <w:rtl/>
        </w:rPr>
        <w:footnoteReference w:id="60"/>
      </w:r>
      <w:r w:rsidR="005A4345">
        <w:rPr>
          <w:rFonts w:ascii="David" w:hAnsi="David" w:cs="David" w:hint="cs"/>
          <w:sz w:val="24"/>
          <w:szCs w:val="24"/>
          <w:rtl/>
        </w:rPr>
        <w:t xml:space="preserve"> הפניית האצבע המורה כלפי מעלה היא </w:t>
      </w:r>
      <w:proofErr w:type="spellStart"/>
      <w:r w:rsidR="005A4345">
        <w:rPr>
          <w:rFonts w:ascii="David" w:hAnsi="David" w:cs="David" w:hint="cs"/>
          <w:sz w:val="24"/>
          <w:szCs w:val="24"/>
          <w:rtl/>
        </w:rPr>
        <w:t>איפוא</w:t>
      </w:r>
      <w:proofErr w:type="spellEnd"/>
      <w:r w:rsidR="005A4345">
        <w:rPr>
          <w:rFonts w:ascii="David" w:hAnsi="David" w:cs="David" w:hint="cs"/>
          <w:sz w:val="24"/>
          <w:szCs w:val="24"/>
          <w:rtl/>
        </w:rPr>
        <w:t xml:space="preserve"> ביטוי לקשר עם האל. </w:t>
      </w:r>
    </w:p>
    <w:p w14:paraId="3544754B" w14:textId="0AE41239" w:rsidR="003A77DC" w:rsidRPr="001E7F70" w:rsidRDefault="00F212E9" w:rsidP="00702D37">
      <w:pPr>
        <w:spacing w:after="0" w:line="360" w:lineRule="auto"/>
        <w:rPr>
          <w:rFonts w:ascii="David" w:hAnsi="David" w:cs="David"/>
          <w:sz w:val="24"/>
          <w:szCs w:val="24"/>
          <w:rtl/>
        </w:rPr>
      </w:pPr>
      <w:r>
        <w:rPr>
          <w:rFonts w:ascii="David" w:hAnsi="David" w:cs="David"/>
          <w:sz w:val="24"/>
          <w:szCs w:val="24"/>
          <w:rtl/>
        </w:rPr>
        <w:tab/>
      </w:r>
      <w:proofErr w:type="spellStart"/>
      <w:r>
        <w:rPr>
          <w:rFonts w:ascii="David" w:hAnsi="David" w:cs="David" w:hint="cs"/>
          <w:sz w:val="24"/>
          <w:szCs w:val="24"/>
          <w:rtl/>
        </w:rPr>
        <w:t>בחוקוק</w:t>
      </w:r>
      <w:proofErr w:type="spellEnd"/>
      <w:r>
        <w:rPr>
          <w:rFonts w:ascii="David" w:hAnsi="David" w:cs="David" w:hint="cs"/>
          <w:sz w:val="24"/>
          <w:szCs w:val="24"/>
          <w:rtl/>
        </w:rPr>
        <w:t xml:space="preserve"> האצבע המופנית כלפי מעלה מובאת בהקשר פולמי מובהק. כנגד הצעתו-דרישתו של המצביא </w:t>
      </w:r>
      <w:r w:rsidR="00FD6DC7">
        <w:rPr>
          <w:rFonts w:ascii="David" w:hAnsi="David" w:cs="David" w:hint="cs"/>
          <w:sz w:val="24"/>
          <w:szCs w:val="24"/>
          <w:rtl/>
        </w:rPr>
        <w:t>ההלניסטי</w:t>
      </w:r>
      <w:r>
        <w:rPr>
          <w:rFonts w:ascii="David" w:hAnsi="David" w:cs="David" w:hint="cs"/>
          <w:sz w:val="24"/>
          <w:szCs w:val="24"/>
          <w:rtl/>
        </w:rPr>
        <w:t xml:space="preserve">, המנהיג היהודי מבהיר את אמונתו באל. ייתכן מאד שמוטיב זה מופיע באותה משמעות פולמית במקום נוסף בפסיפס </w:t>
      </w:r>
      <w:proofErr w:type="spellStart"/>
      <w:r>
        <w:rPr>
          <w:rFonts w:ascii="David" w:hAnsi="David" w:cs="David" w:hint="cs"/>
          <w:sz w:val="24"/>
          <w:szCs w:val="24"/>
          <w:rtl/>
        </w:rPr>
        <w:t>חוקוק</w:t>
      </w:r>
      <w:proofErr w:type="spellEnd"/>
      <w:r>
        <w:rPr>
          <w:rFonts w:ascii="David" w:hAnsi="David" w:cs="David" w:hint="cs"/>
          <w:sz w:val="24"/>
          <w:szCs w:val="24"/>
          <w:rtl/>
        </w:rPr>
        <w:t xml:space="preserve">. בקצה המזרחי של הסטרה הצפונית נתגלה ספין שמתאר ככל הנראה את שלושת הנערים, חנניה, </w:t>
      </w:r>
      <w:proofErr w:type="spellStart"/>
      <w:r>
        <w:rPr>
          <w:rFonts w:ascii="David" w:hAnsi="David" w:cs="David" w:hint="cs"/>
          <w:sz w:val="24"/>
          <w:szCs w:val="24"/>
          <w:rtl/>
        </w:rPr>
        <w:t>מישאל</w:t>
      </w:r>
      <w:proofErr w:type="spellEnd"/>
      <w:r>
        <w:rPr>
          <w:rFonts w:ascii="David" w:hAnsi="David" w:cs="David" w:hint="cs"/>
          <w:sz w:val="24"/>
          <w:szCs w:val="24"/>
          <w:rtl/>
        </w:rPr>
        <w:t xml:space="preserve"> ועזריה, שלפי הסיפור המקראי, הושלכו לכבשן האש לפי הוראת נבוכדנצר (דניאל, ג). שלוש הדמויות שמייצגות את הנערים מרימים את ידם הימנית כלפי מעלה והאצבע המורה של כל אחד מהם מכוונת כלפי השמים. כנגד שלושת הנערים ישנן שלוש דמויות של חיילים בלבוש רומי. מסתבר מאד שהפניית האצבע לשמים מבטאת </w:t>
      </w:r>
      <w:r w:rsidR="00702D37">
        <w:rPr>
          <w:rFonts w:ascii="David" w:hAnsi="David" w:cs="David" w:hint="cs"/>
          <w:sz w:val="24"/>
          <w:szCs w:val="24"/>
          <w:rtl/>
        </w:rPr>
        <w:t>בה בעת את אמונתם של שלושת הנערים באל ואת סירובם לקבל את הצעתו של נבוכדנצר להשתחוות לצלמו.</w:t>
      </w:r>
      <w:r w:rsidR="00526CE1">
        <w:rPr>
          <w:rStyle w:val="a5"/>
          <w:rFonts w:ascii="David" w:hAnsi="David" w:cs="David"/>
          <w:sz w:val="24"/>
          <w:szCs w:val="24"/>
          <w:rtl/>
        </w:rPr>
        <w:footnoteReference w:id="61"/>
      </w:r>
      <w:r w:rsidR="00702D37">
        <w:rPr>
          <w:rFonts w:ascii="David" w:hAnsi="David" w:cs="David" w:hint="cs"/>
          <w:sz w:val="24"/>
          <w:szCs w:val="24"/>
          <w:rtl/>
        </w:rPr>
        <w:t xml:space="preserve"> מסתבר </w:t>
      </w:r>
      <w:proofErr w:type="spellStart"/>
      <w:r w:rsidR="00702D37">
        <w:rPr>
          <w:rFonts w:ascii="David" w:hAnsi="David" w:cs="David" w:hint="cs"/>
          <w:sz w:val="24"/>
          <w:szCs w:val="24"/>
          <w:rtl/>
        </w:rPr>
        <w:t>איפוא</w:t>
      </w:r>
      <w:proofErr w:type="spellEnd"/>
      <w:r w:rsidR="00702D37">
        <w:rPr>
          <w:rFonts w:ascii="David" w:hAnsi="David" w:cs="David" w:hint="cs"/>
          <w:sz w:val="24"/>
          <w:szCs w:val="24"/>
          <w:rtl/>
        </w:rPr>
        <w:t xml:space="preserve">, שלהנפת האצבע המורה כלפי מעלה בפסיפס </w:t>
      </w:r>
      <w:proofErr w:type="spellStart"/>
      <w:r w:rsidR="00702D37">
        <w:rPr>
          <w:rFonts w:ascii="David" w:hAnsi="David" w:cs="David" w:hint="cs"/>
          <w:sz w:val="24"/>
          <w:szCs w:val="24"/>
          <w:rtl/>
        </w:rPr>
        <w:t>חוקוק</w:t>
      </w:r>
      <w:proofErr w:type="spellEnd"/>
      <w:r w:rsidR="00702D37">
        <w:rPr>
          <w:rFonts w:ascii="David" w:hAnsi="David" w:cs="David" w:hint="cs"/>
          <w:sz w:val="24"/>
          <w:szCs w:val="24"/>
          <w:rtl/>
        </w:rPr>
        <w:t xml:space="preserve"> נודעת משמעות ייחודית ומוגדרת: אמונה </w:t>
      </w:r>
      <w:proofErr w:type="spellStart"/>
      <w:r w:rsidR="00702D37">
        <w:rPr>
          <w:rFonts w:ascii="David" w:hAnsi="David" w:cs="David" w:hint="cs"/>
          <w:sz w:val="24"/>
          <w:szCs w:val="24"/>
          <w:rtl/>
        </w:rPr>
        <w:t>ומחוייבות</w:t>
      </w:r>
      <w:proofErr w:type="spellEnd"/>
      <w:r w:rsidR="00702D37">
        <w:rPr>
          <w:rFonts w:ascii="David" w:hAnsi="David" w:cs="David" w:hint="cs"/>
          <w:sz w:val="24"/>
          <w:szCs w:val="24"/>
          <w:rtl/>
        </w:rPr>
        <w:t xml:space="preserve"> מוחלטת </w:t>
      </w:r>
      <w:r w:rsidR="00FD6DC7">
        <w:rPr>
          <w:rFonts w:ascii="David" w:hAnsi="David" w:cs="David" w:hint="cs"/>
          <w:sz w:val="24"/>
          <w:szCs w:val="24"/>
          <w:rtl/>
        </w:rPr>
        <w:t>ל</w:t>
      </w:r>
      <w:r w:rsidR="00702D37">
        <w:rPr>
          <w:rFonts w:ascii="David" w:hAnsi="David" w:cs="David" w:hint="cs"/>
          <w:sz w:val="24"/>
          <w:szCs w:val="24"/>
          <w:rtl/>
        </w:rPr>
        <w:t>אל היהודי וסירוב להאמין או לעבוד אלוהים אחרים</w:t>
      </w:r>
      <w:r w:rsidR="005A4345">
        <w:rPr>
          <w:rFonts w:ascii="David" w:hAnsi="David" w:cs="David" w:hint="cs"/>
          <w:sz w:val="24"/>
          <w:szCs w:val="24"/>
          <w:rtl/>
        </w:rPr>
        <w:t>.</w:t>
      </w:r>
      <w:r w:rsidR="006878A8">
        <w:rPr>
          <w:rStyle w:val="a5"/>
          <w:rFonts w:ascii="David" w:hAnsi="David" w:cs="David"/>
          <w:sz w:val="24"/>
          <w:szCs w:val="24"/>
        </w:rPr>
        <w:footnoteReference w:id="62"/>
      </w:r>
    </w:p>
    <w:p w14:paraId="3E1CBD1E" w14:textId="32F4D4AB" w:rsidR="00617A36" w:rsidRDefault="00506AB4" w:rsidP="00670683">
      <w:pPr>
        <w:spacing w:after="0" w:line="360" w:lineRule="auto"/>
        <w:ind w:firstLine="720"/>
        <w:rPr>
          <w:rFonts w:ascii="David" w:hAnsi="David" w:cs="David"/>
          <w:sz w:val="24"/>
          <w:szCs w:val="24"/>
          <w:rtl/>
        </w:rPr>
      </w:pPr>
      <w:r w:rsidRPr="009B704C">
        <w:rPr>
          <w:rFonts w:ascii="David" w:hAnsi="David" w:cs="David"/>
          <w:sz w:val="24"/>
          <w:szCs w:val="24"/>
          <w:rtl/>
        </w:rPr>
        <w:lastRenderedPageBreak/>
        <w:t xml:space="preserve">סיכומו של דבר </w:t>
      </w:r>
      <w:r w:rsidR="00F575C8" w:rsidRPr="009B704C">
        <w:rPr>
          <w:rFonts w:ascii="David" w:hAnsi="David" w:cs="David"/>
          <w:sz w:val="24"/>
          <w:szCs w:val="24"/>
          <w:rtl/>
        </w:rPr>
        <w:t xml:space="preserve">הרצועה העליונה בפסיפס מגדירה את העימות היהודי-יווני כעימות דתי וצבאי כאחד. המנהיג היווני האוחז בקרן השור תובע מהיהודים 'כתבו בקרן שור שאין לכם  חלק </w:t>
      </w:r>
      <w:proofErr w:type="spellStart"/>
      <w:r w:rsidR="00F575C8" w:rsidRPr="009B704C">
        <w:rPr>
          <w:rFonts w:ascii="David" w:hAnsi="David" w:cs="David"/>
          <w:sz w:val="24"/>
          <w:szCs w:val="24"/>
          <w:rtl/>
        </w:rPr>
        <w:t>באלהי</w:t>
      </w:r>
      <w:proofErr w:type="spellEnd"/>
      <w:r w:rsidR="00F575C8" w:rsidRPr="009B704C">
        <w:rPr>
          <w:rFonts w:ascii="David" w:hAnsi="David" w:cs="David"/>
          <w:sz w:val="24"/>
          <w:szCs w:val="24"/>
          <w:rtl/>
        </w:rPr>
        <w:t xml:space="preserve"> ישראל'. המדרש אינו מביא את תגובת היהודים, אבל זו ניתנת בפסיפס. המנהיג היהודי פועל כפי שפעלו משה ומרדכי במדרשים, הוא מגביה ידו כלפי מעלה כדי לבטא את אמונתו בה' ובא בעת הוא דוחה את תביעת היוונים.</w:t>
      </w:r>
    </w:p>
    <w:p w14:paraId="2771B8AF" w14:textId="50C6E2B9" w:rsidR="00EA0ADD" w:rsidRPr="009B704C" w:rsidRDefault="00EA0ADD" w:rsidP="00506AB4">
      <w:pPr>
        <w:spacing w:after="0" w:line="360" w:lineRule="auto"/>
        <w:rPr>
          <w:rFonts w:ascii="David" w:hAnsi="David" w:cs="David"/>
          <w:sz w:val="24"/>
          <w:szCs w:val="24"/>
          <w:rtl/>
        </w:rPr>
      </w:pPr>
    </w:p>
    <w:p w14:paraId="78F4A22E" w14:textId="6DECDAA4" w:rsidR="00EA0ADD" w:rsidRPr="009B704C" w:rsidRDefault="00E01F54" w:rsidP="00506AB4">
      <w:pPr>
        <w:spacing w:after="0" w:line="360" w:lineRule="auto"/>
        <w:rPr>
          <w:rFonts w:ascii="David" w:hAnsi="David" w:cs="David"/>
          <w:b/>
          <w:bCs/>
          <w:sz w:val="24"/>
          <w:szCs w:val="24"/>
          <w:rtl/>
        </w:rPr>
      </w:pPr>
      <w:r>
        <w:rPr>
          <w:rFonts w:ascii="David" w:hAnsi="David" w:cs="David" w:hint="cs"/>
          <w:b/>
          <w:bCs/>
          <w:sz w:val="24"/>
          <w:szCs w:val="24"/>
          <w:rtl/>
        </w:rPr>
        <w:t>3</w:t>
      </w:r>
      <w:r w:rsidR="00EA0ADD" w:rsidRPr="009B704C">
        <w:rPr>
          <w:rFonts w:ascii="David" w:hAnsi="David" w:cs="David"/>
          <w:b/>
          <w:bCs/>
          <w:sz w:val="24"/>
          <w:szCs w:val="24"/>
          <w:rtl/>
        </w:rPr>
        <w:t xml:space="preserve">. </w:t>
      </w:r>
      <w:proofErr w:type="spellStart"/>
      <w:r w:rsidR="009A20FA" w:rsidRPr="008E687F">
        <w:rPr>
          <w:rFonts w:ascii="David" w:hAnsi="David" w:cs="David"/>
          <w:b/>
          <w:bCs/>
          <w:sz w:val="24"/>
          <w:szCs w:val="24"/>
        </w:rPr>
        <w:t>vestis</w:t>
      </w:r>
      <w:proofErr w:type="spellEnd"/>
      <w:r w:rsidR="009A20FA" w:rsidRPr="008E687F">
        <w:rPr>
          <w:rFonts w:ascii="David" w:hAnsi="David" w:cs="David"/>
          <w:b/>
          <w:bCs/>
          <w:sz w:val="24"/>
          <w:szCs w:val="24"/>
        </w:rPr>
        <w:t xml:space="preserve"> </w:t>
      </w:r>
      <w:proofErr w:type="spellStart"/>
      <w:r w:rsidR="009A20FA" w:rsidRPr="008E687F">
        <w:rPr>
          <w:rFonts w:ascii="David" w:hAnsi="David" w:cs="David"/>
          <w:b/>
          <w:bCs/>
          <w:sz w:val="24"/>
          <w:szCs w:val="24"/>
        </w:rPr>
        <w:t>virum</w:t>
      </w:r>
      <w:proofErr w:type="spellEnd"/>
      <w:r w:rsidR="009A20FA" w:rsidRPr="008E687F">
        <w:rPr>
          <w:rFonts w:ascii="David" w:hAnsi="David" w:cs="David"/>
          <w:b/>
          <w:bCs/>
          <w:sz w:val="24"/>
          <w:szCs w:val="24"/>
        </w:rPr>
        <w:t xml:space="preserve"> </w:t>
      </w:r>
      <w:proofErr w:type="spellStart"/>
      <w:r w:rsidR="009A20FA" w:rsidRPr="008E687F">
        <w:rPr>
          <w:rFonts w:ascii="David" w:hAnsi="David" w:cs="David"/>
          <w:b/>
          <w:bCs/>
          <w:sz w:val="24"/>
          <w:szCs w:val="24"/>
        </w:rPr>
        <w:t>facit</w:t>
      </w:r>
      <w:proofErr w:type="spellEnd"/>
      <w:r w:rsidR="009A20FA">
        <w:rPr>
          <w:rFonts w:ascii="David" w:hAnsi="David" w:cs="David" w:hint="cs"/>
          <w:b/>
          <w:bCs/>
          <w:sz w:val="24"/>
          <w:szCs w:val="24"/>
          <w:rtl/>
        </w:rPr>
        <w:t xml:space="preserve"> (</w:t>
      </w:r>
      <w:r w:rsidR="009A20FA">
        <w:rPr>
          <w:rFonts w:ascii="David" w:hAnsi="David" w:cs="David" w:hint="cs"/>
          <w:b/>
          <w:bCs/>
          <w:sz w:val="24"/>
          <w:szCs w:val="24"/>
        </w:rPr>
        <w:t>I</w:t>
      </w:r>
      <w:r w:rsidR="009A20FA">
        <w:rPr>
          <w:rFonts w:ascii="David" w:hAnsi="David" w:cs="David" w:hint="cs"/>
          <w:b/>
          <w:bCs/>
          <w:sz w:val="24"/>
          <w:szCs w:val="24"/>
          <w:rtl/>
        </w:rPr>
        <w:t>)</w:t>
      </w:r>
      <w:r w:rsidR="00EA0ADD" w:rsidRPr="009B704C">
        <w:rPr>
          <w:rFonts w:ascii="David" w:hAnsi="David" w:cs="David"/>
          <w:b/>
          <w:bCs/>
          <w:sz w:val="24"/>
          <w:szCs w:val="24"/>
          <w:rtl/>
        </w:rPr>
        <w:t xml:space="preserve">: לבוש כסמל זהות בפסיפס </w:t>
      </w:r>
      <w:proofErr w:type="spellStart"/>
      <w:r w:rsidR="00EA0ADD" w:rsidRPr="009B704C">
        <w:rPr>
          <w:rFonts w:ascii="David" w:hAnsi="David" w:cs="David"/>
          <w:b/>
          <w:bCs/>
          <w:sz w:val="24"/>
          <w:szCs w:val="24"/>
          <w:rtl/>
        </w:rPr>
        <w:t>חוקוק</w:t>
      </w:r>
      <w:proofErr w:type="spellEnd"/>
      <w:r w:rsidR="00FC11FB" w:rsidRPr="009B704C">
        <w:rPr>
          <w:rFonts w:ascii="David" w:hAnsi="David" w:cs="David"/>
          <w:b/>
          <w:bCs/>
          <w:sz w:val="24"/>
          <w:szCs w:val="24"/>
          <w:rtl/>
        </w:rPr>
        <w:t xml:space="preserve"> </w:t>
      </w:r>
    </w:p>
    <w:p w14:paraId="5670112D" w14:textId="0B8C43B5" w:rsidR="00F575C8" w:rsidRPr="009B704C" w:rsidRDefault="00670683" w:rsidP="00010B4B">
      <w:pPr>
        <w:spacing w:after="0" w:line="360" w:lineRule="auto"/>
        <w:rPr>
          <w:rFonts w:ascii="David" w:hAnsi="David" w:cs="David"/>
          <w:sz w:val="24"/>
          <w:szCs w:val="24"/>
          <w:rtl/>
        </w:rPr>
      </w:pPr>
      <w:r>
        <w:rPr>
          <w:rFonts w:ascii="David" w:hAnsi="David" w:cs="David" w:hint="cs"/>
          <w:sz w:val="24"/>
          <w:szCs w:val="24"/>
          <w:rtl/>
        </w:rPr>
        <w:t xml:space="preserve">נוכחותם הבולטת של שני המנהיגים גרמה </w:t>
      </w:r>
      <w:r w:rsidR="00E90E68">
        <w:rPr>
          <w:rFonts w:ascii="David" w:hAnsi="David" w:cs="David" w:hint="cs"/>
          <w:sz w:val="24"/>
          <w:szCs w:val="24"/>
          <w:rtl/>
        </w:rPr>
        <w:t xml:space="preserve">לחוקרים </w:t>
      </w:r>
      <w:r>
        <w:rPr>
          <w:rFonts w:ascii="David" w:hAnsi="David" w:cs="David" w:hint="cs"/>
          <w:sz w:val="24"/>
          <w:szCs w:val="24"/>
          <w:rtl/>
        </w:rPr>
        <w:t xml:space="preserve">לתהות על זהותם. </w:t>
      </w:r>
      <w:r w:rsidR="00F575C8" w:rsidRPr="009B704C">
        <w:rPr>
          <w:rFonts w:ascii="David" w:hAnsi="David" w:cs="David"/>
          <w:sz w:val="24"/>
          <w:szCs w:val="24"/>
          <w:rtl/>
        </w:rPr>
        <w:t xml:space="preserve">המוטיבים היווניים-הלניסטיים בדמות </w:t>
      </w:r>
      <w:r w:rsidR="00124C36" w:rsidRPr="009B704C">
        <w:rPr>
          <w:rFonts w:ascii="David" w:hAnsi="David" w:cs="David"/>
          <w:sz w:val="24"/>
          <w:szCs w:val="24"/>
          <w:rtl/>
        </w:rPr>
        <w:t>הימנית ובהם הסרט הקשור לראש המנהיג (</w:t>
      </w:r>
      <w:proofErr w:type="spellStart"/>
      <w:r w:rsidR="00124C36" w:rsidRPr="009B704C">
        <w:rPr>
          <w:rFonts w:ascii="Calibri" w:hAnsi="Calibri" w:cs="Calibri"/>
          <w:sz w:val="24"/>
          <w:szCs w:val="24"/>
        </w:rPr>
        <w:t>διάδημ</w:t>
      </w:r>
      <w:proofErr w:type="spellEnd"/>
      <w:r w:rsidR="00124C36" w:rsidRPr="009B704C">
        <w:rPr>
          <w:rFonts w:ascii="Calibri" w:hAnsi="Calibri" w:cs="Calibri"/>
          <w:sz w:val="24"/>
          <w:szCs w:val="24"/>
        </w:rPr>
        <w:t>α</w:t>
      </w:r>
      <w:r w:rsidR="00124C36" w:rsidRPr="009B704C">
        <w:rPr>
          <w:rFonts w:ascii="David" w:hAnsi="David" w:cs="David"/>
          <w:sz w:val="24"/>
          <w:szCs w:val="24"/>
          <w:rtl/>
        </w:rPr>
        <w:t xml:space="preserve">), גלימת </w:t>
      </w:r>
      <w:r w:rsidR="000371F3" w:rsidRPr="009B704C">
        <w:rPr>
          <w:rFonts w:ascii="David" w:hAnsi="David" w:cs="David"/>
          <w:sz w:val="24"/>
          <w:szCs w:val="24"/>
          <w:rtl/>
        </w:rPr>
        <w:t>ה</w:t>
      </w:r>
      <w:r w:rsidR="00124C36" w:rsidRPr="009B704C">
        <w:rPr>
          <w:rFonts w:ascii="David" w:hAnsi="David" w:cs="David"/>
          <w:sz w:val="24"/>
          <w:szCs w:val="24"/>
          <w:rtl/>
        </w:rPr>
        <w:t>ארגמן (</w:t>
      </w:r>
      <w:proofErr w:type="spellStart"/>
      <w:r w:rsidR="00124C36" w:rsidRPr="009B704C">
        <w:rPr>
          <w:rFonts w:ascii="Calibri" w:hAnsi="Calibri" w:cs="Calibri"/>
          <w:sz w:val="24"/>
          <w:szCs w:val="24"/>
        </w:rPr>
        <w:t>χλ</w:t>
      </w:r>
      <w:proofErr w:type="spellEnd"/>
      <w:r w:rsidR="00124C36" w:rsidRPr="009B704C">
        <w:rPr>
          <w:rFonts w:ascii="Calibri" w:hAnsi="Calibri" w:cs="Calibri"/>
          <w:sz w:val="24"/>
          <w:szCs w:val="24"/>
        </w:rPr>
        <w:t>αμύς</w:t>
      </w:r>
      <w:r w:rsidR="00124C36" w:rsidRPr="009B704C">
        <w:rPr>
          <w:rFonts w:ascii="David" w:hAnsi="David" w:cs="David"/>
          <w:sz w:val="24"/>
          <w:szCs w:val="24"/>
          <w:rtl/>
        </w:rPr>
        <w:t xml:space="preserve">) ושריון החזה </w:t>
      </w:r>
      <w:r w:rsidR="00124C36" w:rsidRPr="009B704C">
        <w:rPr>
          <w:rFonts w:ascii="David" w:hAnsi="David" w:cs="David"/>
          <w:sz w:val="24"/>
          <w:szCs w:val="24"/>
        </w:rPr>
        <w:t>(</w:t>
      </w:r>
      <w:proofErr w:type="spellStart"/>
      <w:r w:rsidR="00124C36" w:rsidRPr="009B704C">
        <w:rPr>
          <w:rFonts w:ascii="Calibri" w:hAnsi="Calibri" w:cs="Calibri"/>
          <w:sz w:val="24"/>
          <w:szCs w:val="24"/>
        </w:rPr>
        <w:t>λινοθώρ</w:t>
      </w:r>
      <w:proofErr w:type="spellEnd"/>
      <w:r w:rsidR="00124C36" w:rsidRPr="009B704C">
        <w:rPr>
          <w:rFonts w:ascii="Calibri" w:hAnsi="Calibri" w:cs="Calibri"/>
          <w:sz w:val="24"/>
          <w:szCs w:val="24"/>
        </w:rPr>
        <w:t>ακας</w:t>
      </w:r>
      <w:r w:rsidR="00124C36" w:rsidRPr="009B704C">
        <w:rPr>
          <w:rFonts w:ascii="David" w:hAnsi="David" w:cs="David"/>
          <w:sz w:val="24"/>
          <w:szCs w:val="24"/>
        </w:rPr>
        <w:t>)</w:t>
      </w:r>
      <w:r w:rsidR="00124C36" w:rsidRPr="009B704C">
        <w:rPr>
          <w:rFonts w:ascii="David" w:hAnsi="David" w:cs="David"/>
          <w:sz w:val="24"/>
          <w:szCs w:val="24"/>
          <w:rtl/>
        </w:rPr>
        <w:t xml:space="preserve"> הביאו חוקרים רבים לטעון</w:t>
      </w:r>
      <w:r w:rsidR="000824B9" w:rsidRPr="009B704C">
        <w:rPr>
          <w:rFonts w:ascii="David" w:hAnsi="David" w:cs="David"/>
          <w:sz w:val="24"/>
          <w:szCs w:val="24"/>
          <w:rtl/>
        </w:rPr>
        <w:t xml:space="preserve"> שמדובר במלך הלניסטי</w:t>
      </w:r>
      <w:r w:rsidR="00095DDE">
        <w:rPr>
          <w:rFonts w:ascii="David" w:hAnsi="David" w:cs="David" w:hint="cs"/>
          <w:sz w:val="24"/>
          <w:szCs w:val="24"/>
          <w:rtl/>
        </w:rPr>
        <w:t xml:space="preserve"> שיוצא לקרב. </w:t>
      </w:r>
      <w:r w:rsidR="00010B4B">
        <w:rPr>
          <w:rFonts w:ascii="David" w:hAnsi="David" w:cs="David" w:hint="cs"/>
          <w:sz w:val="24"/>
          <w:szCs w:val="24"/>
          <w:rtl/>
          <w:lang w:val="en"/>
        </w:rPr>
        <w:t>גלימת הארגמן</w:t>
      </w:r>
      <w:r w:rsidR="00E90E68">
        <w:rPr>
          <w:rFonts w:ascii="David" w:hAnsi="David" w:cs="David" w:hint="cs"/>
          <w:sz w:val="24"/>
          <w:szCs w:val="24"/>
          <w:rtl/>
          <w:lang w:val="en"/>
        </w:rPr>
        <w:t>,</w:t>
      </w:r>
      <w:r w:rsidR="00010B4B">
        <w:rPr>
          <w:rFonts w:ascii="David" w:hAnsi="David" w:cs="David" w:hint="cs"/>
          <w:sz w:val="24"/>
          <w:szCs w:val="24"/>
          <w:rtl/>
          <w:lang w:val="en"/>
        </w:rPr>
        <w:t xml:space="preserve"> </w:t>
      </w:r>
      <w:proofErr w:type="spellStart"/>
      <w:r w:rsidR="00010B4B" w:rsidRPr="009B704C">
        <w:rPr>
          <w:rFonts w:ascii="Calibri" w:hAnsi="Calibri" w:cs="Calibri"/>
          <w:sz w:val="24"/>
          <w:szCs w:val="24"/>
        </w:rPr>
        <w:t>χλ</w:t>
      </w:r>
      <w:proofErr w:type="spellEnd"/>
      <w:r w:rsidR="00010B4B" w:rsidRPr="009B704C">
        <w:rPr>
          <w:rFonts w:ascii="Calibri" w:hAnsi="Calibri" w:cs="Calibri"/>
          <w:sz w:val="24"/>
          <w:szCs w:val="24"/>
        </w:rPr>
        <w:t>αμύς</w:t>
      </w:r>
      <w:r w:rsidR="00E90E68">
        <w:rPr>
          <w:rFonts w:ascii="Calibri" w:hAnsi="Calibri" w:cs="Calibri" w:hint="cs"/>
          <w:sz w:val="24"/>
          <w:szCs w:val="24"/>
          <w:rtl/>
        </w:rPr>
        <w:t>, ביוונית, ו</w:t>
      </w:r>
      <w:r w:rsidR="00010B4B">
        <w:rPr>
          <w:rFonts w:ascii="David" w:hAnsi="David" w:cs="David" w:hint="cs"/>
          <w:sz w:val="24"/>
          <w:szCs w:val="24"/>
          <w:rtl/>
        </w:rPr>
        <w:t>בלטינית</w:t>
      </w:r>
      <w:r w:rsidR="00010B4B" w:rsidRPr="009B704C">
        <w:rPr>
          <w:rFonts w:ascii="David" w:hAnsi="David" w:cs="David"/>
          <w:sz w:val="24"/>
          <w:szCs w:val="24"/>
          <w:rtl/>
          <w:lang w:val="en"/>
        </w:rPr>
        <w:t xml:space="preserve"> </w:t>
      </w:r>
      <w:proofErr w:type="spellStart"/>
      <w:r w:rsidR="00010B4B" w:rsidRPr="009B704C">
        <w:rPr>
          <w:rFonts w:ascii="David" w:hAnsi="David" w:cs="David"/>
          <w:sz w:val="24"/>
          <w:szCs w:val="24"/>
          <w:lang w:val="en"/>
        </w:rPr>
        <w:t>paludamentum</w:t>
      </w:r>
      <w:proofErr w:type="spellEnd"/>
      <w:r w:rsidR="00E90E68">
        <w:rPr>
          <w:rFonts w:ascii="David" w:hAnsi="David" w:cs="David"/>
          <w:sz w:val="24"/>
          <w:szCs w:val="24"/>
        </w:rPr>
        <w:t>'</w:t>
      </w:r>
      <w:r w:rsidR="00010B4B" w:rsidRPr="009B704C">
        <w:rPr>
          <w:rStyle w:val="a5"/>
          <w:rFonts w:ascii="David" w:hAnsi="David" w:cs="David"/>
          <w:sz w:val="24"/>
          <w:szCs w:val="24"/>
          <w:rtl/>
          <w:lang w:val="en"/>
        </w:rPr>
        <w:footnoteReference w:id="63"/>
      </w:r>
      <w:r w:rsidR="00010B4B" w:rsidRPr="009B704C">
        <w:rPr>
          <w:rFonts w:ascii="David" w:hAnsi="David" w:cs="David"/>
          <w:sz w:val="24"/>
          <w:szCs w:val="24"/>
          <w:rtl/>
          <w:lang w:val="en"/>
        </w:rPr>
        <w:t xml:space="preserve"> </w:t>
      </w:r>
      <w:proofErr w:type="spellStart"/>
      <w:r w:rsidR="00010B4B" w:rsidRPr="009B704C">
        <w:rPr>
          <w:rFonts w:ascii="David" w:hAnsi="David" w:cs="David"/>
          <w:sz w:val="24"/>
          <w:szCs w:val="24"/>
          <w:rtl/>
        </w:rPr>
        <w:t>הי</w:t>
      </w:r>
      <w:r w:rsidR="00E90E68">
        <w:rPr>
          <w:rFonts w:ascii="David" w:hAnsi="David" w:cs="David" w:hint="cs"/>
          <w:sz w:val="24"/>
          <w:szCs w:val="24"/>
          <w:rtl/>
        </w:rPr>
        <w:t>ת</w:t>
      </w:r>
      <w:r w:rsidR="00010B4B" w:rsidRPr="009B704C">
        <w:rPr>
          <w:rFonts w:ascii="David" w:hAnsi="David" w:cs="David"/>
          <w:sz w:val="24"/>
          <w:szCs w:val="24"/>
          <w:rtl/>
        </w:rPr>
        <w:t>ה</w:t>
      </w:r>
      <w:proofErr w:type="spellEnd"/>
      <w:r w:rsidR="00010B4B" w:rsidRPr="009B704C">
        <w:rPr>
          <w:rFonts w:ascii="David" w:hAnsi="David" w:cs="David"/>
          <w:sz w:val="24"/>
          <w:szCs w:val="24"/>
          <w:rtl/>
        </w:rPr>
        <w:t xml:space="preserve"> לבושם של מפקדים צבאיים בכירים</w:t>
      </w:r>
      <w:r w:rsidR="00E90E68">
        <w:rPr>
          <w:rFonts w:ascii="David" w:hAnsi="David" w:cs="David" w:hint="cs"/>
          <w:sz w:val="24"/>
          <w:szCs w:val="24"/>
          <w:rtl/>
        </w:rPr>
        <w:t xml:space="preserve">. </w:t>
      </w:r>
      <w:r w:rsidR="00010B4B" w:rsidRPr="009B704C">
        <w:rPr>
          <w:rFonts w:ascii="David" w:hAnsi="David" w:cs="David"/>
          <w:sz w:val="24"/>
          <w:szCs w:val="24"/>
          <w:rtl/>
        </w:rPr>
        <w:t xml:space="preserve">בתקופת הקיסרות היה </w:t>
      </w:r>
      <w:r w:rsidR="00E90E68">
        <w:rPr>
          <w:rFonts w:ascii="David" w:hAnsi="David" w:cs="David" w:hint="cs"/>
          <w:sz w:val="24"/>
          <w:szCs w:val="24"/>
          <w:rtl/>
        </w:rPr>
        <w:t xml:space="preserve">זה </w:t>
      </w:r>
      <w:r w:rsidR="00010B4B" w:rsidRPr="009B704C">
        <w:rPr>
          <w:rFonts w:ascii="David" w:hAnsi="David" w:cs="David"/>
          <w:sz w:val="24"/>
          <w:szCs w:val="24"/>
          <w:rtl/>
        </w:rPr>
        <w:t>אחד מפריטי הלבוש האופייניים ביותר לקיסרים</w:t>
      </w:r>
      <w:r w:rsidR="00010B4B">
        <w:rPr>
          <w:rFonts w:ascii="David" w:hAnsi="David" w:cs="David" w:hint="cs"/>
          <w:sz w:val="24"/>
          <w:szCs w:val="24"/>
          <w:rtl/>
        </w:rPr>
        <w:t xml:space="preserve">, ונודע לו </w:t>
      </w:r>
      <w:r w:rsidR="00010B4B" w:rsidRPr="009B704C">
        <w:rPr>
          <w:rFonts w:ascii="David" w:hAnsi="David" w:cs="David"/>
          <w:sz w:val="24"/>
          <w:szCs w:val="24"/>
          <w:rtl/>
        </w:rPr>
        <w:t>הקשר צבאי מובהק. כשם שהיה אסור לשאת נשק בתחום המקודש של רומא, כך נאסר על מפקדי הצבא ללבוש את ה-</w:t>
      </w:r>
      <w:proofErr w:type="spellStart"/>
      <w:r w:rsidR="00010B4B" w:rsidRPr="009B704C">
        <w:rPr>
          <w:rFonts w:ascii="David" w:hAnsi="David" w:cs="David"/>
          <w:sz w:val="24"/>
          <w:szCs w:val="24"/>
          <w:lang w:val="en"/>
        </w:rPr>
        <w:t>paludamentu</w:t>
      </w:r>
      <w:proofErr w:type="spellEnd"/>
      <w:r w:rsidR="00010B4B">
        <w:rPr>
          <w:rFonts w:ascii="David" w:hAnsi="David" w:cs="David"/>
          <w:sz w:val="24"/>
          <w:szCs w:val="24"/>
        </w:rPr>
        <w:t>m</w:t>
      </w:r>
      <w:r w:rsidR="00010B4B" w:rsidRPr="009B704C">
        <w:rPr>
          <w:rFonts w:ascii="David" w:hAnsi="David" w:cs="David"/>
          <w:sz w:val="24"/>
          <w:szCs w:val="24"/>
          <w:rtl/>
        </w:rPr>
        <w:t>. ומנגד, כאשר הקיסר הרומי לבש את ה-</w:t>
      </w:r>
      <w:r w:rsidR="00010B4B" w:rsidRPr="009B704C">
        <w:rPr>
          <w:rFonts w:ascii="David" w:hAnsi="David" w:cs="David"/>
          <w:sz w:val="24"/>
          <w:szCs w:val="24"/>
          <w:lang w:val="en"/>
        </w:rPr>
        <w:t xml:space="preserve"> </w:t>
      </w:r>
      <w:proofErr w:type="spellStart"/>
      <w:r w:rsidR="00010B4B" w:rsidRPr="009B704C">
        <w:rPr>
          <w:rFonts w:ascii="David" w:hAnsi="David" w:cs="David"/>
          <w:sz w:val="24"/>
          <w:szCs w:val="24"/>
          <w:lang w:val="en"/>
        </w:rPr>
        <w:t>paludamentum</w:t>
      </w:r>
      <w:proofErr w:type="spellEnd"/>
      <w:r w:rsidR="00010B4B" w:rsidRPr="009B704C">
        <w:rPr>
          <w:rFonts w:ascii="David" w:hAnsi="David" w:cs="David"/>
          <w:sz w:val="24"/>
          <w:szCs w:val="24"/>
          <w:rtl/>
          <w:lang w:val="en"/>
        </w:rPr>
        <w:t>, היה ברור לכל שרומא נמצאת במלחמה.</w:t>
      </w:r>
      <w:r w:rsidR="00010B4B" w:rsidRPr="009B704C">
        <w:rPr>
          <w:rStyle w:val="a5"/>
          <w:rFonts w:ascii="David" w:hAnsi="David" w:cs="David"/>
          <w:sz w:val="24"/>
          <w:szCs w:val="24"/>
          <w:rtl/>
          <w:lang w:val="en"/>
        </w:rPr>
        <w:footnoteReference w:id="64"/>
      </w:r>
      <w:r w:rsidR="00010B4B" w:rsidRPr="009B704C">
        <w:rPr>
          <w:rFonts w:ascii="David" w:hAnsi="David" w:cs="David"/>
          <w:sz w:val="24"/>
          <w:szCs w:val="24"/>
          <w:rtl/>
          <w:lang w:val="en"/>
        </w:rPr>
        <w:t xml:space="preserve"> </w:t>
      </w:r>
      <w:r w:rsidR="00010B4B">
        <w:rPr>
          <w:rFonts w:ascii="David" w:hAnsi="David" w:cs="David" w:hint="cs"/>
          <w:sz w:val="24"/>
          <w:szCs w:val="24"/>
          <w:rtl/>
        </w:rPr>
        <w:t>ההקשר הצבאי-מלכותי סלל את הדרך</w:t>
      </w:r>
      <w:r w:rsidR="00124C36" w:rsidRPr="009B704C">
        <w:rPr>
          <w:rFonts w:ascii="David" w:hAnsi="David" w:cs="David"/>
          <w:sz w:val="24"/>
          <w:szCs w:val="24"/>
          <w:rtl/>
        </w:rPr>
        <w:t xml:space="preserve"> </w:t>
      </w:r>
      <w:r w:rsidR="00E90E68">
        <w:rPr>
          <w:rFonts w:ascii="David" w:hAnsi="David" w:cs="David" w:hint="cs"/>
          <w:sz w:val="24"/>
          <w:szCs w:val="24"/>
          <w:rtl/>
        </w:rPr>
        <w:t>לזיהוי</w:t>
      </w:r>
      <w:r w:rsidR="00010B4B">
        <w:rPr>
          <w:rFonts w:ascii="David" w:hAnsi="David" w:cs="David" w:hint="cs"/>
          <w:sz w:val="24"/>
          <w:szCs w:val="24"/>
          <w:rtl/>
        </w:rPr>
        <w:t xml:space="preserve"> המנהיג</w:t>
      </w:r>
      <w:r w:rsidR="00124C36" w:rsidRPr="009B704C">
        <w:rPr>
          <w:rFonts w:ascii="David" w:hAnsi="David" w:cs="David"/>
          <w:sz w:val="24"/>
          <w:szCs w:val="24"/>
          <w:rtl/>
        </w:rPr>
        <w:t xml:space="preserve"> עם אלכסנדר הגדול, </w:t>
      </w:r>
      <w:proofErr w:type="spellStart"/>
      <w:r w:rsidR="00124C36" w:rsidRPr="009B704C">
        <w:rPr>
          <w:rFonts w:ascii="David" w:hAnsi="David" w:cs="David"/>
          <w:sz w:val="24"/>
          <w:szCs w:val="24"/>
          <w:rtl/>
        </w:rPr>
        <w:t>אנטיוכוס</w:t>
      </w:r>
      <w:proofErr w:type="spellEnd"/>
      <w:r w:rsidR="00124C36" w:rsidRPr="009B704C">
        <w:rPr>
          <w:rFonts w:ascii="David" w:hAnsi="David" w:cs="David"/>
          <w:sz w:val="24"/>
          <w:szCs w:val="24"/>
          <w:rtl/>
        </w:rPr>
        <w:t xml:space="preserve"> </w:t>
      </w:r>
      <w:proofErr w:type="spellStart"/>
      <w:r w:rsidR="00124C36" w:rsidRPr="009B704C">
        <w:rPr>
          <w:rFonts w:ascii="David" w:hAnsi="David" w:cs="David"/>
          <w:sz w:val="24"/>
          <w:szCs w:val="24"/>
          <w:rtl/>
        </w:rPr>
        <w:t>אפיפנס</w:t>
      </w:r>
      <w:proofErr w:type="spellEnd"/>
      <w:r w:rsidR="00124C36" w:rsidRPr="009B704C">
        <w:rPr>
          <w:rFonts w:ascii="David" w:hAnsi="David" w:cs="David"/>
          <w:sz w:val="24"/>
          <w:szCs w:val="24"/>
          <w:rtl/>
        </w:rPr>
        <w:t xml:space="preserve"> או </w:t>
      </w:r>
      <w:proofErr w:type="spellStart"/>
      <w:r w:rsidR="00124C36" w:rsidRPr="009B704C">
        <w:rPr>
          <w:rFonts w:ascii="David" w:hAnsi="David" w:cs="David"/>
          <w:sz w:val="24"/>
          <w:szCs w:val="24"/>
          <w:rtl/>
        </w:rPr>
        <w:t>אנטיוכוס</w:t>
      </w:r>
      <w:proofErr w:type="spellEnd"/>
      <w:r w:rsidR="00124C36" w:rsidRPr="009B704C">
        <w:rPr>
          <w:rFonts w:ascii="David" w:hAnsi="David" w:cs="David"/>
          <w:sz w:val="24"/>
          <w:szCs w:val="24"/>
          <w:rtl/>
        </w:rPr>
        <w:t xml:space="preserve"> </w:t>
      </w:r>
      <w:proofErr w:type="spellStart"/>
      <w:r w:rsidR="00124C36" w:rsidRPr="009B704C">
        <w:rPr>
          <w:rFonts w:ascii="David" w:hAnsi="David" w:cs="David"/>
          <w:sz w:val="24"/>
          <w:szCs w:val="24"/>
          <w:rtl/>
        </w:rPr>
        <w:t>סידטס</w:t>
      </w:r>
      <w:proofErr w:type="spellEnd"/>
      <w:r w:rsidR="00124C36" w:rsidRPr="009B704C">
        <w:rPr>
          <w:rFonts w:ascii="David" w:hAnsi="David" w:cs="David"/>
          <w:sz w:val="24"/>
          <w:szCs w:val="24"/>
          <w:rtl/>
        </w:rPr>
        <w:t xml:space="preserve">. </w:t>
      </w:r>
      <w:r w:rsidR="003250F3" w:rsidRPr="009B704C">
        <w:rPr>
          <w:rFonts w:ascii="David" w:hAnsi="David" w:cs="David"/>
          <w:sz w:val="24"/>
          <w:szCs w:val="24"/>
          <w:rtl/>
        </w:rPr>
        <w:t xml:space="preserve">מנגד, </w:t>
      </w:r>
      <w:r w:rsidR="00095DDE">
        <w:rPr>
          <w:rFonts w:ascii="David" w:hAnsi="David" w:cs="David" w:hint="cs"/>
          <w:sz w:val="24"/>
          <w:szCs w:val="24"/>
          <w:rtl/>
        </w:rPr>
        <w:t>היו ש</w:t>
      </w:r>
      <w:r w:rsidR="003250F3" w:rsidRPr="009B704C">
        <w:rPr>
          <w:rFonts w:ascii="David" w:hAnsi="David" w:cs="David"/>
          <w:sz w:val="24"/>
          <w:szCs w:val="24"/>
          <w:rtl/>
        </w:rPr>
        <w:t xml:space="preserve">טענו </w:t>
      </w:r>
      <w:r w:rsidR="00095DDE">
        <w:rPr>
          <w:rFonts w:ascii="David" w:hAnsi="David" w:cs="David" w:hint="cs"/>
          <w:sz w:val="24"/>
          <w:szCs w:val="24"/>
          <w:rtl/>
        </w:rPr>
        <w:t>ש</w:t>
      </w:r>
      <w:r w:rsidR="003250F3" w:rsidRPr="009B704C">
        <w:rPr>
          <w:rFonts w:ascii="David" w:hAnsi="David" w:cs="David"/>
          <w:sz w:val="24"/>
          <w:szCs w:val="24"/>
          <w:rtl/>
        </w:rPr>
        <w:t xml:space="preserve">לא ניתן לזהות את הדמות הימנית עם המלכים ההלניסטיים מפני שהללו </w:t>
      </w:r>
      <w:r w:rsidR="00095DDE">
        <w:rPr>
          <w:rFonts w:ascii="David" w:hAnsi="David" w:cs="David" w:hint="cs"/>
          <w:sz w:val="24"/>
          <w:szCs w:val="24"/>
          <w:rtl/>
        </w:rPr>
        <w:t>היו</w:t>
      </w:r>
      <w:r w:rsidR="00095DDE" w:rsidRPr="009B704C">
        <w:rPr>
          <w:rFonts w:ascii="David" w:hAnsi="David" w:cs="David"/>
          <w:sz w:val="24"/>
          <w:szCs w:val="24"/>
          <w:rtl/>
        </w:rPr>
        <w:t xml:space="preserve"> </w:t>
      </w:r>
      <w:r w:rsidR="003250F3" w:rsidRPr="009B704C">
        <w:rPr>
          <w:rFonts w:ascii="David" w:hAnsi="David" w:cs="David"/>
          <w:sz w:val="24"/>
          <w:szCs w:val="24"/>
          <w:rtl/>
        </w:rPr>
        <w:t>על פי רוב מגולחים.</w:t>
      </w:r>
      <w:r w:rsidR="00EC1699" w:rsidRPr="009B704C">
        <w:rPr>
          <w:rStyle w:val="a5"/>
          <w:rFonts w:ascii="David" w:hAnsi="David" w:cs="David"/>
          <w:sz w:val="24"/>
          <w:szCs w:val="24"/>
          <w:rtl/>
        </w:rPr>
        <w:footnoteReference w:id="65"/>
      </w:r>
      <w:r w:rsidR="003250F3" w:rsidRPr="009B704C">
        <w:rPr>
          <w:rFonts w:ascii="David" w:hAnsi="David" w:cs="David"/>
          <w:sz w:val="24"/>
          <w:szCs w:val="24"/>
          <w:rtl/>
        </w:rPr>
        <w:t xml:space="preserve"> </w:t>
      </w:r>
      <w:r w:rsidR="00EC1699" w:rsidRPr="009B704C">
        <w:rPr>
          <w:rFonts w:ascii="David" w:hAnsi="David" w:cs="David"/>
          <w:sz w:val="24"/>
          <w:szCs w:val="24"/>
          <w:rtl/>
        </w:rPr>
        <w:t>עדי ארליך נדרשה לכך ו</w:t>
      </w:r>
      <w:r w:rsidR="00591099" w:rsidRPr="009B704C">
        <w:rPr>
          <w:rFonts w:ascii="David" w:hAnsi="David" w:cs="David"/>
          <w:sz w:val="24"/>
          <w:szCs w:val="24"/>
          <w:rtl/>
        </w:rPr>
        <w:t xml:space="preserve">ציינה </w:t>
      </w:r>
      <w:r w:rsidR="00EC1699" w:rsidRPr="009B704C">
        <w:rPr>
          <w:rFonts w:ascii="David" w:hAnsi="David" w:cs="David"/>
          <w:sz w:val="24"/>
          <w:szCs w:val="24"/>
          <w:rtl/>
        </w:rPr>
        <w:t xml:space="preserve">שהקיסרים הרומים במאות 3-2 היו בדרך כלל בעלי זקנים ובכלל זה גם </w:t>
      </w:r>
      <w:proofErr w:type="spellStart"/>
      <w:r w:rsidR="00EC1699" w:rsidRPr="009B704C">
        <w:rPr>
          <w:rFonts w:ascii="David" w:hAnsi="David" w:cs="David"/>
          <w:sz w:val="24"/>
          <w:szCs w:val="24"/>
          <w:rtl/>
        </w:rPr>
        <w:t>קרקלה</w:t>
      </w:r>
      <w:proofErr w:type="spellEnd"/>
      <w:r w:rsidR="00095DDE">
        <w:rPr>
          <w:rFonts w:ascii="David" w:hAnsi="David" w:cs="David" w:hint="cs"/>
          <w:sz w:val="24"/>
          <w:szCs w:val="24"/>
          <w:rtl/>
        </w:rPr>
        <w:t>, שאותו היא זיהתה עם הדמות שבפסיפס</w:t>
      </w:r>
      <w:r w:rsidR="00EC1699" w:rsidRPr="009B704C">
        <w:rPr>
          <w:rFonts w:ascii="David" w:hAnsi="David" w:cs="David"/>
          <w:sz w:val="24"/>
          <w:szCs w:val="24"/>
          <w:rtl/>
        </w:rPr>
        <w:t xml:space="preserve">. </w:t>
      </w:r>
      <w:r w:rsidR="00095DDE">
        <w:rPr>
          <w:rFonts w:ascii="David" w:hAnsi="David" w:cs="David" w:hint="cs"/>
          <w:sz w:val="24"/>
          <w:szCs w:val="24"/>
          <w:rtl/>
        </w:rPr>
        <w:t>ואולם</w:t>
      </w:r>
      <w:r>
        <w:rPr>
          <w:rFonts w:ascii="David" w:hAnsi="David" w:cs="David" w:hint="cs"/>
          <w:sz w:val="24"/>
          <w:szCs w:val="24"/>
          <w:rtl/>
        </w:rPr>
        <w:t>, ה</w:t>
      </w:r>
      <w:r w:rsidR="00EC1699" w:rsidRPr="009B704C">
        <w:rPr>
          <w:rFonts w:ascii="David" w:hAnsi="David" w:cs="David"/>
          <w:sz w:val="24"/>
          <w:szCs w:val="24"/>
          <w:rtl/>
        </w:rPr>
        <w:t xml:space="preserve">זקן המשיך להיות באופנה גם במאה הרביעית והחמישית, כפי שניתן לראות אצל </w:t>
      </w:r>
      <w:proofErr w:type="spellStart"/>
      <w:r w:rsidR="00EC1699" w:rsidRPr="009B704C">
        <w:rPr>
          <w:rFonts w:ascii="David" w:hAnsi="David" w:cs="David"/>
          <w:sz w:val="24"/>
          <w:szCs w:val="24"/>
          <w:rtl/>
        </w:rPr>
        <w:t>יוליאנוס</w:t>
      </w:r>
      <w:proofErr w:type="spellEnd"/>
      <w:r w:rsidR="00EC1699" w:rsidRPr="009B704C">
        <w:rPr>
          <w:rFonts w:ascii="David" w:hAnsi="David" w:cs="David"/>
          <w:sz w:val="24"/>
          <w:szCs w:val="24"/>
          <w:rtl/>
        </w:rPr>
        <w:t xml:space="preserve"> </w:t>
      </w:r>
      <w:proofErr w:type="spellStart"/>
      <w:r w:rsidR="00EC1699" w:rsidRPr="009B704C">
        <w:rPr>
          <w:rFonts w:ascii="David" w:hAnsi="David" w:cs="David"/>
          <w:sz w:val="24"/>
          <w:szCs w:val="24"/>
          <w:rtl/>
        </w:rPr>
        <w:t>ותיאודוסיוס</w:t>
      </w:r>
      <w:proofErr w:type="spellEnd"/>
      <w:r>
        <w:rPr>
          <w:rFonts w:ascii="David" w:hAnsi="David" w:cs="David" w:hint="cs"/>
          <w:sz w:val="24"/>
          <w:szCs w:val="24"/>
          <w:rtl/>
        </w:rPr>
        <w:t xml:space="preserve"> השני</w:t>
      </w:r>
      <w:r w:rsidR="00EC1699" w:rsidRPr="009B704C">
        <w:rPr>
          <w:rFonts w:ascii="David" w:hAnsi="David" w:cs="David"/>
          <w:sz w:val="24"/>
          <w:szCs w:val="24"/>
          <w:rtl/>
        </w:rPr>
        <w:t>.</w:t>
      </w:r>
      <w:r w:rsidR="00EC1699" w:rsidRPr="009B704C">
        <w:rPr>
          <w:rStyle w:val="a5"/>
          <w:rFonts w:ascii="David" w:hAnsi="David" w:cs="David"/>
          <w:sz w:val="24"/>
          <w:szCs w:val="24"/>
          <w:rtl/>
        </w:rPr>
        <w:footnoteReference w:id="66"/>
      </w:r>
      <w:r w:rsidR="00EC1699" w:rsidRPr="009B704C">
        <w:rPr>
          <w:rFonts w:ascii="David" w:hAnsi="David" w:cs="David"/>
          <w:sz w:val="24"/>
          <w:szCs w:val="24"/>
          <w:rtl/>
        </w:rPr>
        <w:t xml:space="preserve"> </w:t>
      </w:r>
      <w:r w:rsidR="00E13FC7" w:rsidRPr="009B704C">
        <w:rPr>
          <w:rFonts w:ascii="David" w:hAnsi="David" w:cs="David"/>
          <w:sz w:val="24"/>
          <w:szCs w:val="24"/>
          <w:rtl/>
        </w:rPr>
        <w:t>גם הסרט המלכותי</w:t>
      </w:r>
      <w:r w:rsidR="00E90E68">
        <w:rPr>
          <w:rFonts w:ascii="David" w:hAnsi="David" w:cs="David" w:hint="cs"/>
          <w:sz w:val="24"/>
          <w:szCs w:val="24"/>
          <w:rtl/>
        </w:rPr>
        <w:t>, ה-</w:t>
      </w:r>
      <w:proofErr w:type="spellStart"/>
      <w:r w:rsidR="00E90E68" w:rsidRPr="009B704C">
        <w:rPr>
          <w:rFonts w:ascii="Calibri" w:hAnsi="Calibri" w:cs="Calibri"/>
          <w:sz w:val="24"/>
          <w:szCs w:val="24"/>
        </w:rPr>
        <w:t>διάδημ</w:t>
      </w:r>
      <w:proofErr w:type="spellEnd"/>
      <w:r w:rsidR="00E90E68" w:rsidRPr="009B704C">
        <w:rPr>
          <w:rFonts w:ascii="Calibri" w:hAnsi="Calibri" w:cs="Calibri"/>
          <w:sz w:val="24"/>
          <w:szCs w:val="24"/>
        </w:rPr>
        <w:t>α</w:t>
      </w:r>
      <w:r w:rsidR="00E90E68">
        <w:rPr>
          <w:rFonts w:ascii="Calibri" w:hAnsi="Calibri" w:cs="Calibri" w:hint="cs"/>
          <w:sz w:val="24"/>
          <w:szCs w:val="24"/>
          <w:rtl/>
        </w:rPr>
        <w:t>,</w:t>
      </w:r>
      <w:r w:rsidR="00E13FC7" w:rsidRPr="009B704C">
        <w:rPr>
          <w:rFonts w:ascii="David" w:hAnsi="David" w:cs="David"/>
          <w:sz w:val="24"/>
          <w:szCs w:val="24"/>
          <w:rtl/>
        </w:rPr>
        <w:t xml:space="preserve"> חזר לשימוש מ</w:t>
      </w:r>
      <w:r>
        <w:rPr>
          <w:rFonts w:ascii="David" w:hAnsi="David" w:cs="David" w:hint="cs"/>
          <w:sz w:val="24"/>
          <w:szCs w:val="24"/>
          <w:rtl/>
        </w:rPr>
        <w:t xml:space="preserve">ימי </w:t>
      </w:r>
      <w:r w:rsidR="00E13FC7" w:rsidRPr="009B704C">
        <w:rPr>
          <w:rFonts w:ascii="David" w:hAnsi="David" w:cs="David"/>
          <w:sz w:val="24"/>
          <w:szCs w:val="24"/>
          <w:rtl/>
        </w:rPr>
        <w:t xml:space="preserve">קונסטנטינוס ואילך, אם כי </w:t>
      </w:r>
      <w:r>
        <w:rPr>
          <w:rFonts w:ascii="David" w:hAnsi="David" w:cs="David" w:hint="cs"/>
          <w:sz w:val="24"/>
          <w:szCs w:val="24"/>
          <w:rtl/>
        </w:rPr>
        <w:t>כעת</w:t>
      </w:r>
      <w:r w:rsidR="00E13FC7" w:rsidRPr="009B704C">
        <w:rPr>
          <w:rFonts w:ascii="David" w:hAnsi="David" w:cs="David"/>
          <w:sz w:val="24"/>
          <w:szCs w:val="24"/>
          <w:rtl/>
        </w:rPr>
        <w:t xml:space="preserve"> העדיפו סרט</w:t>
      </w:r>
      <w:r>
        <w:rPr>
          <w:rFonts w:ascii="David" w:hAnsi="David" w:cs="David" w:hint="cs"/>
          <w:sz w:val="24"/>
          <w:szCs w:val="24"/>
          <w:rtl/>
        </w:rPr>
        <w:t xml:space="preserve"> משוב</w:t>
      </w:r>
      <w:r w:rsidR="00E90E68">
        <w:rPr>
          <w:rFonts w:ascii="David" w:hAnsi="David" w:cs="David" w:hint="cs"/>
          <w:sz w:val="24"/>
          <w:szCs w:val="24"/>
          <w:rtl/>
        </w:rPr>
        <w:t>ץ</w:t>
      </w:r>
      <w:r>
        <w:rPr>
          <w:rFonts w:ascii="David" w:hAnsi="David" w:cs="David" w:hint="cs"/>
          <w:sz w:val="24"/>
          <w:szCs w:val="24"/>
          <w:rtl/>
        </w:rPr>
        <w:t xml:space="preserve"> </w:t>
      </w:r>
      <w:r>
        <w:rPr>
          <w:rFonts w:ascii="David" w:hAnsi="David" w:cs="David" w:hint="cs"/>
          <w:sz w:val="24"/>
          <w:szCs w:val="24"/>
          <w:rtl/>
        </w:rPr>
        <w:lastRenderedPageBreak/>
        <w:t>ב</w:t>
      </w:r>
      <w:r w:rsidR="00E13FC7" w:rsidRPr="009B704C">
        <w:rPr>
          <w:rFonts w:ascii="David" w:hAnsi="David" w:cs="David"/>
          <w:sz w:val="24"/>
          <w:szCs w:val="24"/>
          <w:rtl/>
        </w:rPr>
        <w:t>פנינים ואבני חן.</w:t>
      </w:r>
      <w:bookmarkStart w:id="8" w:name="_Ref17018819"/>
      <w:r w:rsidR="00544C73" w:rsidRPr="009B704C">
        <w:rPr>
          <w:rStyle w:val="a5"/>
          <w:rFonts w:ascii="David" w:hAnsi="David" w:cs="David"/>
          <w:sz w:val="24"/>
          <w:szCs w:val="24"/>
          <w:rtl/>
        </w:rPr>
        <w:footnoteReference w:id="67"/>
      </w:r>
      <w:bookmarkEnd w:id="8"/>
      <w:r w:rsidR="00C15148" w:rsidRPr="009B704C">
        <w:rPr>
          <w:rFonts w:ascii="David" w:hAnsi="David" w:cs="David"/>
          <w:sz w:val="24"/>
          <w:szCs w:val="24"/>
          <w:rtl/>
        </w:rPr>
        <w:t xml:space="preserve"> נראה שבדמותו של המנהיג שולבו מוטיבים הלקוחים מתקופ</w:t>
      </w:r>
      <w:r>
        <w:rPr>
          <w:rFonts w:ascii="David" w:hAnsi="David" w:cs="David" w:hint="cs"/>
          <w:sz w:val="24"/>
          <w:szCs w:val="24"/>
          <w:rtl/>
        </w:rPr>
        <w:t xml:space="preserve">ת </w:t>
      </w:r>
      <w:r w:rsidR="00095DDE">
        <w:rPr>
          <w:rFonts w:ascii="David" w:hAnsi="David" w:cs="David" w:hint="cs"/>
          <w:sz w:val="24"/>
          <w:szCs w:val="24"/>
          <w:rtl/>
        </w:rPr>
        <w:t>היצירה של הפסיפס</w:t>
      </w:r>
      <w:r>
        <w:rPr>
          <w:rFonts w:ascii="David" w:hAnsi="David" w:cs="David" w:hint="cs"/>
          <w:sz w:val="24"/>
          <w:szCs w:val="24"/>
          <w:rtl/>
        </w:rPr>
        <w:t xml:space="preserve"> (המאה ה-5)</w:t>
      </w:r>
      <w:r w:rsidR="00C15148" w:rsidRPr="009B704C">
        <w:rPr>
          <w:rFonts w:ascii="David" w:hAnsi="David" w:cs="David"/>
          <w:sz w:val="24"/>
          <w:szCs w:val="24"/>
          <w:rtl/>
        </w:rPr>
        <w:t xml:space="preserve"> כגון הזקן</w:t>
      </w:r>
      <w:r>
        <w:rPr>
          <w:rFonts w:ascii="David" w:hAnsi="David" w:cs="David" w:hint="cs"/>
          <w:sz w:val="24"/>
          <w:szCs w:val="24"/>
          <w:rtl/>
        </w:rPr>
        <w:t xml:space="preserve">, </w:t>
      </w:r>
      <w:r w:rsidR="00E90E68">
        <w:rPr>
          <w:rFonts w:ascii="David" w:hAnsi="David" w:cs="David" w:hint="cs"/>
          <w:sz w:val="24"/>
          <w:szCs w:val="24"/>
          <w:rtl/>
        </w:rPr>
        <w:t>ו</w:t>
      </w:r>
      <w:r w:rsidR="00095DDE">
        <w:rPr>
          <w:rFonts w:ascii="David" w:hAnsi="David" w:cs="David" w:hint="cs"/>
          <w:sz w:val="24"/>
          <w:szCs w:val="24"/>
          <w:rtl/>
        </w:rPr>
        <w:t>בה בעת נשמרה</w:t>
      </w:r>
      <w:r>
        <w:rPr>
          <w:rFonts w:ascii="David" w:hAnsi="David" w:cs="David" w:hint="cs"/>
          <w:sz w:val="24"/>
          <w:szCs w:val="24"/>
          <w:rtl/>
        </w:rPr>
        <w:t xml:space="preserve"> הזיקה לעולם ההלניסטי </w:t>
      </w:r>
      <w:r w:rsidR="00095DDE">
        <w:rPr>
          <w:rFonts w:ascii="David" w:hAnsi="David" w:cs="David" w:hint="cs"/>
          <w:sz w:val="24"/>
          <w:szCs w:val="24"/>
          <w:rtl/>
        </w:rPr>
        <w:t xml:space="preserve">כפי שעולה מהשימוש </w:t>
      </w:r>
      <w:proofErr w:type="spellStart"/>
      <w:r w:rsidR="00E90E68">
        <w:rPr>
          <w:rFonts w:ascii="David" w:hAnsi="David" w:cs="David" w:hint="cs"/>
          <w:sz w:val="24"/>
          <w:szCs w:val="24"/>
          <w:rtl/>
        </w:rPr>
        <w:t>ב</w:t>
      </w:r>
      <w:r>
        <w:rPr>
          <w:rFonts w:ascii="David" w:hAnsi="David" w:cs="David" w:hint="cs"/>
          <w:sz w:val="24"/>
          <w:szCs w:val="24"/>
          <w:rtl/>
        </w:rPr>
        <w:t>דיאדמה</w:t>
      </w:r>
      <w:proofErr w:type="spellEnd"/>
      <w:r>
        <w:rPr>
          <w:rFonts w:ascii="David" w:hAnsi="David" w:cs="David" w:hint="cs"/>
          <w:sz w:val="24"/>
          <w:szCs w:val="24"/>
          <w:rtl/>
        </w:rPr>
        <w:t xml:space="preserve">, </w:t>
      </w:r>
      <w:r w:rsidR="00C15148" w:rsidRPr="009B704C">
        <w:rPr>
          <w:rFonts w:ascii="David" w:hAnsi="David" w:cs="David"/>
          <w:sz w:val="24"/>
          <w:szCs w:val="24"/>
          <w:rtl/>
        </w:rPr>
        <w:t>הפילים והמגינים העגולים (</w:t>
      </w:r>
      <w:proofErr w:type="spellStart"/>
      <w:r w:rsidR="00C15148" w:rsidRPr="009B704C">
        <w:rPr>
          <w:rFonts w:ascii="Arial" w:hAnsi="Arial" w:cs="Arial"/>
          <w:sz w:val="24"/>
          <w:szCs w:val="24"/>
        </w:rPr>
        <w:t>ἀ</w:t>
      </w:r>
      <w:r w:rsidR="00C15148" w:rsidRPr="009B704C">
        <w:rPr>
          <w:rFonts w:ascii="Calibri" w:hAnsi="Calibri" w:cs="Calibri"/>
          <w:sz w:val="24"/>
          <w:szCs w:val="24"/>
        </w:rPr>
        <w:t>σ</w:t>
      </w:r>
      <w:proofErr w:type="spellEnd"/>
      <w:r w:rsidR="00C15148" w:rsidRPr="009B704C">
        <w:rPr>
          <w:rFonts w:ascii="Calibri" w:hAnsi="Calibri" w:cs="Calibri"/>
          <w:sz w:val="24"/>
          <w:szCs w:val="24"/>
        </w:rPr>
        <w:t>πίς</w:t>
      </w:r>
      <w:r w:rsidR="00C15148" w:rsidRPr="009B704C">
        <w:rPr>
          <w:rFonts w:ascii="David" w:hAnsi="David" w:cs="David"/>
          <w:sz w:val="24"/>
          <w:szCs w:val="24"/>
          <w:rtl/>
        </w:rPr>
        <w:t>)</w:t>
      </w:r>
      <w:r w:rsidR="00E045A1" w:rsidRPr="009B704C">
        <w:rPr>
          <w:rFonts w:ascii="David" w:hAnsi="David" w:cs="David"/>
          <w:sz w:val="24"/>
          <w:szCs w:val="24"/>
          <w:rtl/>
        </w:rPr>
        <w:t>.</w:t>
      </w:r>
    </w:p>
    <w:p w14:paraId="328FFE1F" w14:textId="0D965668" w:rsidR="00E045A1" w:rsidRPr="009B704C" w:rsidRDefault="002A6EC8" w:rsidP="00E90E68">
      <w:pPr>
        <w:spacing w:after="0" w:line="360" w:lineRule="auto"/>
        <w:rPr>
          <w:rFonts w:ascii="David" w:hAnsi="David" w:cs="David"/>
          <w:sz w:val="24"/>
          <w:szCs w:val="24"/>
          <w:rtl/>
        </w:rPr>
      </w:pPr>
      <w:r w:rsidRPr="009B704C">
        <w:rPr>
          <w:rFonts w:ascii="David" w:hAnsi="David" w:cs="David"/>
          <w:sz w:val="24"/>
          <w:szCs w:val="24"/>
          <w:rtl/>
        </w:rPr>
        <w:tab/>
        <w:t>הואיל ולהבנתי הרצועה העליונה עוסקת בעימות הדתי שבין יוונים ליהודים, לכאורה יש לזהות את הדמות היוונ</w:t>
      </w:r>
      <w:r w:rsidR="000371F3" w:rsidRPr="009B704C">
        <w:rPr>
          <w:rFonts w:ascii="David" w:hAnsi="David" w:cs="David"/>
          <w:sz w:val="24"/>
          <w:szCs w:val="24"/>
          <w:rtl/>
        </w:rPr>
        <w:t>י</w:t>
      </w:r>
      <w:r w:rsidRPr="009B704C">
        <w:rPr>
          <w:rFonts w:ascii="David" w:hAnsi="David" w:cs="David"/>
          <w:sz w:val="24"/>
          <w:szCs w:val="24"/>
          <w:rtl/>
        </w:rPr>
        <w:t xml:space="preserve">ת עם </w:t>
      </w:r>
      <w:proofErr w:type="spellStart"/>
      <w:r w:rsidRPr="009B704C">
        <w:rPr>
          <w:rFonts w:ascii="David" w:hAnsi="David" w:cs="David"/>
          <w:sz w:val="24"/>
          <w:szCs w:val="24"/>
          <w:rtl/>
        </w:rPr>
        <w:t>אנטיוכוס</w:t>
      </w:r>
      <w:proofErr w:type="spellEnd"/>
      <w:r w:rsidRPr="009B704C">
        <w:rPr>
          <w:rFonts w:ascii="David" w:hAnsi="David" w:cs="David"/>
          <w:sz w:val="24"/>
          <w:szCs w:val="24"/>
          <w:rtl/>
        </w:rPr>
        <w:t xml:space="preserve"> הרביעי שהטיל את הגזירות.</w:t>
      </w:r>
      <w:r w:rsidR="00544C73" w:rsidRPr="009B704C">
        <w:rPr>
          <w:rStyle w:val="a5"/>
          <w:rFonts w:ascii="David" w:hAnsi="David" w:cs="David"/>
          <w:sz w:val="24"/>
          <w:szCs w:val="24"/>
          <w:rtl/>
        </w:rPr>
        <w:footnoteReference w:id="68"/>
      </w:r>
      <w:r w:rsidRPr="009B704C">
        <w:rPr>
          <w:rFonts w:ascii="David" w:hAnsi="David" w:cs="David"/>
          <w:sz w:val="24"/>
          <w:szCs w:val="24"/>
          <w:rtl/>
        </w:rPr>
        <w:t xml:space="preserve"> </w:t>
      </w:r>
      <w:r w:rsidR="00E90E68">
        <w:rPr>
          <w:rFonts w:ascii="David" w:hAnsi="David" w:cs="David" w:hint="cs"/>
          <w:sz w:val="24"/>
          <w:szCs w:val="24"/>
          <w:rtl/>
        </w:rPr>
        <w:t xml:space="preserve">ואולם, </w:t>
      </w:r>
      <w:r w:rsidR="00CE4E6F">
        <w:rPr>
          <w:rFonts w:ascii="David" w:hAnsi="David" w:cs="David" w:hint="cs"/>
          <w:sz w:val="24"/>
          <w:szCs w:val="24"/>
          <w:rtl/>
        </w:rPr>
        <w:t>ספק אם היהודים בשלהי העת העתיקה הכירו את שמו</w:t>
      </w:r>
      <w:r w:rsidR="00544C73" w:rsidRPr="009B704C">
        <w:rPr>
          <w:rFonts w:ascii="David" w:hAnsi="David" w:cs="David"/>
          <w:sz w:val="24"/>
          <w:szCs w:val="24"/>
          <w:rtl/>
        </w:rPr>
        <w:t>.</w:t>
      </w:r>
      <w:r w:rsidR="0090065A" w:rsidRPr="009B704C">
        <w:rPr>
          <w:rFonts w:ascii="David" w:hAnsi="David" w:cs="David"/>
          <w:sz w:val="24"/>
          <w:szCs w:val="24"/>
          <w:rtl/>
        </w:rPr>
        <w:t xml:space="preserve"> </w:t>
      </w:r>
      <w:r w:rsidR="00706A75">
        <w:rPr>
          <w:rFonts w:ascii="David" w:hAnsi="David" w:cs="David" w:hint="cs"/>
          <w:sz w:val="24"/>
          <w:szCs w:val="24"/>
          <w:rtl/>
        </w:rPr>
        <w:t xml:space="preserve">אמנם המקורות היהודיים מציינים מספר פעמים את השם </w:t>
      </w:r>
      <w:proofErr w:type="spellStart"/>
      <w:r w:rsidR="00706A75">
        <w:rPr>
          <w:rFonts w:ascii="David" w:hAnsi="David" w:cs="David" w:hint="cs"/>
          <w:sz w:val="24"/>
          <w:szCs w:val="24"/>
          <w:rtl/>
        </w:rPr>
        <w:t>אנטיוכוס</w:t>
      </w:r>
      <w:proofErr w:type="spellEnd"/>
      <w:r w:rsidR="00706A75">
        <w:rPr>
          <w:rFonts w:ascii="David" w:hAnsi="David" w:cs="David" w:hint="cs"/>
          <w:sz w:val="24"/>
          <w:szCs w:val="24"/>
          <w:rtl/>
        </w:rPr>
        <w:t xml:space="preserve"> ככינוי למלך זר, אבל אין שום פרט שקושר בין מלך זה לבין החשמונאים.</w:t>
      </w:r>
      <w:r w:rsidR="00706A75">
        <w:rPr>
          <w:rStyle w:val="a5"/>
          <w:rFonts w:ascii="David" w:hAnsi="David" w:cs="David"/>
          <w:sz w:val="24"/>
          <w:szCs w:val="24"/>
          <w:rtl/>
        </w:rPr>
        <w:footnoteReference w:id="69"/>
      </w:r>
      <w:r w:rsidR="00E90E68">
        <w:rPr>
          <w:rFonts w:ascii="David" w:hAnsi="David" w:cs="David" w:hint="cs"/>
          <w:sz w:val="24"/>
          <w:szCs w:val="24"/>
          <w:rtl/>
        </w:rPr>
        <w:t xml:space="preserve"> </w:t>
      </w:r>
      <w:r w:rsidR="00EA4124" w:rsidRPr="009B704C">
        <w:rPr>
          <w:rFonts w:ascii="David" w:hAnsi="David" w:cs="David"/>
          <w:sz w:val="24"/>
          <w:szCs w:val="24"/>
          <w:rtl/>
        </w:rPr>
        <w:t xml:space="preserve">על אף הרצון להציע זיהוי </w:t>
      </w:r>
      <w:proofErr w:type="spellStart"/>
      <w:r w:rsidR="00EA4124" w:rsidRPr="009B704C">
        <w:rPr>
          <w:rFonts w:ascii="David" w:hAnsi="David" w:cs="David"/>
          <w:sz w:val="24"/>
          <w:szCs w:val="24"/>
          <w:rtl/>
        </w:rPr>
        <w:t>מדוייק</w:t>
      </w:r>
      <w:proofErr w:type="spellEnd"/>
      <w:r w:rsidR="00EA4124" w:rsidRPr="009B704C">
        <w:rPr>
          <w:rFonts w:ascii="David" w:hAnsi="David" w:cs="David"/>
          <w:sz w:val="24"/>
          <w:szCs w:val="24"/>
          <w:rtl/>
        </w:rPr>
        <w:t xml:space="preserve"> לשמו של המנהיג היווני</w:t>
      </w:r>
      <w:r w:rsidR="00477D17" w:rsidRPr="009B704C">
        <w:rPr>
          <w:rFonts w:ascii="David" w:hAnsi="David" w:cs="David"/>
          <w:sz w:val="24"/>
          <w:szCs w:val="24"/>
          <w:rtl/>
        </w:rPr>
        <w:t>, נראה לי שאין לכך מקום</w:t>
      </w:r>
      <w:r w:rsidR="00EA4124" w:rsidRPr="009B704C">
        <w:rPr>
          <w:rFonts w:ascii="David" w:hAnsi="David" w:cs="David"/>
          <w:sz w:val="24"/>
          <w:szCs w:val="24"/>
          <w:rtl/>
        </w:rPr>
        <w:t xml:space="preserve">. אם הפסיפס הוא </w:t>
      </w:r>
      <w:r w:rsidR="00E045A1" w:rsidRPr="009B704C">
        <w:rPr>
          <w:rFonts w:ascii="David" w:hAnsi="David" w:cs="David"/>
          <w:sz w:val="24"/>
          <w:szCs w:val="24"/>
          <w:rtl/>
        </w:rPr>
        <w:t xml:space="preserve">אכן </w:t>
      </w:r>
      <w:r w:rsidR="00EA4124" w:rsidRPr="009B704C">
        <w:rPr>
          <w:rFonts w:ascii="David" w:hAnsi="David" w:cs="David"/>
          <w:sz w:val="24"/>
          <w:szCs w:val="24"/>
          <w:rtl/>
        </w:rPr>
        <w:t xml:space="preserve">בראש ובראשונה המחזה של התביעה היוונית 'כתבו לכם בקרן שור...', </w:t>
      </w:r>
      <w:r w:rsidR="00477D17" w:rsidRPr="009B704C">
        <w:rPr>
          <w:rFonts w:ascii="David" w:hAnsi="David" w:cs="David"/>
          <w:sz w:val="24"/>
          <w:szCs w:val="24"/>
          <w:rtl/>
        </w:rPr>
        <w:t xml:space="preserve">כפי שהצעתי, </w:t>
      </w:r>
      <w:r w:rsidR="00EA4124" w:rsidRPr="009B704C">
        <w:rPr>
          <w:rFonts w:ascii="David" w:hAnsi="David" w:cs="David"/>
          <w:sz w:val="24"/>
          <w:szCs w:val="24"/>
          <w:rtl/>
        </w:rPr>
        <w:t>אזי הדמות היוונית</w:t>
      </w:r>
      <w:r w:rsidR="00477D17" w:rsidRPr="009B704C">
        <w:rPr>
          <w:rFonts w:ascii="David" w:hAnsi="David" w:cs="David"/>
          <w:sz w:val="24"/>
          <w:szCs w:val="24"/>
          <w:rtl/>
        </w:rPr>
        <w:t xml:space="preserve"> איננה מייצגת מלך </w:t>
      </w:r>
      <w:proofErr w:type="spellStart"/>
      <w:r w:rsidR="00477D17" w:rsidRPr="009B704C">
        <w:rPr>
          <w:rFonts w:ascii="David" w:hAnsi="David" w:cs="David"/>
          <w:sz w:val="24"/>
          <w:szCs w:val="24"/>
          <w:rtl/>
        </w:rPr>
        <w:t>מסויים</w:t>
      </w:r>
      <w:proofErr w:type="spellEnd"/>
      <w:r w:rsidR="00477D17" w:rsidRPr="009B704C">
        <w:rPr>
          <w:rFonts w:ascii="David" w:hAnsi="David" w:cs="David"/>
          <w:sz w:val="24"/>
          <w:szCs w:val="24"/>
          <w:rtl/>
        </w:rPr>
        <w:t xml:space="preserve"> אלא היא מגלמת את</w:t>
      </w:r>
      <w:r w:rsidR="00EA4124" w:rsidRPr="009B704C">
        <w:rPr>
          <w:rFonts w:ascii="David" w:hAnsi="David" w:cs="David"/>
          <w:sz w:val="24"/>
          <w:szCs w:val="24"/>
          <w:rtl/>
        </w:rPr>
        <w:t xml:space="preserve"> </w:t>
      </w:r>
      <w:r w:rsidR="00477D17" w:rsidRPr="009B704C">
        <w:rPr>
          <w:rFonts w:ascii="David" w:hAnsi="David" w:cs="David"/>
          <w:sz w:val="24"/>
          <w:szCs w:val="24"/>
          <w:rtl/>
        </w:rPr>
        <w:t>מלכות</w:t>
      </w:r>
      <w:r w:rsidR="00E90E68">
        <w:rPr>
          <w:rFonts w:ascii="David" w:hAnsi="David" w:cs="David"/>
          <w:sz w:val="24"/>
          <w:szCs w:val="24"/>
        </w:rPr>
        <w:t>'</w:t>
      </w:r>
      <w:r w:rsidR="00E90E68" w:rsidRPr="006449B8">
        <w:rPr>
          <w:rFonts w:ascii="David" w:hAnsi="David" w:cs="David"/>
          <w:sz w:val="24"/>
          <w:szCs w:val="24"/>
        </w:rPr>
        <w:t xml:space="preserve">Greece, who darkened the eyes of </w:t>
      </w:r>
      <w:r w:rsidR="00E90E68">
        <w:rPr>
          <w:rFonts w:ascii="David" w:hAnsi="David" w:cs="David"/>
          <w:sz w:val="24"/>
          <w:szCs w:val="24"/>
        </w:rPr>
        <w:t>I</w:t>
      </w:r>
      <w:r w:rsidR="00E90E68" w:rsidRPr="006449B8">
        <w:rPr>
          <w:rFonts w:ascii="David" w:hAnsi="David" w:cs="David"/>
          <w:sz w:val="24"/>
          <w:szCs w:val="24"/>
        </w:rPr>
        <w:t>srael with their decrees</w:t>
      </w:r>
      <w:r w:rsidR="00E90E68">
        <w:rPr>
          <w:rFonts w:ascii="David" w:hAnsi="David" w:cs="David"/>
          <w:sz w:val="24"/>
          <w:szCs w:val="24"/>
        </w:rPr>
        <w:t xml:space="preserve">' </w:t>
      </w:r>
      <w:r w:rsidR="00EA4124" w:rsidRPr="009B704C">
        <w:rPr>
          <w:rFonts w:ascii="David" w:hAnsi="David" w:cs="David"/>
          <w:sz w:val="24"/>
          <w:szCs w:val="24"/>
          <w:rtl/>
        </w:rPr>
        <w:t xml:space="preserve">. </w:t>
      </w:r>
      <w:r w:rsidR="00477D17" w:rsidRPr="009B704C">
        <w:rPr>
          <w:rFonts w:ascii="David" w:hAnsi="David" w:cs="David"/>
          <w:sz w:val="24"/>
          <w:szCs w:val="24"/>
          <w:rtl/>
        </w:rPr>
        <w:t xml:space="preserve">המנהיג המזוקן של הקבוצה הימנית הוא </w:t>
      </w:r>
      <w:r w:rsidR="009456C3" w:rsidRPr="009B704C">
        <w:rPr>
          <w:rFonts w:ascii="David" w:hAnsi="David" w:cs="David" w:hint="cs"/>
          <w:sz w:val="24"/>
          <w:szCs w:val="24"/>
          <w:rtl/>
        </w:rPr>
        <w:t>פרסוניפיקציה</w:t>
      </w:r>
      <w:r w:rsidR="00477D17" w:rsidRPr="009B704C">
        <w:rPr>
          <w:rFonts w:ascii="David" w:hAnsi="David" w:cs="David"/>
          <w:sz w:val="24"/>
          <w:szCs w:val="24"/>
          <w:rtl/>
        </w:rPr>
        <w:t xml:space="preserve"> של התרבות </w:t>
      </w:r>
      <w:r w:rsidR="00E90E68">
        <w:rPr>
          <w:rFonts w:ascii="David" w:hAnsi="David" w:cs="David" w:hint="cs"/>
          <w:sz w:val="24"/>
          <w:szCs w:val="24"/>
          <w:rtl/>
        </w:rPr>
        <w:t>ההלניסטית</w:t>
      </w:r>
      <w:r w:rsidR="00477D17" w:rsidRPr="009B704C">
        <w:rPr>
          <w:rFonts w:ascii="David" w:hAnsi="David" w:cs="David"/>
          <w:sz w:val="24"/>
          <w:szCs w:val="24"/>
          <w:rtl/>
        </w:rPr>
        <w:t xml:space="preserve">, ובמיוחד השלטון </w:t>
      </w:r>
      <w:r w:rsidR="00E90E68">
        <w:rPr>
          <w:rFonts w:ascii="David" w:hAnsi="David" w:cs="David" w:hint="cs"/>
          <w:sz w:val="24"/>
          <w:szCs w:val="24"/>
          <w:rtl/>
        </w:rPr>
        <w:t>ההלניסטי</w:t>
      </w:r>
      <w:r w:rsidR="00477D17" w:rsidRPr="009B704C">
        <w:rPr>
          <w:rFonts w:ascii="David" w:hAnsi="David" w:cs="David"/>
          <w:sz w:val="24"/>
          <w:szCs w:val="24"/>
          <w:rtl/>
        </w:rPr>
        <w:t xml:space="preserve">. גישה זו עשויה אולי גם לפתור את חידת הזקן. בעוד שהזקן לא היה פופולרי במיוחד בקרב המלכים ההלניסטיים ואף </w:t>
      </w:r>
      <w:r w:rsidR="00CE4E6F">
        <w:rPr>
          <w:rFonts w:ascii="David" w:hAnsi="David" w:cs="David" w:hint="cs"/>
          <w:sz w:val="24"/>
          <w:szCs w:val="24"/>
          <w:rtl/>
        </w:rPr>
        <w:t xml:space="preserve">אצל </w:t>
      </w:r>
      <w:r w:rsidR="00477D17" w:rsidRPr="009B704C">
        <w:rPr>
          <w:rFonts w:ascii="David" w:hAnsi="David" w:cs="David"/>
          <w:sz w:val="24"/>
          <w:szCs w:val="24"/>
          <w:rtl/>
        </w:rPr>
        <w:t xml:space="preserve">מרבית הקיסרים הרומים, כנאמר לעיל, הרי שזאוס, האל הראשי והמוכר ביותר בפנתיאון היווני היה עטור זקן מפואר. </w:t>
      </w:r>
      <w:r w:rsidR="00646FCA" w:rsidRPr="009B704C">
        <w:rPr>
          <w:rFonts w:ascii="David" w:hAnsi="David" w:cs="David"/>
          <w:sz w:val="24"/>
          <w:szCs w:val="24"/>
          <w:rtl/>
        </w:rPr>
        <w:t>דבר זה היה ידוע היטב בשלהי העת העתיקה ואף השפיע רבות על הדימוי הוויזואלי של ישו שהחל לעטות זקן בתקופה זו.</w:t>
      </w:r>
      <w:r w:rsidR="00646FCA" w:rsidRPr="009B704C">
        <w:rPr>
          <w:rStyle w:val="a5"/>
          <w:rFonts w:ascii="David" w:hAnsi="David" w:cs="David"/>
          <w:sz w:val="24"/>
          <w:szCs w:val="24"/>
          <w:rtl/>
        </w:rPr>
        <w:footnoteReference w:id="70"/>
      </w:r>
    </w:p>
    <w:p w14:paraId="02C6EAB0" w14:textId="58B59728" w:rsidR="00EA4124" w:rsidRPr="009B704C" w:rsidRDefault="00EA4124" w:rsidP="00E045A1">
      <w:pPr>
        <w:spacing w:after="0" w:line="360" w:lineRule="auto"/>
        <w:ind w:firstLine="720"/>
        <w:rPr>
          <w:rFonts w:ascii="David" w:hAnsi="David" w:cs="David"/>
          <w:sz w:val="24"/>
          <w:szCs w:val="24"/>
        </w:rPr>
      </w:pPr>
      <w:r w:rsidRPr="009B704C">
        <w:rPr>
          <w:rFonts w:ascii="David" w:hAnsi="David" w:cs="David"/>
          <w:sz w:val="24"/>
          <w:szCs w:val="24"/>
          <w:rtl/>
        </w:rPr>
        <w:t xml:space="preserve">מסקנה זו משליכה כמובן גם על זיהויה של הדמות היהודית. </w:t>
      </w:r>
      <w:r w:rsidR="009C7535" w:rsidRPr="009B704C">
        <w:rPr>
          <w:rFonts w:ascii="David" w:hAnsi="David" w:cs="David"/>
          <w:sz w:val="24"/>
          <w:szCs w:val="24"/>
          <w:rtl/>
        </w:rPr>
        <w:t>גם</w:t>
      </w:r>
      <w:r w:rsidRPr="009B704C">
        <w:rPr>
          <w:rFonts w:ascii="David" w:hAnsi="David" w:cs="David"/>
          <w:sz w:val="24"/>
          <w:szCs w:val="24"/>
          <w:rtl/>
        </w:rPr>
        <w:t xml:space="preserve"> ביחס אליה הועלו הצעות שונות החל ממתתיהו החשמונאי, דרך יוחנן </w:t>
      </w:r>
      <w:proofErr w:type="spellStart"/>
      <w:r w:rsidRPr="009B704C">
        <w:rPr>
          <w:rFonts w:ascii="David" w:hAnsi="David" w:cs="David"/>
          <w:sz w:val="24"/>
          <w:szCs w:val="24"/>
          <w:rtl/>
        </w:rPr>
        <w:t>הורקנוס</w:t>
      </w:r>
      <w:proofErr w:type="spellEnd"/>
      <w:r w:rsidRPr="009B704C">
        <w:rPr>
          <w:rFonts w:ascii="David" w:hAnsi="David" w:cs="David"/>
          <w:sz w:val="24"/>
          <w:szCs w:val="24"/>
          <w:rtl/>
        </w:rPr>
        <w:t xml:space="preserve"> ועד לדמויות מקראיות ואף </w:t>
      </w:r>
      <w:proofErr w:type="spellStart"/>
      <w:r w:rsidRPr="009B704C">
        <w:rPr>
          <w:rFonts w:ascii="David" w:hAnsi="David" w:cs="David"/>
          <w:sz w:val="24"/>
          <w:szCs w:val="24"/>
          <w:rtl/>
        </w:rPr>
        <w:t>תנאיות</w:t>
      </w:r>
      <w:proofErr w:type="spellEnd"/>
      <w:r w:rsidRPr="009B704C">
        <w:rPr>
          <w:rFonts w:ascii="David" w:hAnsi="David" w:cs="David"/>
          <w:sz w:val="24"/>
          <w:szCs w:val="24"/>
          <w:rtl/>
        </w:rPr>
        <w:t xml:space="preserve"> (רבי יהודה הנשיא, לפי הצעת ארליך). </w:t>
      </w:r>
      <w:r w:rsidR="009C7535" w:rsidRPr="009B704C">
        <w:rPr>
          <w:rFonts w:ascii="David" w:hAnsi="David" w:cs="David"/>
          <w:sz w:val="24"/>
          <w:szCs w:val="24"/>
          <w:rtl/>
        </w:rPr>
        <w:t xml:space="preserve">ואולם, אם </w:t>
      </w:r>
      <w:proofErr w:type="spellStart"/>
      <w:r w:rsidR="009C7535" w:rsidRPr="009B704C">
        <w:rPr>
          <w:rFonts w:ascii="David" w:hAnsi="David" w:cs="David"/>
          <w:sz w:val="24"/>
          <w:szCs w:val="24"/>
          <w:rtl/>
        </w:rPr>
        <w:t>הסצינה</w:t>
      </w:r>
      <w:proofErr w:type="spellEnd"/>
      <w:r w:rsidR="009C7535" w:rsidRPr="009B704C">
        <w:rPr>
          <w:rFonts w:ascii="David" w:hAnsi="David" w:cs="David"/>
          <w:sz w:val="24"/>
          <w:szCs w:val="24"/>
          <w:rtl/>
        </w:rPr>
        <w:t xml:space="preserve"> שבפנינו מציגה עימות עקרוני בין 'יון' ל'ישראל', כאשר שתי הישויות התרבותיות-אתניות הללו מגולמות על ידי דמויות אנושיות, אזי גם הדמות היהודית איננה ייצוג של אישיות יהודית היסטורית </w:t>
      </w:r>
      <w:proofErr w:type="spellStart"/>
      <w:r w:rsidR="009C7535" w:rsidRPr="009B704C">
        <w:rPr>
          <w:rFonts w:ascii="David" w:hAnsi="David" w:cs="David"/>
          <w:sz w:val="24"/>
          <w:szCs w:val="24"/>
          <w:rtl/>
        </w:rPr>
        <w:t>מסויימת</w:t>
      </w:r>
      <w:proofErr w:type="spellEnd"/>
      <w:r w:rsidR="009C7535" w:rsidRPr="009B704C">
        <w:rPr>
          <w:rFonts w:ascii="David" w:hAnsi="David" w:cs="David"/>
          <w:sz w:val="24"/>
          <w:szCs w:val="24"/>
          <w:rtl/>
        </w:rPr>
        <w:t>, אלא האנשה של מנהיגות יהודית באשר היא. תובנה זו</w:t>
      </w:r>
      <w:r w:rsidR="00E045A1" w:rsidRPr="009B704C">
        <w:rPr>
          <w:rFonts w:ascii="David" w:hAnsi="David" w:cs="David"/>
          <w:sz w:val="24"/>
          <w:szCs w:val="24"/>
          <w:rtl/>
        </w:rPr>
        <w:t xml:space="preserve"> מחייבת התבוננות מעמיקה יותר בלבושם של אנשי הקבוצה השמאלית המייצגים את 'היהודים' ואולי אף את 'היהדות', לפחות לדידם של אנשי </w:t>
      </w:r>
      <w:proofErr w:type="spellStart"/>
      <w:r w:rsidR="00E045A1" w:rsidRPr="009B704C">
        <w:rPr>
          <w:rFonts w:ascii="David" w:hAnsi="David" w:cs="David"/>
          <w:sz w:val="24"/>
          <w:szCs w:val="24"/>
          <w:rtl/>
        </w:rPr>
        <w:t>חוקוק</w:t>
      </w:r>
      <w:proofErr w:type="spellEnd"/>
      <w:r w:rsidR="009C7535" w:rsidRPr="009B704C">
        <w:rPr>
          <w:rFonts w:ascii="David" w:hAnsi="David" w:cs="David"/>
          <w:sz w:val="24"/>
          <w:szCs w:val="24"/>
          <w:rtl/>
        </w:rPr>
        <w:t>.</w:t>
      </w:r>
    </w:p>
    <w:p w14:paraId="1A052A41" w14:textId="7A10FCC4" w:rsidR="0027126A" w:rsidRDefault="009C7535" w:rsidP="006F1E28">
      <w:pPr>
        <w:spacing w:after="0" w:line="360" w:lineRule="auto"/>
        <w:rPr>
          <w:rFonts w:ascii="David" w:hAnsi="David" w:cs="David"/>
          <w:sz w:val="24"/>
          <w:szCs w:val="24"/>
          <w:rtl/>
        </w:rPr>
      </w:pPr>
      <w:r w:rsidRPr="009B704C">
        <w:rPr>
          <w:rFonts w:ascii="David" w:hAnsi="David" w:cs="David"/>
          <w:sz w:val="24"/>
          <w:szCs w:val="24"/>
          <w:rtl/>
        </w:rPr>
        <w:tab/>
        <w:t xml:space="preserve">כאמור, </w:t>
      </w:r>
      <w:r w:rsidR="00CD3B4F" w:rsidRPr="009B704C">
        <w:rPr>
          <w:rFonts w:ascii="David" w:hAnsi="David" w:cs="David"/>
          <w:sz w:val="24"/>
          <w:szCs w:val="24"/>
          <w:rtl/>
        </w:rPr>
        <w:t xml:space="preserve">המנהיג </w:t>
      </w:r>
      <w:r w:rsidR="00E90E68">
        <w:rPr>
          <w:rFonts w:ascii="David" w:hAnsi="David" w:cs="David" w:hint="cs"/>
          <w:sz w:val="24"/>
          <w:szCs w:val="24"/>
          <w:rtl/>
        </w:rPr>
        <w:t>'</w:t>
      </w:r>
      <w:r w:rsidR="00CD3B4F" w:rsidRPr="009B704C">
        <w:rPr>
          <w:rFonts w:ascii="David" w:hAnsi="David" w:cs="David"/>
          <w:sz w:val="24"/>
          <w:szCs w:val="24"/>
          <w:rtl/>
        </w:rPr>
        <w:t>היווני</w:t>
      </w:r>
      <w:r w:rsidR="00E90E68">
        <w:rPr>
          <w:rFonts w:ascii="David" w:hAnsi="David" w:cs="David" w:hint="cs"/>
          <w:sz w:val="24"/>
          <w:szCs w:val="24"/>
          <w:rtl/>
        </w:rPr>
        <w:t>'</w:t>
      </w:r>
      <w:r w:rsidR="00CD3B4F" w:rsidRPr="009B704C">
        <w:rPr>
          <w:rFonts w:ascii="David" w:hAnsi="David" w:cs="David"/>
          <w:sz w:val="24"/>
          <w:szCs w:val="24"/>
          <w:rtl/>
        </w:rPr>
        <w:t xml:space="preserve"> מיוצג דרך </w:t>
      </w:r>
      <w:r w:rsidRPr="009B704C">
        <w:rPr>
          <w:rFonts w:ascii="David" w:hAnsi="David" w:cs="David"/>
          <w:sz w:val="24"/>
          <w:szCs w:val="24"/>
          <w:rtl/>
        </w:rPr>
        <w:t xml:space="preserve">סמלי המלכות ההלניסטית. אם אכן ענייננו בעימות ההיסטורי שבין המקבים למלכים ההלניסטיים, אזי המנהיגות היהודית </w:t>
      </w:r>
      <w:proofErr w:type="spellStart"/>
      <w:r w:rsidRPr="009B704C">
        <w:rPr>
          <w:rFonts w:ascii="David" w:hAnsi="David" w:cs="David"/>
          <w:sz w:val="24"/>
          <w:szCs w:val="24"/>
          <w:rtl/>
        </w:rPr>
        <w:t>היתה</w:t>
      </w:r>
      <w:proofErr w:type="spellEnd"/>
      <w:r w:rsidRPr="009B704C">
        <w:rPr>
          <w:rFonts w:ascii="David" w:hAnsi="David" w:cs="David"/>
          <w:sz w:val="24"/>
          <w:szCs w:val="24"/>
          <w:rtl/>
        </w:rPr>
        <w:t xml:space="preserve"> יכולה להתבטא בשתי דרכים: כהונה גדולה ומלוכה. ואולם, המנהיג היהודי שבפנינו </w:t>
      </w:r>
      <w:r w:rsidR="003E6DB6" w:rsidRPr="009B704C">
        <w:rPr>
          <w:rFonts w:ascii="David" w:hAnsi="David" w:cs="David"/>
          <w:sz w:val="24"/>
          <w:szCs w:val="24"/>
          <w:rtl/>
        </w:rPr>
        <w:t xml:space="preserve">איננו עוטה שום לבוש שניתן לזהותו עם לבושו של הכהן </w:t>
      </w:r>
      <w:r w:rsidR="003E6DB6" w:rsidRPr="009B704C">
        <w:rPr>
          <w:rFonts w:ascii="David" w:hAnsi="David" w:cs="David"/>
          <w:sz w:val="24"/>
          <w:szCs w:val="24"/>
          <w:rtl/>
        </w:rPr>
        <w:lastRenderedPageBreak/>
        <w:t>הגדול באיזשהו אופן</w:t>
      </w:r>
      <w:r w:rsidR="00CE4E6F">
        <w:rPr>
          <w:rFonts w:ascii="David" w:hAnsi="David" w:cs="David" w:hint="cs"/>
          <w:sz w:val="24"/>
          <w:szCs w:val="24"/>
          <w:rtl/>
        </w:rPr>
        <w:t>, ו</w:t>
      </w:r>
      <w:r w:rsidR="003E6DB6" w:rsidRPr="009B704C">
        <w:rPr>
          <w:rFonts w:ascii="David" w:hAnsi="David" w:cs="David"/>
          <w:sz w:val="24"/>
          <w:szCs w:val="24"/>
          <w:rtl/>
        </w:rPr>
        <w:t xml:space="preserve">הוא </w:t>
      </w:r>
      <w:r w:rsidR="00CE4E6F">
        <w:rPr>
          <w:rFonts w:ascii="David" w:hAnsi="David" w:cs="David" w:hint="cs"/>
          <w:sz w:val="24"/>
          <w:szCs w:val="24"/>
          <w:rtl/>
        </w:rPr>
        <w:t xml:space="preserve">גם </w:t>
      </w:r>
      <w:r w:rsidR="003E6DB6" w:rsidRPr="009B704C">
        <w:rPr>
          <w:rFonts w:ascii="David" w:hAnsi="David" w:cs="David"/>
          <w:sz w:val="24"/>
          <w:szCs w:val="24"/>
          <w:rtl/>
        </w:rPr>
        <w:t>נעדר סממני מלכות כלשהם.</w:t>
      </w:r>
      <w:bookmarkStart w:id="9" w:name="_Ref12445043"/>
      <w:r w:rsidR="003E6DB6" w:rsidRPr="009B704C">
        <w:rPr>
          <w:rStyle w:val="a5"/>
          <w:rFonts w:ascii="David" w:hAnsi="David" w:cs="David"/>
          <w:sz w:val="24"/>
          <w:szCs w:val="24"/>
          <w:rtl/>
        </w:rPr>
        <w:footnoteReference w:id="71"/>
      </w:r>
      <w:bookmarkEnd w:id="9"/>
      <w:r w:rsidR="00144B52" w:rsidRPr="009B704C">
        <w:rPr>
          <w:rFonts w:ascii="David" w:hAnsi="David" w:cs="David"/>
          <w:sz w:val="24"/>
          <w:szCs w:val="24"/>
          <w:rtl/>
        </w:rPr>
        <w:t xml:space="preserve"> </w:t>
      </w:r>
      <w:proofErr w:type="spellStart"/>
      <w:r w:rsidR="008D391C" w:rsidRPr="009B704C">
        <w:rPr>
          <w:rFonts w:ascii="David" w:hAnsi="David" w:cs="David"/>
          <w:sz w:val="24"/>
          <w:szCs w:val="24"/>
          <w:rtl/>
        </w:rPr>
        <w:t>בריט</w:t>
      </w:r>
      <w:proofErr w:type="spellEnd"/>
      <w:r w:rsidR="008D391C" w:rsidRPr="009B704C">
        <w:rPr>
          <w:rFonts w:ascii="David" w:hAnsi="David" w:cs="David"/>
          <w:sz w:val="24"/>
          <w:szCs w:val="24"/>
          <w:rtl/>
        </w:rPr>
        <w:t xml:space="preserve"> ובוסתן כתבו שהדמויות היהודיות ברגיסטר העליון והאמצעי לבושות טוניקות לבנות.</w:t>
      </w:r>
      <w:r w:rsidR="004D19D5" w:rsidRPr="009B704C">
        <w:rPr>
          <w:rStyle w:val="a5"/>
          <w:rFonts w:ascii="David" w:hAnsi="David" w:cs="David"/>
          <w:sz w:val="24"/>
          <w:szCs w:val="24"/>
          <w:rtl/>
        </w:rPr>
        <w:footnoteReference w:id="72"/>
      </w:r>
      <w:r w:rsidR="008D391C" w:rsidRPr="009B704C">
        <w:rPr>
          <w:rFonts w:ascii="David" w:hAnsi="David" w:cs="David"/>
          <w:sz w:val="24"/>
          <w:szCs w:val="24"/>
          <w:rtl/>
        </w:rPr>
        <w:t xml:space="preserve"> הטוניקה </w:t>
      </w:r>
      <w:proofErr w:type="spellStart"/>
      <w:r w:rsidR="008D391C" w:rsidRPr="009B704C">
        <w:rPr>
          <w:rFonts w:ascii="David" w:hAnsi="David" w:cs="David"/>
          <w:sz w:val="24"/>
          <w:szCs w:val="24"/>
          <w:rtl/>
        </w:rPr>
        <w:t>היתה</w:t>
      </w:r>
      <w:proofErr w:type="spellEnd"/>
      <w:r w:rsidR="008D391C" w:rsidRPr="009B704C">
        <w:rPr>
          <w:rFonts w:ascii="David" w:hAnsi="David" w:cs="David"/>
          <w:sz w:val="24"/>
          <w:szCs w:val="24"/>
          <w:rtl/>
        </w:rPr>
        <w:t xml:space="preserve"> בגד רומי מובהק שהיה בשימושם של כל השכבות, ולא ניתן להסיק </w:t>
      </w:r>
      <w:r w:rsidR="004D19D5" w:rsidRPr="009B704C">
        <w:rPr>
          <w:rFonts w:ascii="David" w:hAnsi="David" w:cs="David"/>
          <w:sz w:val="24"/>
          <w:szCs w:val="24"/>
          <w:rtl/>
        </w:rPr>
        <w:t>מכך</w:t>
      </w:r>
      <w:r w:rsidR="008D391C" w:rsidRPr="009B704C">
        <w:rPr>
          <w:rFonts w:ascii="David" w:hAnsi="David" w:cs="David"/>
          <w:sz w:val="24"/>
          <w:szCs w:val="24"/>
          <w:rtl/>
        </w:rPr>
        <w:t xml:space="preserve"> דבר. ואולם, </w:t>
      </w:r>
      <w:r w:rsidR="00CC6D28" w:rsidRPr="009B704C">
        <w:rPr>
          <w:rFonts w:ascii="David" w:hAnsi="David" w:cs="David"/>
          <w:sz w:val="24"/>
          <w:szCs w:val="24"/>
          <w:rtl/>
        </w:rPr>
        <w:t xml:space="preserve">בחינה מדוקדקת יותר </w:t>
      </w:r>
      <w:r w:rsidR="004D19D5" w:rsidRPr="009B704C">
        <w:rPr>
          <w:rFonts w:ascii="David" w:hAnsi="David" w:cs="David"/>
          <w:sz w:val="24"/>
          <w:szCs w:val="24"/>
          <w:rtl/>
        </w:rPr>
        <w:t>מרא</w:t>
      </w:r>
      <w:r w:rsidR="00CC6D28" w:rsidRPr="009B704C">
        <w:rPr>
          <w:rFonts w:ascii="David" w:hAnsi="David" w:cs="David"/>
          <w:sz w:val="24"/>
          <w:szCs w:val="24"/>
          <w:rtl/>
        </w:rPr>
        <w:t>ה שלבושם של כל אנשי הקבוצה השמאלית, הן המנהיג והן הצעירים</w:t>
      </w:r>
      <w:r w:rsidR="00CE4E6F">
        <w:rPr>
          <w:rFonts w:ascii="David" w:hAnsi="David" w:cs="David" w:hint="cs"/>
          <w:sz w:val="24"/>
          <w:szCs w:val="24"/>
          <w:rtl/>
        </w:rPr>
        <w:t xml:space="preserve">, </w:t>
      </w:r>
      <w:r w:rsidR="00CC6D28" w:rsidRPr="009B704C">
        <w:rPr>
          <w:rFonts w:ascii="David" w:hAnsi="David" w:cs="David"/>
          <w:sz w:val="24"/>
          <w:szCs w:val="24"/>
          <w:rtl/>
        </w:rPr>
        <w:t xml:space="preserve">מורכב משני חלקים. החלק הצמוד יותר לגוף הוא אכן טוניקה בעלת שרוולים ארוכים, </w:t>
      </w:r>
      <w:r w:rsidR="00940C66" w:rsidRPr="009B704C">
        <w:rPr>
          <w:rFonts w:ascii="David" w:hAnsi="David" w:cs="David"/>
          <w:sz w:val="24"/>
          <w:szCs w:val="24"/>
          <w:rtl/>
        </w:rPr>
        <w:t xml:space="preserve">כאשר </w:t>
      </w:r>
      <w:r w:rsidR="00CC6D28" w:rsidRPr="009B704C">
        <w:rPr>
          <w:rFonts w:ascii="David" w:hAnsi="David" w:cs="David"/>
          <w:sz w:val="24"/>
          <w:szCs w:val="24"/>
          <w:rtl/>
        </w:rPr>
        <w:t xml:space="preserve">קצות השרוולים [כפי שניכר מהלוחם השמאלי העליון] מעוטרים בשני פסים בצבע כהה. על גבי הטוניקה ישנה יריעת בד רחבה המכסה את הכתף השמאלית, ועוברת מתחת לבית השחי הימני. על קצה יריעת הבד ישנו הסימן </w:t>
      </w:r>
      <w:r w:rsidR="00CC6D28" w:rsidRPr="009B704C">
        <w:rPr>
          <w:rFonts w:ascii="David" w:hAnsi="David" w:cs="David"/>
          <w:sz w:val="24"/>
          <w:szCs w:val="24"/>
        </w:rPr>
        <w:t>H</w:t>
      </w:r>
      <w:r w:rsidR="00CC6D28" w:rsidRPr="009B704C">
        <w:rPr>
          <w:rFonts w:ascii="David" w:hAnsi="David" w:cs="David"/>
          <w:sz w:val="24"/>
          <w:szCs w:val="24"/>
          <w:rtl/>
        </w:rPr>
        <w:t>. הבגד העליון</w:t>
      </w:r>
      <w:r w:rsidR="00CE4E6F">
        <w:rPr>
          <w:rFonts w:ascii="David" w:hAnsi="David" w:cs="David" w:hint="cs"/>
          <w:sz w:val="24"/>
          <w:szCs w:val="24"/>
          <w:rtl/>
        </w:rPr>
        <w:t xml:space="preserve"> אם כן</w:t>
      </w:r>
      <w:r w:rsidR="00CC6D28" w:rsidRPr="009B704C">
        <w:rPr>
          <w:rFonts w:ascii="David" w:hAnsi="David" w:cs="David"/>
          <w:sz w:val="24"/>
          <w:szCs w:val="24"/>
          <w:rtl/>
        </w:rPr>
        <w:t xml:space="preserve"> אינו אלא </w:t>
      </w:r>
      <w:r w:rsidR="00CC6D28" w:rsidRPr="009B704C">
        <w:rPr>
          <w:rFonts w:ascii="David" w:hAnsi="David" w:cs="David"/>
          <w:sz w:val="24"/>
          <w:szCs w:val="24"/>
        </w:rPr>
        <w:t>pallium</w:t>
      </w:r>
      <w:r w:rsidR="00CC6D28" w:rsidRPr="009B704C">
        <w:rPr>
          <w:rFonts w:ascii="David" w:hAnsi="David" w:cs="David"/>
          <w:sz w:val="24"/>
          <w:szCs w:val="24"/>
          <w:rtl/>
        </w:rPr>
        <w:t xml:space="preserve">, שהוא גלגול </w:t>
      </w:r>
      <w:r w:rsidR="00B019DE" w:rsidRPr="009B704C">
        <w:rPr>
          <w:rFonts w:ascii="David" w:hAnsi="David" w:cs="David"/>
          <w:sz w:val="24"/>
          <w:szCs w:val="24"/>
          <w:rtl/>
        </w:rPr>
        <w:t xml:space="preserve">האדרת היוונית המוכרת כ- </w:t>
      </w:r>
      <w:proofErr w:type="spellStart"/>
      <w:r w:rsidR="00B019DE" w:rsidRPr="009B704C">
        <w:rPr>
          <w:rFonts w:ascii="Arial" w:hAnsi="Arial" w:cs="Arial"/>
          <w:sz w:val="24"/>
          <w:szCs w:val="24"/>
        </w:rPr>
        <w:t>ἱ</w:t>
      </w:r>
      <w:r w:rsidR="00B019DE" w:rsidRPr="009B704C">
        <w:rPr>
          <w:rFonts w:ascii="Calibri" w:hAnsi="Calibri" w:cs="Calibri"/>
          <w:sz w:val="24"/>
          <w:szCs w:val="24"/>
        </w:rPr>
        <w:t>μάτιον</w:t>
      </w:r>
      <w:proofErr w:type="spellEnd"/>
      <w:r w:rsidR="00B019DE" w:rsidRPr="009B704C">
        <w:rPr>
          <w:rFonts w:ascii="David" w:hAnsi="David" w:cs="David"/>
          <w:sz w:val="24"/>
          <w:szCs w:val="24"/>
          <w:rtl/>
        </w:rPr>
        <w:t xml:space="preserve">, או </w:t>
      </w:r>
      <w:proofErr w:type="spellStart"/>
      <w:r w:rsidR="00B019DE" w:rsidRPr="009B704C">
        <w:rPr>
          <w:rFonts w:ascii="Calibri" w:hAnsi="Calibri" w:cs="Calibri"/>
          <w:sz w:val="24"/>
          <w:szCs w:val="24"/>
        </w:rPr>
        <w:t>τρί</w:t>
      </w:r>
      <w:proofErr w:type="spellEnd"/>
      <w:r w:rsidR="00B019DE" w:rsidRPr="009B704C">
        <w:rPr>
          <w:rFonts w:ascii="Calibri" w:hAnsi="Calibri" w:cs="Calibri"/>
          <w:sz w:val="24"/>
          <w:szCs w:val="24"/>
        </w:rPr>
        <w:t>βων</w:t>
      </w:r>
      <w:r w:rsidR="00B019DE" w:rsidRPr="009B704C">
        <w:rPr>
          <w:rFonts w:ascii="David" w:hAnsi="David" w:cs="David"/>
          <w:sz w:val="24"/>
          <w:szCs w:val="24"/>
          <w:rtl/>
        </w:rPr>
        <w:t>.</w:t>
      </w:r>
      <w:bookmarkStart w:id="10" w:name="_Ref12610889"/>
      <w:r w:rsidR="00B019DE" w:rsidRPr="009B704C">
        <w:rPr>
          <w:rStyle w:val="a5"/>
          <w:rFonts w:ascii="David" w:hAnsi="David" w:cs="David"/>
          <w:sz w:val="24"/>
          <w:szCs w:val="24"/>
          <w:rtl/>
        </w:rPr>
        <w:footnoteReference w:id="73"/>
      </w:r>
      <w:bookmarkEnd w:id="10"/>
      <w:r w:rsidR="00F261FD" w:rsidRPr="009B704C">
        <w:rPr>
          <w:rFonts w:ascii="David" w:hAnsi="David" w:cs="David"/>
          <w:sz w:val="24"/>
          <w:szCs w:val="24"/>
          <w:rtl/>
        </w:rPr>
        <w:t xml:space="preserve"> </w:t>
      </w:r>
      <w:r w:rsidR="00882815" w:rsidRPr="009B704C">
        <w:rPr>
          <w:rFonts w:ascii="David" w:hAnsi="David" w:cs="David"/>
          <w:sz w:val="24"/>
          <w:szCs w:val="24"/>
          <w:rtl/>
        </w:rPr>
        <w:t>קרוב לוודאי שהבחירה להלביש את הדמויות היהודיות ב</w:t>
      </w:r>
      <w:r w:rsidR="00381805" w:rsidRPr="009B704C">
        <w:rPr>
          <w:rFonts w:ascii="David" w:hAnsi="David" w:cs="David"/>
          <w:sz w:val="24"/>
          <w:szCs w:val="24"/>
          <w:rtl/>
        </w:rPr>
        <w:t>-</w:t>
      </w:r>
      <w:r w:rsidR="00381805" w:rsidRPr="009B704C">
        <w:rPr>
          <w:rFonts w:ascii="David" w:hAnsi="David" w:cs="David"/>
          <w:sz w:val="24"/>
          <w:szCs w:val="24"/>
        </w:rPr>
        <w:t>pallium</w:t>
      </w:r>
      <w:r w:rsidR="00381805" w:rsidRPr="009B704C">
        <w:rPr>
          <w:rFonts w:ascii="David" w:hAnsi="David" w:cs="David"/>
          <w:sz w:val="24"/>
          <w:szCs w:val="24"/>
          <w:rtl/>
        </w:rPr>
        <w:t xml:space="preserve"> </w:t>
      </w:r>
      <w:r w:rsidR="00882815" w:rsidRPr="009B704C">
        <w:rPr>
          <w:rFonts w:ascii="David" w:hAnsi="David" w:cs="David"/>
          <w:sz w:val="24"/>
          <w:szCs w:val="24"/>
          <w:rtl/>
        </w:rPr>
        <w:t>איננה מקרית. ראשית</w:t>
      </w:r>
      <w:r w:rsidR="00CE4E6F">
        <w:rPr>
          <w:rFonts w:ascii="David" w:hAnsi="David" w:cs="David" w:hint="cs"/>
          <w:sz w:val="24"/>
          <w:szCs w:val="24"/>
          <w:rtl/>
        </w:rPr>
        <w:t>,</w:t>
      </w:r>
      <w:r w:rsidR="00882815" w:rsidRPr="009B704C">
        <w:rPr>
          <w:rFonts w:ascii="David" w:hAnsi="David" w:cs="David"/>
          <w:sz w:val="24"/>
          <w:szCs w:val="24"/>
          <w:rtl/>
        </w:rPr>
        <w:t xml:space="preserve"> בניגוד למחנה היווני שלבוש בתלבושת צבאית מובהקת, ה-</w:t>
      </w:r>
      <w:r w:rsidR="00882815" w:rsidRPr="009B704C">
        <w:rPr>
          <w:rFonts w:ascii="David" w:hAnsi="David" w:cs="David"/>
          <w:sz w:val="24"/>
          <w:szCs w:val="24"/>
        </w:rPr>
        <w:t>pallium</w:t>
      </w:r>
      <w:r w:rsidR="00882815" w:rsidRPr="009B704C">
        <w:rPr>
          <w:rFonts w:ascii="David" w:hAnsi="David" w:cs="David"/>
          <w:sz w:val="24"/>
          <w:szCs w:val="24"/>
          <w:rtl/>
        </w:rPr>
        <w:t>, לא היה שייך לעולם הצבאי והמלחמתי. בשלהי העת העתיקה ה-</w:t>
      </w:r>
      <w:r w:rsidR="00882815" w:rsidRPr="009B704C">
        <w:rPr>
          <w:rFonts w:ascii="David" w:hAnsi="David" w:cs="David"/>
          <w:sz w:val="24"/>
          <w:szCs w:val="24"/>
        </w:rPr>
        <w:t>pallium</w:t>
      </w:r>
      <w:r w:rsidR="00882815" w:rsidRPr="009B704C">
        <w:rPr>
          <w:rFonts w:ascii="David" w:hAnsi="David" w:cs="David"/>
          <w:sz w:val="24"/>
          <w:szCs w:val="24"/>
          <w:rtl/>
        </w:rPr>
        <w:t>, הוא סימן היכר מובהק לפילוסופים ומלומדים</w:t>
      </w:r>
      <w:r w:rsidR="004576FA" w:rsidRPr="009B704C">
        <w:rPr>
          <w:rFonts w:ascii="David" w:hAnsi="David" w:cs="David"/>
          <w:sz w:val="24"/>
          <w:szCs w:val="24"/>
          <w:rtl/>
        </w:rPr>
        <w:t xml:space="preserve">. דבר זה בא לידי ביטוי בראש ובראשונה בעולם הדימויים הספרותי </w:t>
      </w:r>
      <w:r w:rsidR="00CE4E6F">
        <w:rPr>
          <w:rFonts w:ascii="David" w:hAnsi="David" w:cs="David" w:hint="cs"/>
          <w:sz w:val="24"/>
          <w:szCs w:val="24"/>
          <w:rtl/>
        </w:rPr>
        <w:t xml:space="preserve">של </w:t>
      </w:r>
      <w:r w:rsidR="004576FA" w:rsidRPr="009B704C">
        <w:rPr>
          <w:rFonts w:ascii="David" w:hAnsi="David" w:cs="David"/>
          <w:sz w:val="24"/>
          <w:szCs w:val="24"/>
          <w:rtl/>
        </w:rPr>
        <w:t>שלהי העת העתיקה,</w:t>
      </w:r>
      <w:r w:rsidR="00D86F33" w:rsidRPr="009B704C">
        <w:rPr>
          <w:rStyle w:val="a5"/>
          <w:rFonts w:ascii="David" w:hAnsi="David" w:cs="David"/>
          <w:sz w:val="24"/>
          <w:szCs w:val="24"/>
          <w:rtl/>
        </w:rPr>
        <w:footnoteReference w:id="74"/>
      </w:r>
      <w:r w:rsidR="004576FA" w:rsidRPr="009B704C">
        <w:rPr>
          <w:rFonts w:ascii="David" w:hAnsi="David" w:cs="David"/>
          <w:sz w:val="24"/>
          <w:szCs w:val="24"/>
          <w:rtl/>
        </w:rPr>
        <w:t xml:space="preserve"> אבל הוא ניכר גם בתיאורים הוויזואליים ובהם ציורי קיר</w:t>
      </w:r>
      <w:r w:rsidR="00025D91" w:rsidRPr="009B704C">
        <w:rPr>
          <w:rFonts w:ascii="David" w:hAnsi="David" w:cs="David"/>
          <w:sz w:val="24"/>
          <w:szCs w:val="24"/>
          <w:rtl/>
        </w:rPr>
        <w:t xml:space="preserve"> </w:t>
      </w:r>
      <w:r w:rsidR="004576FA" w:rsidRPr="009B704C">
        <w:rPr>
          <w:rFonts w:ascii="David" w:hAnsi="David" w:cs="David"/>
          <w:sz w:val="24"/>
          <w:szCs w:val="24"/>
          <w:rtl/>
        </w:rPr>
        <w:t>וסרקופגים</w:t>
      </w:r>
      <w:r w:rsidR="00C00BFA">
        <w:rPr>
          <w:rFonts w:ascii="David" w:hAnsi="David" w:cs="David" w:hint="cs"/>
          <w:sz w:val="24"/>
          <w:szCs w:val="24"/>
          <w:rtl/>
        </w:rPr>
        <w:t xml:space="preserve"> </w:t>
      </w:r>
      <w:r w:rsidR="00C00BFA">
        <w:rPr>
          <w:rFonts w:ascii="David" w:hAnsi="David" w:cs="David" w:hint="cs"/>
          <w:sz w:val="24"/>
          <w:szCs w:val="24"/>
          <w:rtl/>
        </w:rPr>
        <w:lastRenderedPageBreak/>
        <w:t>(תמונה מס' 2, 6)</w:t>
      </w:r>
      <w:r w:rsidR="004576FA" w:rsidRPr="009B704C">
        <w:rPr>
          <w:rFonts w:ascii="David" w:hAnsi="David" w:cs="David"/>
          <w:sz w:val="24"/>
          <w:szCs w:val="24"/>
          <w:rtl/>
        </w:rPr>
        <w:t>.</w:t>
      </w:r>
      <w:bookmarkStart w:id="11" w:name="_Ref12959587"/>
      <w:r w:rsidR="00025D91" w:rsidRPr="009B704C">
        <w:rPr>
          <w:rStyle w:val="a5"/>
          <w:rFonts w:ascii="David" w:hAnsi="David" w:cs="David"/>
          <w:sz w:val="24"/>
          <w:szCs w:val="24"/>
          <w:rtl/>
        </w:rPr>
        <w:footnoteReference w:id="75"/>
      </w:r>
      <w:bookmarkEnd w:id="11"/>
      <w:r w:rsidR="004576FA" w:rsidRPr="009B704C">
        <w:rPr>
          <w:rFonts w:ascii="David" w:hAnsi="David" w:cs="David"/>
          <w:sz w:val="24"/>
          <w:szCs w:val="24"/>
          <w:rtl/>
        </w:rPr>
        <w:t xml:space="preserve"> בשלהי המאה השלישית אומץ ה-</w:t>
      </w:r>
      <w:r w:rsidR="004576FA" w:rsidRPr="009B704C">
        <w:rPr>
          <w:rFonts w:ascii="David" w:hAnsi="David" w:cs="David"/>
          <w:sz w:val="24"/>
          <w:szCs w:val="24"/>
        </w:rPr>
        <w:t>pallium</w:t>
      </w:r>
      <w:r w:rsidR="004576FA" w:rsidRPr="009B704C">
        <w:rPr>
          <w:rFonts w:ascii="David" w:hAnsi="David" w:cs="David"/>
          <w:sz w:val="24"/>
          <w:szCs w:val="24"/>
          <w:rtl/>
        </w:rPr>
        <w:t xml:space="preserve"> על ידי הנוצרים במקום הטוגה כסימן מובהק לנבדלותם מהעולם הרומי העשיר והמושחת. </w:t>
      </w:r>
      <w:proofErr w:type="spellStart"/>
      <w:r w:rsidR="004576FA" w:rsidRPr="009B704C">
        <w:rPr>
          <w:rFonts w:ascii="David" w:hAnsi="David" w:cs="David"/>
          <w:sz w:val="24"/>
          <w:szCs w:val="24"/>
          <w:rtl/>
        </w:rPr>
        <w:t>טרטוליאנוס</w:t>
      </w:r>
      <w:proofErr w:type="spellEnd"/>
      <w:r w:rsidR="004576FA" w:rsidRPr="009B704C">
        <w:rPr>
          <w:rFonts w:ascii="David" w:hAnsi="David" w:cs="David"/>
          <w:sz w:val="24"/>
          <w:szCs w:val="24"/>
          <w:rtl/>
        </w:rPr>
        <w:t xml:space="preserve"> אף הקדיש לכך חיבור מיוחד</w:t>
      </w:r>
      <w:r w:rsidR="00D11FE8" w:rsidRPr="009B704C">
        <w:rPr>
          <w:rFonts w:ascii="David" w:hAnsi="David" w:cs="David"/>
          <w:sz w:val="24"/>
          <w:szCs w:val="24"/>
          <w:rtl/>
        </w:rPr>
        <w:t xml:space="preserve"> בשם</w:t>
      </w:r>
      <w:r w:rsidR="004576FA" w:rsidRPr="009B704C">
        <w:rPr>
          <w:rFonts w:ascii="David" w:hAnsi="David" w:cs="David"/>
          <w:sz w:val="24"/>
          <w:szCs w:val="24"/>
          <w:rtl/>
        </w:rPr>
        <w:t xml:space="preserve"> </w:t>
      </w:r>
      <w:r w:rsidR="00D11FE8" w:rsidRPr="009B704C">
        <w:rPr>
          <w:rFonts w:ascii="David" w:hAnsi="David" w:cs="David"/>
          <w:i/>
          <w:iCs/>
          <w:sz w:val="24"/>
          <w:szCs w:val="24"/>
        </w:rPr>
        <w:t xml:space="preserve">De </w:t>
      </w:r>
      <w:proofErr w:type="spellStart"/>
      <w:r w:rsidR="00D11FE8" w:rsidRPr="009B704C">
        <w:rPr>
          <w:rFonts w:ascii="David" w:hAnsi="David" w:cs="David"/>
          <w:i/>
          <w:iCs/>
          <w:sz w:val="24"/>
          <w:szCs w:val="24"/>
        </w:rPr>
        <w:t>Pallio</w:t>
      </w:r>
      <w:proofErr w:type="spellEnd"/>
      <w:r w:rsidR="00D11FE8" w:rsidRPr="009B704C">
        <w:rPr>
          <w:rFonts w:ascii="David" w:hAnsi="David" w:cs="David"/>
          <w:sz w:val="24"/>
          <w:szCs w:val="24"/>
          <w:rtl/>
        </w:rPr>
        <w:t xml:space="preserve"> </w:t>
      </w:r>
      <w:r w:rsidR="004576FA" w:rsidRPr="009B704C">
        <w:rPr>
          <w:rFonts w:ascii="David" w:hAnsi="David" w:cs="David"/>
          <w:sz w:val="24"/>
          <w:szCs w:val="24"/>
          <w:rtl/>
        </w:rPr>
        <w:t>ובו הוא מסביר את הבחירה ב-</w:t>
      </w:r>
      <w:r w:rsidR="004576FA" w:rsidRPr="009B704C">
        <w:rPr>
          <w:rFonts w:ascii="David" w:hAnsi="David" w:cs="David"/>
          <w:sz w:val="24"/>
          <w:szCs w:val="24"/>
        </w:rPr>
        <w:t>pallium</w:t>
      </w:r>
      <w:r w:rsidR="004576FA" w:rsidRPr="009B704C">
        <w:rPr>
          <w:rFonts w:ascii="David" w:hAnsi="David" w:cs="David"/>
          <w:sz w:val="24"/>
          <w:szCs w:val="24"/>
          <w:rtl/>
        </w:rPr>
        <w:t xml:space="preserve"> על פני הטוגה</w:t>
      </w:r>
      <w:r w:rsidR="00D11FE8" w:rsidRPr="009B704C">
        <w:rPr>
          <w:rFonts w:ascii="David" w:hAnsi="David" w:cs="David"/>
          <w:sz w:val="24"/>
          <w:szCs w:val="24"/>
          <w:rtl/>
        </w:rPr>
        <w:t>.</w:t>
      </w:r>
      <w:r w:rsidR="00D11FE8" w:rsidRPr="009B704C">
        <w:rPr>
          <w:rStyle w:val="a5"/>
          <w:rFonts w:ascii="David" w:hAnsi="David" w:cs="David"/>
          <w:sz w:val="24"/>
          <w:szCs w:val="24"/>
          <w:rtl/>
        </w:rPr>
        <w:footnoteReference w:id="76"/>
      </w:r>
      <w:r w:rsidR="00D11FE8" w:rsidRPr="009B704C">
        <w:rPr>
          <w:rFonts w:ascii="David" w:hAnsi="David" w:cs="David"/>
          <w:sz w:val="24"/>
          <w:szCs w:val="24"/>
          <w:rtl/>
        </w:rPr>
        <w:t xml:space="preserve"> </w:t>
      </w:r>
      <w:r w:rsidR="004576FA" w:rsidRPr="009B704C">
        <w:rPr>
          <w:rFonts w:ascii="David" w:hAnsi="David" w:cs="David"/>
          <w:sz w:val="24"/>
          <w:szCs w:val="24"/>
          <w:rtl/>
        </w:rPr>
        <w:t>עבור הנוצרים ה-</w:t>
      </w:r>
      <w:r w:rsidR="004576FA" w:rsidRPr="009B704C">
        <w:rPr>
          <w:rFonts w:ascii="David" w:hAnsi="David" w:cs="David"/>
          <w:sz w:val="24"/>
          <w:szCs w:val="24"/>
        </w:rPr>
        <w:t>pallium</w:t>
      </w:r>
      <w:r w:rsidR="004576FA" w:rsidRPr="009B704C">
        <w:rPr>
          <w:rFonts w:ascii="David" w:hAnsi="David" w:cs="David"/>
          <w:sz w:val="24"/>
          <w:szCs w:val="24"/>
          <w:rtl/>
        </w:rPr>
        <w:t xml:space="preserve"> סימל חכמה ולמדנות כפי שהוא נתפס כבר בתרבות הרומית, אלא שבעולם הנוצרי ה-</w:t>
      </w:r>
      <w:r w:rsidR="004576FA" w:rsidRPr="009B704C">
        <w:rPr>
          <w:rFonts w:ascii="David" w:hAnsi="David" w:cs="David"/>
          <w:sz w:val="24"/>
          <w:szCs w:val="24"/>
        </w:rPr>
        <w:t>pallium</w:t>
      </w:r>
      <w:r w:rsidR="004576FA" w:rsidRPr="009B704C">
        <w:rPr>
          <w:rFonts w:ascii="David" w:hAnsi="David" w:cs="David"/>
          <w:sz w:val="24"/>
          <w:szCs w:val="24"/>
          <w:rtl/>
        </w:rPr>
        <w:t xml:space="preserve"> גם היה ביטוי לחיים מוסריים ואדיקות נוצרית</w:t>
      </w:r>
      <w:r w:rsidR="00B72BC8" w:rsidRPr="009B704C">
        <w:rPr>
          <w:rFonts w:ascii="David" w:hAnsi="David" w:cs="David"/>
          <w:sz w:val="24"/>
          <w:szCs w:val="24"/>
          <w:rtl/>
        </w:rPr>
        <w:t>.</w:t>
      </w:r>
      <w:bookmarkStart w:id="12" w:name="_Ref12448908"/>
      <w:r w:rsidR="00B72BC8" w:rsidRPr="009B704C">
        <w:rPr>
          <w:rStyle w:val="a5"/>
          <w:rFonts w:ascii="David" w:hAnsi="David" w:cs="David"/>
          <w:sz w:val="24"/>
          <w:szCs w:val="24"/>
          <w:rtl/>
        </w:rPr>
        <w:footnoteReference w:id="77"/>
      </w:r>
      <w:bookmarkEnd w:id="12"/>
      <w:r w:rsidR="00381805" w:rsidRPr="009B704C">
        <w:rPr>
          <w:rFonts w:ascii="David" w:hAnsi="David" w:cs="David"/>
          <w:sz w:val="24"/>
          <w:szCs w:val="24"/>
          <w:rtl/>
        </w:rPr>
        <w:t xml:space="preserve"> </w:t>
      </w:r>
      <w:r w:rsidR="0027126A" w:rsidRPr="009B704C">
        <w:rPr>
          <w:rFonts w:ascii="David" w:hAnsi="David" w:cs="David"/>
          <w:sz w:val="24"/>
          <w:szCs w:val="24"/>
          <w:rtl/>
        </w:rPr>
        <w:t xml:space="preserve">ואמנם </w:t>
      </w:r>
      <w:r w:rsidR="00CE4E6F">
        <w:rPr>
          <w:rFonts w:ascii="David" w:hAnsi="David" w:cs="David" w:hint="cs"/>
          <w:sz w:val="24"/>
          <w:szCs w:val="24"/>
          <w:rtl/>
        </w:rPr>
        <w:t>ה-</w:t>
      </w:r>
      <w:r w:rsidR="00CE4E6F" w:rsidRPr="00CE4E6F">
        <w:rPr>
          <w:rFonts w:ascii="David" w:hAnsi="David" w:cs="David"/>
          <w:sz w:val="24"/>
          <w:szCs w:val="24"/>
        </w:rPr>
        <w:t xml:space="preserve"> </w:t>
      </w:r>
      <w:r w:rsidR="00CE4E6F" w:rsidRPr="009B704C">
        <w:rPr>
          <w:rFonts w:ascii="David" w:hAnsi="David" w:cs="David"/>
          <w:sz w:val="24"/>
          <w:szCs w:val="24"/>
        </w:rPr>
        <w:t>pallium</w:t>
      </w:r>
      <w:r w:rsidR="0027126A" w:rsidRPr="009B704C">
        <w:rPr>
          <w:rFonts w:ascii="David" w:hAnsi="David" w:cs="David"/>
          <w:sz w:val="24"/>
          <w:szCs w:val="24"/>
          <w:rtl/>
        </w:rPr>
        <w:t xml:space="preserve"> לא נותר רק חלק ממערך הדימויים הספרותיים של הלבוש הנוצרי, אלא הוא חדר לאיקונוגרפיה הנוצרית. החל מסוף המאה השלישית ועד למאה השישית ישו ותלמידיו, </w:t>
      </w:r>
      <w:r w:rsidR="00FD02F8" w:rsidRPr="009B704C">
        <w:rPr>
          <w:rFonts w:ascii="David" w:hAnsi="David" w:cs="David"/>
          <w:sz w:val="24"/>
          <w:szCs w:val="24"/>
          <w:rtl/>
        </w:rPr>
        <w:t xml:space="preserve">וכן </w:t>
      </w:r>
      <w:r w:rsidR="0027126A" w:rsidRPr="009B704C">
        <w:rPr>
          <w:rFonts w:ascii="David" w:hAnsi="David" w:cs="David"/>
          <w:sz w:val="24"/>
          <w:szCs w:val="24"/>
          <w:rtl/>
        </w:rPr>
        <w:t xml:space="preserve">רבים מגיבורי המקרא מתוארים באמנות הנוצרית, כגון בפסיפסי הכנסיות המפורסמות ברומא </w:t>
      </w:r>
      <w:proofErr w:type="spellStart"/>
      <w:r w:rsidR="0027126A" w:rsidRPr="009B704C">
        <w:rPr>
          <w:rFonts w:ascii="David" w:hAnsi="David" w:cs="David"/>
          <w:sz w:val="24"/>
          <w:szCs w:val="24"/>
          <w:rtl/>
        </w:rPr>
        <w:t>וברוונה</w:t>
      </w:r>
      <w:proofErr w:type="spellEnd"/>
      <w:r w:rsidR="0027126A" w:rsidRPr="009B704C">
        <w:rPr>
          <w:rFonts w:ascii="David" w:hAnsi="David" w:cs="David"/>
          <w:sz w:val="24"/>
          <w:szCs w:val="24"/>
          <w:rtl/>
        </w:rPr>
        <w:t xml:space="preserve">, כמו גם </w:t>
      </w:r>
      <w:r w:rsidR="00FD02F8" w:rsidRPr="009B704C">
        <w:rPr>
          <w:rFonts w:ascii="David" w:hAnsi="David" w:cs="David"/>
          <w:sz w:val="24"/>
          <w:szCs w:val="24"/>
          <w:rtl/>
        </w:rPr>
        <w:t xml:space="preserve">בעיטורי הסרקופגים הנוצריים, כאשר הם לבושים בטוניקה ועליה </w:t>
      </w:r>
      <w:r w:rsidR="00CE4E6F" w:rsidRPr="009B704C">
        <w:rPr>
          <w:rFonts w:ascii="David" w:hAnsi="David" w:cs="David"/>
          <w:sz w:val="24"/>
          <w:szCs w:val="24"/>
        </w:rPr>
        <w:t>pallium</w:t>
      </w:r>
      <w:r w:rsidR="00FD02F8" w:rsidRPr="009B704C">
        <w:rPr>
          <w:rFonts w:ascii="David" w:hAnsi="David" w:cs="David"/>
          <w:sz w:val="24"/>
          <w:szCs w:val="24"/>
          <w:rtl/>
        </w:rPr>
        <w:t>.</w:t>
      </w:r>
      <w:r w:rsidR="00FD02F8" w:rsidRPr="009B704C">
        <w:rPr>
          <w:rStyle w:val="a5"/>
          <w:rFonts w:ascii="David" w:hAnsi="David" w:cs="David"/>
          <w:sz w:val="24"/>
          <w:szCs w:val="24"/>
          <w:rtl/>
        </w:rPr>
        <w:footnoteReference w:id="78"/>
      </w:r>
    </w:p>
    <w:p w14:paraId="2F783411" w14:textId="317238DC" w:rsidR="00C00BFA" w:rsidRDefault="00C00BFA" w:rsidP="006F1E28">
      <w:pPr>
        <w:spacing w:after="0" w:line="360" w:lineRule="auto"/>
        <w:rPr>
          <w:rFonts w:ascii="David" w:hAnsi="David" w:cs="David"/>
          <w:sz w:val="24"/>
          <w:szCs w:val="24"/>
          <w:rtl/>
        </w:rPr>
      </w:pPr>
    </w:p>
    <w:p w14:paraId="05FC0ABF" w14:textId="000C0881" w:rsidR="00C00BFA" w:rsidRDefault="00C00BFA" w:rsidP="006F1E28">
      <w:pPr>
        <w:spacing w:after="0" w:line="360" w:lineRule="auto"/>
        <w:rPr>
          <w:rFonts w:ascii="David" w:hAnsi="David" w:cs="David"/>
          <w:sz w:val="24"/>
          <w:szCs w:val="24"/>
          <w:rtl/>
        </w:rPr>
      </w:pPr>
      <w:r>
        <w:rPr>
          <w:noProof/>
        </w:rPr>
        <w:lastRenderedPageBreak/>
        <w:drawing>
          <wp:inline distT="0" distB="0" distL="0" distR="0" wp14:anchorId="66A39F43" wp14:editId="5EAF242F">
            <wp:extent cx="5731510" cy="4298315"/>
            <wp:effectExtent l="0" t="0" r="2540" b="6985"/>
            <wp:docPr id="2" name="תמונה 2" descr="Image result for Hypogeum of the Aurelii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ypogeum of the Aurelii photograph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14:paraId="366C56B6" w14:textId="7243802F" w:rsidR="00C00BFA" w:rsidRDefault="00C00BFA" w:rsidP="00C00BFA">
      <w:pPr>
        <w:tabs>
          <w:tab w:val="left" w:pos="5638"/>
        </w:tabs>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2</w:t>
      </w:r>
      <w:r w:rsidRPr="000C3615">
        <w:rPr>
          <w:rFonts w:ascii="David" w:hAnsi="David" w:cs="David" w:hint="cs"/>
          <w:sz w:val="24"/>
          <w:szCs w:val="24"/>
          <w:highlight w:val="yellow"/>
          <w:rtl/>
        </w:rPr>
        <w:t xml:space="preserve">, </w:t>
      </w:r>
      <w:r w:rsidRPr="000C3615">
        <w:rPr>
          <w:rFonts w:ascii="David" w:hAnsi="David" w:cs="David"/>
          <w:sz w:val="24"/>
          <w:szCs w:val="24"/>
          <w:highlight w:val="yellow"/>
        </w:rPr>
        <w:t xml:space="preserve">Hypogeum of the </w:t>
      </w:r>
      <w:proofErr w:type="spellStart"/>
      <w:r w:rsidRPr="000C3615">
        <w:rPr>
          <w:rFonts w:ascii="David" w:hAnsi="David" w:cs="David"/>
          <w:sz w:val="24"/>
          <w:szCs w:val="24"/>
          <w:highlight w:val="yellow"/>
        </w:rPr>
        <w:t>Aurelii</w:t>
      </w:r>
      <w:proofErr w:type="spellEnd"/>
      <w:r w:rsidRPr="000C3615">
        <w:rPr>
          <w:rFonts w:ascii="David" w:hAnsi="David" w:cs="David" w:hint="cs"/>
          <w:sz w:val="24"/>
          <w:szCs w:val="24"/>
          <w:highlight w:val="yellow"/>
          <w:rtl/>
        </w:rPr>
        <w:t>, רומא, המאה השלישית לספירה [זכיות יוצרים?]</w:t>
      </w:r>
    </w:p>
    <w:p w14:paraId="68AEDFC7" w14:textId="77777777" w:rsidR="00C00BFA" w:rsidRPr="009B704C" w:rsidRDefault="00C00BFA" w:rsidP="006F1E28">
      <w:pPr>
        <w:spacing w:after="0" w:line="360" w:lineRule="auto"/>
        <w:rPr>
          <w:rFonts w:ascii="David" w:hAnsi="David" w:cs="David"/>
          <w:sz w:val="24"/>
          <w:szCs w:val="24"/>
          <w:rtl/>
        </w:rPr>
      </w:pPr>
    </w:p>
    <w:p w14:paraId="7C5F2AF9" w14:textId="05E9482F" w:rsidR="004576FA" w:rsidRDefault="00D86F33" w:rsidP="00FD02F8">
      <w:pPr>
        <w:spacing w:after="0" w:line="360" w:lineRule="auto"/>
        <w:ind w:firstLine="720"/>
        <w:rPr>
          <w:rFonts w:ascii="David" w:hAnsi="David" w:cs="David"/>
          <w:sz w:val="24"/>
          <w:szCs w:val="24"/>
          <w:rtl/>
        </w:rPr>
      </w:pPr>
      <w:r w:rsidRPr="009B704C">
        <w:rPr>
          <w:rFonts w:ascii="David" w:hAnsi="David" w:cs="David"/>
          <w:sz w:val="24"/>
          <w:szCs w:val="24"/>
          <w:rtl/>
        </w:rPr>
        <w:t>קרוב לוודאי שכשם שהנוצרים ניכסו את ה-</w:t>
      </w:r>
      <w:r w:rsidRPr="009B704C">
        <w:rPr>
          <w:rFonts w:ascii="David" w:hAnsi="David" w:cs="David"/>
          <w:sz w:val="24"/>
          <w:szCs w:val="24"/>
        </w:rPr>
        <w:t>pallium</w:t>
      </w:r>
      <w:r w:rsidRPr="009B704C">
        <w:rPr>
          <w:rFonts w:ascii="David" w:hAnsi="David" w:cs="David"/>
          <w:sz w:val="24"/>
          <w:szCs w:val="24"/>
          <w:rtl/>
        </w:rPr>
        <w:t xml:space="preserve"> כביטוי לחיים של לימוד והוראה דתיים, מהעולם הרומי, כך עשו גם היהודים. ביטוי יפה לכך ישנו בבית הכנסת של דורה-</w:t>
      </w:r>
      <w:proofErr w:type="spellStart"/>
      <w:r w:rsidRPr="009B704C">
        <w:rPr>
          <w:rFonts w:ascii="David" w:hAnsi="David" w:cs="David"/>
          <w:sz w:val="24"/>
          <w:szCs w:val="24"/>
          <w:rtl/>
        </w:rPr>
        <w:t>אירופוס</w:t>
      </w:r>
      <w:proofErr w:type="spellEnd"/>
      <w:r w:rsidRPr="009B704C">
        <w:rPr>
          <w:rFonts w:ascii="David" w:hAnsi="David" w:cs="David"/>
          <w:sz w:val="24"/>
          <w:szCs w:val="24"/>
          <w:rtl/>
        </w:rPr>
        <w:t xml:space="preserve">. </w:t>
      </w:r>
      <w:r w:rsidR="00552818" w:rsidRPr="009B704C">
        <w:rPr>
          <w:rFonts w:ascii="David" w:hAnsi="David" w:cs="David"/>
          <w:sz w:val="24"/>
          <w:szCs w:val="24"/>
          <w:rtl/>
        </w:rPr>
        <w:t>חלק ניכר מהדמויות המקראיות כגון אברהם, משה, אליהו ועוד לבושים ב-</w:t>
      </w:r>
      <w:r w:rsidR="00552818" w:rsidRPr="009B704C">
        <w:rPr>
          <w:rFonts w:ascii="David" w:hAnsi="David" w:cs="David"/>
          <w:sz w:val="24"/>
          <w:szCs w:val="24"/>
        </w:rPr>
        <w:t>pallium</w:t>
      </w:r>
      <w:r w:rsidR="00552818" w:rsidRPr="009B704C">
        <w:rPr>
          <w:rFonts w:ascii="David" w:hAnsi="David" w:cs="David"/>
          <w:sz w:val="24"/>
          <w:szCs w:val="24"/>
          <w:rtl/>
        </w:rPr>
        <w:t>, ואולם כפי שהדגיש</w:t>
      </w:r>
      <w:r w:rsidR="00CE4E6F">
        <w:rPr>
          <w:rFonts w:ascii="David" w:hAnsi="David" w:cs="David" w:hint="cs"/>
          <w:sz w:val="24"/>
          <w:szCs w:val="24"/>
          <w:rtl/>
        </w:rPr>
        <w:t xml:space="preserve"> ארתור</w:t>
      </w:r>
      <w:r w:rsidR="00552818" w:rsidRPr="009B704C">
        <w:rPr>
          <w:rFonts w:ascii="David" w:hAnsi="David" w:cs="David"/>
          <w:sz w:val="24"/>
          <w:szCs w:val="24"/>
          <w:rtl/>
        </w:rPr>
        <w:t xml:space="preserve"> אורבנו, אין זו בחירה מקרית, או 'לבוש יהודי'. במספר </w:t>
      </w:r>
      <w:proofErr w:type="spellStart"/>
      <w:r w:rsidR="00552818" w:rsidRPr="009B704C">
        <w:rPr>
          <w:rFonts w:ascii="David" w:hAnsi="David" w:cs="David"/>
          <w:sz w:val="24"/>
          <w:szCs w:val="24"/>
          <w:rtl/>
        </w:rPr>
        <w:t>סצינות</w:t>
      </w:r>
      <w:proofErr w:type="spellEnd"/>
      <w:r w:rsidR="00552818" w:rsidRPr="009B704C">
        <w:rPr>
          <w:rFonts w:ascii="David" w:hAnsi="David" w:cs="David"/>
          <w:sz w:val="24"/>
          <w:szCs w:val="24"/>
          <w:rtl/>
        </w:rPr>
        <w:t xml:space="preserve"> שבהן מופיעה הדמות המקראית לצד ישראלים אחרים, רק האישיות החשובה לבושה ב-</w:t>
      </w:r>
      <w:r w:rsidR="00552818" w:rsidRPr="009B704C">
        <w:rPr>
          <w:rFonts w:ascii="David" w:hAnsi="David" w:cs="David"/>
          <w:sz w:val="24"/>
          <w:szCs w:val="24"/>
        </w:rPr>
        <w:t>pallium</w:t>
      </w:r>
      <w:r w:rsidR="00552818" w:rsidRPr="009B704C">
        <w:rPr>
          <w:rFonts w:ascii="David" w:hAnsi="David" w:cs="David"/>
          <w:sz w:val="24"/>
          <w:szCs w:val="24"/>
          <w:rtl/>
        </w:rPr>
        <w:t xml:space="preserve">. לדוגמא </w:t>
      </w:r>
      <w:proofErr w:type="spellStart"/>
      <w:r w:rsidR="00552818" w:rsidRPr="009B704C">
        <w:rPr>
          <w:rFonts w:ascii="David" w:hAnsi="David" w:cs="David"/>
          <w:sz w:val="24"/>
          <w:szCs w:val="24"/>
          <w:rtl/>
        </w:rPr>
        <w:t>בסצינה</w:t>
      </w:r>
      <w:proofErr w:type="spellEnd"/>
      <w:r w:rsidR="00552818" w:rsidRPr="009B704C">
        <w:rPr>
          <w:rFonts w:ascii="David" w:hAnsi="David" w:cs="David"/>
          <w:sz w:val="24"/>
          <w:szCs w:val="24"/>
          <w:rtl/>
        </w:rPr>
        <w:t xml:space="preserve"> ש</w:t>
      </w:r>
      <w:r w:rsidR="00542092" w:rsidRPr="009B704C">
        <w:rPr>
          <w:rFonts w:ascii="David" w:hAnsi="David" w:cs="David"/>
          <w:sz w:val="24"/>
          <w:szCs w:val="24"/>
          <w:rtl/>
        </w:rPr>
        <w:t>ל קריעת הים משה האוחז במטה</w:t>
      </w:r>
      <w:r w:rsidR="00CE4E6F">
        <w:rPr>
          <w:rFonts w:ascii="David" w:hAnsi="David" w:cs="David" w:hint="cs"/>
          <w:sz w:val="24"/>
          <w:szCs w:val="24"/>
          <w:rtl/>
        </w:rPr>
        <w:t xml:space="preserve"> לבוש ב-</w:t>
      </w:r>
      <w:r w:rsidR="00CE4E6F" w:rsidRPr="00CE4E6F">
        <w:rPr>
          <w:rFonts w:ascii="David" w:hAnsi="David" w:cs="David"/>
          <w:sz w:val="24"/>
          <w:szCs w:val="24"/>
        </w:rPr>
        <w:t xml:space="preserve"> </w:t>
      </w:r>
      <w:r w:rsidR="00CE4E6F" w:rsidRPr="009B704C">
        <w:rPr>
          <w:rFonts w:ascii="David" w:hAnsi="David" w:cs="David"/>
          <w:sz w:val="24"/>
          <w:szCs w:val="24"/>
        </w:rPr>
        <w:t>pallium</w:t>
      </w:r>
      <w:r w:rsidR="00542092" w:rsidRPr="009B704C">
        <w:rPr>
          <w:rFonts w:ascii="David" w:hAnsi="David" w:cs="David"/>
          <w:sz w:val="24"/>
          <w:szCs w:val="24"/>
          <w:rtl/>
        </w:rPr>
        <w:t>, ואילו בני ישראל לבושים בטוניקות בלבד. כך גם בתיאור נס הבאר משה לבוש ב-</w:t>
      </w:r>
      <w:r w:rsidR="00542092" w:rsidRPr="009B704C">
        <w:rPr>
          <w:rFonts w:ascii="David" w:hAnsi="David" w:cs="David"/>
          <w:sz w:val="24"/>
          <w:szCs w:val="24"/>
        </w:rPr>
        <w:t>pallium</w:t>
      </w:r>
      <w:r w:rsidR="00542092" w:rsidRPr="009B704C">
        <w:rPr>
          <w:rFonts w:ascii="David" w:hAnsi="David" w:cs="David"/>
          <w:sz w:val="24"/>
          <w:szCs w:val="24"/>
          <w:rtl/>
        </w:rPr>
        <w:t xml:space="preserve"> ושנים עשר האנשים המייצגים את שנים עשר השבטים לבושים בחלוקים ארוכים ובמכנסיים, כפי שנהגו להתלבש אנשי דורה </w:t>
      </w:r>
      <w:proofErr w:type="spellStart"/>
      <w:r w:rsidR="00542092" w:rsidRPr="009B704C">
        <w:rPr>
          <w:rFonts w:ascii="David" w:hAnsi="David" w:cs="David"/>
          <w:sz w:val="24"/>
          <w:szCs w:val="24"/>
          <w:rtl/>
        </w:rPr>
        <w:t>אירופוס</w:t>
      </w:r>
      <w:proofErr w:type="spellEnd"/>
      <w:r w:rsidR="00CE4E6F" w:rsidRPr="00CE4E6F">
        <w:rPr>
          <w:rFonts w:ascii="David" w:hAnsi="David" w:cs="David"/>
          <w:sz w:val="24"/>
          <w:szCs w:val="24"/>
          <w:rtl/>
        </w:rPr>
        <w:t xml:space="preserve"> </w:t>
      </w:r>
      <w:r w:rsidR="00CE4E6F" w:rsidRPr="009B704C">
        <w:rPr>
          <w:rFonts w:ascii="David" w:hAnsi="David" w:cs="David"/>
          <w:sz w:val="24"/>
          <w:szCs w:val="24"/>
          <w:rtl/>
        </w:rPr>
        <w:t>ביום יום</w:t>
      </w:r>
      <w:r w:rsidR="00C00BFA">
        <w:rPr>
          <w:rFonts w:ascii="David" w:hAnsi="David" w:cs="David" w:hint="cs"/>
          <w:sz w:val="24"/>
          <w:szCs w:val="24"/>
          <w:rtl/>
        </w:rPr>
        <w:t xml:space="preserve"> (תמונה מס' </w:t>
      </w:r>
      <w:r w:rsidR="004A2E97">
        <w:rPr>
          <w:rFonts w:ascii="David" w:hAnsi="David" w:cs="David" w:hint="cs"/>
          <w:sz w:val="24"/>
          <w:szCs w:val="24"/>
          <w:rtl/>
        </w:rPr>
        <w:t>3</w:t>
      </w:r>
      <w:r w:rsidR="00C00BFA">
        <w:rPr>
          <w:rFonts w:ascii="David" w:hAnsi="David" w:cs="David" w:hint="cs"/>
          <w:sz w:val="24"/>
          <w:szCs w:val="24"/>
          <w:rtl/>
        </w:rPr>
        <w:t>)</w:t>
      </w:r>
      <w:r w:rsidR="00542092" w:rsidRPr="009B704C">
        <w:rPr>
          <w:rFonts w:ascii="David" w:hAnsi="David" w:cs="David"/>
          <w:sz w:val="24"/>
          <w:szCs w:val="24"/>
          <w:rtl/>
        </w:rPr>
        <w:t>.</w:t>
      </w:r>
      <w:r w:rsidR="00542092" w:rsidRPr="009B704C">
        <w:rPr>
          <w:rStyle w:val="a5"/>
          <w:rFonts w:ascii="David" w:hAnsi="David" w:cs="David"/>
          <w:sz w:val="24"/>
          <w:szCs w:val="24"/>
          <w:rtl/>
        </w:rPr>
        <w:footnoteReference w:id="79"/>
      </w:r>
      <w:r w:rsidR="00F50CA8" w:rsidRPr="009B704C">
        <w:rPr>
          <w:rFonts w:ascii="David" w:hAnsi="David" w:cs="David"/>
          <w:sz w:val="24"/>
          <w:szCs w:val="24"/>
          <w:rtl/>
        </w:rPr>
        <w:t xml:space="preserve"> </w:t>
      </w:r>
      <w:r w:rsidR="006F1E28" w:rsidRPr="009B704C">
        <w:rPr>
          <w:rFonts w:ascii="David" w:hAnsi="David" w:cs="David"/>
          <w:sz w:val="24"/>
          <w:szCs w:val="24"/>
          <w:rtl/>
        </w:rPr>
        <w:t xml:space="preserve">הביטוי המובהק ביותר לקשר שבין הלבוש לזיהוי הדמות כנביא וכחכם ישנה בארבעת הפאנלים בקיר המערבי, מעל ארון הקודש. בכל אחד מהפאנלים ישנה דמות הלבושה </w:t>
      </w:r>
      <w:r w:rsidR="00D91454">
        <w:rPr>
          <w:rFonts w:ascii="David" w:hAnsi="David" w:cs="David" w:hint="cs"/>
          <w:sz w:val="24"/>
          <w:szCs w:val="24"/>
          <w:rtl/>
        </w:rPr>
        <w:t>ב-</w:t>
      </w:r>
      <w:r w:rsidR="00D91454" w:rsidRPr="00D91454">
        <w:rPr>
          <w:rFonts w:ascii="David" w:hAnsi="David" w:cs="David"/>
          <w:sz w:val="24"/>
          <w:szCs w:val="24"/>
        </w:rPr>
        <w:t xml:space="preserve"> </w:t>
      </w:r>
      <w:r w:rsidR="00D91454" w:rsidRPr="009B704C">
        <w:rPr>
          <w:rFonts w:ascii="David" w:hAnsi="David" w:cs="David"/>
          <w:sz w:val="24"/>
          <w:szCs w:val="24"/>
        </w:rPr>
        <w:t>pallium</w:t>
      </w:r>
      <w:r w:rsidR="006F1E28" w:rsidRPr="009B704C">
        <w:rPr>
          <w:rFonts w:ascii="David" w:hAnsi="David" w:cs="David"/>
          <w:sz w:val="24"/>
          <w:szCs w:val="24"/>
          <w:rtl/>
        </w:rPr>
        <w:t xml:space="preserve"> וטוניקה</w:t>
      </w:r>
      <w:r w:rsidR="00C00BFA">
        <w:rPr>
          <w:rFonts w:ascii="David" w:hAnsi="David" w:cs="David" w:hint="cs"/>
          <w:sz w:val="24"/>
          <w:szCs w:val="24"/>
          <w:rtl/>
        </w:rPr>
        <w:t xml:space="preserve"> (תמונה מס' </w:t>
      </w:r>
      <w:r w:rsidR="004A2E97">
        <w:rPr>
          <w:rFonts w:ascii="David" w:hAnsi="David" w:cs="David" w:hint="cs"/>
          <w:sz w:val="24"/>
          <w:szCs w:val="24"/>
          <w:rtl/>
        </w:rPr>
        <w:t>4</w:t>
      </w:r>
      <w:r w:rsidR="00C00BFA">
        <w:rPr>
          <w:rFonts w:ascii="David" w:hAnsi="David" w:cs="David" w:hint="cs"/>
          <w:sz w:val="24"/>
          <w:szCs w:val="24"/>
          <w:rtl/>
        </w:rPr>
        <w:t>)</w:t>
      </w:r>
      <w:r w:rsidR="006F1E28" w:rsidRPr="009B704C">
        <w:rPr>
          <w:rFonts w:ascii="David" w:hAnsi="David" w:cs="David"/>
          <w:sz w:val="24"/>
          <w:szCs w:val="24"/>
          <w:rtl/>
        </w:rPr>
        <w:t>. ככל הנראה ארבעת הדמויות הן של משה רבינו בזמנים שונים בחייו, כפי שהציעה רחל חכלילי. חשובה במיוחד דמותו של משה האוחז במגילה. תיאור שאיננו מופיע בתורה, אבל הוא מסמל בבירור את הדימוי של משה כמלמד תורה.</w:t>
      </w:r>
      <w:r w:rsidR="006F1E28" w:rsidRPr="009B704C">
        <w:rPr>
          <w:rStyle w:val="a5"/>
          <w:rFonts w:ascii="David" w:hAnsi="David" w:cs="David"/>
          <w:sz w:val="24"/>
          <w:szCs w:val="24"/>
          <w:rtl/>
        </w:rPr>
        <w:footnoteReference w:id="80"/>
      </w:r>
      <w:r w:rsidR="006F1E28" w:rsidRPr="009B704C">
        <w:rPr>
          <w:rFonts w:ascii="David" w:hAnsi="David" w:cs="David"/>
          <w:sz w:val="24"/>
          <w:szCs w:val="24"/>
          <w:rtl/>
        </w:rPr>
        <w:t xml:space="preserve"> </w:t>
      </w:r>
      <w:r w:rsidR="00F50CA8" w:rsidRPr="009B704C">
        <w:rPr>
          <w:rFonts w:ascii="David" w:hAnsi="David" w:cs="David"/>
          <w:sz w:val="24"/>
          <w:szCs w:val="24"/>
          <w:rtl/>
        </w:rPr>
        <w:t>בעולם הדימויים של שלהי העת העתיקה, אין ביטוי מובהק מכך ללמדנות והוראה</w:t>
      </w:r>
      <w:r w:rsidR="00E26C01" w:rsidRPr="009B704C">
        <w:rPr>
          <w:rFonts w:ascii="David" w:hAnsi="David" w:cs="David"/>
          <w:sz w:val="24"/>
          <w:szCs w:val="24"/>
          <w:rtl/>
        </w:rPr>
        <w:t>.</w:t>
      </w:r>
      <w:r w:rsidR="00412169">
        <w:rPr>
          <w:rFonts w:ascii="David" w:hAnsi="David" w:cs="David" w:hint="cs"/>
          <w:sz w:val="24"/>
          <w:szCs w:val="24"/>
          <w:rtl/>
        </w:rPr>
        <w:t xml:space="preserve"> </w:t>
      </w:r>
      <w:proofErr w:type="spellStart"/>
      <w:r w:rsidR="00412169">
        <w:rPr>
          <w:rFonts w:ascii="David" w:hAnsi="David" w:cs="David" w:hint="cs"/>
          <w:sz w:val="24"/>
          <w:szCs w:val="24"/>
          <w:rtl/>
        </w:rPr>
        <w:t>הפאליום</w:t>
      </w:r>
      <w:proofErr w:type="spellEnd"/>
      <w:r w:rsidR="00412169">
        <w:rPr>
          <w:rFonts w:ascii="David" w:hAnsi="David" w:cs="David" w:hint="cs"/>
          <w:sz w:val="24"/>
          <w:szCs w:val="24"/>
          <w:rtl/>
        </w:rPr>
        <w:t xml:space="preserve"> מכונה בספרות </w:t>
      </w:r>
      <w:r w:rsidR="00412169">
        <w:rPr>
          <w:rFonts w:ascii="David" w:hAnsi="David" w:cs="David" w:hint="cs"/>
          <w:sz w:val="24"/>
          <w:szCs w:val="24"/>
          <w:rtl/>
        </w:rPr>
        <w:lastRenderedPageBreak/>
        <w:t>חז"ל 'טלית'</w:t>
      </w:r>
      <w:r w:rsidR="00437892">
        <w:rPr>
          <w:rFonts w:ascii="David" w:hAnsi="David" w:cs="David" w:hint="cs"/>
          <w:sz w:val="24"/>
          <w:szCs w:val="24"/>
          <w:rtl/>
        </w:rPr>
        <w:t>.</w:t>
      </w:r>
      <w:r w:rsidR="00437892">
        <w:rPr>
          <w:rStyle w:val="a5"/>
          <w:rFonts w:ascii="David" w:hAnsi="David" w:cs="David"/>
          <w:sz w:val="24"/>
          <w:szCs w:val="24"/>
          <w:rtl/>
        </w:rPr>
        <w:footnoteReference w:id="81"/>
      </w:r>
      <w:r w:rsidR="00412169">
        <w:rPr>
          <w:rFonts w:ascii="David" w:hAnsi="David" w:cs="David" w:hint="cs"/>
          <w:sz w:val="24"/>
          <w:szCs w:val="24"/>
          <w:rtl/>
        </w:rPr>
        <w:t xml:space="preserve"> ובדומה לקשר שבין </w:t>
      </w:r>
      <w:proofErr w:type="spellStart"/>
      <w:r w:rsidR="00412169">
        <w:rPr>
          <w:rFonts w:ascii="David" w:hAnsi="David" w:cs="David" w:hint="cs"/>
          <w:sz w:val="24"/>
          <w:szCs w:val="24"/>
          <w:rtl/>
        </w:rPr>
        <w:t>פאליום</w:t>
      </w:r>
      <w:proofErr w:type="spellEnd"/>
      <w:r w:rsidR="00412169">
        <w:rPr>
          <w:rFonts w:ascii="David" w:hAnsi="David" w:cs="David" w:hint="cs"/>
          <w:sz w:val="24"/>
          <w:szCs w:val="24"/>
          <w:rtl/>
        </w:rPr>
        <w:t xml:space="preserve"> ללמדנות בעולם היווני-רומי, כך גם ה'טלית' נכרכה בלימוד תורה והוראת תורה אצל חכמים. </w:t>
      </w:r>
      <w:r w:rsidR="00437892">
        <w:rPr>
          <w:rFonts w:ascii="David" w:hAnsi="David" w:cs="David" w:hint="cs"/>
          <w:sz w:val="24"/>
          <w:szCs w:val="24"/>
          <w:rtl/>
        </w:rPr>
        <w:t xml:space="preserve"> </w:t>
      </w:r>
      <w:r w:rsidR="00412169">
        <w:rPr>
          <w:rFonts w:ascii="David" w:hAnsi="David" w:cs="David" w:hint="cs"/>
          <w:sz w:val="24"/>
          <w:szCs w:val="24"/>
          <w:rtl/>
        </w:rPr>
        <w:t>ישנם חכמים שמתוארים כ'עטופים בטלית' בזמן שהם עסקו בדברי תורה.</w:t>
      </w:r>
      <w:r w:rsidR="00412169">
        <w:rPr>
          <w:rStyle w:val="a5"/>
          <w:rFonts w:ascii="David" w:hAnsi="David" w:cs="David"/>
          <w:sz w:val="24"/>
          <w:szCs w:val="24"/>
          <w:rtl/>
        </w:rPr>
        <w:footnoteReference w:id="82"/>
      </w:r>
      <w:r w:rsidR="00412169">
        <w:rPr>
          <w:rFonts w:ascii="David" w:hAnsi="David" w:cs="David" w:hint="cs"/>
          <w:sz w:val="24"/>
          <w:szCs w:val="24"/>
          <w:rtl/>
        </w:rPr>
        <w:t xml:space="preserve"> גדולה מזו, להלכה נקבע שניתן להתיר נדרים רק אם החכם שמתיר את הנדר מתעטף בטלית (ירושלמי, נדרים י, ח, </w:t>
      </w:r>
      <w:proofErr w:type="spellStart"/>
      <w:r w:rsidR="00412169">
        <w:rPr>
          <w:rFonts w:ascii="David" w:hAnsi="David" w:cs="David" w:hint="cs"/>
          <w:sz w:val="24"/>
          <w:szCs w:val="24"/>
          <w:rtl/>
        </w:rPr>
        <w:t>מב</w:t>
      </w:r>
      <w:proofErr w:type="spellEnd"/>
      <w:r w:rsidR="00412169">
        <w:rPr>
          <w:rFonts w:ascii="David" w:hAnsi="David" w:cs="David" w:hint="cs"/>
          <w:sz w:val="24"/>
          <w:szCs w:val="24"/>
          <w:rtl/>
        </w:rPr>
        <w:t xml:space="preserve"> ע"ב).</w:t>
      </w:r>
    </w:p>
    <w:p w14:paraId="47EF897D" w14:textId="4B7A59F3" w:rsidR="00594192" w:rsidRDefault="00594192" w:rsidP="00594192">
      <w:pPr>
        <w:spacing w:after="0" w:line="360" w:lineRule="auto"/>
        <w:rPr>
          <w:rFonts w:ascii="David" w:hAnsi="David" w:cs="David"/>
          <w:sz w:val="24"/>
          <w:szCs w:val="24"/>
          <w:rtl/>
        </w:rPr>
      </w:pPr>
    </w:p>
    <w:p w14:paraId="2FD99B71" w14:textId="2EAFB687" w:rsidR="00594192" w:rsidRDefault="00594192" w:rsidP="00594192">
      <w:pPr>
        <w:spacing w:after="0" w:line="360" w:lineRule="auto"/>
        <w:rPr>
          <w:rFonts w:ascii="David" w:hAnsi="David" w:cs="David"/>
          <w:sz w:val="24"/>
          <w:szCs w:val="24"/>
          <w:rtl/>
        </w:rPr>
      </w:pPr>
      <w:r>
        <w:rPr>
          <w:noProof/>
        </w:rPr>
        <w:drawing>
          <wp:inline distT="0" distB="0" distL="0" distR="0" wp14:anchorId="3BA1BE0A" wp14:editId="6FC33406">
            <wp:extent cx="5731510" cy="3815080"/>
            <wp:effectExtent l="0" t="0" r="2540" b="0"/>
            <wp:docPr id="7" name="תמונה 7" descr="http://cja.huji.ac.il/image.php?id=6884&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ja.huji.ac.il/image.php?id=6884&amp;m=mediu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15080"/>
                    </a:xfrm>
                    <a:prstGeom prst="rect">
                      <a:avLst/>
                    </a:prstGeom>
                    <a:noFill/>
                    <a:ln>
                      <a:noFill/>
                    </a:ln>
                  </pic:spPr>
                </pic:pic>
              </a:graphicData>
            </a:graphic>
          </wp:inline>
        </w:drawing>
      </w:r>
    </w:p>
    <w:p w14:paraId="25FA25B2" w14:textId="3ABCB643" w:rsidR="00594192" w:rsidRDefault="00594192" w:rsidP="00594192">
      <w:pPr>
        <w:spacing w:after="0" w:line="360" w:lineRule="auto"/>
        <w:rPr>
          <w:rFonts w:ascii="David" w:hAnsi="David" w:cs="David"/>
          <w:sz w:val="24"/>
          <w:szCs w:val="24"/>
          <w:rtl/>
        </w:rPr>
      </w:pPr>
    </w:p>
    <w:p w14:paraId="3A0A5803" w14:textId="178FDA96" w:rsidR="00594192" w:rsidRDefault="00594192" w:rsidP="00594192">
      <w:pPr>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3</w:t>
      </w:r>
      <w:r w:rsidRPr="000C3615">
        <w:rPr>
          <w:rFonts w:ascii="David" w:hAnsi="David" w:cs="David" w:hint="cs"/>
          <w:sz w:val="24"/>
          <w:szCs w:val="24"/>
          <w:highlight w:val="yellow"/>
          <w:rtl/>
        </w:rPr>
        <w:t>, משה ובאר המים, בית הכנסת של דורה-</w:t>
      </w:r>
      <w:proofErr w:type="spellStart"/>
      <w:r w:rsidRPr="000C3615">
        <w:rPr>
          <w:rFonts w:ascii="David" w:hAnsi="David" w:cs="David" w:hint="cs"/>
          <w:sz w:val="24"/>
          <w:szCs w:val="24"/>
          <w:highlight w:val="yellow"/>
          <w:rtl/>
        </w:rPr>
        <w:t>אירופוס</w:t>
      </w:r>
      <w:proofErr w:type="spellEnd"/>
      <w:r w:rsidRPr="000C3615">
        <w:rPr>
          <w:rFonts w:ascii="David" w:hAnsi="David" w:cs="David" w:hint="cs"/>
          <w:sz w:val="24"/>
          <w:szCs w:val="24"/>
          <w:highlight w:val="yellow"/>
          <w:rtl/>
        </w:rPr>
        <w:t xml:space="preserve">, 250 לספירה, </w:t>
      </w:r>
      <w:r w:rsidRPr="000C3615">
        <w:rPr>
          <w:rFonts w:ascii="David" w:hAnsi="David" w:cs="David"/>
          <w:sz w:val="24"/>
          <w:szCs w:val="24"/>
          <w:highlight w:val="yellow"/>
        </w:rPr>
        <w:t xml:space="preserve">The Bezalel </w:t>
      </w:r>
      <w:proofErr w:type="spellStart"/>
      <w:r w:rsidRPr="000C3615">
        <w:rPr>
          <w:rFonts w:ascii="David" w:hAnsi="David" w:cs="David"/>
          <w:sz w:val="24"/>
          <w:szCs w:val="24"/>
          <w:highlight w:val="yellow"/>
        </w:rPr>
        <w:t>Narkiss</w:t>
      </w:r>
      <w:proofErr w:type="spellEnd"/>
      <w:r w:rsidRPr="000C3615">
        <w:rPr>
          <w:rFonts w:ascii="David" w:hAnsi="David" w:cs="David"/>
          <w:sz w:val="24"/>
          <w:szCs w:val="24"/>
          <w:highlight w:val="yellow"/>
        </w:rPr>
        <w:t xml:space="preserve"> Index of Jewish Art</w:t>
      </w:r>
      <w:r w:rsidRPr="000C3615">
        <w:rPr>
          <w:rFonts w:ascii="David" w:hAnsi="David" w:cs="David" w:hint="cs"/>
          <w:sz w:val="24"/>
          <w:szCs w:val="24"/>
          <w:highlight w:val="yellow"/>
          <w:rtl/>
        </w:rPr>
        <w:t>, שימו לב לסימן ה-</w:t>
      </w:r>
      <w:r w:rsidRPr="000C3615">
        <w:rPr>
          <w:rFonts w:ascii="David" w:hAnsi="David" w:cs="David" w:hint="cs"/>
          <w:sz w:val="24"/>
          <w:szCs w:val="24"/>
          <w:highlight w:val="yellow"/>
        </w:rPr>
        <w:t>H</w:t>
      </w:r>
      <w:r w:rsidRPr="000C3615">
        <w:rPr>
          <w:rFonts w:ascii="David" w:hAnsi="David" w:cs="David" w:hint="cs"/>
          <w:sz w:val="24"/>
          <w:szCs w:val="24"/>
          <w:highlight w:val="yellow"/>
          <w:rtl/>
        </w:rPr>
        <w:t xml:space="preserve"> בשולי הבגד.</w:t>
      </w:r>
    </w:p>
    <w:p w14:paraId="74A908B2" w14:textId="77777777" w:rsidR="00594192" w:rsidRDefault="00594192" w:rsidP="00594192">
      <w:pPr>
        <w:spacing w:after="0" w:line="360" w:lineRule="auto"/>
        <w:rPr>
          <w:rFonts w:ascii="David" w:hAnsi="David" w:cs="David"/>
          <w:sz w:val="24"/>
          <w:szCs w:val="24"/>
          <w:rtl/>
        </w:rPr>
      </w:pPr>
    </w:p>
    <w:p w14:paraId="121F2D42" w14:textId="511808E1" w:rsidR="00C00BFA" w:rsidRDefault="00C00BFA" w:rsidP="00C00BFA">
      <w:pPr>
        <w:spacing w:after="0" w:line="360" w:lineRule="auto"/>
        <w:rPr>
          <w:rFonts w:ascii="David" w:hAnsi="David" w:cs="David"/>
          <w:sz w:val="24"/>
          <w:szCs w:val="24"/>
          <w:rtl/>
        </w:rPr>
      </w:pPr>
    </w:p>
    <w:p w14:paraId="221979A8" w14:textId="4E9EBA54" w:rsidR="00C00BFA" w:rsidRDefault="00C00BFA" w:rsidP="00C00BFA">
      <w:pPr>
        <w:spacing w:after="0" w:line="360" w:lineRule="auto"/>
        <w:rPr>
          <w:rFonts w:ascii="David" w:hAnsi="David" w:cs="David"/>
          <w:sz w:val="24"/>
          <w:szCs w:val="24"/>
          <w:rtl/>
        </w:rPr>
      </w:pPr>
      <w:r>
        <w:rPr>
          <w:noProof/>
        </w:rPr>
        <w:lastRenderedPageBreak/>
        <w:drawing>
          <wp:inline distT="0" distB="0" distL="0" distR="0" wp14:anchorId="7F9BEDBF" wp14:editId="1BFCC2DB">
            <wp:extent cx="4744291" cy="7112231"/>
            <wp:effectExtent l="0" t="0" r="0" b="0"/>
            <wp:docPr id="5" name="תמונה 5" descr="http://cja.huji.ac.il/image.php?id=6876&amp;m=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ja.huji.ac.il/image.php?id=6876&amp;m=mediu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9359" cy="7134819"/>
                    </a:xfrm>
                    <a:prstGeom prst="rect">
                      <a:avLst/>
                    </a:prstGeom>
                    <a:noFill/>
                    <a:ln>
                      <a:noFill/>
                    </a:ln>
                  </pic:spPr>
                </pic:pic>
              </a:graphicData>
            </a:graphic>
          </wp:inline>
        </w:drawing>
      </w:r>
    </w:p>
    <w:p w14:paraId="3A5F0487" w14:textId="24061123" w:rsidR="00C00BFA" w:rsidRPr="009B704C" w:rsidRDefault="00C00BFA" w:rsidP="000C3615">
      <w:pPr>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4</w:t>
      </w:r>
      <w:r w:rsidRPr="000C3615">
        <w:rPr>
          <w:rFonts w:ascii="David" w:hAnsi="David" w:cs="David" w:hint="cs"/>
          <w:sz w:val="24"/>
          <w:szCs w:val="24"/>
          <w:highlight w:val="yellow"/>
          <w:rtl/>
        </w:rPr>
        <w:t>, משה, בית הכנסת של דורה-</w:t>
      </w:r>
      <w:proofErr w:type="spellStart"/>
      <w:r w:rsidRPr="000C3615">
        <w:rPr>
          <w:rFonts w:ascii="David" w:hAnsi="David" w:cs="David" w:hint="cs"/>
          <w:sz w:val="24"/>
          <w:szCs w:val="24"/>
          <w:highlight w:val="yellow"/>
          <w:rtl/>
        </w:rPr>
        <w:t>אירופוס</w:t>
      </w:r>
      <w:proofErr w:type="spellEnd"/>
      <w:r w:rsidRPr="000C3615">
        <w:rPr>
          <w:rFonts w:ascii="David" w:hAnsi="David" w:cs="David" w:hint="cs"/>
          <w:sz w:val="24"/>
          <w:szCs w:val="24"/>
          <w:highlight w:val="yellow"/>
          <w:rtl/>
        </w:rPr>
        <w:t xml:space="preserve">, 250 לספירה, </w:t>
      </w:r>
      <w:r w:rsidRPr="000C3615">
        <w:rPr>
          <w:rFonts w:ascii="David" w:hAnsi="David" w:cs="David"/>
          <w:sz w:val="24"/>
          <w:szCs w:val="24"/>
          <w:highlight w:val="yellow"/>
        </w:rPr>
        <w:t xml:space="preserve">The Bezalel </w:t>
      </w:r>
      <w:proofErr w:type="spellStart"/>
      <w:r w:rsidRPr="000C3615">
        <w:rPr>
          <w:rFonts w:ascii="David" w:hAnsi="David" w:cs="David"/>
          <w:sz w:val="24"/>
          <w:szCs w:val="24"/>
          <w:highlight w:val="yellow"/>
        </w:rPr>
        <w:t>Narkiss</w:t>
      </w:r>
      <w:proofErr w:type="spellEnd"/>
      <w:r w:rsidRPr="000C3615">
        <w:rPr>
          <w:rFonts w:ascii="David" w:hAnsi="David" w:cs="David"/>
          <w:sz w:val="24"/>
          <w:szCs w:val="24"/>
          <w:highlight w:val="yellow"/>
        </w:rPr>
        <w:t xml:space="preserve"> Index of Jewish Art</w:t>
      </w:r>
      <w:r w:rsidR="00594192" w:rsidRPr="000C3615">
        <w:rPr>
          <w:rFonts w:ascii="David" w:hAnsi="David" w:cs="David" w:hint="cs"/>
          <w:sz w:val="24"/>
          <w:szCs w:val="24"/>
          <w:highlight w:val="yellow"/>
          <w:rtl/>
        </w:rPr>
        <w:t>, שימו לב למלבן עם הקצוות המשוננים בשולי הבגד.</w:t>
      </w:r>
    </w:p>
    <w:p w14:paraId="6CBDD45F" w14:textId="77777777" w:rsidR="008E3DE5" w:rsidRPr="009B704C" w:rsidRDefault="008E3DE5" w:rsidP="006F1E28">
      <w:pPr>
        <w:spacing w:after="0" w:line="360" w:lineRule="auto"/>
        <w:rPr>
          <w:rFonts w:ascii="David" w:hAnsi="David" w:cs="David"/>
          <w:sz w:val="24"/>
          <w:szCs w:val="24"/>
          <w:rtl/>
        </w:rPr>
      </w:pPr>
    </w:p>
    <w:p w14:paraId="4DD45ADE" w14:textId="63B2D58A" w:rsidR="00C00BFA" w:rsidRDefault="00AB74DA" w:rsidP="00F50CA8">
      <w:pPr>
        <w:spacing w:after="0" w:line="360" w:lineRule="auto"/>
        <w:ind w:firstLine="720"/>
        <w:rPr>
          <w:rFonts w:ascii="David" w:hAnsi="David" w:cs="David"/>
          <w:sz w:val="24"/>
          <w:szCs w:val="24"/>
          <w:rtl/>
        </w:rPr>
      </w:pPr>
      <w:r w:rsidRPr="009B704C">
        <w:rPr>
          <w:rFonts w:ascii="David" w:hAnsi="David" w:cs="David"/>
          <w:sz w:val="24"/>
          <w:szCs w:val="24"/>
          <w:rtl/>
        </w:rPr>
        <w:t xml:space="preserve">מסתבר ש'ישראל' שבמדרש מגולמים בפסיפס זה </w:t>
      </w:r>
      <w:r w:rsidR="00D91454">
        <w:rPr>
          <w:rFonts w:ascii="David" w:hAnsi="David" w:cs="David" w:hint="cs"/>
          <w:sz w:val="24"/>
          <w:szCs w:val="24"/>
          <w:rtl/>
        </w:rPr>
        <w:t>באמצעות</w:t>
      </w:r>
      <w:r w:rsidRPr="009B704C">
        <w:rPr>
          <w:rFonts w:ascii="David" w:hAnsi="David" w:cs="David"/>
          <w:sz w:val="24"/>
          <w:szCs w:val="24"/>
          <w:rtl/>
        </w:rPr>
        <w:t xml:space="preserve"> מנהיג שהוא בראש ובראשונה תלמיד חכם. אכן, האופי הצבאי של העימות איננו מאפשר למנהיג היהודי להביא </w:t>
      </w:r>
      <w:proofErr w:type="spellStart"/>
      <w:r w:rsidRPr="009B704C">
        <w:rPr>
          <w:rFonts w:ascii="David" w:hAnsi="David" w:cs="David"/>
          <w:sz w:val="24"/>
          <w:szCs w:val="24"/>
          <w:rtl/>
        </w:rPr>
        <w:t>איתו</w:t>
      </w:r>
      <w:proofErr w:type="spellEnd"/>
      <w:r w:rsidRPr="009B704C">
        <w:rPr>
          <w:rFonts w:ascii="David" w:hAnsi="David" w:cs="David"/>
          <w:sz w:val="24"/>
          <w:szCs w:val="24"/>
          <w:rtl/>
        </w:rPr>
        <w:t xml:space="preserve"> את המגילות והספרים לשדה הקרב</w:t>
      </w:r>
      <w:r w:rsidR="00D91454">
        <w:rPr>
          <w:rFonts w:ascii="David" w:hAnsi="David" w:cs="David" w:hint="cs"/>
          <w:sz w:val="24"/>
          <w:szCs w:val="24"/>
          <w:rtl/>
        </w:rPr>
        <w:t xml:space="preserve">, </w:t>
      </w:r>
      <w:r w:rsidR="00412169">
        <w:rPr>
          <w:rFonts w:ascii="David" w:hAnsi="David" w:cs="David" w:hint="cs"/>
          <w:sz w:val="24"/>
          <w:szCs w:val="24"/>
          <w:rtl/>
        </w:rPr>
        <w:t>הללו מתוארים</w:t>
      </w:r>
      <w:r w:rsidR="00D91454">
        <w:rPr>
          <w:rFonts w:ascii="David" w:hAnsi="David" w:cs="David" w:hint="cs"/>
          <w:sz w:val="24"/>
          <w:szCs w:val="24"/>
          <w:rtl/>
        </w:rPr>
        <w:t xml:space="preserve"> ברגיסטר האמצעי</w:t>
      </w:r>
      <w:r w:rsidRPr="009B704C">
        <w:rPr>
          <w:rFonts w:ascii="David" w:hAnsi="David" w:cs="David"/>
          <w:sz w:val="24"/>
          <w:szCs w:val="24"/>
          <w:rtl/>
        </w:rPr>
        <w:t>. בעימות עצמו, המתואר ברגיסטר העליון, ה</w:t>
      </w:r>
      <w:r w:rsidR="00D91454">
        <w:rPr>
          <w:rFonts w:ascii="David" w:hAnsi="David" w:cs="David" w:hint="cs"/>
          <w:sz w:val="24"/>
          <w:szCs w:val="24"/>
          <w:rtl/>
        </w:rPr>
        <w:t>מנהיג</w:t>
      </w:r>
      <w:r w:rsidRPr="009B704C">
        <w:rPr>
          <w:rFonts w:ascii="David" w:hAnsi="David" w:cs="David"/>
          <w:sz w:val="24"/>
          <w:szCs w:val="24"/>
          <w:rtl/>
        </w:rPr>
        <w:t xml:space="preserve"> מביע </w:t>
      </w:r>
      <w:r w:rsidRPr="009B704C">
        <w:rPr>
          <w:rFonts w:ascii="David" w:hAnsi="David" w:cs="David"/>
          <w:sz w:val="24"/>
          <w:szCs w:val="24"/>
          <w:rtl/>
        </w:rPr>
        <w:lastRenderedPageBreak/>
        <w:t xml:space="preserve">את עמדתו הדתית כאשר הוא מפנה את ידו לשמים, </w:t>
      </w:r>
      <w:r w:rsidR="00266E1B">
        <w:rPr>
          <w:rFonts w:ascii="David" w:hAnsi="David" w:cs="David" w:hint="cs"/>
          <w:sz w:val="24"/>
          <w:szCs w:val="24"/>
          <w:rtl/>
        </w:rPr>
        <w:t>בעוד</w:t>
      </w:r>
      <w:r w:rsidRPr="009B704C">
        <w:rPr>
          <w:rFonts w:ascii="David" w:hAnsi="David" w:cs="David"/>
          <w:sz w:val="24"/>
          <w:szCs w:val="24"/>
          <w:rtl/>
        </w:rPr>
        <w:t xml:space="preserve"> ידו האחרת אוחזת ככל הנראה בחרב הננעצת בבשרו של </w:t>
      </w:r>
      <w:r w:rsidR="00FA3CC7" w:rsidRPr="009B704C">
        <w:rPr>
          <w:rFonts w:ascii="David" w:hAnsi="David" w:cs="David"/>
          <w:sz w:val="24"/>
          <w:szCs w:val="24"/>
          <w:rtl/>
        </w:rPr>
        <w:t>המנהיג</w:t>
      </w:r>
      <w:r w:rsidRPr="009B704C">
        <w:rPr>
          <w:rFonts w:ascii="David" w:hAnsi="David" w:cs="David"/>
          <w:sz w:val="24"/>
          <w:szCs w:val="24"/>
          <w:rtl/>
        </w:rPr>
        <w:t xml:space="preserve"> היווני</w:t>
      </w:r>
      <w:r w:rsidR="00C00BFA">
        <w:rPr>
          <w:rFonts w:ascii="David" w:hAnsi="David" w:cs="David" w:hint="cs"/>
          <w:sz w:val="24"/>
          <w:szCs w:val="24"/>
          <w:rtl/>
        </w:rPr>
        <w:t xml:space="preserve"> (תמונה מס' </w:t>
      </w:r>
      <w:r w:rsidR="004A2E97">
        <w:rPr>
          <w:rFonts w:ascii="David" w:hAnsi="David" w:cs="David" w:hint="cs"/>
          <w:sz w:val="24"/>
          <w:szCs w:val="24"/>
          <w:rtl/>
        </w:rPr>
        <w:t>5</w:t>
      </w:r>
      <w:r w:rsidR="00C00BFA">
        <w:rPr>
          <w:rFonts w:ascii="David" w:hAnsi="David" w:cs="David" w:hint="cs"/>
          <w:sz w:val="24"/>
          <w:szCs w:val="24"/>
          <w:rtl/>
        </w:rPr>
        <w:t>)</w:t>
      </w:r>
      <w:r w:rsidRPr="009B704C">
        <w:rPr>
          <w:rFonts w:ascii="David" w:hAnsi="David" w:cs="David"/>
          <w:sz w:val="24"/>
          <w:szCs w:val="24"/>
          <w:rtl/>
        </w:rPr>
        <w:t>.</w:t>
      </w:r>
      <w:r w:rsidR="008B6F92" w:rsidRPr="009B704C">
        <w:rPr>
          <w:rStyle w:val="a5"/>
          <w:rFonts w:ascii="David" w:hAnsi="David" w:cs="David"/>
          <w:sz w:val="24"/>
          <w:szCs w:val="24"/>
          <w:rtl/>
        </w:rPr>
        <w:footnoteReference w:id="83"/>
      </w:r>
    </w:p>
    <w:p w14:paraId="74CE5168" w14:textId="4745A014" w:rsidR="009C7535" w:rsidRDefault="00C00BFA" w:rsidP="00F50CA8">
      <w:pPr>
        <w:spacing w:after="0" w:line="360" w:lineRule="auto"/>
        <w:ind w:firstLine="720"/>
        <w:rPr>
          <w:rFonts w:ascii="David" w:hAnsi="David" w:cs="David"/>
          <w:sz w:val="24"/>
          <w:szCs w:val="24"/>
          <w:rtl/>
        </w:rPr>
      </w:pPr>
      <w:r>
        <w:rPr>
          <w:noProof/>
        </w:rPr>
        <w:drawing>
          <wp:inline distT="0" distB="0" distL="0" distR="0" wp14:anchorId="5BEA0C9C" wp14:editId="3CF29C48">
            <wp:extent cx="2986335" cy="1990449"/>
            <wp:effectExtent l="0" t="0" r="5080" b="0"/>
            <wp:docPr id="1" name="תמונה 1" descr="Image result for huqoq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huqoq elepha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0960" cy="2000197"/>
                    </a:xfrm>
                    <a:prstGeom prst="rect">
                      <a:avLst/>
                    </a:prstGeom>
                    <a:noFill/>
                    <a:ln>
                      <a:noFill/>
                    </a:ln>
                  </pic:spPr>
                </pic:pic>
              </a:graphicData>
            </a:graphic>
          </wp:inline>
        </w:drawing>
      </w:r>
    </w:p>
    <w:p w14:paraId="067FF63C" w14:textId="743F6200" w:rsidR="00C00BFA" w:rsidRDefault="00C00BFA" w:rsidP="00C00BFA">
      <w:pPr>
        <w:spacing w:after="0" w:line="360" w:lineRule="auto"/>
        <w:rPr>
          <w:rFonts w:ascii="David" w:hAnsi="David" w:cs="David"/>
          <w:sz w:val="24"/>
          <w:szCs w:val="24"/>
        </w:rPr>
      </w:pPr>
      <w:r>
        <w:rPr>
          <w:rFonts w:ascii="David" w:hAnsi="David" w:cs="David" w:hint="cs"/>
          <w:sz w:val="24"/>
          <w:szCs w:val="24"/>
          <w:rtl/>
        </w:rPr>
        <w:t xml:space="preserve">             </w:t>
      </w: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5,</w:t>
      </w:r>
      <w:r w:rsidRPr="000C3615">
        <w:rPr>
          <w:rFonts w:ascii="David" w:hAnsi="David" w:cs="David" w:hint="cs"/>
          <w:sz w:val="24"/>
          <w:szCs w:val="24"/>
          <w:highlight w:val="yellow"/>
          <w:rtl/>
        </w:rPr>
        <w:t xml:space="preserve"> פרט מתוך מס' 1.</w:t>
      </w:r>
    </w:p>
    <w:p w14:paraId="551AF6EE" w14:textId="77777777" w:rsidR="00C00BFA" w:rsidRPr="00C00BFA" w:rsidRDefault="00C00BFA" w:rsidP="00F50CA8">
      <w:pPr>
        <w:spacing w:after="0" w:line="360" w:lineRule="auto"/>
        <w:ind w:firstLine="720"/>
        <w:rPr>
          <w:rFonts w:ascii="David" w:hAnsi="David" w:cs="David"/>
          <w:sz w:val="24"/>
          <w:szCs w:val="24"/>
          <w:rtl/>
        </w:rPr>
      </w:pPr>
    </w:p>
    <w:p w14:paraId="2897B135" w14:textId="6B8F718E" w:rsidR="008F41B6" w:rsidRPr="009B704C" w:rsidRDefault="000A1544" w:rsidP="008F41B6">
      <w:pPr>
        <w:spacing w:after="0" w:line="360" w:lineRule="auto"/>
        <w:rPr>
          <w:rFonts w:ascii="David" w:hAnsi="David" w:cs="David"/>
          <w:sz w:val="24"/>
          <w:szCs w:val="24"/>
          <w:rtl/>
        </w:rPr>
      </w:pPr>
      <w:r w:rsidRPr="009B704C">
        <w:rPr>
          <w:rFonts w:ascii="David" w:hAnsi="David" w:cs="David"/>
          <w:sz w:val="24"/>
          <w:szCs w:val="24"/>
          <w:rtl/>
        </w:rPr>
        <w:tab/>
        <w:t>בדומה למנהיג היהודי גם יתר הלוחמים היהודים לבושים ב-</w:t>
      </w:r>
      <w:r w:rsidRPr="009B704C">
        <w:rPr>
          <w:rFonts w:ascii="David" w:hAnsi="David" w:cs="David"/>
          <w:sz w:val="24"/>
          <w:szCs w:val="24"/>
        </w:rPr>
        <w:t>pallium</w:t>
      </w:r>
      <w:r w:rsidRPr="009B704C">
        <w:rPr>
          <w:rFonts w:ascii="David" w:hAnsi="David" w:cs="David"/>
          <w:sz w:val="24"/>
          <w:szCs w:val="24"/>
          <w:rtl/>
        </w:rPr>
        <w:t xml:space="preserve"> לבן. זהו לבוש מסורבל ובלתי-צבאי בעליל, אבל הוא הולם את הדימוי של החבורה היהודית כחבורה של תלמידי חכמים, המונהגים בידי תלמיד חכם כמותם. אמנם דמותו של המנהיג זוכה לבולטות בשל העובדה שהוא גדול יותר (לערך פי שניים) מדמויותיהם של הלוחמים-תלמידים, אבל פרט לכך אין לו שום פריט לבוש או סימן כלשהו שמעיד על עדיפותו. כל הקבוצה היהודית לובשת את אותו ה-</w:t>
      </w:r>
      <w:r w:rsidRPr="009B704C">
        <w:rPr>
          <w:rFonts w:ascii="David" w:hAnsi="David" w:cs="David"/>
          <w:sz w:val="24"/>
          <w:szCs w:val="24"/>
        </w:rPr>
        <w:t>pallium</w:t>
      </w:r>
      <w:r w:rsidRPr="009B704C">
        <w:rPr>
          <w:rFonts w:ascii="David" w:hAnsi="David" w:cs="David"/>
          <w:sz w:val="24"/>
          <w:szCs w:val="24"/>
          <w:rtl/>
        </w:rPr>
        <w:t xml:space="preserve"> עם שני הפסים בקצה השרוול וסימן ה-</w:t>
      </w:r>
      <w:r w:rsidRPr="009B704C">
        <w:rPr>
          <w:rFonts w:ascii="David" w:hAnsi="David" w:cs="David"/>
          <w:sz w:val="24"/>
          <w:szCs w:val="24"/>
        </w:rPr>
        <w:t>H</w:t>
      </w:r>
      <w:r w:rsidRPr="009B704C">
        <w:rPr>
          <w:rFonts w:ascii="David" w:hAnsi="David" w:cs="David"/>
          <w:sz w:val="24"/>
          <w:szCs w:val="24"/>
          <w:rtl/>
        </w:rPr>
        <w:t xml:space="preserve"> על שולי הבגד. השוויון בקבוצה היהודית עומד בניגוד מוחלט לקבוצה היוונית</w:t>
      </w:r>
      <w:r w:rsidR="00412169">
        <w:rPr>
          <w:rFonts w:ascii="David" w:hAnsi="David" w:cs="David" w:hint="cs"/>
          <w:sz w:val="24"/>
          <w:szCs w:val="24"/>
          <w:rtl/>
        </w:rPr>
        <w:t>, שבה הפער</w:t>
      </w:r>
      <w:r w:rsidRPr="009B704C">
        <w:rPr>
          <w:rFonts w:ascii="David" w:hAnsi="David" w:cs="David"/>
          <w:sz w:val="24"/>
          <w:szCs w:val="24"/>
          <w:rtl/>
        </w:rPr>
        <w:t xml:space="preserve"> בין המנהיג היווני ללוחמים ניכר היטב. המנהיג היווני עוטה </w:t>
      </w:r>
      <w:r w:rsidR="00EF312D">
        <w:rPr>
          <w:rFonts w:ascii="David" w:hAnsi="David" w:cs="David" w:hint="cs"/>
          <w:sz w:val="24"/>
          <w:szCs w:val="24"/>
          <w:rtl/>
        </w:rPr>
        <w:t xml:space="preserve">סממני </w:t>
      </w:r>
      <w:r w:rsidRPr="009B704C">
        <w:rPr>
          <w:rFonts w:ascii="David" w:hAnsi="David" w:cs="David"/>
          <w:sz w:val="24"/>
          <w:szCs w:val="24"/>
          <w:rtl/>
        </w:rPr>
        <w:t>מלכות מובהקים החל מהסרט המלכותי סביב הראש דרך גלימת הארגמן ועד לשריון המעוטר. לעומתו הלוחמים היוונים חובשים קסדות, לבושים במעין שריון (כפי שמסתבר מהרגיסטר התחתון)</w:t>
      </w:r>
      <w:r w:rsidR="008F41B6" w:rsidRPr="009B704C">
        <w:rPr>
          <w:rFonts w:ascii="David" w:hAnsi="David" w:cs="David"/>
          <w:sz w:val="24"/>
          <w:szCs w:val="24"/>
          <w:rtl/>
        </w:rPr>
        <w:t xml:space="preserve">, והם </w:t>
      </w:r>
      <w:proofErr w:type="spellStart"/>
      <w:r w:rsidR="008F41B6" w:rsidRPr="009B704C">
        <w:rPr>
          <w:rFonts w:ascii="David" w:hAnsi="David" w:cs="David"/>
          <w:sz w:val="24"/>
          <w:szCs w:val="24"/>
          <w:rtl/>
        </w:rPr>
        <w:t>מצויידים</w:t>
      </w:r>
      <w:proofErr w:type="spellEnd"/>
      <w:r w:rsidR="008F41B6" w:rsidRPr="009B704C">
        <w:rPr>
          <w:rFonts w:ascii="David" w:hAnsi="David" w:cs="David"/>
          <w:sz w:val="24"/>
          <w:szCs w:val="24"/>
          <w:rtl/>
        </w:rPr>
        <w:t xml:space="preserve"> במגינים וחניתות. הניגוד בין הקבוצות איננו רק בזיהוי האתני שלהם – יוונים מול יהודים, אלא גם בדימויים החברתיים-תרבותיים שלהם. מהעבר האחד צבא יווני מסודר </w:t>
      </w:r>
      <w:proofErr w:type="spellStart"/>
      <w:r w:rsidR="008F41B6" w:rsidRPr="009B704C">
        <w:rPr>
          <w:rFonts w:ascii="David" w:hAnsi="David" w:cs="David"/>
          <w:sz w:val="24"/>
          <w:szCs w:val="24"/>
          <w:rtl/>
        </w:rPr>
        <w:t>ומצוייד</w:t>
      </w:r>
      <w:proofErr w:type="spellEnd"/>
      <w:r w:rsidR="008F41B6" w:rsidRPr="009B704C">
        <w:rPr>
          <w:rFonts w:ascii="David" w:hAnsi="David" w:cs="David"/>
          <w:sz w:val="24"/>
          <w:szCs w:val="24"/>
          <w:rtl/>
        </w:rPr>
        <w:t xml:space="preserve"> היטב, ומהעבר האחר חבורה של תלמידים, המונהגת בידי מורם ורבם. ואמנם ניגוד דומה בין היוונים ליהודים על רקע המרד החשמונאי מוכר ממדרש אחר, שעד היום כמעט ולא זכה לתשומת לב:</w:t>
      </w:r>
    </w:p>
    <w:p w14:paraId="7BA506B6" w14:textId="04FF6F9A" w:rsidR="008F41B6" w:rsidRPr="009B704C" w:rsidRDefault="008F41B6" w:rsidP="008F41B6">
      <w:pPr>
        <w:spacing w:after="0" w:line="360" w:lineRule="auto"/>
        <w:rPr>
          <w:rFonts w:ascii="David" w:hAnsi="David" w:cs="David"/>
          <w:sz w:val="24"/>
          <w:szCs w:val="24"/>
          <w:rtl/>
        </w:rPr>
      </w:pPr>
    </w:p>
    <w:p w14:paraId="65B01AA2" w14:textId="68378900" w:rsidR="008F41B6" w:rsidRDefault="008F41B6" w:rsidP="008F41B6">
      <w:pPr>
        <w:spacing w:after="0" w:line="360" w:lineRule="auto"/>
        <w:ind w:left="284" w:right="284"/>
        <w:rPr>
          <w:rFonts w:ascii="David" w:hAnsi="David" w:cs="David"/>
          <w:sz w:val="24"/>
          <w:szCs w:val="24"/>
          <w:rtl/>
        </w:rPr>
      </w:pPr>
      <w:r w:rsidRPr="009053F2">
        <w:rPr>
          <w:rFonts w:ascii="David" w:hAnsi="David" w:cs="David"/>
          <w:sz w:val="24"/>
          <w:szCs w:val="24"/>
          <w:highlight w:val="yellow"/>
          <w:rtl/>
        </w:rPr>
        <w:lastRenderedPageBreak/>
        <w:t xml:space="preserve">לוי כנגד מלכות יון, זה שבט שלישי, וזו מלכות שלישית, זה אותיותיו </w:t>
      </w:r>
      <w:proofErr w:type="spellStart"/>
      <w:r w:rsidRPr="009053F2">
        <w:rPr>
          <w:rFonts w:ascii="David" w:hAnsi="David" w:cs="David"/>
          <w:sz w:val="24"/>
          <w:szCs w:val="24"/>
          <w:highlight w:val="yellow"/>
          <w:rtl/>
        </w:rPr>
        <w:t>משולשין</w:t>
      </w:r>
      <w:proofErr w:type="spellEnd"/>
      <w:r w:rsidRPr="009053F2">
        <w:rPr>
          <w:rFonts w:ascii="David" w:hAnsi="David" w:cs="David"/>
          <w:sz w:val="24"/>
          <w:szCs w:val="24"/>
          <w:highlight w:val="yellow"/>
          <w:rtl/>
        </w:rPr>
        <w:t xml:space="preserve">, וזו אותיותיה </w:t>
      </w:r>
      <w:proofErr w:type="spellStart"/>
      <w:r w:rsidRPr="009053F2">
        <w:rPr>
          <w:rFonts w:ascii="David" w:hAnsi="David" w:cs="David"/>
          <w:sz w:val="24"/>
          <w:szCs w:val="24"/>
          <w:highlight w:val="yellow"/>
          <w:rtl/>
        </w:rPr>
        <w:t>משולשין</w:t>
      </w:r>
      <w:proofErr w:type="spellEnd"/>
      <w:r w:rsidRPr="009053F2">
        <w:rPr>
          <w:rFonts w:ascii="David" w:hAnsi="David" w:cs="David"/>
          <w:sz w:val="24"/>
          <w:szCs w:val="24"/>
          <w:highlight w:val="yellow"/>
          <w:rtl/>
        </w:rPr>
        <w:t xml:space="preserve">, אלו תוקעי קרנים, ואלו תוקעי </w:t>
      </w:r>
      <w:proofErr w:type="spellStart"/>
      <w:r w:rsidRPr="009053F2">
        <w:rPr>
          <w:rFonts w:ascii="David" w:hAnsi="David" w:cs="David"/>
          <w:sz w:val="24"/>
          <w:szCs w:val="24"/>
          <w:highlight w:val="yellow"/>
          <w:rtl/>
        </w:rPr>
        <w:t>סולפירים</w:t>
      </w:r>
      <w:proofErr w:type="spellEnd"/>
      <w:r w:rsidRPr="009053F2">
        <w:rPr>
          <w:rFonts w:ascii="David" w:hAnsi="David" w:cs="David"/>
          <w:sz w:val="24"/>
          <w:szCs w:val="24"/>
          <w:highlight w:val="yellow"/>
          <w:rtl/>
        </w:rPr>
        <w:t>,</w:t>
      </w:r>
      <w:r w:rsidR="009B704C" w:rsidRPr="009053F2">
        <w:rPr>
          <w:rStyle w:val="a5"/>
          <w:rFonts w:ascii="David" w:hAnsi="David" w:cs="David"/>
          <w:sz w:val="24"/>
          <w:szCs w:val="24"/>
          <w:highlight w:val="yellow"/>
          <w:rtl/>
        </w:rPr>
        <w:footnoteReference w:id="84"/>
      </w:r>
      <w:r w:rsidRPr="009053F2">
        <w:rPr>
          <w:rFonts w:ascii="David" w:hAnsi="David" w:cs="David"/>
          <w:sz w:val="24"/>
          <w:szCs w:val="24"/>
          <w:highlight w:val="yellow"/>
          <w:rtl/>
        </w:rPr>
        <w:t xml:space="preserve"> אלו לובשי קובעים, ואלו לובשי </w:t>
      </w:r>
      <w:proofErr w:type="spellStart"/>
      <w:r w:rsidRPr="009053F2">
        <w:rPr>
          <w:rFonts w:ascii="David" w:hAnsi="David" w:cs="David"/>
          <w:sz w:val="24"/>
          <w:szCs w:val="24"/>
          <w:highlight w:val="yellow"/>
          <w:rtl/>
        </w:rPr>
        <w:t>קיסים</w:t>
      </w:r>
      <w:proofErr w:type="spellEnd"/>
      <w:r w:rsidRPr="009053F2">
        <w:rPr>
          <w:rFonts w:ascii="David" w:hAnsi="David" w:cs="David"/>
          <w:sz w:val="24"/>
          <w:szCs w:val="24"/>
          <w:highlight w:val="yellow"/>
          <w:rtl/>
        </w:rPr>
        <w:t>,</w:t>
      </w:r>
      <w:r w:rsidR="00D87490" w:rsidRPr="009053F2">
        <w:rPr>
          <w:rStyle w:val="a5"/>
          <w:rFonts w:ascii="David" w:hAnsi="David" w:cs="David"/>
          <w:sz w:val="24"/>
          <w:szCs w:val="24"/>
          <w:highlight w:val="yellow"/>
          <w:rtl/>
        </w:rPr>
        <w:footnoteReference w:id="85"/>
      </w:r>
      <w:r w:rsidRPr="009053F2">
        <w:rPr>
          <w:rFonts w:ascii="David" w:hAnsi="David" w:cs="David"/>
          <w:sz w:val="24"/>
          <w:szCs w:val="24"/>
          <w:highlight w:val="yellow"/>
          <w:rtl/>
        </w:rPr>
        <w:t xml:space="preserve"> אלו לובשי מכנסים, ואלו לובשי </w:t>
      </w:r>
      <w:proofErr w:type="spellStart"/>
      <w:r w:rsidRPr="009053F2">
        <w:rPr>
          <w:rFonts w:ascii="David" w:hAnsi="David" w:cs="David"/>
          <w:sz w:val="24"/>
          <w:szCs w:val="24"/>
          <w:highlight w:val="yellow"/>
          <w:rtl/>
        </w:rPr>
        <w:t>פמלליא</w:t>
      </w:r>
      <w:proofErr w:type="spellEnd"/>
      <w:r w:rsidRPr="009053F2">
        <w:rPr>
          <w:rFonts w:ascii="David" w:hAnsi="David" w:cs="David"/>
          <w:sz w:val="24"/>
          <w:szCs w:val="24"/>
          <w:highlight w:val="yellow"/>
          <w:rtl/>
        </w:rPr>
        <w:t>,</w:t>
      </w:r>
      <w:r w:rsidR="00D87490" w:rsidRPr="009053F2">
        <w:rPr>
          <w:rStyle w:val="a5"/>
          <w:rFonts w:ascii="David" w:hAnsi="David" w:cs="David"/>
          <w:sz w:val="24"/>
          <w:szCs w:val="24"/>
          <w:highlight w:val="yellow"/>
          <w:rtl/>
        </w:rPr>
        <w:footnoteReference w:id="86"/>
      </w:r>
      <w:r w:rsidRPr="009053F2">
        <w:rPr>
          <w:rFonts w:ascii="David" w:hAnsi="David" w:cs="David"/>
          <w:sz w:val="24"/>
          <w:szCs w:val="24"/>
          <w:highlight w:val="yellow"/>
          <w:rtl/>
        </w:rPr>
        <w:t xml:space="preserve"> אלו מרובים </w:t>
      </w:r>
      <w:proofErr w:type="spellStart"/>
      <w:r w:rsidRPr="009053F2">
        <w:rPr>
          <w:rFonts w:ascii="David" w:hAnsi="David" w:cs="David"/>
          <w:sz w:val="24"/>
          <w:szCs w:val="24"/>
          <w:highlight w:val="yellow"/>
          <w:rtl/>
        </w:rPr>
        <w:t>באוכלסין</w:t>
      </w:r>
      <w:proofErr w:type="spellEnd"/>
      <w:r w:rsidRPr="009053F2">
        <w:rPr>
          <w:rFonts w:ascii="David" w:hAnsi="David" w:cs="David"/>
          <w:sz w:val="24"/>
          <w:szCs w:val="24"/>
          <w:highlight w:val="yellow"/>
          <w:rtl/>
        </w:rPr>
        <w:t xml:space="preserve">, ואלו </w:t>
      </w:r>
      <w:proofErr w:type="spellStart"/>
      <w:r w:rsidRPr="009053F2">
        <w:rPr>
          <w:rFonts w:ascii="David" w:hAnsi="David" w:cs="David"/>
          <w:sz w:val="24"/>
          <w:szCs w:val="24"/>
          <w:highlight w:val="yellow"/>
          <w:rtl/>
        </w:rPr>
        <w:t>מועטין</w:t>
      </w:r>
      <w:proofErr w:type="spellEnd"/>
      <w:r w:rsidRPr="009053F2">
        <w:rPr>
          <w:rFonts w:ascii="David" w:hAnsi="David" w:cs="David"/>
          <w:sz w:val="24"/>
          <w:szCs w:val="24"/>
          <w:highlight w:val="yellow"/>
          <w:rtl/>
        </w:rPr>
        <w:t xml:space="preserve"> </w:t>
      </w:r>
      <w:proofErr w:type="spellStart"/>
      <w:r w:rsidRPr="009053F2">
        <w:rPr>
          <w:rFonts w:ascii="David" w:hAnsi="David" w:cs="David"/>
          <w:sz w:val="24"/>
          <w:szCs w:val="24"/>
          <w:highlight w:val="yellow"/>
          <w:rtl/>
        </w:rPr>
        <w:t>באוכלסין</w:t>
      </w:r>
      <w:proofErr w:type="spellEnd"/>
      <w:r w:rsidRPr="009053F2">
        <w:rPr>
          <w:rFonts w:ascii="David" w:hAnsi="David" w:cs="David"/>
          <w:sz w:val="24"/>
          <w:szCs w:val="24"/>
          <w:highlight w:val="yellow"/>
          <w:rtl/>
        </w:rPr>
        <w:t xml:space="preserve">, באו מרובים ונפלו ביד </w:t>
      </w:r>
      <w:proofErr w:type="spellStart"/>
      <w:r w:rsidRPr="009053F2">
        <w:rPr>
          <w:rFonts w:ascii="David" w:hAnsi="David" w:cs="David"/>
          <w:sz w:val="24"/>
          <w:szCs w:val="24"/>
          <w:highlight w:val="yellow"/>
          <w:rtl/>
        </w:rPr>
        <w:t>מועטין</w:t>
      </w:r>
      <w:proofErr w:type="spellEnd"/>
      <w:r w:rsidRPr="009053F2">
        <w:rPr>
          <w:rFonts w:ascii="David" w:hAnsi="David" w:cs="David"/>
          <w:sz w:val="24"/>
          <w:szCs w:val="24"/>
          <w:highlight w:val="yellow"/>
          <w:rtl/>
        </w:rPr>
        <w:t xml:space="preserve">, באי זו זכות, מברכתו של משה שאמר </w:t>
      </w:r>
      <w:r w:rsidR="00E92D55" w:rsidRPr="009053F2">
        <w:rPr>
          <w:rFonts w:ascii="David" w:hAnsi="David" w:cs="David" w:hint="cs"/>
          <w:sz w:val="24"/>
          <w:szCs w:val="24"/>
          <w:highlight w:val="yellow"/>
          <w:rtl/>
        </w:rPr>
        <w:t>'</w:t>
      </w:r>
      <w:r w:rsidRPr="009053F2">
        <w:rPr>
          <w:rFonts w:ascii="David" w:hAnsi="David" w:cs="David"/>
          <w:sz w:val="24"/>
          <w:szCs w:val="24"/>
          <w:highlight w:val="yellow"/>
          <w:rtl/>
        </w:rPr>
        <w:t xml:space="preserve">מחץ מתנים </w:t>
      </w:r>
      <w:proofErr w:type="spellStart"/>
      <w:r w:rsidRPr="009053F2">
        <w:rPr>
          <w:rFonts w:ascii="David" w:hAnsi="David" w:cs="David"/>
          <w:sz w:val="24"/>
          <w:szCs w:val="24"/>
          <w:highlight w:val="yellow"/>
          <w:rtl/>
        </w:rPr>
        <w:t>קמיו</w:t>
      </w:r>
      <w:proofErr w:type="spellEnd"/>
      <w:r w:rsidR="00E92D55" w:rsidRPr="009053F2">
        <w:rPr>
          <w:rFonts w:ascii="David" w:hAnsi="David" w:cs="David" w:hint="cs"/>
          <w:sz w:val="24"/>
          <w:szCs w:val="24"/>
          <w:highlight w:val="yellow"/>
          <w:rtl/>
        </w:rPr>
        <w:t>'</w:t>
      </w:r>
      <w:r w:rsidRPr="009053F2">
        <w:rPr>
          <w:rFonts w:ascii="David" w:hAnsi="David" w:cs="David"/>
          <w:sz w:val="24"/>
          <w:szCs w:val="24"/>
          <w:highlight w:val="yellow"/>
          <w:rtl/>
        </w:rPr>
        <w:t xml:space="preserve"> (דברים לג</w:t>
      </w:r>
      <w:r w:rsidR="00E92D55" w:rsidRPr="009053F2">
        <w:rPr>
          <w:rFonts w:ascii="David" w:hAnsi="David" w:cs="David" w:hint="cs"/>
          <w:sz w:val="24"/>
          <w:szCs w:val="24"/>
          <w:highlight w:val="yellow"/>
          <w:rtl/>
        </w:rPr>
        <w:t>,</w:t>
      </w:r>
      <w:r w:rsidRPr="009053F2">
        <w:rPr>
          <w:rFonts w:ascii="David" w:hAnsi="David" w:cs="David"/>
          <w:sz w:val="24"/>
          <w:szCs w:val="24"/>
          <w:highlight w:val="yellow"/>
          <w:rtl/>
        </w:rPr>
        <w:t xml:space="preserve"> יא), ביד מי מלכות יון נופלת, ביד בני חשמונאי שהם משל לוי</w:t>
      </w:r>
      <w:r w:rsidR="009B704C" w:rsidRPr="009053F2">
        <w:rPr>
          <w:rFonts w:ascii="David" w:hAnsi="David" w:cs="David" w:hint="cs"/>
          <w:sz w:val="24"/>
          <w:szCs w:val="24"/>
          <w:highlight w:val="yellow"/>
          <w:rtl/>
        </w:rPr>
        <w:t>.</w:t>
      </w:r>
      <w:r w:rsidRPr="009053F2">
        <w:rPr>
          <w:rFonts w:ascii="David" w:hAnsi="David" w:cs="David"/>
          <w:sz w:val="24"/>
          <w:szCs w:val="24"/>
          <w:highlight w:val="yellow"/>
          <w:rtl/>
        </w:rPr>
        <w:t xml:space="preserve"> (בראשית רבה </w:t>
      </w:r>
      <w:proofErr w:type="spellStart"/>
      <w:r w:rsidR="009B704C" w:rsidRPr="009053F2">
        <w:rPr>
          <w:rFonts w:ascii="David" w:hAnsi="David" w:cs="David" w:hint="cs"/>
          <w:sz w:val="24"/>
          <w:szCs w:val="24"/>
          <w:highlight w:val="yellow"/>
          <w:rtl/>
        </w:rPr>
        <w:t>צט</w:t>
      </w:r>
      <w:proofErr w:type="spellEnd"/>
      <w:r w:rsidR="009B704C" w:rsidRPr="009053F2">
        <w:rPr>
          <w:rFonts w:ascii="David" w:hAnsi="David" w:cs="David" w:hint="cs"/>
          <w:sz w:val="24"/>
          <w:szCs w:val="24"/>
          <w:highlight w:val="yellow"/>
          <w:rtl/>
        </w:rPr>
        <w:t>, ב, עמ' 1274)</w:t>
      </w:r>
    </w:p>
    <w:p w14:paraId="358FA968" w14:textId="7E271EDD" w:rsidR="0067480D" w:rsidRPr="009B704C" w:rsidRDefault="0067480D" w:rsidP="0067480D">
      <w:pPr>
        <w:bidi w:val="0"/>
        <w:spacing w:after="0" w:line="360" w:lineRule="auto"/>
        <w:ind w:left="284" w:right="284"/>
        <w:rPr>
          <w:rFonts w:ascii="David" w:hAnsi="David" w:cs="David"/>
          <w:sz w:val="24"/>
          <w:szCs w:val="24"/>
        </w:rPr>
      </w:pPr>
      <w:r>
        <w:rPr>
          <w:rFonts w:ascii="David" w:hAnsi="David" w:cs="David"/>
          <w:sz w:val="24"/>
          <w:szCs w:val="24"/>
        </w:rPr>
        <w:t>L</w:t>
      </w:r>
      <w:r w:rsidR="00A47CC3">
        <w:rPr>
          <w:rFonts w:ascii="David" w:hAnsi="David" w:cs="David"/>
          <w:sz w:val="24"/>
          <w:szCs w:val="24"/>
        </w:rPr>
        <w:t xml:space="preserve">evi is opposed to the Greek kingdom. The former being the third tribe and the latter the third kingdom. The name of the former consists of three letters, and that of the latter consists of three letters. The former blow horns and the latter blow </w:t>
      </w:r>
      <w:proofErr w:type="spellStart"/>
      <w:r w:rsidR="00A47CC3" w:rsidRPr="00A47CC3">
        <w:rPr>
          <w:rFonts w:ascii="David" w:hAnsi="David" w:cs="David"/>
          <w:i/>
          <w:iCs/>
          <w:sz w:val="24"/>
          <w:szCs w:val="24"/>
        </w:rPr>
        <w:t>solpirim</w:t>
      </w:r>
      <w:proofErr w:type="spellEnd"/>
      <w:r w:rsidR="00A47CC3">
        <w:rPr>
          <w:rFonts w:ascii="David" w:hAnsi="David" w:cs="David"/>
          <w:sz w:val="24"/>
          <w:szCs w:val="24"/>
        </w:rPr>
        <w:t xml:space="preserve">. The former wear turbans and the latter wear </w:t>
      </w:r>
      <w:proofErr w:type="spellStart"/>
      <w:r w:rsidR="00A47CC3" w:rsidRPr="00A47CC3">
        <w:rPr>
          <w:rFonts w:ascii="David" w:hAnsi="David" w:cs="David"/>
          <w:i/>
          <w:iCs/>
          <w:sz w:val="24"/>
          <w:szCs w:val="24"/>
        </w:rPr>
        <w:t>qisim</w:t>
      </w:r>
      <w:proofErr w:type="spellEnd"/>
      <w:r w:rsidR="00A47CC3">
        <w:rPr>
          <w:rFonts w:ascii="David" w:hAnsi="David" w:cs="David"/>
          <w:sz w:val="24"/>
          <w:szCs w:val="24"/>
        </w:rPr>
        <w:t xml:space="preserve">. The former wear breeches and the latter wear </w:t>
      </w:r>
      <w:proofErr w:type="spellStart"/>
      <w:r w:rsidR="00A47CC3" w:rsidRPr="00A47CC3">
        <w:rPr>
          <w:rFonts w:ascii="David" w:hAnsi="David" w:cs="David"/>
          <w:i/>
          <w:iCs/>
          <w:sz w:val="24"/>
          <w:szCs w:val="24"/>
        </w:rPr>
        <w:t>femamalia</w:t>
      </w:r>
      <w:proofErr w:type="spellEnd"/>
      <w:r w:rsidR="00A47CC3">
        <w:rPr>
          <w:rFonts w:ascii="David" w:hAnsi="David" w:cs="David"/>
          <w:sz w:val="24"/>
          <w:szCs w:val="24"/>
        </w:rPr>
        <w:t xml:space="preserve">. Now the latter are many while the former are but </w:t>
      </w:r>
      <w:proofErr w:type="gramStart"/>
      <w:r w:rsidR="00A47CC3">
        <w:rPr>
          <w:rFonts w:ascii="David" w:hAnsi="David" w:cs="David"/>
          <w:sz w:val="24"/>
          <w:szCs w:val="24"/>
        </w:rPr>
        <w:t>few in number</w:t>
      </w:r>
      <w:proofErr w:type="gramEnd"/>
      <w:r w:rsidR="00A47CC3">
        <w:rPr>
          <w:rFonts w:ascii="David" w:hAnsi="David" w:cs="David"/>
          <w:sz w:val="24"/>
          <w:szCs w:val="24"/>
        </w:rPr>
        <w:t xml:space="preserve">, yet the many came and fell by the hands of the few. For whose sake was that? It was for the blessing of </w:t>
      </w:r>
      <w:proofErr w:type="spellStart"/>
      <w:r w:rsidR="00A47CC3">
        <w:rPr>
          <w:rFonts w:ascii="David" w:hAnsi="David" w:cs="David"/>
          <w:sz w:val="24"/>
          <w:szCs w:val="24"/>
        </w:rPr>
        <w:t>moses</w:t>
      </w:r>
      <w:proofErr w:type="spellEnd"/>
      <w:r w:rsidR="00A47CC3">
        <w:rPr>
          <w:rFonts w:ascii="David" w:hAnsi="David" w:cs="David"/>
          <w:sz w:val="24"/>
          <w:szCs w:val="24"/>
        </w:rPr>
        <w:t>: '</w:t>
      </w:r>
      <w:r w:rsidR="00A47CC3" w:rsidRPr="00A47CC3">
        <w:rPr>
          <w:rFonts w:ascii="David" w:hAnsi="David" w:cs="David"/>
          <w:sz w:val="24"/>
          <w:szCs w:val="24"/>
        </w:rPr>
        <w:t>Smite the loins of his foes</w:t>
      </w:r>
      <w:r w:rsidR="00A47CC3">
        <w:rPr>
          <w:rFonts w:ascii="David" w:hAnsi="David" w:cs="David"/>
          <w:sz w:val="24"/>
          <w:szCs w:val="24"/>
        </w:rPr>
        <w:t>' (</w:t>
      </w:r>
      <w:proofErr w:type="gramStart"/>
      <w:r w:rsidR="006B7F99">
        <w:rPr>
          <w:rFonts w:ascii="David" w:hAnsi="David" w:cs="David"/>
          <w:sz w:val="24"/>
          <w:szCs w:val="24"/>
        </w:rPr>
        <w:t>Deuteronomy  33:11</w:t>
      </w:r>
      <w:proofErr w:type="gramEnd"/>
      <w:r w:rsidR="006B7F99">
        <w:rPr>
          <w:rFonts w:ascii="David" w:hAnsi="David" w:cs="David"/>
          <w:sz w:val="24"/>
          <w:szCs w:val="24"/>
        </w:rPr>
        <w:t>) – by whose hand will the Greek kingdom fall? By the hand of the Hasmoneans, descended from Levi. (Genesis Rabbah 99:2 [</w:t>
      </w:r>
      <w:r w:rsidR="006B7F99" w:rsidRPr="0059377E">
        <w:rPr>
          <w:rFonts w:ascii="David" w:hAnsi="David" w:cs="David"/>
          <w:sz w:val="24"/>
          <w:szCs w:val="24"/>
        </w:rPr>
        <w:t xml:space="preserve">Theodor and </w:t>
      </w:r>
      <w:proofErr w:type="spellStart"/>
      <w:r w:rsidR="006B7F99" w:rsidRPr="0059377E">
        <w:rPr>
          <w:rFonts w:ascii="David" w:hAnsi="David" w:cs="David"/>
          <w:sz w:val="24"/>
          <w:szCs w:val="24"/>
        </w:rPr>
        <w:t>Albeck</w:t>
      </w:r>
      <w:proofErr w:type="spellEnd"/>
      <w:r w:rsidR="006B7F99" w:rsidRPr="0059377E">
        <w:rPr>
          <w:rFonts w:ascii="David" w:hAnsi="David" w:cs="David"/>
          <w:sz w:val="24"/>
          <w:szCs w:val="24"/>
        </w:rPr>
        <w:t xml:space="preserve">, </w:t>
      </w:r>
      <w:r w:rsidR="006B7F99" w:rsidRPr="0059377E">
        <w:rPr>
          <w:rFonts w:ascii="David" w:hAnsi="David" w:cs="David"/>
          <w:i/>
          <w:iCs/>
          <w:sz w:val="24"/>
          <w:szCs w:val="24"/>
        </w:rPr>
        <w:t xml:space="preserve">Midrash </w:t>
      </w:r>
      <w:proofErr w:type="spellStart"/>
      <w:r w:rsidR="006B7F99" w:rsidRPr="0059377E">
        <w:rPr>
          <w:rFonts w:ascii="David" w:hAnsi="David" w:cs="David"/>
          <w:i/>
          <w:iCs/>
          <w:sz w:val="24"/>
          <w:szCs w:val="24"/>
        </w:rPr>
        <w:t>Bereshit</w:t>
      </w:r>
      <w:proofErr w:type="spellEnd"/>
      <w:r w:rsidR="006B7F99" w:rsidRPr="0059377E">
        <w:rPr>
          <w:rFonts w:ascii="David" w:hAnsi="David" w:cs="David"/>
          <w:i/>
          <w:iCs/>
          <w:sz w:val="24"/>
          <w:szCs w:val="24"/>
        </w:rPr>
        <w:t xml:space="preserve"> </w:t>
      </w:r>
      <w:proofErr w:type="spellStart"/>
      <w:r w:rsidR="006B7F99" w:rsidRPr="0059377E">
        <w:rPr>
          <w:rFonts w:ascii="David" w:hAnsi="David" w:cs="David"/>
          <w:i/>
          <w:iCs/>
          <w:sz w:val="24"/>
          <w:szCs w:val="24"/>
        </w:rPr>
        <w:t>Rabba</w:t>
      </w:r>
      <w:proofErr w:type="spellEnd"/>
      <w:r w:rsidR="006B7F99">
        <w:rPr>
          <w:rFonts w:ascii="David" w:hAnsi="David" w:cs="David"/>
          <w:sz w:val="24"/>
          <w:szCs w:val="24"/>
        </w:rPr>
        <w:t>, 1274])</w:t>
      </w:r>
      <w:r w:rsidR="006B7F99">
        <w:rPr>
          <w:rStyle w:val="a5"/>
          <w:rFonts w:ascii="David" w:hAnsi="David" w:cs="David"/>
          <w:sz w:val="24"/>
          <w:szCs w:val="24"/>
        </w:rPr>
        <w:footnoteReference w:id="87"/>
      </w:r>
    </w:p>
    <w:p w14:paraId="5669279B" w14:textId="041E6A0D" w:rsidR="008F41B6" w:rsidRPr="00A47CC3" w:rsidRDefault="008F41B6" w:rsidP="008F41B6">
      <w:pPr>
        <w:spacing w:after="0" w:line="360" w:lineRule="auto"/>
        <w:rPr>
          <w:rFonts w:ascii="David" w:hAnsi="David" w:cs="David"/>
          <w:sz w:val="24"/>
          <w:szCs w:val="24"/>
          <w:rtl/>
        </w:rPr>
      </w:pPr>
    </w:p>
    <w:p w14:paraId="50BDD682" w14:textId="391BB25C" w:rsidR="00422CAA" w:rsidRPr="00422CAA" w:rsidRDefault="006950FA" w:rsidP="000C3615">
      <w:pPr>
        <w:spacing w:after="0" w:line="360" w:lineRule="auto"/>
        <w:rPr>
          <w:rFonts w:ascii="David" w:hAnsi="David" w:cs="David"/>
          <w:sz w:val="24"/>
          <w:szCs w:val="24"/>
          <w:rtl/>
        </w:rPr>
      </w:pPr>
      <w:r>
        <w:rPr>
          <w:rFonts w:ascii="David" w:hAnsi="David" w:cs="David" w:hint="cs"/>
          <w:sz w:val="24"/>
          <w:szCs w:val="24"/>
          <w:rtl/>
        </w:rPr>
        <w:t>המדרש משווה בין בני לוי לחיילים היווניים. שלושת נקודות ההשוואה הראשונות מצביעות על ההבדל בין הלבוש היווני ללבושם של בני לוי.</w:t>
      </w:r>
      <w:r>
        <w:rPr>
          <w:rStyle w:val="a5"/>
          <w:rFonts w:ascii="David" w:hAnsi="David" w:cs="David"/>
          <w:sz w:val="24"/>
          <w:szCs w:val="24"/>
          <w:rtl/>
        </w:rPr>
        <w:footnoteReference w:id="88"/>
      </w:r>
      <w:r>
        <w:rPr>
          <w:rFonts w:ascii="David" w:hAnsi="David" w:cs="David" w:hint="cs"/>
          <w:sz w:val="24"/>
          <w:szCs w:val="24"/>
          <w:rtl/>
        </w:rPr>
        <w:t xml:space="preserve"> היוונים תוקעים בחצוצרות ואילו בני לוי תוקעים בקרניים היינו בשופרות; היוונים חובשים לראשם קסדות ואילו הלוויים חובשים קובעים, היינו מגבעות, על פי האמור בתורה (שמות </w:t>
      </w:r>
      <w:proofErr w:type="spellStart"/>
      <w:r>
        <w:rPr>
          <w:rFonts w:ascii="David" w:hAnsi="David" w:cs="David" w:hint="cs"/>
          <w:sz w:val="24"/>
          <w:szCs w:val="24"/>
          <w:rtl/>
        </w:rPr>
        <w:t>כח</w:t>
      </w:r>
      <w:proofErr w:type="spellEnd"/>
      <w:r>
        <w:rPr>
          <w:rFonts w:ascii="David" w:hAnsi="David" w:cs="David" w:hint="cs"/>
          <w:sz w:val="24"/>
          <w:szCs w:val="24"/>
          <w:rtl/>
        </w:rPr>
        <w:t>, מ); בני לוי לובשים מכנסים רחבים</w:t>
      </w:r>
      <w:r w:rsidR="00EF312D">
        <w:rPr>
          <w:rFonts w:ascii="David" w:hAnsi="David" w:cs="David" w:hint="cs"/>
          <w:sz w:val="24"/>
          <w:szCs w:val="24"/>
          <w:rtl/>
        </w:rPr>
        <w:t xml:space="preserve"> (שם, </w:t>
      </w:r>
      <w:proofErr w:type="spellStart"/>
      <w:r w:rsidR="00EF312D">
        <w:rPr>
          <w:rFonts w:ascii="David" w:hAnsi="David" w:cs="David" w:hint="cs"/>
          <w:sz w:val="24"/>
          <w:szCs w:val="24"/>
          <w:rtl/>
        </w:rPr>
        <w:t>מב</w:t>
      </w:r>
      <w:proofErr w:type="spellEnd"/>
      <w:r w:rsidR="00EF312D">
        <w:rPr>
          <w:rFonts w:ascii="David" w:hAnsi="David" w:cs="David" w:hint="cs"/>
          <w:sz w:val="24"/>
          <w:szCs w:val="24"/>
          <w:rtl/>
        </w:rPr>
        <w:t>)</w:t>
      </w:r>
      <w:r>
        <w:rPr>
          <w:rFonts w:ascii="David" w:hAnsi="David" w:cs="David" w:hint="cs"/>
          <w:sz w:val="24"/>
          <w:szCs w:val="24"/>
          <w:rtl/>
        </w:rPr>
        <w:t xml:space="preserve"> ואילו היוונים לובשים </w:t>
      </w:r>
      <w:proofErr w:type="spellStart"/>
      <w:r w:rsidRPr="00E92D55">
        <w:t>feminalia</w:t>
      </w:r>
      <w:proofErr w:type="spellEnd"/>
      <w:r>
        <w:rPr>
          <w:rFonts w:ascii="David" w:hAnsi="David" w:cs="David" w:hint="cs"/>
          <w:sz w:val="24"/>
          <w:szCs w:val="24"/>
          <w:rtl/>
        </w:rPr>
        <w:t>, מכנסיים מהודקים. לאחר העמדת הניגודים הללו מגיע הדרשן לניגוד המכריע הללו</w:t>
      </w:r>
      <w:r w:rsidR="00422CAA">
        <w:rPr>
          <w:rFonts w:ascii="David" w:hAnsi="David" w:cs="David" w:hint="cs"/>
          <w:sz w:val="24"/>
          <w:szCs w:val="24"/>
          <w:rtl/>
        </w:rPr>
        <w:t xml:space="preserve"> </w:t>
      </w:r>
      <w:r>
        <w:rPr>
          <w:rFonts w:ascii="David" w:hAnsi="David" w:cs="David" w:hint="cs"/>
          <w:sz w:val="24"/>
          <w:szCs w:val="24"/>
          <w:rtl/>
        </w:rPr>
        <w:t xml:space="preserve">מרובין והללו </w:t>
      </w:r>
      <w:proofErr w:type="spellStart"/>
      <w:r>
        <w:rPr>
          <w:rFonts w:ascii="David" w:hAnsi="David" w:cs="David" w:hint="cs"/>
          <w:sz w:val="24"/>
          <w:szCs w:val="24"/>
          <w:rtl/>
        </w:rPr>
        <w:t>מועטין</w:t>
      </w:r>
      <w:proofErr w:type="spellEnd"/>
      <w:r>
        <w:rPr>
          <w:rFonts w:ascii="David" w:hAnsi="David" w:cs="David" w:hint="cs"/>
          <w:sz w:val="24"/>
          <w:szCs w:val="24"/>
          <w:rtl/>
        </w:rPr>
        <w:t xml:space="preserve">, ואף על פי כן נפלו הרבים בידי המעטים. אמנם </w:t>
      </w:r>
      <w:r w:rsidR="007566A2">
        <w:rPr>
          <w:rFonts w:ascii="David" w:hAnsi="David" w:cs="David" w:hint="cs"/>
          <w:sz w:val="24"/>
          <w:szCs w:val="24"/>
          <w:rtl/>
        </w:rPr>
        <w:t>אין התאמה בין תיאורי הלבוש במדרש לבין הפסיפס, אבל</w:t>
      </w:r>
      <w:r w:rsidR="00EF312D">
        <w:rPr>
          <w:rFonts w:ascii="David" w:hAnsi="David" w:cs="David" w:hint="cs"/>
          <w:sz w:val="24"/>
          <w:szCs w:val="24"/>
          <w:rtl/>
        </w:rPr>
        <w:t xml:space="preserve"> </w:t>
      </w:r>
      <w:r w:rsidR="007566A2">
        <w:rPr>
          <w:rFonts w:ascii="David" w:hAnsi="David" w:cs="David" w:hint="cs"/>
          <w:sz w:val="24"/>
          <w:szCs w:val="24"/>
          <w:rtl/>
        </w:rPr>
        <w:t>הן המדרש והן הפסיפס מבליטים את הניגוד שבין שני המחנות על ידי שימוש בלבוש המאפיין כל אחת מהקבוצות.</w:t>
      </w:r>
      <w:r w:rsidR="00AD6E7D">
        <w:rPr>
          <w:rFonts w:ascii="David" w:hAnsi="David" w:cs="David" w:hint="cs"/>
          <w:sz w:val="24"/>
          <w:szCs w:val="24"/>
          <w:rtl/>
        </w:rPr>
        <w:t xml:space="preserve"> המדרש מציין את העימות שבין בני לוי ללוחמים היווניים. מדרש אחר מציין אף הוא פערי לבוש כאמצעי לזיהוי קבוצתי. המדרש עוסק בטיפול שהעניקו בני נח, חם ויפת, לאחר שנח השתכר. בזכות ההקפדה על כבוד אביהם, אומר המדרש 'זכה שם לטלית ויפת </w:t>
      </w:r>
      <w:proofErr w:type="spellStart"/>
      <w:r w:rsidR="00AD6E7D">
        <w:rPr>
          <w:rFonts w:ascii="David" w:hAnsi="David" w:cs="David" w:hint="cs"/>
          <w:sz w:val="24"/>
          <w:szCs w:val="24"/>
          <w:rtl/>
        </w:rPr>
        <w:t>לפימלא</w:t>
      </w:r>
      <w:proofErr w:type="spellEnd"/>
      <w:r w:rsidR="00AD6E7D">
        <w:rPr>
          <w:rFonts w:ascii="David" w:hAnsi="David" w:cs="David" w:hint="cs"/>
          <w:sz w:val="24"/>
          <w:szCs w:val="24"/>
          <w:rtl/>
        </w:rPr>
        <w:t>' (</w:t>
      </w:r>
      <w:proofErr w:type="spellStart"/>
      <w:r w:rsidR="00AD6E7D">
        <w:rPr>
          <w:rFonts w:ascii="David" w:hAnsi="David" w:cs="David" w:hint="cs"/>
          <w:sz w:val="24"/>
          <w:szCs w:val="24"/>
          <w:rtl/>
        </w:rPr>
        <w:t>ב"ר</w:t>
      </w:r>
      <w:proofErr w:type="spellEnd"/>
      <w:r w:rsidR="00AD6E7D">
        <w:rPr>
          <w:rFonts w:ascii="David" w:hAnsi="David" w:cs="David" w:hint="cs"/>
          <w:sz w:val="24"/>
          <w:szCs w:val="24"/>
          <w:rtl/>
        </w:rPr>
        <w:t xml:space="preserve"> לו, </w:t>
      </w:r>
      <w:proofErr w:type="spellStart"/>
      <w:r w:rsidR="00AD6E7D">
        <w:rPr>
          <w:rFonts w:ascii="David" w:hAnsi="David" w:cs="David" w:hint="cs"/>
          <w:sz w:val="24"/>
          <w:szCs w:val="24"/>
          <w:rtl/>
        </w:rPr>
        <w:t>כג</w:t>
      </w:r>
      <w:proofErr w:type="spellEnd"/>
      <w:r w:rsidR="00AD6E7D">
        <w:rPr>
          <w:rFonts w:ascii="David" w:hAnsi="David" w:cs="David" w:hint="cs"/>
          <w:sz w:val="24"/>
          <w:szCs w:val="24"/>
          <w:rtl/>
        </w:rPr>
        <w:t>, עמ' 339)</w:t>
      </w:r>
      <w:r w:rsidR="00422CAA">
        <w:rPr>
          <w:rFonts w:ascii="David" w:hAnsi="David" w:cs="David" w:hint="cs"/>
          <w:sz w:val="24"/>
          <w:szCs w:val="24"/>
          <w:rtl/>
        </w:rPr>
        <w:t xml:space="preserve"> </w:t>
      </w:r>
      <w:r w:rsidR="00422CAA">
        <w:rPr>
          <w:rFonts w:ascii="David" w:hAnsi="David" w:cs="David"/>
          <w:sz w:val="24"/>
          <w:szCs w:val="24"/>
        </w:rPr>
        <w:t>'</w:t>
      </w:r>
      <w:proofErr w:type="spellStart"/>
      <w:r w:rsidR="00422CAA">
        <w:rPr>
          <w:rFonts w:ascii="David" w:hAnsi="David" w:cs="David"/>
          <w:sz w:val="24"/>
          <w:szCs w:val="24"/>
        </w:rPr>
        <w:t>Therefor</w:t>
      </w:r>
      <w:proofErr w:type="spellEnd"/>
      <w:r w:rsidR="00422CAA">
        <w:rPr>
          <w:rFonts w:ascii="David" w:hAnsi="David" w:cs="David"/>
          <w:sz w:val="24"/>
          <w:szCs w:val="24"/>
        </w:rPr>
        <w:t xml:space="preserve"> Shem was granted a </w:t>
      </w:r>
      <w:r w:rsidR="00422CAA" w:rsidRPr="00422CAA">
        <w:rPr>
          <w:rFonts w:ascii="David" w:hAnsi="David" w:cs="David"/>
          <w:i/>
          <w:iCs/>
          <w:sz w:val="24"/>
          <w:szCs w:val="24"/>
        </w:rPr>
        <w:t>tallith</w:t>
      </w:r>
      <w:r w:rsidR="00422CAA">
        <w:rPr>
          <w:rFonts w:ascii="David" w:hAnsi="David" w:cs="David"/>
          <w:sz w:val="24"/>
          <w:szCs w:val="24"/>
        </w:rPr>
        <w:t xml:space="preserve">, and Japhet a </w:t>
      </w:r>
      <w:proofErr w:type="spellStart"/>
      <w:r w:rsidR="00422CAA" w:rsidRPr="00422CAA">
        <w:rPr>
          <w:rFonts w:ascii="David" w:hAnsi="David" w:cs="David"/>
          <w:i/>
          <w:iCs/>
          <w:sz w:val="24"/>
          <w:szCs w:val="24"/>
        </w:rPr>
        <w:t>fimla</w:t>
      </w:r>
      <w:proofErr w:type="spellEnd"/>
      <w:r w:rsidR="00422CAA">
        <w:rPr>
          <w:rFonts w:ascii="David" w:hAnsi="David" w:cs="David"/>
          <w:sz w:val="24"/>
          <w:szCs w:val="24"/>
        </w:rPr>
        <w:t>' (Genesis Rabbah 36:23 [</w:t>
      </w:r>
      <w:r w:rsidR="00422CAA" w:rsidRPr="0059377E">
        <w:rPr>
          <w:rFonts w:ascii="David" w:hAnsi="David" w:cs="David"/>
          <w:sz w:val="24"/>
          <w:szCs w:val="24"/>
        </w:rPr>
        <w:t xml:space="preserve">Theodor and </w:t>
      </w:r>
      <w:proofErr w:type="spellStart"/>
      <w:r w:rsidR="00422CAA" w:rsidRPr="0059377E">
        <w:rPr>
          <w:rFonts w:ascii="David" w:hAnsi="David" w:cs="David"/>
          <w:sz w:val="24"/>
          <w:szCs w:val="24"/>
        </w:rPr>
        <w:t>Albeck</w:t>
      </w:r>
      <w:proofErr w:type="spellEnd"/>
      <w:r w:rsidR="00422CAA" w:rsidRPr="0059377E">
        <w:rPr>
          <w:rFonts w:ascii="David" w:hAnsi="David" w:cs="David"/>
          <w:sz w:val="24"/>
          <w:szCs w:val="24"/>
        </w:rPr>
        <w:t xml:space="preserve">, </w:t>
      </w:r>
      <w:r w:rsidR="00422CAA" w:rsidRPr="0059377E">
        <w:rPr>
          <w:rFonts w:ascii="David" w:hAnsi="David" w:cs="David"/>
          <w:i/>
          <w:iCs/>
          <w:sz w:val="24"/>
          <w:szCs w:val="24"/>
        </w:rPr>
        <w:t xml:space="preserve">Midrash </w:t>
      </w:r>
      <w:proofErr w:type="spellStart"/>
      <w:r w:rsidR="00422CAA" w:rsidRPr="0059377E">
        <w:rPr>
          <w:rFonts w:ascii="David" w:hAnsi="David" w:cs="David"/>
          <w:i/>
          <w:iCs/>
          <w:sz w:val="24"/>
          <w:szCs w:val="24"/>
        </w:rPr>
        <w:t>Bereshit</w:t>
      </w:r>
      <w:proofErr w:type="spellEnd"/>
      <w:r w:rsidR="00422CAA" w:rsidRPr="0059377E">
        <w:rPr>
          <w:rFonts w:ascii="David" w:hAnsi="David" w:cs="David"/>
          <w:i/>
          <w:iCs/>
          <w:sz w:val="24"/>
          <w:szCs w:val="24"/>
        </w:rPr>
        <w:t xml:space="preserve"> </w:t>
      </w:r>
      <w:proofErr w:type="spellStart"/>
      <w:r w:rsidR="00422CAA" w:rsidRPr="0059377E">
        <w:rPr>
          <w:rFonts w:ascii="David" w:hAnsi="David" w:cs="David"/>
          <w:i/>
          <w:iCs/>
          <w:sz w:val="24"/>
          <w:szCs w:val="24"/>
        </w:rPr>
        <w:t>Rabba</w:t>
      </w:r>
      <w:proofErr w:type="spellEnd"/>
      <w:r w:rsidR="00422CAA">
        <w:rPr>
          <w:rFonts w:ascii="David" w:hAnsi="David" w:cs="David"/>
          <w:sz w:val="24"/>
          <w:szCs w:val="24"/>
        </w:rPr>
        <w:t>, 339]).</w:t>
      </w:r>
      <w:r w:rsidR="00422CAA">
        <w:rPr>
          <w:rStyle w:val="a5"/>
          <w:rFonts w:ascii="David" w:hAnsi="David" w:cs="David"/>
          <w:sz w:val="24"/>
          <w:szCs w:val="24"/>
        </w:rPr>
        <w:footnoteReference w:id="89"/>
      </w:r>
      <w:r w:rsidR="00422CAA">
        <w:rPr>
          <w:rFonts w:ascii="David" w:hAnsi="David" w:cs="David" w:hint="cs"/>
          <w:sz w:val="24"/>
          <w:szCs w:val="24"/>
          <w:rtl/>
        </w:rPr>
        <w:t xml:space="preserve"> </w:t>
      </w:r>
    </w:p>
    <w:p w14:paraId="1DD71E3C" w14:textId="6680FFD2" w:rsidR="00E92D55" w:rsidRPr="006950FA" w:rsidRDefault="00AD6E7D" w:rsidP="000C3615">
      <w:pPr>
        <w:spacing w:after="0" w:line="360" w:lineRule="auto"/>
        <w:rPr>
          <w:rFonts w:ascii="David" w:hAnsi="David" w:cs="David"/>
          <w:sz w:val="24"/>
          <w:szCs w:val="24"/>
          <w:rtl/>
        </w:rPr>
      </w:pPr>
      <w:r>
        <w:rPr>
          <w:rFonts w:ascii="David" w:hAnsi="David" w:cs="David" w:hint="cs"/>
          <w:sz w:val="24"/>
          <w:szCs w:val="24"/>
          <w:rtl/>
        </w:rPr>
        <w:t>שם, נתפס במדרשים כאב הקדמון של בני ישראל. בהתאם לכך הוא זוכה ב'טלית'. לאור האמור לעיל על משמעותה של הטלית</w:t>
      </w:r>
      <w:r w:rsidR="00422CAA">
        <w:rPr>
          <w:rFonts w:ascii="David" w:hAnsi="David" w:cs="David" w:hint="cs"/>
          <w:sz w:val="24"/>
          <w:szCs w:val="24"/>
          <w:rtl/>
        </w:rPr>
        <w:t xml:space="preserve">, </w:t>
      </w:r>
      <w:r w:rsidR="00422CAA">
        <w:rPr>
          <w:rFonts w:ascii="David" w:hAnsi="David" w:cs="David"/>
          <w:sz w:val="24"/>
          <w:szCs w:val="24"/>
        </w:rPr>
        <w:t>pallium</w:t>
      </w:r>
      <w:r>
        <w:rPr>
          <w:rFonts w:ascii="David" w:hAnsi="David" w:cs="David" w:hint="cs"/>
          <w:sz w:val="24"/>
          <w:szCs w:val="24"/>
          <w:rtl/>
        </w:rPr>
        <w:t>, כוונת הדברים היא ששם וצאצאיו זכו לעסוק בתורה.</w:t>
      </w:r>
      <w:r>
        <w:rPr>
          <w:rStyle w:val="a5"/>
          <w:rFonts w:ascii="David" w:hAnsi="David" w:cs="David"/>
          <w:sz w:val="24"/>
          <w:szCs w:val="24"/>
          <w:rtl/>
        </w:rPr>
        <w:footnoteReference w:id="90"/>
      </w:r>
      <w:r w:rsidR="000C3615">
        <w:rPr>
          <w:rFonts w:ascii="David" w:hAnsi="David" w:cs="David" w:hint="cs"/>
          <w:sz w:val="24"/>
          <w:szCs w:val="24"/>
          <w:rtl/>
        </w:rPr>
        <w:t xml:space="preserve"> </w:t>
      </w:r>
      <w:r>
        <w:rPr>
          <w:rFonts w:ascii="David" w:hAnsi="David" w:cs="David" w:hint="cs"/>
          <w:sz w:val="24"/>
          <w:szCs w:val="24"/>
          <w:rtl/>
        </w:rPr>
        <w:t>לעומתו יפת</w:t>
      </w:r>
      <w:r w:rsidR="00DF29DB">
        <w:rPr>
          <w:rFonts w:ascii="David" w:hAnsi="David" w:cs="David" w:hint="cs"/>
          <w:sz w:val="24"/>
          <w:szCs w:val="24"/>
          <w:rtl/>
        </w:rPr>
        <w:t xml:space="preserve">, </w:t>
      </w:r>
      <w:r w:rsidR="00DF29DB">
        <w:rPr>
          <w:rFonts w:ascii="David" w:hAnsi="David" w:cs="David" w:hint="cs"/>
          <w:sz w:val="24"/>
          <w:szCs w:val="24"/>
          <w:rtl/>
        </w:rPr>
        <w:lastRenderedPageBreak/>
        <w:t>שמזוהה במדרש כאביהם של העמים האירופאים,</w:t>
      </w:r>
      <w:r w:rsidR="00DF29DB">
        <w:rPr>
          <w:rStyle w:val="a5"/>
          <w:rFonts w:ascii="David" w:hAnsi="David" w:cs="David"/>
          <w:sz w:val="24"/>
          <w:szCs w:val="24"/>
          <w:rtl/>
        </w:rPr>
        <w:footnoteReference w:id="91"/>
      </w:r>
      <w:r w:rsidR="00DF29DB">
        <w:rPr>
          <w:rFonts w:ascii="David" w:hAnsi="David" w:cs="David" w:hint="cs"/>
          <w:sz w:val="24"/>
          <w:szCs w:val="24"/>
          <w:rtl/>
        </w:rPr>
        <w:t xml:space="preserve"> </w:t>
      </w:r>
      <w:r>
        <w:rPr>
          <w:rFonts w:ascii="David" w:hAnsi="David" w:cs="David" w:hint="cs"/>
          <w:sz w:val="24"/>
          <w:szCs w:val="24"/>
          <w:rtl/>
        </w:rPr>
        <w:t xml:space="preserve">זכה </w:t>
      </w:r>
      <w:proofErr w:type="spellStart"/>
      <w:r>
        <w:rPr>
          <w:rFonts w:ascii="David" w:hAnsi="David" w:cs="David" w:hint="cs"/>
          <w:sz w:val="24"/>
          <w:szCs w:val="24"/>
          <w:rtl/>
        </w:rPr>
        <w:t>ב'פמילא</w:t>
      </w:r>
      <w:proofErr w:type="spellEnd"/>
      <w:r w:rsidR="00DF29DB">
        <w:rPr>
          <w:rFonts w:ascii="David" w:hAnsi="David" w:cs="David" w:hint="cs"/>
          <w:sz w:val="24"/>
          <w:szCs w:val="24"/>
          <w:rtl/>
        </w:rPr>
        <w:t>'.</w:t>
      </w:r>
      <w:r>
        <w:rPr>
          <w:rFonts w:ascii="David" w:hAnsi="David" w:cs="David" w:hint="cs"/>
          <w:sz w:val="24"/>
          <w:szCs w:val="24"/>
          <w:rtl/>
        </w:rPr>
        <w:t xml:space="preserve"> ככל הנראה הכוונה ל-</w:t>
      </w:r>
      <w:r w:rsidRPr="00AD6E7D">
        <w:rPr>
          <w:rFonts w:ascii="David" w:hAnsi="David" w:cs="David"/>
          <w:sz w:val="24"/>
          <w:szCs w:val="24"/>
        </w:rPr>
        <w:t xml:space="preserve"> </w:t>
      </w:r>
      <w:proofErr w:type="spellStart"/>
      <w:r w:rsidRPr="009F6A6E">
        <w:rPr>
          <w:rFonts w:ascii="David" w:hAnsi="David" w:cs="David"/>
          <w:sz w:val="24"/>
          <w:szCs w:val="24"/>
        </w:rPr>
        <w:t>feminalia</w:t>
      </w:r>
      <w:proofErr w:type="spellEnd"/>
      <w:r>
        <w:rPr>
          <w:rFonts w:ascii="David" w:hAnsi="David" w:cs="David" w:hint="cs"/>
          <w:sz w:val="24"/>
          <w:szCs w:val="24"/>
          <w:rtl/>
        </w:rPr>
        <w:t>, מכ</w:t>
      </w:r>
      <w:r w:rsidR="00DF29DB">
        <w:rPr>
          <w:rFonts w:ascii="David" w:hAnsi="David" w:cs="David" w:hint="cs"/>
          <w:sz w:val="24"/>
          <w:szCs w:val="24"/>
          <w:rtl/>
        </w:rPr>
        <w:t>נסיים מהודקים שהחיילים הרומים נהגו ללבוש בשלהי העת העתיקה.</w:t>
      </w:r>
      <w:r w:rsidR="00DF29DB">
        <w:rPr>
          <w:rStyle w:val="a5"/>
          <w:rFonts w:ascii="David" w:hAnsi="David" w:cs="David"/>
          <w:sz w:val="24"/>
          <w:szCs w:val="24"/>
          <w:rtl/>
        </w:rPr>
        <w:footnoteReference w:id="92"/>
      </w:r>
      <w:r w:rsidR="00DF29DB">
        <w:rPr>
          <w:rFonts w:ascii="David" w:hAnsi="David" w:cs="David" w:hint="cs"/>
          <w:sz w:val="24"/>
          <w:szCs w:val="24"/>
          <w:rtl/>
        </w:rPr>
        <w:t xml:space="preserve"> ואכן, החייל היווני המוכה ברגיסטר התחתון לבוש במכנסיים שכאלו. אמנם ברגיסטר העליון לא ניתן לראות את מכנסיהם של החיילים היוונים, אבל לענייננו הדבר החשוב הוא שהן המדרש והן הפסיפס </w:t>
      </w:r>
      <w:proofErr w:type="spellStart"/>
      <w:r w:rsidR="00DF29DB">
        <w:rPr>
          <w:rFonts w:ascii="David" w:hAnsi="David" w:cs="David" w:hint="cs"/>
          <w:sz w:val="24"/>
          <w:szCs w:val="24"/>
          <w:rtl/>
        </w:rPr>
        <w:t>בחוקוק</w:t>
      </w:r>
      <w:proofErr w:type="spellEnd"/>
      <w:r w:rsidR="00DF29DB">
        <w:rPr>
          <w:rFonts w:ascii="David" w:hAnsi="David" w:cs="David" w:hint="cs"/>
          <w:sz w:val="24"/>
          <w:szCs w:val="24"/>
          <w:rtl/>
        </w:rPr>
        <w:t xml:space="preserve"> מבליטים את הניגוד בין הקבוצות על ידי תיאור הבדלי הלבוש שזוכים למשמעות סמלית. מצד אחד קבוצת חכמים יהודים עוטי טליתות ומהעבר האחר צבא יווני הלבוש במיטב החימוש והמדים.</w:t>
      </w:r>
      <w:r w:rsidR="00422CAA">
        <w:rPr>
          <w:rFonts w:ascii="David" w:hAnsi="David" w:cs="David" w:hint="cs"/>
          <w:sz w:val="24"/>
          <w:szCs w:val="24"/>
          <w:rtl/>
        </w:rPr>
        <w:t xml:space="preserve"> </w:t>
      </w:r>
    </w:p>
    <w:p w14:paraId="62092F41" w14:textId="77777777" w:rsidR="006950FA" w:rsidRPr="009B704C" w:rsidRDefault="006950FA" w:rsidP="008F41B6">
      <w:pPr>
        <w:spacing w:after="0" w:line="360" w:lineRule="auto"/>
        <w:rPr>
          <w:rFonts w:ascii="David" w:hAnsi="David" w:cs="David"/>
          <w:sz w:val="24"/>
          <w:szCs w:val="24"/>
          <w:rtl/>
        </w:rPr>
      </w:pPr>
    </w:p>
    <w:p w14:paraId="4140DEB1" w14:textId="59E62582" w:rsidR="000C3615" w:rsidRDefault="00E01F54" w:rsidP="00B73404">
      <w:pPr>
        <w:spacing w:after="0" w:line="360" w:lineRule="auto"/>
        <w:rPr>
          <w:rFonts w:ascii="David" w:hAnsi="David" w:cs="David"/>
          <w:sz w:val="24"/>
          <w:szCs w:val="24"/>
          <w:rtl/>
        </w:rPr>
      </w:pPr>
      <w:r>
        <w:rPr>
          <w:rFonts w:ascii="David" w:hAnsi="David" w:cs="David" w:hint="cs"/>
          <w:b/>
          <w:bCs/>
          <w:sz w:val="24"/>
          <w:szCs w:val="24"/>
          <w:rtl/>
        </w:rPr>
        <w:t>4</w:t>
      </w:r>
      <w:r w:rsidR="00013C06" w:rsidRPr="009B704C">
        <w:rPr>
          <w:rFonts w:ascii="David" w:hAnsi="David" w:cs="David"/>
          <w:b/>
          <w:bCs/>
          <w:sz w:val="24"/>
          <w:szCs w:val="24"/>
          <w:rtl/>
        </w:rPr>
        <w:t xml:space="preserve">. </w:t>
      </w:r>
      <w:proofErr w:type="gramStart"/>
      <w:r w:rsidR="0058614E" w:rsidRPr="009B704C">
        <w:rPr>
          <w:rFonts w:ascii="David" w:hAnsi="David" w:cs="David"/>
          <w:b/>
          <w:bCs/>
          <w:sz w:val="24"/>
          <w:szCs w:val="24"/>
        </w:rPr>
        <w:t>H</w:t>
      </w:r>
      <w:r w:rsidR="00F14B81">
        <w:rPr>
          <w:rFonts w:ascii="David" w:hAnsi="David" w:cs="David"/>
          <w:b/>
          <w:bCs/>
          <w:sz w:val="24"/>
          <w:szCs w:val="24"/>
        </w:rPr>
        <w:t xml:space="preserve"> </w:t>
      </w:r>
      <w:r w:rsidR="00D376C1" w:rsidRPr="009B704C">
        <w:rPr>
          <w:rFonts w:ascii="David" w:hAnsi="David" w:cs="David"/>
          <w:b/>
          <w:bCs/>
          <w:sz w:val="24"/>
          <w:szCs w:val="24"/>
          <w:rtl/>
        </w:rPr>
        <w:t>?</w:t>
      </w:r>
      <w:proofErr w:type="gramEnd"/>
    </w:p>
    <w:p w14:paraId="16B6EA35" w14:textId="5BF9D5D8" w:rsidR="00DD4771" w:rsidRDefault="004C5AEE" w:rsidP="00B73404">
      <w:pPr>
        <w:spacing w:after="0" w:line="360" w:lineRule="auto"/>
        <w:rPr>
          <w:rFonts w:ascii="David" w:hAnsi="David" w:cs="David"/>
          <w:sz w:val="24"/>
          <w:szCs w:val="24"/>
          <w:rtl/>
        </w:rPr>
      </w:pPr>
      <w:r w:rsidRPr="005F63B0">
        <w:rPr>
          <w:rFonts w:ascii="David" w:hAnsi="David" w:cs="David"/>
          <w:sz w:val="24"/>
          <w:szCs w:val="24"/>
          <w:rtl/>
        </w:rPr>
        <w:t>הסימן הוויזואלי המוזר ביותר והקשה ביותר לפענוח מבין שלל הסמלים, הסימנים והתיאורים שבפסיפס הוא סימן גיאומטרי ב</w:t>
      </w:r>
      <w:r w:rsidR="00B45EF2" w:rsidRPr="005F63B0">
        <w:rPr>
          <w:rFonts w:ascii="David" w:hAnsi="David" w:cs="David"/>
          <w:sz w:val="24"/>
          <w:szCs w:val="24"/>
          <w:rtl/>
        </w:rPr>
        <w:t xml:space="preserve">צורת </w:t>
      </w:r>
      <w:r w:rsidRPr="005F63B0">
        <w:rPr>
          <w:rFonts w:ascii="David" w:hAnsi="David" w:cs="David"/>
          <w:sz w:val="24"/>
          <w:szCs w:val="24"/>
        </w:rPr>
        <w:t>H</w:t>
      </w:r>
      <w:r w:rsidR="007F228C">
        <w:rPr>
          <w:rFonts w:ascii="David" w:hAnsi="David" w:cs="David" w:hint="cs"/>
          <w:sz w:val="24"/>
          <w:szCs w:val="24"/>
          <w:rtl/>
        </w:rPr>
        <w:t xml:space="preserve"> על שולי ה-</w:t>
      </w:r>
      <w:r w:rsidR="007F228C">
        <w:rPr>
          <w:rFonts w:ascii="David" w:hAnsi="David" w:cs="David"/>
          <w:sz w:val="24"/>
          <w:szCs w:val="24"/>
        </w:rPr>
        <w:t>pallium</w:t>
      </w:r>
      <w:r w:rsidR="007F228C">
        <w:rPr>
          <w:rFonts w:ascii="David" w:hAnsi="David" w:cs="David" w:hint="cs"/>
          <w:sz w:val="24"/>
          <w:szCs w:val="24"/>
          <w:rtl/>
        </w:rPr>
        <w:t xml:space="preserve"> של הקבוצה היהודית</w:t>
      </w:r>
      <w:r w:rsidRPr="005F63B0">
        <w:rPr>
          <w:rFonts w:ascii="David" w:hAnsi="David" w:cs="David"/>
          <w:sz w:val="24"/>
          <w:szCs w:val="24"/>
          <w:rtl/>
        </w:rPr>
        <w:t>.</w:t>
      </w:r>
      <w:r w:rsidR="00B45EF2" w:rsidRPr="005F63B0">
        <w:rPr>
          <w:rFonts w:ascii="David" w:hAnsi="David" w:cs="David"/>
          <w:sz w:val="24"/>
          <w:szCs w:val="24"/>
          <w:rtl/>
        </w:rPr>
        <w:t xml:space="preserve"> </w:t>
      </w:r>
      <w:r w:rsidR="002F6533" w:rsidRPr="005F63B0">
        <w:rPr>
          <w:rFonts w:ascii="David" w:hAnsi="David" w:cs="David"/>
          <w:sz w:val="24"/>
          <w:szCs w:val="24"/>
          <w:rtl/>
        </w:rPr>
        <w:t xml:space="preserve">צורה זו שייכת למשפחה של עיטורים גיאומטריים המכונים </w:t>
      </w:r>
      <w:proofErr w:type="spellStart"/>
      <w:r w:rsidR="002F6533" w:rsidRPr="005F63B0">
        <w:rPr>
          <w:rFonts w:ascii="David" w:hAnsi="David" w:cs="David"/>
          <w:sz w:val="24"/>
          <w:szCs w:val="24"/>
        </w:rPr>
        <w:t>Gammadia</w:t>
      </w:r>
      <w:proofErr w:type="spellEnd"/>
      <w:r w:rsidR="002F6533" w:rsidRPr="005F63B0">
        <w:rPr>
          <w:rFonts w:ascii="David" w:hAnsi="David" w:cs="David"/>
          <w:sz w:val="24"/>
          <w:szCs w:val="24"/>
          <w:rtl/>
        </w:rPr>
        <w:t xml:space="preserve"> על שם האות היוונית </w:t>
      </w:r>
      <w:r w:rsidR="002F6533" w:rsidRPr="005F63B0">
        <w:rPr>
          <w:rFonts w:ascii="David" w:hAnsi="David" w:cs="David"/>
          <w:sz w:val="24"/>
          <w:szCs w:val="24"/>
        </w:rPr>
        <w:t>Gamma</w:t>
      </w:r>
      <w:r w:rsidR="002F6533" w:rsidRPr="005F63B0">
        <w:rPr>
          <w:rFonts w:ascii="David" w:hAnsi="David" w:cs="David"/>
          <w:sz w:val="24"/>
          <w:szCs w:val="24"/>
          <w:rtl/>
        </w:rPr>
        <w:t xml:space="preserve">, שהיא הצורה הנפוצה ביותר של עיטורים אלו. </w:t>
      </w:r>
      <w:r w:rsidR="00AE4670" w:rsidRPr="005F63B0">
        <w:rPr>
          <w:rFonts w:ascii="David" w:hAnsi="David" w:cs="David"/>
          <w:sz w:val="24"/>
          <w:szCs w:val="24"/>
          <w:rtl/>
        </w:rPr>
        <w:t>ע</w:t>
      </w:r>
      <w:r w:rsidR="005F63B0" w:rsidRPr="005F63B0">
        <w:rPr>
          <w:rFonts w:ascii="David" w:hAnsi="David" w:cs="David"/>
          <w:sz w:val="24"/>
          <w:szCs w:val="24"/>
          <w:rtl/>
        </w:rPr>
        <w:t xml:space="preserve">יטורים אלו </w:t>
      </w:r>
      <w:r w:rsidR="007F228C">
        <w:rPr>
          <w:rFonts w:ascii="David" w:hAnsi="David" w:cs="David" w:hint="cs"/>
          <w:sz w:val="24"/>
          <w:szCs w:val="24"/>
          <w:rtl/>
        </w:rPr>
        <w:t>מוכרים</w:t>
      </w:r>
      <w:r w:rsidR="005F63B0" w:rsidRPr="005F63B0">
        <w:rPr>
          <w:rFonts w:ascii="David" w:hAnsi="David" w:cs="David"/>
          <w:sz w:val="24"/>
          <w:szCs w:val="24"/>
          <w:rtl/>
        </w:rPr>
        <w:t xml:space="preserve"> כבר </w:t>
      </w:r>
      <w:r w:rsidR="007F228C">
        <w:rPr>
          <w:rFonts w:ascii="David" w:hAnsi="David" w:cs="David" w:hint="cs"/>
          <w:sz w:val="24"/>
          <w:szCs w:val="24"/>
          <w:rtl/>
        </w:rPr>
        <w:t>מהתרבות החומרית</w:t>
      </w:r>
      <w:r w:rsidR="005F63B0" w:rsidRPr="005F63B0">
        <w:rPr>
          <w:rFonts w:ascii="David" w:hAnsi="David" w:cs="David"/>
          <w:sz w:val="24"/>
          <w:szCs w:val="24"/>
          <w:rtl/>
        </w:rPr>
        <w:t xml:space="preserve"> הארץ ישראלית של שלהי בית שני. בשני מבנים מתקופה זו נתגלו עיטורים בצורת האות היווני</w:t>
      </w:r>
      <w:r w:rsidR="00D8058A">
        <w:rPr>
          <w:rFonts w:ascii="David" w:hAnsi="David" w:cs="David" w:hint="cs"/>
          <w:sz w:val="24"/>
          <w:szCs w:val="24"/>
          <w:rtl/>
        </w:rPr>
        <w:t>ת</w:t>
      </w:r>
      <w:r w:rsidR="005F63B0" w:rsidRPr="005F63B0">
        <w:rPr>
          <w:rFonts w:ascii="David" w:hAnsi="David" w:cs="David"/>
          <w:sz w:val="24"/>
          <w:szCs w:val="24"/>
          <w:rtl/>
        </w:rPr>
        <w:t xml:space="preserve"> </w:t>
      </w:r>
      <w:r w:rsidR="005F63B0" w:rsidRPr="005F63B0">
        <w:rPr>
          <w:rFonts w:ascii="Calibri" w:hAnsi="Calibri" w:cs="Calibri" w:hint="cs"/>
          <w:sz w:val="24"/>
          <w:szCs w:val="24"/>
          <w:rtl/>
        </w:rPr>
        <w:t>Γ</w:t>
      </w:r>
      <w:r w:rsidR="005F63B0" w:rsidRPr="005F63B0">
        <w:rPr>
          <w:rFonts w:ascii="David" w:hAnsi="David" w:cs="David"/>
          <w:sz w:val="24"/>
          <w:szCs w:val="24"/>
          <w:rtl/>
        </w:rPr>
        <w:t>.</w:t>
      </w:r>
      <w:bookmarkStart w:id="13" w:name="_Ref16771988"/>
      <w:r w:rsidR="00D8058A">
        <w:rPr>
          <w:rStyle w:val="a5"/>
          <w:rFonts w:ascii="David" w:hAnsi="David" w:cs="David"/>
          <w:sz w:val="24"/>
          <w:szCs w:val="24"/>
          <w:rtl/>
        </w:rPr>
        <w:footnoteReference w:id="93"/>
      </w:r>
      <w:bookmarkEnd w:id="13"/>
      <w:r w:rsidR="00D8058A">
        <w:rPr>
          <w:rFonts w:ascii="David" w:hAnsi="David" w:cs="David" w:hint="cs"/>
          <w:sz w:val="24"/>
          <w:szCs w:val="24"/>
          <w:rtl/>
        </w:rPr>
        <w:t xml:space="preserve"> ואולם,</w:t>
      </w:r>
      <w:r w:rsidR="005F63B0" w:rsidRPr="005F63B0">
        <w:rPr>
          <w:rFonts w:ascii="David" w:hAnsi="David" w:cs="David"/>
          <w:sz w:val="24"/>
          <w:szCs w:val="24"/>
          <w:rtl/>
        </w:rPr>
        <w:t xml:space="preserve"> העיטור רחב למדי ושני קצותיו משוננים, ולמרות הדמיון הגיאומ</w:t>
      </w:r>
      <w:r w:rsidR="00D8058A">
        <w:rPr>
          <w:rFonts w:ascii="David" w:hAnsi="David" w:cs="David" w:hint="cs"/>
          <w:sz w:val="24"/>
          <w:szCs w:val="24"/>
          <w:rtl/>
        </w:rPr>
        <w:t>ט</w:t>
      </w:r>
      <w:r w:rsidR="005F63B0" w:rsidRPr="005F63B0">
        <w:rPr>
          <w:rFonts w:ascii="David" w:hAnsi="David" w:cs="David"/>
          <w:sz w:val="24"/>
          <w:szCs w:val="24"/>
          <w:rtl/>
        </w:rPr>
        <w:t xml:space="preserve">רי לאות </w:t>
      </w:r>
      <w:r w:rsidR="005F63B0" w:rsidRPr="005F63B0">
        <w:rPr>
          <w:rFonts w:ascii="Calibri" w:hAnsi="Calibri" w:cs="Calibri" w:hint="cs"/>
          <w:sz w:val="24"/>
          <w:szCs w:val="24"/>
          <w:rtl/>
        </w:rPr>
        <w:t>Γ</w:t>
      </w:r>
      <w:r w:rsidR="005F63B0" w:rsidRPr="005F63B0">
        <w:rPr>
          <w:rFonts w:ascii="David" w:hAnsi="David" w:cs="David"/>
          <w:sz w:val="24"/>
          <w:szCs w:val="24"/>
          <w:rtl/>
        </w:rPr>
        <w:t xml:space="preserve">, נראה שהוא איננו מייצג או מסמן את </w:t>
      </w:r>
      <w:r w:rsidR="00D8058A">
        <w:rPr>
          <w:rFonts w:ascii="David" w:hAnsi="David" w:cs="David" w:hint="cs"/>
          <w:sz w:val="24"/>
          <w:szCs w:val="24"/>
          <w:rtl/>
        </w:rPr>
        <w:t>האות</w:t>
      </w:r>
      <w:r w:rsidR="005F63B0" w:rsidRPr="005F63B0">
        <w:rPr>
          <w:rFonts w:ascii="David" w:hAnsi="David" w:cs="David"/>
          <w:sz w:val="24"/>
          <w:szCs w:val="24"/>
          <w:rtl/>
        </w:rPr>
        <w:t xml:space="preserve"> היווני</w:t>
      </w:r>
      <w:r w:rsidR="00D8058A">
        <w:rPr>
          <w:rFonts w:ascii="David" w:hAnsi="David" w:cs="David" w:hint="cs"/>
          <w:sz w:val="24"/>
          <w:szCs w:val="24"/>
          <w:rtl/>
        </w:rPr>
        <w:t>ת</w:t>
      </w:r>
      <w:r w:rsidR="005F63B0" w:rsidRPr="005F63B0">
        <w:rPr>
          <w:rFonts w:ascii="David" w:hAnsi="David" w:cs="David"/>
          <w:sz w:val="24"/>
          <w:szCs w:val="24"/>
          <w:rtl/>
        </w:rPr>
        <w:t>. עיטור זה ידוע היטב מהאריגים שנתגלו על ידי יגאל ידין במערות בר כוכבא ובמצדה. העיטור מופיע על גבי אריגים המלבניים</w:t>
      </w:r>
      <w:r w:rsidR="00D8058A">
        <w:rPr>
          <w:rFonts w:ascii="David" w:hAnsi="David" w:cs="David" w:hint="cs"/>
          <w:sz w:val="24"/>
          <w:szCs w:val="24"/>
          <w:rtl/>
        </w:rPr>
        <w:t>, ש</w:t>
      </w:r>
      <w:r w:rsidR="005F63B0" w:rsidRPr="005F63B0">
        <w:rPr>
          <w:rFonts w:ascii="David" w:hAnsi="David" w:cs="David"/>
          <w:sz w:val="24"/>
          <w:szCs w:val="24"/>
          <w:rtl/>
        </w:rPr>
        <w:t>זוהו על יגאל ידין כטליתות המקבילות ל-</w:t>
      </w:r>
      <w:r w:rsidR="005F63B0" w:rsidRPr="005F63B0">
        <w:rPr>
          <w:rFonts w:ascii="David" w:hAnsi="David" w:cs="David"/>
          <w:sz w:val="24"/>
          <w:szCs w:val="24"/>
        </w:rPr>
        <w:t>pallium</w:t>
      </w:r>
      <w:r w:rsidR="005F63B0" w:rsidRPr="005F63B0">
        <w:rPr>
          <w:rFonts w:ascii="David" w:hAnsi="David" w:cs="David"/>
          <w:sz w:val="24"/>
          <w:szCs w:val="24"/>
          <w:rtl/>
        </w:rPr>
        <w:t xml:space="preserve"> הרומי ול-</w:t>
      </w:r>
      <w:r w:rsidR="005F63B0" w:rsidRPr="005F63B0">
        <w:rPr>
          <w:rFonts w:ascii="David" w:hAnsi="David" w:cs="David"/>
        </w:rPr>
        <w:t xml:space="preserve"> </w:t>
      </w:r>
      <w:proofErr w:type="spellStart"/>
      <w:r w:rsidR="005F63B0" w:rsidRPr="005F63B0">
        <w:rPr>
          <w:rFonts w:ascii="Arial" w:hAnsi="Arial" w:cs="Arial"/>
          <w:sz w:val="24"/>
          <w:szCs w:val="24"/>
        </w:rPr>
        <w:t>ἱ</w:t>
      </w:r>
      <w:r w:rsidR="005F63B0" w:rsidRPr="005F63B0">
        <w:rPr>
          <w:rFonts w:ascii="Calibri" w:hAnsi="Calibri" w:cs="Calibri"/>
          <w:sz w:val="24"/>
          <w:szCs w:val="24"/>
        </w:rPr>
        <w:t>μάτιον</w:t>
      </w:r>
      <w:proofErr w:type="spellEnd"/>
      <w:r w:rsidR="005F63B0" w:rsidRPr="005F63B0">
        <w:rPr>
          <w:rFonts w:ascii="David" w:hAnsi="David" w:cs="David"/>
          <w:sz w:val="24"/>
          <w:szCs w:val="24"/>
          <w:rtl/>
        </w:rPr>
        <w:t xml:space="preserve">היווני. נתגלו שני דגמים על גבי הטליתות הללו. הדגם האחד הוא דגם ה- </w:t>
      </w:r>
      <w:r w:rsidR="005F63B0" w:rsidRPr="005F63B0">
        <w:rPr>
          <w:rFonts w:ascii="Calibri" w:hAnsi="Calibri" w:cs="Calibri" w:hint="cs"/>
          <w:sz w:val="24"/>
          <w:szCs w:val="24"/>
          <w:rtl/>
        </w:rPr>
        <w:t>Γ</w:t>
      </w:r>
      <w:r w:rsidR="005F63B0" w:rsidRPr="005F63B0">
        <w:rPr>
          <w:rFonts w:ascii="David" w:hAnsi="David" w:cs="David"/>
          <w:sz w:val="24"/>
          <w:szCs w:val="24"/>
          <w:rtl/>
        </w:rPr>
        <w:t xml:space="preserve"> עם הקצוות המשוננים, והדגם האחר נראה כמלבן עם קצוות משוננים. שני סוגי העיטורים הללו נמצאו גם על גבי ה-</w:t>
      </w:r>
      <w:r w:rsidR="005F63B0" w:rsidRPr="005F63B0">
        <w:rPr>
          <w:rFonts w:ascii="David" w:hAnsi="David" w:cs="David"/>
        </w:rPr>
        <w:t xml:space="preserve"> </w:t>
      </w:r>
      <w:proofErr w:type="spellStart"/>
      <w:r w:rsidR="005F63B0" w:rsidRPr="005F63B0">
        <w:rPr>
          <w:rFonts w:ascii="Arial" w:hAnsi="Arial" w:cs="Arial"/>
          <w:sz w:val="24"/>
          <w:szCs w:val="24"/>
        </w:rPr>
        <w:t>ἱ</w:t>
      </w:r>
      <w:r w:rsidR="005F63B0" w:rsidRPr="005F63B0">
        <w:rPr>
          <w:rFonts w:ascii="Calibri" w:hAnsi="Calibri" w:cs="Calibri"/>
          <w:sz w:val="24"/>
          <w:szCs w:val="24"/>
        </w:rPr>
        <w:t>μάτιον</w:t>
      </w:r>
      <w:proofErr w:type="spellEnd"/>
      <w:r w:rsidR="005F63B0" w:rsidRPr="005F63B0">
        <w:rPr>
          <w:rFonts w:ascii="David" w:hAnsi="David" w:cs="David"/>
          <w:sz w:val="24"/>
          <w:szCs w:val="24"/>
          <w:rtl/>
        </w:rPr>
        <w:t>של</w:t>
      </w:r>
      <w:r w:rsidR="005F63B0">
        <w:rPr>
          <w:rFonts w:ascii="David" w:hAnsi="David" w:cs="David" w:hint="cs"/>
          <w:sz w:val="24"/>
          <w:szCs w:val="24"/>
          <w:rtl/>
        </w:rPr>
        <w:t xml:space="preserve"> דמויות רבות בבית הכנסת של דורה-</w:t>
      </w:r>
      <w:proofErr w:type="spellStart"/>
      <w:r w:rsidR="005F63B0">
        <w:rPr>
          <w:rFonts w:ascii="David" w:hAnsi="David" w:cs="David" w:hint="cs"/>
          <w:sz w:val="24"/>
          <w:szCs w:val="24"/>
          <w:rtl/>
        </w:rPr>
        <w:t>אירופוס</w:t>
      </w:r>
      <w:proofErr w:type="spellEnd"/>
      <w:r w:rsidR="00594192">
        <w:rPr>
          <w:rFonts w:ascii="David" w:hAnsi="David" w:cs="David" w:hint="cs"/>
          <w:sz w:val="24"/>
          <w:szCs w:val="24"/>
          <w:rtl/>
        </w:rPr>
        <w:t xml:space="preserve"> (תמונות מס' 4, 5)</w:t>
      </w:r>
      <w:r w:rsidR="005F63B0">
        <w:rPr>
          <w:rFonts w:ascii="David" w:hAnsi="David" w:cs="David" w:hint="cs"/>
          <w:sz w:val="24"/>
          <w:szCs w:val="24"/>
          <w:rtl/>
        </w:rPr>
        <w:t>.</w:t>
      </w:r>
      <w:r w:rsidR="00E4383F">
        <w:rPr>
          <w:rFonts w:ascii="David" w:hAnsi="David" w:cs="David" w:hint="cs"/>
          <w:sz w:val="24"/>
          <w:szCs w:val="24"/>
          <w:rtl/>
        </w:rPr>
        <w:t xml:space="preserve"> על סמך ההשוואה </w:t>
      </w:r>
      <w:r w:rsidR="00594192">
        <w:rPr>
          <w:rFonts w:ascii="David" w:hAnsi="David" w:cs="David" w:hint="cs"/>
          <w:sz w:val="24"/>
          <w:szCs w:val="24"/>
          <w:rtl/>
        </w:rPr>
        <w:t>עם ציורי הקיר</w:t>
      </w:r>
      <w:r w:rsidR="00E4383F">
        <w:rPr>
          <w:rFonts w:ascii="David" w:hAnsi="David" w:cs="David" w:hint="cs"/>
          <w:sz w:val="24"/>
          <w:szCs w:val="24"/>
          <w:rtl/>
        </w:rPr>
        <w:t xml:space="preserve"> בדורה-</w:t>
      </w:r>
      <w:proofErr w:type="spellStart"/>
      <w:r w:rsidR="00E4383F">
        <w:rPr>
          <w:rFonts w:ascii="David" w:hAnsi="David" w:cs="David" w:hint="cs"/>
          <w:sz w:val="24"/>
          <w:szCs w:val="24"/>
          <w:rtl/>
        </w:rPr>
        <w:t>אירופוס</w:t>
      </w:r>
      <w:proofErr w:type="spellEnd"/>
      <w:r w:rsidR="00E4383F">
        <w:rPr>
          <w:rFonts w:ascii="David" w:hAnsi="David" w:cs="David" w:hint="cs"/>
          <w:sz w:val="24"/>
          <w:szCs w:val="24"/>
          <w:rtl/>
        </w:rPr>
        <w:t xml:space="preserve"> טען ידין שהמלבן הפצור בקצוות מסמן טלית של גבר ואילו </w:t>
      </w:r>
      <w:r w:rsidR="00E4383F" w:rsidRPr="005F63B0">
        <w:rPr>
          <w:rFonts w:ascii="David" w:hAnsi="David" w:cs="David"/>
          <w:sz w:val="24"/>
          <w:szCs w:val="24"/>
          <w:rtl/>
        </w:rPr>
        <w:t xml:space="preserve">דגם ה- </w:t>
      </w:r>
      <w:r w:rsidR="00E4383F" w:rsidRPr="005F63B0">
        <w:rPr>
          <w:rFonts w:ascii="Calibri" w:hAnsi="Calibri" w:cs="Calibri" w:hint="cs"/>
          <w:sz w:val="24"/>
          <w:szCs w:val="24"/>
          <w:rtl/>
        </w:rPr>
        <w:t>Γ</w:t>
      </w:r>
      <w:r w:rsidR="00E4383F" w:rsidRPr="005F63B0">
        <w:rPr>
          <w:rFonts w:ascii="David" w:hAnsi="David" w:cs="David"/>
          <w:sz w:val="24"/>
          <w:szCs w:val="24"/>
          <w:rtl/>
        </w:rPr>
        <w:t xml:space="preserve"> עם הקצוות המשוננים</w:t>
      </w:r>
      <w:r w:rsidR="00E4383F">
        <w:rPr>
          <w:rFonts w:ascii="David" w:hAnsi="David" w:cs="David" w:hint="cs"/>
          <w:sz w:val="24"/>
          <w:szCs w:val="24"/>
          <w:rtl/>
        </w:rPr>
        <w:t xml:space="preserve"> עיטר את טליתות הנשים. בשלב זה קרוב לוודאי שהעיטורים הללו לא זוהו עם האותיות היווניות אלא שימשו כעיטורים גרידא.</w:t>
      </w:r>
      <w:bookmarkStart w:id="14" w:name="_Ref16770470"/>
      <w:r w:rsidR="00D8058A">
        <w:rPr>
          <w:rStyle w:val="a5"/>
          <w:rFonts w:ascii="David" w:hAnsi="David" w:cs="David"/>
          <w:sz w:val="24"/>
          <w:szCs w:val="24"/>
          <w:rtl/>
        </w:rPr>
        <w:footnoteReference w:id="94"/>
      </w:r>
      <w:bookmarkEnd w:id="14"/>
      <w:r w:rsidR="00E4383F">
        <w:rPr>
          <w:rFonts w:ascii="David" w:hAnsi="David" w:cs="David" w:hint="cs"/>
          <w:sz w:val="24"/>
          <w:szCs w:val="24"/>
          <w:rtl/>
        </w:rPr>
        <w:t xml:space="preserve"> ואולם באמנות הנוצרית-ביזנטית חלה התפתחות מעניינת. בחלק מהפסיפסים של כנסיות רומא </w:t>
      </w:r>
      <w:proofErr w:type="spellStart"/>
      <w:r w:rsidR="00E4383F">
        <w:rPr>
          <w:rFonts w:ascii="David" w:hAnsi="David" w:cs="David" w:hint="cs"/>
          <w:sz w:val="24"/>
          <w:szCs w:val="24"/>
          <w:rtl/>
        </w:rPr>
        <w:t>ורוונה</w:t>
      </w:r>
      <w:proofErr w:type="spellEnd"/>
      <w:r w:rsidR="00E4383F">
        <w:rPr>
          <w:rFonts w:ascii="David" w:hAnsi="David" w:cs="David" w:hint="cs"/>
          <w:sz w:val="24"/>
          <w:szCs w:val="24"/>
          <w:rtl/>
        </w:rPr>
        <w:t xml:space="preserve"> ניתן למצוא את הגמא המשוננת הרחבה הדומה למדי לאריגים ממדבר יהודה, אבל בחלק מהפסיפסים ניתן למצוא את העיטור כאשר הוא עבר הצרה משמעותית וללא הקצוות המשוננים ובאופן זה הוא אכן נעשה זהה לחלוטין ל-</w:t>
      </w:r>
      <w:r w:rsidR="00E4383F" w:rsidRPr="00E4383F">
        <w:rPr>
          <w:rFonts w:ascii="Calibri" w:hAnsi="Calibri" w:cs="Calibri" w:hint="cs"/>
          <w:sz w:val="24"/>
          <w:szCs w:val="24"/>
          <w:rtl/>
        </w:rPr>
        <w:t xml:space="preserve"> </w:t>
      </w:r>
      <w:r w:rsidR="00E4383F" w:rsidRPr="005F63B0">
        <w:rPr>
          <w:rFonts w:ascii="Calibri" w:hAnsi="Calibri" w:cs="Calibri" w:hint="cs"/>
          <w:sz w:val="24"/>
          <w:szCs w:val="24"/>
          <w:rtl/>
        </w:rPr>
        <w:t>Γ</w:t>
      </w:r>
      <w:r w:rsidR="00E4383F">
        <w:rPr>
          <w:rFonts w:ascii="David" w:hAnsi="David" w:cs="David" w:hint="cs"/>
          <w:sz w:val="24"/>
          <w:szCs w:val="24"/>
          <w:rtl/>
        </w:rPr>
        <w:t xml:space="preserve"> היוונית. מסתבר שהעיטור הגיאומטרי הקדום הומר באות יוונית </w:t>
      </w:r>
      <w:r w:rsidR="00E4383F">
        <w:rPr>
          <w:rFonts w:ascii="David" w:hAnsi="David" w:cs="David" w:hint="cs"/>
          <w:sz w:val="24"/>
          <w:szCs w:val="24"/>
          <w:rtl/>
        </w:rPr>
        <w:lastRenderedPageBreak/>
        <w:t>דומה מאד. מכאן נסללה הדרך לעטר את שולי ה-</w:t>
      </w:r>
      <w:r w:rsidR="00E4383F">
        <w:rPr>
          <w:rFonts w:ascii="David" w:hAnsi="David" w:cs="David"/>
          <w:sz w:val="24"/>
          <w:szCs w:val="24"/>
        </w:rPr>
        <w:t>pallium</w:t>
      </w:r>
      <w:r w:rsidR="00E4383F">
        <w:rPr>
          <w:rFonts w:ascii="David" w:hAnsi="David" w:cs="David" w:hint="cs"/>
          <w:sz w:val="24"/>
          <w:szCs w:val="24"/>
          <w:rtl/>
        </w:rPr>
        <w:t xml:space="preserve"> באותיות יווניות נוספות </w:t>
      </w:r>
      <w:r w:rsidR="00785E20">
        <w:rPr>
          <w:rFonts w:ascii="David" w:hAnsi="David" w:cs="David" w:hint="cs"/>
          <w:sz w:val="24"/>
          <w:szCs w:val="24"/>
          <w:rtl/>
        </w:rPr>
        <w:t xml:space="preserve">ובהן </w:t>
      </w:r>
      <w:r w:rsidR="00785E20">
        <w:rPr>
          <w:rFonts w:ascii="David" w:hAnsi="David" w:cs="David" w:hint="cs"/>
          <w:sz w:val="24"/>
          <w:szCs w:val="24"/>
        </w:rPr>
        <w:t>Z</w:t>
      </w:r>
      <w:r w:rsidR="00785E20">
        <w:rPr>
          <w:rFonts w:ascii="David" w:hAnsi="David" w:cs="David" w:hint="cs"/>
          <w:sz w:val="24"/>
          <w:szCs w:val="24"/>
          <w:rtl/>
        </w:rPr>
        <w:t xml:space="preserve">, </w:t>
      </w:r>
      <w:r w:rsidR="00785E20">
        <w:rPr>
          <w:rFonts w:ascii="David" w:hAnsi="David" w:cs="David" w:hint="cs"/>
          <w:sz w:val="24"/>
          <w:szCs w:val="24"/>
        </w:rPr>
        <w:t>N</w:t>
      </w:r>
      <w:r w:rsidR="00785E20">
        <w:rPr>
          <w:rFonts w:ascii="David" w:hAnsi="David" w:cs="David" w:hint="cs"/>
          <w:sz w:val="24"/>
          <w:szCs w:val="24"/>
          <w:rtl/>
        </w:rPr>
        <w:t xml:space="preserve">, וכמובן </w:t>
      </w:r>
      <w:r w:rsidR="00785E20">
        <w:rPr>
          <w:rFonts w:ascii="David" w:hAnsi="David" w:cs="David" w:hint="cs"/>
          <w:sz w:val="24"/>
          <w:szCs w:val="24"/>
        </w:rPr>
        <w:t>H</w:t>
      </w:r>
      <w:r w:rsidR="00594192">
        <w:rPr>
          <w:rFonts w:ascii="David" w:hAnsi="David" w:cs="David" w:hint="cs"/>
          <w:sz w:val="24"/>
          <w:szCs w:val="24"/>
          <w:rtl/>
        </w:rPr>
        <w:t xml:space="preserve"> (תמונה מס'</w:t>
      </w:r>
      <w:r w:rsidR="004A2E97">
        <w:rPr>
          <w:rFonts w:ascii="David" w:hAnsi="David" w:cs="David" w:hint="cs"/>
          <w:sz w:val="24"/>
          <w:szCs w:val="24"/>
          <w:rtl/>
        </w:rPr>
        <w:t xml:space="preserve"> 6</w:t>
      </w:r>
      <w:r w:rsidR="00594192">
        <w:rPr>
          <w:rFonts w:ascii="David" w:hAnsi="David" w:cs="David" w:hint="cs"/>
          <w:sz w:val="24"/>
          <w:szCs w:val="24"/>
          <w:rtl/>
        </w:rPr>
        <w:t>)</w:t>
      </w:r>
      <w:r w:rsidR="00785E20">
        <w:rPr>
          <w:rFonts w:ascii="David" w:hAnsi="David" w:cs="David" w:hint="cs"/>
          <w:sz w:val="24"/>
          <w:szCs w:val="24"/>
          <w:rtl/>
        </w:rPr>
        <w:t>.</w:t>
      </w:r>
      <w:bookmarkStart w:id="15" w:name="_Ref17017980"/>
      <w:r w:rsidR="00CB0C9F">
        <w:rPr>
          <w:rStyle w:val="a5"/>
          <w:rFonts w:ascii="David" w:hAnsi="David" w:cs="David"/>
          <w:sz w:val="24"/>
          <w:szCs w:val="24"/>
          <w:rtl/>
        </w:rPr>
        <w:footnoteReference w:id="95"/>
      </w:r>
      <w:bookmarkEnd w:id="15"/>
    </w:p>
    <w:p w14:paraId="0243BB6A" w14:textId="70ABFEB8" w:rsidR="00DD4771" w:rsidRDefault="00DD4771" w:rsidP="00DD4771">
      <w:pPr>
        <w:spacing w:after="0" w:line="360" w:lineRule="auto"/>
        <w:ind w:firstLine="720"/>
        <w:rPr>
          <w:rFonts w:ascii="David" w:hAnsi="David" w:cs="David"/>
          <w:sz w:val="24"/>
          <w:szCs w:val="24"/>
          <w:rtl/>
        </w:rPr>
      </w:pPr>
      <w:r>
        <w:rPr>
          <w:rFonts w:ascii="David" w:hAnsi="David" w:cs="David" w:hint="cs"/>
          <w:sz w:val="24"/>
          <w:szCs w:val="24"/>
          <w:rtl/>
        </w:rPr>
        <w:t>החוקרים הלא-רבים שהקדישו תשומת לב לשאלה הזו הדגישו בצדק את חוסר המובן של העיטור הגיאומטרי. יגאל ידין סבר שמדובר בעיטור גרידא שברבות הימים התפתח לסימון מגדרי.</w:t>
      </w:r>
      <w:r>
        <w:rPr>
          <w:rStyle w:val="a5"/>
          <w:rFonts w:ascii="David" w:hAnsi="David" w:cs="David"/>
          <w:sz w:val="24"/>
          <w:szCs w:val="24"/>
          <w:rtl/>
        </w:rPr>
        <w:footnoteReference w:id="96"/>
      </w:r>
      <w:r>
        <w:rPr>
          <w:rFonts w:ascii="David" w:hAnsi="David" w:cs="David" w:hint="cs"/>
          <w:sz w:val="24"/>
          <w:szCs w:val="24"/>
          <w:rtl/>
        </w:rPr>
        <w:t xml:space="preserve"> יש מי שחשב שלעיטורים נודעה משמעות דתית,</w:t>
      </w:r>
      <w:bookmarkStart w:id="16" w:name="_Ref16769481"/>
      <w:r>
        <w:rPr>
          <w:rStyle w:val="a5"/>
          <w:rFonts w:ascii="David" w:hAnsi="David" w:cs="David"/>
          <w:sz w:val="24"/>
          <w:szCs w:val="24"/>
          <w:rtl/>
        </w:rPr>
        <w:footnoteReference w:id="97"/>
      </w:r>
      <w:bookmarkEnd w:id="16"/>
      <w:r>
        <w:rPr>
          <w:rFonts w:ascii="David" w:hAnsi="David" w:cs="David" w:hint="cs"/>
          <w:sz w:val="24"/>
          <w:szCs w:val="24"/>
          <w:rtl/>
        </w:rPr>
        <w:t xml:space="preserve"> ואחרים ראו בהם ביטוי למעמדו של האדם בדומה לרצועות הצבעוניות, ה-</w:t>
      </w:r>
      <w:r>
        <w:rPr>
          <w:rFonts w:ascii="David" w:hAnsi="David" w:cs="David"/>
          <w:sz w:val="24"/>
          <w:szCs w:val="24"/>
        </w:rPr>
        <w:t>clavi</w:t>
      </w:r>
      <w:r>
        <w:rPr>
          <w:rFonts w:ascii="David" w:hAnsi="David" w:cs="David" w:hint="cs"/>
          <w:sz w:val="24"/>
          <w:szCs w:val="24"/>
          <w:rtl/>
        </w:rPr>
        <w:t xml:space="preserve"> שיידונו להלן.</w:t>
      </w:r>
      <w:r>
        <w:rPr>
          <w:rStyle w:val="a5"/>
          <w:rFonts w:ascii="David" w:hAnsi="David" w:cs="David"/>
          <w:sz w:val="24"/>
          <w:szCs w:val="24"/>
          <w:rtl/>
        </w:rPr>
        <w:footnoteReference w:id="98"/>
      </w:r>
      <w:r>
        <w:rPr>
          <w:rFonts w:ascii="David" w:hAnsi="David" w:cs="David" w:hint="cs"/>
          <w:sz w:val="24"/>
          <w:szCs w:val="24"/>
          <w:rtl/>
        </w:rPr>
        <w:t xml:space="preserve"> ייתכן מאד שצורת ה-</w:t>
      </w:r>
      <w:r>
        <w:rPr>
          <w:rFonts w:ascii="David" w:hAnsi="David" w:cs="David" w:hint="cs"/>
          <w:sz w:val="24"/>
          <w:szCs w:val="24"/>
        </w:rPr>
        <w:t>H</w:t>
      </w:r>
      <w:r>
        <w:rPr>
          <w:rFonts w:ascii="David" w:hAnsi="David" w:cs="David" w:hint="cs"/>
          <w:sz w:val="24"/>
          <w:szCs w:val="24"/>
          <w:rtl/>
        </w:rPr>
        <w:t xml:space="preserve"> בפסיפס </w:t>
      </w:r>
      <w:proofErr w:type="spellStart"/>
      <w:r>
        <w:rPr>
          <w:rFonts w:ascii="David" w:hAnsi="David" w:cs="David" w:hint="cs"/>
          <w:sz w:val="24"/>
          <w:szCs w:val="24"/>
          <w:rtl/>
        </w:rPr>
        <w:t>חוקוק</w:t>
      </w:r>
      <w:proofErr w:type="spellEnd"/>
      <w:r>
        <w:rPr>
          <w:rFonts w:ascii="David" w:hAnsi="David" w:cs="David" w:hint="cs"/>
          <w:sz w:val="24"/>
          <w:szCs w:val="24"/>
          <w:rtl/>
        </w:rPr>
        <w:t xml:space="preserve"> מקורה במלבן עם הקצוות המשוננים שנתפס כסימן זיהוי לטליתות היהודים, ובפרט של מלומדים ומורי הוראה, בדומה לציורי הקיר מדורה </w:t>
      </w:r>
      <w:proofErr w:type="spellStart"/>
      <w:r>
        <w:rPr>
          <w:rFonts w:ascii="David" w:hAnsi="David" w:cs="David" w:hint="cs"/>
          <w:sz w:val="24"/>
          <w:szCs w:val="24"/>
          <w:rtl/>
        </w:rPr>
        <w:t>אירופוס</w:t>
      </w:r>
      <w:proofErr w:type="spellEnd"/>
      <w:r>
        <w:rPr>
          <w:rFonts w:ascii="David" w:hAnsi="David" w:cs="David" w:hint="cs"/>
          <w:sz w:val="24"/>
          <w:szCs w:val="24"/>
          <w:rtl/>
        </w:rPr>
        <w:t>.</w:t>
      </w:r>
      <w:bookmarkStart w:id="17" w:name="_Ref16772337"/>
      <w:r>
        <w:rPr>
          <w:rStyle w:val="a5"/>
          <w:rFonts w:ascii="David" w:hAnsi="David" w:cs="David"/>
          <w:sz w:val="24"/>
          <w:szCs w:val="24"/>
          <w:rtl/>
        </w:rPr>
        <w:footnoteReference w:id="99"/>
      </w:r>
      <w:bookmarkEnd w:id="17"/>
    </w:p>
    <w:p w14:paraId="27307428" w14:textId="08E4DBA1" w:rsidR="00594192" w:rsidRDefault="00594192" w:rsidP="00785E20">
      <w:pPr>
        <w:spacing w:after="0" w:line="360" w:lineRule="auto"/>
        <w:rPr>
          <w:rFonts w:ascii="David" w:hAnsi="David" w:cs="David"/>
          <w:sz w:val="24"/>
          <w:szCs w:val="24"/>
          <w:rtl/>
        </w:rPr>
      </w:pPr>
    </w:p>
    <w:p w14:paraId="4ECA72B3" w14:textId="77777777" w:rsidR="00594192" w:rsidRDefault="00594192" w:rsidP="00785E20">
      <w:pPr>
        <w:spacing w:after="0" w:line="360" w:lineRule="auto"/>
        <w:rPr>
          <w:rFonts w:ascii="David" w:hAnsi="David" w:cs="David"/>
          <w:sz w:val="24"/>
          <w:szCs w:val="24"/>
          <w:rtl/>
        </w:rPr>
      </w:pPr>
      <w:r>
        <w:rPr>
          <w:noProof/>
        </w:rPr>
        <w:lastRenderedPageBreak/>
        <w:drawing>
          <wp:inline distT="0" distB="0" distL="0" distR="0" wp14:anchorId="4E2BDA06" wp14:editId="41E734F4">
            <wp:extent cx="4651161" cy="4573865"/>
            <wp:effectExtent l="0" t="0" r="0" b="0"/>
            <wp:docPr id="11" name="תמונה 11" descr="https://www.wga.hu/art/zearly/1/4mosaics/2ravenna/2baptist/2ari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wga.hu/art/zearly/1/4mosaics/2ravenna/2baptist/2arian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1161" cy="4573865"/>
                    </a:xfrm>
                    <a:prstGeom prst="rect">
                      <a:avLst/>
                    </a:prstGeom>
                    <a:noFill/>
                    <a:ln>
                      <a:noFill/>
                    </a:ln>
                  </pic:spPr>
                </pic:pic>
              </a:graphicData>
            </a:graphic>
          </wp:inline>
        </w:drawing>
      </w:r>
    </w:p>
    <w:p w14:paraId="635926D2" w14:textId="03283302" w:rsidR="00594192" w:rsidRDefault="00594192" w:rsidP="00594192">
      <w:pPr>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6</w:t>
      </w:r>
      <w:r w:rsidRPr="000C3615">
        <w:rPr>
          <w:rFonts w:ascii="David" w:hAnsi="David" w:cs="David" w:hint="cs"/>
          <w:sz w:val="24"/>
          <w:szCs w:val="24"/>
          <w:highlight w:val="yellow"/>
          <w:rtl/>
        </w:rPr>
        <w:t xml:space="preserve">, הבפטיסטריום </w:t>
      </w:r>
      <w:proofErr w:type="spellStart"/>
      <w:r w:rsidRPr="000C3615">
        <w:rPr>
          <w:rFonts w:ascii="David" w:hAnsi="David" w:cs="David" w:hint="cs"/>
          <w:sz w:val="24"/>
          <w:szCs w:val="24"/>
          <w:highlight w:val="yellow"/>
          <w:rtl/>
        </w:rPr>
        <w:t>האריאני</w:t>
      </w:r>
      <w:proofErr w:type="spellEnd"/>
      <w:r w:rsidRPr="000C3615">
        <w:rPr>
          <w:rFonts w:ascii="David" w:hAnsi="David" w:cs="David" w:hint="cs"/>
          <w:sz w:val="24"/>
          <w:szCs w:val="24"/>
          <w:highlight w:val="yellow"/>
          <w:rtl/>
        </w:rPr>
        <w:t xml:space="preserve">, </w:t>
      </w:r>
      <w:proofErr w:type="spellStart"/>
      <w:r w:rsidRPr="000C3615">
        <w:rPr>
          <w:rFonts w:ascii="David" w:hAnsi="David" w:cs="David" w:hint="cs"/>
          <w:sz w:val="24"/>
          <w:szCs w:val="24"/>
          <w:highlight w:val="yellow"/>
          <w:rtl/>
        </w:rPr>
        <w:t>רוונה</w:t>
      </w:r>
      <w:proofErr w:type="spellEnd"/>
      <w:r w:rsidRPr="000C3615">
        <w:rPr>
          <w:rFonts w:ascii="David" w:hAnsi="David" w:cs="David" w:hint="cs"/>
          <w:sz w:val="24"/>
          <w:szCs w:val="24"/>
          <w:highlight w:val="yellow"/>
          <w:rtl/>
        </w:rPr>
        <w:t xml:space="preserve">, המאה ה-5, </w:t>
      </w:r>
      <w:r w:rsidRPr="000C3615">
        <w:rPr>
          <w:rFonts w:ascii="David" w:hAnsi="David" w:cs="David"/>
          <w:sz w:val="24"/>
          <w:szCs w:val="24"/>
          <w:highlight w:val="yellow"/>
        </w:rPr>
        <w:t xml:space="preserve">Web Gallery of Art, created by Emil </w:t>
      </w:r>
      <w:proofErr w:type="spellStart"/>
      <w:r w:rsidRPr="000C3615">
        <w:rPr>
          <w:rFonts w:ascii="David" w:hAnsi="David" w:cs="David"/>
          <w:sz w:val="24"/>
          <w:szCs w:val="24"/>
          <w:highlight w:val="yellow"/>
        </w:rPr>
        <w:t>Krén</w:t>
      </w:r>
      <w:proofErr w:type="spellEnd"/>
      <w:r w:rsidRPr="000C3615">
        <w:rPr>
          <w:rFonts w:ascii="David" w:hAnsi="David" w:cs="David"/>
          <w:sz w:val="24"/>
          <w:szCs w:val="24"/>
          <w:highlight w:val="yellow"/>
        </w:rPr>
        <w:t xml:space="preserve"> and Daniel Marx</w:t>
      </w:r>
    </w:p>
    <w:p w14:paraId="26A85B46" w14:textId="77777777" w:rsidR="004C5AEE" w:rsidRPr="00CB1559" w:rsidRDefault="004C5AEE" w:rsidP="008A4A83">
      <w:pPr>
        <w:spacing w:after="0" w:line="360" w:lineRule="auto"/>
        <w:rPr>
          <w:rFonts w:ascii="David" w:hAnsi="David" w:cs="David"/>
          <w:sz w:val="24"/>
          <w:szCs w:val="24"/>
          <w:rtl/>
        </w:rPr>
      </w:pPr>
    </w:p>
    <w:p w14:paraId="5F491731" w14:textId="2C47C0A5" w:rsidR="008A4A83" w:rsidRPr="009B704C" w:rsidRDefault="00013C06" w:rsidP="00013C06">
      <w:pPr>
        <w:spacing w:after="0" w:line="360" w:lineRule="auto"/>
        <w:jc w:val="center"/>
        <w:rPr>
          <w:rFonts w:ascii="David" w:hAnsi="David" w:cs="David"/>
          <w:b/>
          <w:bCs/>
          <w:sz w:val="24"/>
          <w:szCs w:val="24"/>
          <w:rtl/>
        </w:rPr>
      </w:pPr>
      <w:r w:rsidRPr="009B704C">
        <w:rPr>
          <w:rFonts w:ascii="David" w:hAnsi="David" w:cs="David"/>
          <w:b/>
          <w:bCs/>
          <w:sz w:val="24"/>
          <w:szCs w:val="24"/>
          <w:rtl/>
        </w:rPr>
        <w:t xml:space="preserve">ג. </w:t>
      </w:r>
      <w:r w:rsidR="00E01F54">
        <w:rPr>
          <w:rFonts w:ascii="David" w:hAnsi="David" w:cs="David" w:hint="cs"/>
          <w:b/>
          <w:bCs/>
          <w:sz w:val="24"/>
          <w:szCs w:val="24"/>
          <w:rtl/>
        </w:rPr>
        <w:t>ה</w:t>
      </w:r>
      <w:r w:rsidRPr="009B704C">
        <w:rPr>
          <w:rFonts w:ascii="David" w:hAnsi="David" w:cs="David"/>
          <w:b/>
          <w:bCs/>
          <w:sz w:val="24"/>
          <w:szCs w:val="24"/>
          <w:rtl/>
        </w:rPr>
        <w:t>רגיסטר האמצעי: לוחמים או תלמידי חכמים</w:t>
      </w:r>
    </w:p>
    <w:p w14:paraId="1C4E9524" w14:textId="4F6E32EB" w:rsidR="008A4A83" w:rsidRPr="009B704C" w:rsidRDefault="008A4A83" w:rsidP="00191964">
      <w:pPr>
        <w:spacing w:after="0" w:line="360" w:lineRule="auto"/>
        <w:rPr>
          <w:rFonts w:ascii="David" w:hAnsi="David" w:cs="David"/>
          <w:sz w:val="24"/>
          <w:szCs w:val="24"/>
          <w:rtl/>
        </w:rPr>
      </w:pPr>
      <w:r w:rsidRPr="009B704C">
        <w:rPr>
          <w:rFonts w:ascii="David" w:hAnsi="David" w:cs="David"/>
          <w:sz w:val="24"/>
          <w:szCs w:val="24"/>
          <w:rtl/>
        </w:rPr>
        <w:t xml:space="preserve">הרגיסטר העליון הוא מעין 'צילום' של רגע אחד מהעימות. </w:t>
      </w:r>
      <w:r w:rsidR="00C83DD1">
        <w:rPr>
          <w:rFonts w:ascii="David" w:hAnsi="David" w:cs="David" w:hint="cs"/>
          <w:sz w:val="24"/>
          <w:szCs w:val="24"/>
          <w:rtl/>
        </w:rPr>
        <w:t>יש בו</w:t>
      </w:r>
      <w:r w:rsidRPr="009B704C">
        <w:rPr>
          <w:rFonts w:ascii="David" w:hAnsi="David" w:cs="David"/>
          <w:sz w:val="24"/>
          <w:szCs w:val="24"/>
          <w:rtl/>
        </w:rPr>
        <w:t xml:space="preserve"> תחושה חזקה של תנועתיות שבאה לידי ביטוי במיוחד בצד השמאלי, שבו כל אחת מהדמויות נמצאת בעיצומה של תנועה כזו או אחרת לקראת המחנה שכנגד. </w:t>
      </w:r>
      <w:r w:rsidR="00554A35" w:rsidRPr="009B704C">
        <w:rPr>
          <w:rFonts w:ascii="David" w:hAnsi="David" w:cs="David"/>
          <w:sz w:val="24"/>
          <w:szCs w:val="24"/>
          <w:rtl/>
        </w:rPr>
        <w:t>ב</w:t>
      </w:r>
      <w:r w:rsidRPr="009B704C">
        <w:rPr>
          <w:rFonts w:ascii="David" w:hAnsi="David" w:cs="David"/>
          <w:sz w:val="24"/>
          <w:szCs w:val="24"/>
          <w:rtl/>
        </w:rPr>
        <w:t xml:space="preserve">צד הימני </w:t>
      </w:r>
      <w:r w:rsidR="00554A35" w:rsidRPr="009B704C">
        <w:rPr>
          <w:rFonts w:ascii="David" w:hAnsi="David" w:cs="David"/>
          <w:sz w:val="24"/>
          <w:szCs w:val="24"/>
          <w:rtl/>
        </w:rPr>
        <w:t xml:space="preserve">רק המלך ההלניסטי נראה בתנועה, אך הלוחמים גם אם </w:t>
      </w:r>
      <w:r w:rsidRPr="009B704C">
        <w:rPr>
          <w:rFonts w:ascii="David" w:hAnsi="David" w:cs="David"/>
          <w:sz w:val="24"/>
          <w:szCs w:val="24"/>
          <w:rtl/>
        </w:rPr>
        <w:t>א</w:t>
      </w:r>
      <w:r w:rsidR="00554A35" w:rsidRPr="009B704C">
        <w:rPr>
          <w:rFonts w:ascii="David" w:hAnsi="David" w:cs="David"/>
          <w:sz w:val="24"/>
          <w:szCs w:val="24"/>
          <w:rtl/>
        </w:rPr>
        <w:t>י</w:t>
      </w:r>
      <w:r w:rsidRPr="009B704C">
        <w:rPr>
          <w:rFonts w:ascii="David" w:hAnsi="David" w:cs="David"/>
          <w:sz w:val="24"/>
          <w:szCs w:val="24"/>
          <w:rtl/>
        </w:rPr>
        <w:t xml:space="preserve">נם </w:t>
      </w:r>
      <w:r w:rsidR="00554A35" w:rsidRPr="009B704C">
        <w:rPr>
          <w:rFonts w:ascii="David" w:hAnsi="David" w:cs="David"/>
          <w:sz w:val="24"/>
          <w:szCs w:val="24"/>
          <w:rtl/>
        </w:rPr>
        <w:t>נעים</w:t>
      </w:r>
      <w:r w:rsidRPr="009B704C">
        <w:rPr>
          <w:rFonts w:ascii="David" w:hAnsi="David" w:cs="David"/>
          <w:sz w:val="24"/>
          <w:szCs w:val="24"/>
          <w:rtl/>
        </w:rPr>
        <w:t xml:space="preserve"> </w:t>
      </w:r>
      <w:r w:rsidR="00554A35" w:rsidRPr="009B704C">
        <w:rPr>
          <w:rFonts w:ascii="David" w:hAnsi="David" w:cs="David"/>
          <w:sz w:val="24"/>
          <w:szCs w:val="24"/>
          <w:rtl/>
        </w:rPr>
        <w:t>נראים</w:t>
      </w:r>
      <w:r w:rsidRPr="009B704C">
        <w:rPr>
          <w:rFonts w:ascii="David" w:hAnsi="David" w:cs="David"/>
          <w:sz w:val="24"/>
          <w:szCs w:val="24"/>
          <w:rtl/>
        </w:rPr>
        <w:t xml:space="preserve"> דרו</w:t>
      </w:r>
      <w:r w:rsidR="00554A35" w:rsidRPr="009B704C">
        <w:rPr>
          <w:rFonts w:ascii="David" w:hAnsi="David" w:cs="David"/>
          <w:sz w:val="24"/>
          <w:szCs w:val="24"/>
          <w:rtl/>
        </w:rPr>
        <w:t>כים</w:t>
      </w:r>
      <w:r w:rsidRPr="009B704C">
        <w:rPr>
          <w:rFonts w:ascii="David" w:hAnsi="David" w:cs="David"/>
          <w:sz w:val="24"/>
          <w:szCs w:val="24"/>
          <w:rtl/>
        </w:rPr>
        <w:t xml:space="preserve"> לקדם כל התפתחות. כנגד </w:t>
      </w:r>
      <w:r w:rsidR="00554A35" w:rsidRPr="009B704C">
        <w:rPr>
          <w:rFonts w:ascii="David" w:hAnsi="David" w:cs="David"/>
          <w:sz w:val="24"/>
          <w:szCs w:val="24"/>
          <w:rtl/>
        </w:rPr>
        <w:t xml:space="preserve">זאת, </w:t>
      </w:r>
      <w:r w:rsidRPr="009B704C">
        <w:rPr>
          <w:rFonts w:ascii="David" w:hAnsi="David" w:cs="David"/>
          <w:sz w:val="24"/>
          <w:szCs w:val="24"/>
          <w:rtl/>
        </w:rPr>
        <w:t xml:space="preserve">שני הרגיסטרים התחתונים הם חסרי תנועה. חוסר התנועתיות בשני הרגיסטרים התחתונים הוא בראש ובראשונה ביטוי לתוצאת העימות שברגיסטר העליון. והנה בעוד שברגיסטר העליון יש מידה של שוויון בין שני המחנות, הרי שתוצאות העימות כפי שהן מבוטאות בשני הרגיסטרים התחתונים מתארים את הניגוד החריף בין הקבוצות. </w:t>
      </w:r>
      <w:r w:rsidR="00191964">
        <w:rPr>
          <w:rFonts w:ascii="David" w:hAnsi="David" w:cs="David" w:hint="cs"/>
          <w:sz w:val="24"/>
          <w:szCs w:val="24"/>
          <w:rtl/>
        </w:rPr>
        <w:t xml:space="preserve">בעוד שברגיסטר העליון עמדו שתי הקבוצות זו כנגד זו, כעת הקבוצה </w:t>
      </w:r>
      <w:r w:rsidR="00EC2F69">
        <w:rPr>
          <w:rFonts w:ascii="David" w:hAnsi="David" w:cs="David" w:hint="cs"/>
          <w:sz w:val="24"/>
          <w:szCs w:val="24"/>
          <w:rtl/>
        </w:rPr>
        <w:t>ההלניסטית</w:t>
      </w:r>
      <w:r w:rsidR="00191964">
        <w:rPr>
          <w:rFonts w:ascii="David" w:hAnsi="David" w:cs="David" w:hint="cs"/>
          <w:sz w:val="24"/>
          <w:szCs w:val="24"/>
          <w:rtl/>
        </w:rPr>
        <w:t xml:space="preserve"> שרועה מובסת מתחת לקבוצה היהודית. </w:t>
      </w:r>
    </w:p>
    <w:p w14:paraId="54609E13" w14:textId="77777777" w:rsidR="008E687F" w:rsidRDefault="005B7928" w:rsidP="008A4A83">
      <w:pPr>
        <w:spacing w:after="0" w:line="360" w:lineRule="auto"/>
        <w:rPr>
          <w:rFonts w:ascii="David" w:hAnsi="David" w:cs="David"/>
          <w:sz w:val="24"/>
          <w:szCs w:val="24"/>
          <w:rtl/>
        </w:rPr>
      </w:pPr>
      <w:r w:rsidRPr="009B704C">
        <w:rPr>
          <w:rFonts w:ascii="David" w:hAnsi="David" w:cs="David"/>
          <w:sz w:val="24"/>
          <w:szCs w:val="24"/>
          <w:rtl/>
        </w:rPr>
        <w:tab/>
      </w:r>
    </w:p>
    <w:p w14:paraId="3DFB5DF8" w14:textId="7F35D152" w:rsidR="008E687F" w:rsidRPr="008E687F" w:rsidRDefault="008E687F" w:rsidP="008A4A83">
      <w:pPr>
        <w:spacing w:after="0" w:line="360" w:lineRule="auto"/>
        <w:rPr>
          <w:rFonts w:ascii="David" w:hAnsi="David" w:cs="David"/>
          <w:b/>
          <w:bCs/>
          <w:sz w:val="24"/>
          <w:szCs w:val="24"/>
          <w:rtl/>
        </w:rPr>
      </w:pPr>
      <w:r w:rsidRPr="008E687F">
        <w:rPr>
          <w:rFonts w:ascii="David" w:hAnsi="David" w:cs="David" w:hint="cs"/>
          <w:b/>
          <w:bCs/>
          <w:sz w:val="24"/>
          <w:szCs w:val="24"/>
          <w:rtl/>
        </w:rPr>
        <w:t xml:space="preserve">1. </w:t>
      </w:r>
      <w:proofErr w:type="spellStart"/>
      <w:r w:rsidRPr="008E687F">
        <w:rPr>
          <w:rFonts w:ascii="David" w:hAnsi="David" w:cs="David"/>
          <w:b/>
          <w:bCs/>
          <w:sz w:val="24"/>
          <w:szCs w:val="24"/>
        </w:rPr>
        <w:t>vestis</w:t>
      </w:r>
      <w:proofErr w:type="spellEnd"/>
      <w:r w:rsidRPr="008E687F">
        <w:rPr>
          <w:rFonts w:ascii="David" w:hAnsi="David" w:cs="David"/>
          <w:b/>
          <w:bCs/>
          <w:sz w:val="24"/>
          <w:szCs w:val="24"/>
        </w:rPr>
        <w:t xml:space="preserve"> </w:t>
      </w:r>
      <w:proofErr w:type="spellStart"/>
      <w:r w:rsidRPr="008E687F">
        <w:rPr>
          <w:rFonts w:ascii="David" w:hAnsi="David" w:cs="David"/>
          <w:b/>
          <w:bCs/>
          <w:sz w:val="24"/>
          <w:szCs w:val="24"/>
        </w:rPr>
        <w:t>virum</w:t>
      </w:r>
      <w:proofErr w:type="spellEnd"/>
      <w:r w:rsidRPr="008E687F">
        <w:rPr>
          <w:rFonts w:ascii="David" w:hAnsi="David" w:cs="David"/>
          <w:b/>
          <w:bCs/>
          <w:sz w:val="24"/>
          <w:szCs w:val="24"/>
        </w:rPr>
        <w:t xml:space="preserve"> </w:t>
      </w:r>
      <w:proofErr w:type="spellStart"/>
      <w:r w:rsidRPr="008E687F">
        <w:rPr>
          <w:rFonts w:ascii="David" w:hAnsi="David" w:cs="David"/>
          <w:b/>
          <w:bCs/>
          <w:sz w:val="24"/>
          <w:szCs w:val="24"/>
        </w:rPr>
        <w:t>facit</w:t>
      </w:r>
      <w:proofErr w:type="spellEnd"/>
      <w:r w:rsidR="009A20FA">
        <w:rPr>
          <w:rFonts w:ascii="David" w:hAnsi="David" w:cs="David" w:hint="cs"/>
          <w:b/>
          <w:bCs/>
          <w:sz w:val="24"/>
          <w:szCs w:val="24"/>
          <w:rtl/>
        </w:rPr>
        <w:t xml:space="preserve"> (</w:t>
      </w:r>
      <w:r w:rsidR="009A20FA">
        <w:rPr>
          <w:rFonts w:ascii="David" w:hAnsi="David" w:cs="David" w:hint="cs"/>
          <w:b/>
          <w:bCs/>
          <w:sz w:val="24"/>
          <w:szCs w:val="24"/>
        </w:rPr>
        <w:t>II</w:t>
      </w:r>
      <w:r w:rsidR="009A20FA">
        <w:rPr>
          <w:rFonts w:ascii="David" w:hAnsi="David" w:cs="David" w:hint="cs"/>
          <w:b/>
          <w:bCs/>
          <w:sz w:val="24"/>
          <w:szCs w:val="24"/>
          <w:rtl/>
        </w:rPr>
        <w:t>)</w:t>
      </w:r>
      <w:r w:rsidRPr="008E687F">
        <w:rPr>
          <w:rFonts w:ascii="David" w:hAnsi="David" w:cs="David" w:hint="cs"/>
          <w:b/>
          <w:bCs/>
          <w:sz w:val="24"/>
          <w:szCs w:val="24"/>
          <w:rtl/>
        </w:rPr>
        <w:t>: לבוש ו</w:t>
      </w:r>
      <w:r>
        <w:rPr>
          <w:rFonts w:ascii="David" w:hAnsi="David" w:cs="David" w:hint="cs"/>
          <w:b/>
          <w:bCs/>
          <w:sz w:val="24"/>
          <w:szCs w:val="24"/>
          <w:rtl/>
        </w:rPr>
        <w:t>מעמד חברתי</w:t>
      </w:r>
      <w:r w:rsidRPr="008E687F">
        <w:rPr>
          <w:rFonts w:ascii="David" w:hAnsi="David" w:cs="David" w:hint="cs"/>
          <w:b/>
          <w:bCs/>
          <w:sz w:val="24"/>
          <w:szCs w:val="24"/>
          <w:rtl/>
        </w:rPr>
        <w:t xml:space="preserve"> בפסיפס </w:t>
      </w:r>
      <w:proofErr w:type="spellStart"/>
      <w:r w:rsidRPr="008E687F">
        <w:rPr>
          <w:rFonts w:ascii="David" w:hAnsi="David" w:cs="David" w:hint="cs"/>
          <w:b/>
          <w:bCs/>
          <w:sz w:val="24"/>
          <w:szCs w:val="24"/>
          <w:rtl/>
        </w:rPr>
        <w:t>חוקוק</w:t>
      </w:r>
      <w:proofErr w:type="spellEnd"/>
    </w:p>
    <w:p w14:paraId="02A57C1E" w14:textId="5F2D9C3A" w:rsidR="00BC23EF" w:rsidRPr="009B704C" w:rsidRDefault="005B7928" w:rsidP="008A4A83">
      <w:pPr>
        <w:spacing w:after="0" w:line="360" w:lineRule="auto"/>
        <w:rPr>
          <w:rFonts w:ascii="David" w:hAnsi="David" w:cs="David"/>
          <w:sz w:val="24"/>
          <w:szCs w:val="24"/>
          <w:rtl/>
        </w:rPr>
      </w:pPr>
      <w:r w:rsidRPr="009B704C">
        <w:rPr>
          <w:rFonts w:ascii="David" w:hAnsi="David" w:cs="David"/>
          <w:sz w:val="24"/>
          <w:szCs w:val="24"/>
          <w:rtl/>
        </w:rPr>
        <w:t>מקובלת עלי הקביעה שהדמויות שברגיסטר האמצעי הן אותן הדמויות שבצד השמאלי של הרגיסטר העליון, ובפרט דמות המנהיג.</w:t>
      </w:r>
      <w:r w:rsidRPr="009B704C">
        <w:rPr>
          <w:rStyle w:val="a5"/>
          <w:rFonts w:ascii="David" w:hAnsi="David" w:cs="David"/>
          <w:sz w:val="24"/>
          <w:szCs w:val="24"/>
          <w:rtl/>
        </w:rPr>
        <w:footnoteReference w:id="100"/>
      </w:r>
      <w:r w:rsidRPr="009B704C">
        <w:rPr>
          <w:rFonts w:ascii="David" w:hAnsi="David" w:cs="David"/>
          <w:sz w:val="24"/>
          <w:szCs w:val="24"/>
          <w:rtl/>
        </w:rPr>
        <w:t xml:space="preserve"> </w:t>
      </w:r>
      <w:r w:rsidR="00554A35" w:rsidRPr="009B704C">
        <w:rPr>
          <w:rFonts w:ascii="David" w:hAnsi="David" w:cs="David"/>
          <w:sz w:val="24"/>
          <w:szCs w:val="24"/>
          <w:rtl/>
        </w:rPr>
        <w:t>ואולם</w:t>
      </w:r>
      <w:r w:rsidRPr="009B704C">
        <w:rPr>
          <w:rFonts w:ascii="David" w:hAnsi="David" w:cs="David"/>
          <w:sz w:val="24"/>
          <w:szCs w:val="24"/>
          <w:rtl/>
        </w:rPr>
        <w:t xml:space="preserve"> השוואה מדוקדקת של הקומפוזיציה ומאפייני הלבוש של הדמויות בשני הרגיסטרים מגלה הבדלים </w:t>
      </w:r>
      <w:r w:rsidR="00191964">
        <w:rPr>
          <w:rFonts w:ascii="David" w:hAnsi="David" w:cs="David" w:hint="cs"/>
          <w:sz w:val="24"/>
          <w:szCs w:val="24"/>
          <w:rtl/>
        </w:rPr>
        <w:t>חשובים</w:t>
      </w:r>
      <w:r w:rsidRPr="009B704C">
        <w:rPr>
          <w:rFonts w:ascii="David" w:hAnsi="David" w:cs="David"/>
          <w:sz w:val="24"/>
          <w:szCs w:val="24"/>
          <w:rtl/>
        </w:rPr>
        <w:t xml:space="preserve">. ככלל, ההבדל העקרוני שעולה משורת ההשוואות שתוצג להלן </w:t>
      </w:r>
      <w:r w:rsidRPr="009B704C">
        <w:rPr>
          <w:rFonts w:ascii="David" w:hAnsi="David" w:cs="David"/>
          <w:sz w:val="24"/>
          <w:szCs w:val="24"/>
          <w:rtl/>
        </w:rPr>
        <w:lastRenderedPageBreak/>
        <w:t>הוא שברגיסטר העליון מתוארת חבורה בעלת מאפיינים שוויוניים</w:t>
      </w:r>
      <w:r w:rsidR="00C83DD1">
        <w:rPr>
          <w:rFonts w:ascii="David" w:hAnsi="David" w:cs="David" w:hint="cs"/>
          <w:sz w:val="24"/>
          <w:szCs w:val="24"/>
          <w:rtl/>
        </w:rPr>
        <w:t>, ואילו</w:t>
      </w:r>
      <w:r w:rsidRPr="009B704C">
        <w:rPr>
          <w:rFonts w:ascii="David" w:hAnsi="David" w:cs="David"/>
          <w:sz w:val="24"/>
          <w:szCs w:val="24"/>
          <w:rtl/>
        </w:rPr>
        <w:t xml:space="preserve"> ברגיסטר האמצעי ניכר</w:t>
      </w:r>
      <w:r w:rsidR="00191964">
        <w:rPr>
          <w:rFonts w:ascii="David" w:hAnsi="David" w:cs="David" w:hint="cs"/>
          <w:sz w:val="24"/>
          <w:szCs w:val="24"/>
          <w:rtl/>
        </w:rPr>
        <w:t xml:space="preserve"> ההבדל ההיררכי בין הזקן לצעירים</w:t>
      </w:r>
      <w:r w:rsidRPr="009B704C">
        <w:rPr>
          <w:rFonts w:ascii="David" w:hAnsi="David" w:cs="David"/>
          <w:sz w:val="24"/>
          <w:szCs w:val="24"/>
          <w:rtl/>
        </w:rPr>
        <w:t xml:space="preserve"> </w:t>
      </w:r>
      <w:r w:rsidR="00191964">
        <w:rPr>
          <w:rFonts w:ascii="David" w:hAnsi="David" w:cs="David" w:hint="cs"/>
          <w:sz w:val="24"/>
          <w:szCs w:val="24"/>
          <w:rtl/>
        </w:rPr>
        <w:t>המתבטא</w:t>
      </w:r>
      <w:r w:rsidRPr="009B704C">
        <w:rPr>
          <w:rFonts w:ascii="David" w:hAnsi="David" w:cs="David"/>
          <w:sz w:val="24"/>
          <w:szCs w:val="24"/>
          <w:rtl/>
        </w:rPr>
        <w:t xml:space="preserve"> הן בקומפוזיציה והן בלבוש.</w:t>
      </w:r>
      <w:r w:rsidR="00BC23EF" w:rsidRPr="009B704C">
        <w:rPr>
          <w:rFonts w:ascii="David" w:hAnsi="David" w:cs="David"/>
          <w:sz w:val="24"/>
          <w:szCs w:val="24"/>
          <w:rtl/>
        </w:rPr>
        <w:t xml:space="preserve"> </w:t>
      </w:r>
      <w:r w:rsidR="00554A35" w:rsidRPr="009B704C">
        <w:rPr>
          <w:rFonts w:ascii="David" w:hAnsi="David" w:cs="David"/>
          <w:sz w:val="24"/>
          <w:szCs w:val="24"/>
          <w:rtl/>
        </w:rPr>
        <w:t xml:space="preserve">כהיום כן אז: </w:t>
      </w:r>
      <w:proofErr w:type="spellStart"/>
      <w:r w:rsidR="00554A35" w:rsidRPr="00EC2F69">
        <w:rPr>
          <w:rFonts w:ascii="David" w:hAnsi="David" w:cs="David"/>
          <w:i/>
          <w:iCs/>
          <w:sz w:val="24"/>
          <w:szCs w:val="24"/>
        </w:rPr>
        <w:t>vestis</w:t>
      </w:r>
      <w:proofErr w:type="spellEnd"/>
      <w:r w:rsidR="00554A35" w:rsidRPr="00EC2F69">
        <w:rPr>
          <w:rFonts w:ascii="David" w:hAnsi="David" w:cs="David"/>
          <w:i/>
          <w:iCs/>
          <w:sz w:val="24"/>
          <w:szCs w:val="24"/>
        </w:rPr>
        <w:t xml:space="preserve"> </w:t>
      </w:r>
      <w:proofErr w:type="spellStart"/>
      <w:r w:rsidR="00554A35" w:rsidRPr="00EC2F69">
        <w:rPr>
          <w:rFonts w:ascii="David" w:hAnsi="David" w:cs="David"/>
          <w:i/>
          <w:iCs/>
          <w:sz w:val="24"/>
          <w:szCs w:val="24"/>
        </w:rPr>
        <w:t>virum</w:t>
      </w:r>
      <w:proofErr w:type="spellEnd"/>
      <w:r w:rsidR="00554A35" w:rsidRPr="00EC2F69">
        <w:rPr>
          <w:rFonts w:ascii="David" w:hAnsi="David" w:cs="David"/>
          <w:i/>
          <w:iCs/>
          <w:sz w:val="24"/>
          <w:szCs w:val="24"/>
        </w:rPr>
        <w:t xml:space="preserve"> </w:t>
      </w:r>
      <w:proofErr w:type="spellStart"/>
      <w:r w:rsidR="00554A35" w:rsidRPr="00EC2F69">
        <w:rPr>
          <w:rFonts w:ascii="David" w:hAnsi="David" w:cs="David"/>
          <w:i/>
          <w:iCs/>
          <w:sz w:val="24"/>
          <w:szCs w:val="24"/>
        </w:rPr>
        <w:t>facit</w:t>
      </w:r>
      <w:proofErr w:type="spellEnd"/>
      <w:r w:rsidR="00BC23EF" w:rsidRPr="009B704C">
        <w:rPr>
          <w:rFonts w:ascii="David" w:hAnsi="David" w:cs="David"/>
          <w:sz w:val="24"/>
          <w:szCs w:val="24"/>
          <w:rtl/>
        </w:rPr>
        <w:t xml:space="preserve">. סוג הלבוש, צבע הבגד ותוספות עיטוריות כאלו ואחרות </w:t>
      </w:r>
      <w:r w:rsidR="0056326D">
        <w:rPr>
          <w:rFonts w:ascii="David" w:hAnsi="David" w:cs="David" w:hint="cs"/>
          <w:sz w:val="24"/>
          <w:szCs w:val="24"/>
          <w:rtl/>
        </w:rPr>
        <w:t>מסמנים</w:t>
      </w:r>
      <w:r w:rsidR="00554A35" w:rsidRPr="009B704C">
        <w:rPr>
          <w:rFonts w:ascii="David" w:hAnsi="David" w:cs="David"/>
          <w:sz w:val="24"/>
          <w:szCs w:val="24"/>
          <w:rtl/>
        </w:rPr>
        <w:t xml:space="preserve"> כיום</w:t>
      </w:r>
      <w:r w:rsidR="00C83DD1">
        <w:rPr>
          <w:rFonts w:ascii="David" w:hAnsi="David" w:cs="David" w:hint="cs"/>
          <w:sz w:val="24"/>
          <w:szCs w:val="24"/>
          <w:rtl/>
        </w:rPr>
        <w:t>,</w:t>
      </w:r>
      <w:r w:rsidR="00554A35" w:rsidRPr="009B704C">
        <w:rPr>
          <w:rFonts w:ascii="David" w:hAnsi="David" w:cs="David"/>
          <w:sz w:val="24"/>
          <w:szCs w:val="24"/>
          <w:rtl/>
        </w:rPr>
        <w:t xml:space="preserve"> וסימנו בעבר את</w:t>
      </w:r>
      <w:r w:rsidR="00BC23EF" w:rsidRPr="009B704C">
        <w:rPr>
          <w:rFonts w:ascii="David" w:hAnsi="David" w:cs="David"/>
          <w:sz w:val="24"/>
          <w:szCs w:val="24"/>
          <w:rtl/>
        </w:rPr>
        <w:t xml:space="preserve"> שייכותו של האדם לקבוצה </w:t>
      </w:r>
      <w:proofErr w:type="spellStart"/>
      <w:r w:rsidR="00BC23EF" w:rsidRPr="009B704C">
        <w:rPr>
          <w:rFonts w:ascii="David" w:hAnsi="David" w:cs="David"/>
          <w:sz w:val="24"/>
          <w:szCs w:val="24"/>
          <w:rtl/>
        </w:rPr>
        <w:t>מסויימת</w:t>
      </w:r>
      <w:proofErr w:type="spellEnd"/>
      <w:r w:rsidR="00BC23EF" w:rsidRPr="009B704C">
        <w:rPr>
          <w:rFonts w:ascii="David" w:hAnsi="David" w:cs="David"/>
          <w:sz w:val="24"/>
          <w:szCs w:val="24"/>
          <w:rtl/>
        </w:rPr>
        <w:t xml:space="preserve"> ולמעמד חברתי </w:t>
      </w:r>
      <w:proofErr w:type="spellStart"/>
      <w:r w:rsidR="00BC23EF" w:rsidRPr="009B704C">
        <w:rPr>
          <w:rFonts w:ascii="David" w:hAnsi="David" w:cs="David"/>
          <w:sz w:val="24"/>
          <w:szCs w:val="24"/>
          <w:rtl/>
        </w:rPr>
        <w:t>מסויים</w:t>
      </w:r>
      <w:proofErr w:type="spellEnd"/>
      <w:r w:rsidR="00191964">
        <w:rPr>
          <w:rFonts w:ascii="David" w:hAnsi="David" w:cs="David" w:hint="cs"/>
          <w:sz w:val="24"/>
          <w:szCs w:val="24"/>
          <w:rtl/>
        </w:rPr>
        <w:t>;</w:t>
      </w:r>
      <w:r w:rsidR="00BC23EF" w:rsidRPr="009B704C">
        <w:rPr>
          <w:rStyle w:val="a5"/>
          <w:rFonts w:ascii="David" w:hAnsi="David" w:cs="David"/>
          <w:sz w:val="24"/>
          <w:szCs w:val="24"/>
          <w:rtl/>
        </w:rPr>
        <w:footnoteReference w:id="101"/>
      </w:r>
      <w:r w:rsidR="00BC23EF" w:rsidRPr="009B704C">
        <w:rPr>
          <w:rFonts w:ascii="David" w:hAnsi="David" w:cs="David"/>
          <w:sz w:val="24"/>
          <w:szCs w:val="24"/>
          <w:rtl/>
        </w:rPr>
        <w:t xml:space="preserve"> כך גם בפסיפס </w:t>
      </w:r>
      <w:proofErr w:type="spellStart"/>
      <w:r w:rsidR="00BC23EF" w:rsidRPr="009B704C">
        <w:rPr>
          <w:rFonts w:ascii="David" w:hAnsi="David" w:cs="David"/>
          <w:sz w:val="24"/>
          <w:szCs w:val="24"/>
          <w:rtl/>
        </w:rPr>
        <w:t>חוקוק</w:t>
      </w:r>
      <w:proofErr w:type="spellEnd"/>
      <w:r w:rsidR="00BC23EF" w:rsidRPr="009B704C">
        <w:rPr>
          <w:rFonts w:ascii="David" w:hAnsi="David" w:cs="David"/>
          <w:sz w:val="24"/>
          <w:szCs w:val="24"/>
          <w:rtl/>
        </w:rPr>
        <w:t>. בצד הימני, בקרב הקבוצה היוונית, מנהיגותו ובכירותו של המנהיג באה לידי ביטוי בלבושו המלכותי</w:t>
      </w:r>
      <w:r w:rsidR="00535E81">
        <w:rPr>
          <w:rFonts w:ascii="David" w:hAnsi="David" w:cs="David" w:hint="cs"/>
          <w:sz w:val="24"/>
          <w:szCs w:val="24"/>
          <w:rtl/>
        </w:rPr>
        <w:t xml:space="preserve"> המלא: הנזר, הגלימה ושריון החזה המפואר. מנגד, </w:t>
      </w:r>
      <w:r w:rsidR="00053ED4" w:rsidRPr="009B704C">
        <w:rPr>
          <w:rFonts w:ascii="David" w:hAnsi="David" w:cs="David"/>
          <w:sz w:val="24"/>
          <w:szCs w:val="24"/>
          <w:rtl/>
        </w:rPr>
        <w:t xml:space="preserve">יתר הדמויות היווניות </w:t>
      </w:r>
      <w:r w:rsidR="00535E81">
        <w:rPr>
          <w:rFonts w:ascii="David" w:hAnsi="David" w:cs="David" w:hint="cs"/>
          <w:sz w:val="24"/>
          <w:szCs w:val="24"/>
          <w:rtl/>
        </w:rPr>
        <w:t>הם לוחמים</w:t>
      </w:r>
      <w:r w:rsidR="00053ED4" w:rsidRPr="009B704C">
        <w:rPr>
          <w:rFonts w:ascii="David" w:hAnsi="David" w:cs="David"/>
          <w:sz w:val="24"/>
          <w:szCs w:val="24"/>
          <w:rtl/>
        </w:rPr>
        <w:t xml:space="preserve"> </w:t>
      </w:r>
      <w:r w:rsidR="00535E81">
        <w:rPr>
          <w:rFonts w:ascii="David" w:hAnsi="David" w:cs="David" w:hint="cs"/>
          <w:sz w:val="24"/>
          <w:szCs w:val="24"/>
          <w:rtl/>
        </w:rPr>
        <w:t xml:space="preserve">החובשים </w:t>
      </w:r>
      <w:r w:rsidR="00053ED4" w:rsidRPr="009B704C">
        <w:rPr>
          <w:rFonts w:ascii="David" w:hAnsi="David" w:cs="David"/>
          <w:sz w:val="24"/>
          <w:szCs w:val="24"/>
          <w:rtl/>
        </w:rPr>
        <w:t xml:space="preserve">קסדות </w:t>
      </w:r>
      <w:proofErr w:type="spellStart"/>
      <w:r w:rsidR="00053ED4" w:rsidRPr="009B704C">
        <w:rPr>
          <w:rFonts w:ascii="David" w:hAnsi="David" w:cs="David"/>
          <w:sz w:val="24"/>
          <w:szCs w:val="24"/>
          <w:rtl/>
        </w:rPr>
        <w:t>ומצויידים</w:t>
      </w:r>
      <w:proofErr w:type="spellEnd"/>
      <w:r w:rsidR="00053ED4" w:rsidRPr="009B704C">
        <w:rPr>
          <w:rFonts w:ascii="David" w:hAnsi="David" w:cs="David"/>
          <w:sz w:val="24"/>
          <w:szCs w:val="24"/>
          <w:rtl/>
        </w:rPr>
        <w:t xml:space="preserve"> במגינים </w:t>
      </w:r>
      <w:proofErr w:type="spellStart"/>
      <w:r w:rsidR="00053ED4" w:rsidRPr="009B704C">
        <w:rPr>
          <w:rFonts w:ascii="David" w:hAnsi="David" w:cs="David"/>
          <w:sz w:val="24"/>
          <w:szCs w:val="24"/>
          <w:rtl/>
        </w:rPr>
        <w:t>ורמחים</w:t>
      </w:r>
      <w:proofErr w:type="spellEnd"/>
      <w:r w:rsidR="00053ED4" w:rsidRPr="009B704C">
        <w:rPr>
          <w:rFonts w:ascii="David" w:hAnsi="David" w:cs="David"/>
          <w:sz w:val="24"/>
          <w:szCs w:val="24"/>
          <w:rtl/>
        </w:rPr>
        <w:t>. הלוחמים היווניים נמצאים באותה השורה ובאות</w:t>
      </w:r>
      <w:r w:rsidR="00535E81">
        <w:rPr>
          <w:rFonts w:ascii="David" w:hAnsi="David" w:cs="David" w:hint="cs"/>
          <w:sz w:val="24"/>
          <w:szCs w:val="24"/>
          <w:rtl/>
        </w:rPr>
        <w:t xml:space="preserve">ה התנוחה, כאשר פלג גופם התחתון מכוסה על ידי השור. </w:t>
      </w:r>
      <w:r w:rsidR="00053ED4" w:rsidRPr="009B704C">
        <w:rPr>
          <w:rFonts w:ascii="David" w:hAnsi="David" w:cs="David"/>
          <w:sz w:val="24"/>
          <w:szCs w:val="24"/>
          <w:rtl/>
        </w:rPr>
        <w:t>האחידות המוחלטת במחנה היווני, האופי הקפוא של הלוחמים היוונים</w:t>
      </w:r>
      <w:r w:rsidR="00535E81">
        <w:rPr>
          <w:rFonts w:ascii="David" w:hAnsi="David" w:cs="David" w:hint="cs"/>
          <w:sz w:val="24"/>
          <w:szCs w:val="24"/>
          <w:rtl/>
        </w:rPr>
        <w:t>, והתיאור החסר של גופם עומדים בניגוד להופעה המלאה ולתנועתיות והח</w:t>
      </w:r>
      <w:r w:rsidR="00535E81">
        <w:rPr>
          <w:rFonts w:ascii="David" w:hAnsi="David" w:cs="David"/>
          <w:sz w:val="24"/>
          <w:szCs w:val="24"/>
          <w:rtl/>
        </w:rPr>
        <w:t>ָ</w:t>
      </w:r>
      <w:r w:rsidR="00535E81">
        <w:rPr>
          <w:rFonts w:ascii="David" w:hAnsi="David" w:cs="David" w:hint="cs"/>
          <w:sz w:val="24"/>
          <w:szCs w:val="24"/>
          <w:rtl/>
        </w:rPr>
        <w:t>יו</w:t>
      </w:r>
      <w:r w:rsidR="00535E81">
        <w:rPr>
          <w:rFonts w:ascii="David" w:hAnsi="David" w:cs="David"/>
          <w:sz w:val="24"/>
          <w:szCs w:val="24"/>
          <w:rtl/>
        </w:rPr>
        <w:t>ּ</w:t>
      </w:r>
      <w:r w:rsidR="00535E81">
        <w:rPr>
          <w:rFonts w:ascii="David" w:hAnsi="David" w:cs="David" w:hint="cs"/>
          <w:sz w:val="24"/>
          <w:szCs w:val="24"/>
          <w:rtl/>
        </w:rPr>
        <w:t>ת של המנהיג</w:t>
      </w:r>
      <w:r w:rsidR="00053ED4" w:rsidRPr="009B704C">
        <w:rPr>
          <w:rFonts w:ascii="David" w:hAnsi="David" w:cs="David"/>
          <w:sz w:val="24"/>
          <w:szCs w:val="24"/>
          <w:rtl/>
        </w:rPr>
        <w:t xml:space="preserve">. הניגודים </w:t>
      </w:r>
      <w:r w:rsidR="00535E81">
        <w:rPr>
          <w:rFonts w:ascii="David" w:hAnsi="David" w:cs="David" w:hint="cs"/>
          <w:sz w:val="24"/>
          <w:szCs w:val="24"/>
          <w:rtl/>
        </w:rPr>
        <w:t>הללו מבטאים כמובן</w:t>
      </w:r>
      <w:r w:rsidR="00053ED4" w:rsidRPr="009B704C">
        <w:rPr>
          <w:rFonts w:ascii="David" w:hAnsi="David" w:cs="David"/>
          <w:sz w:val="24"/>
          <w:szCs w:val="24"/>
          <w:rtl/>
        </w:rPr>
        <w:t xml:space="preserve"> </w:t>
      </w:r>
      <w:r w:rsidR="00535E81">
        <w:rPr>
          <w:rFonts w:ascii="David" w:hAnsi="David" w:cs="David" w:hint="cs"/>
          <w:sz w:val="24"/>
          <w:szCs w:val="24"/>
          <w:rtl/>
        </w:rPr>
        <w:t xml:space="preserve">את </w:t>
      </w:r>
      <w:r w:rsidR="00053ED4" w:rsidRPr="009B704C">
        <w:rPr>
          <w:rFonts w:ascii="David" w:hAnsi="David" w:cs="David"/>
          <w:sz w:val="24"/>
          <w:szCs w:val="24"/>
          <w:rtl/>
        </w:rPr>
        <w:t xml:space="preserve">הפער החברתי והתרבותי בין המנהיג, המלך </w:t>
      </w:r>
      <w:r w:rsidR="0056326D">
        <w:rPr>
          <w:rFonts w:ascii="David" w:hAnsi="David" w:cs="David" w:hint="cs"/>
          <w:sz w:val="24"/>
          <w:szCs w:val="24"/>
          <w:rtl/>
        </w:rPr>
        <w:t>ההלניסטי</w:t>
      </w:r>
      <w:r w:rsidR="00053ED4" w:rsidRPr="009B704C">
        <w:rPr>
          <w:rFonts w:ascii="David" w:hAnsi="David" w:cs="David"/>
          <w:sz w:val="24"/>
          <w:szCs w:val="24"/>
          <w:rtl/>
        </w:rPr>
        <w:t xml:space="preserve"> המורם מעם</w:t>
      </w:r>
      <w:r w:rsidR="00857BCA">
        <w:rPr>
          <w:rFonts w:ascii="David" w:hAnsi="David" w:cs="David" w:hint="cs"/>
          <w:sz w:val="24"/>
          <w:szCs w:val="24"/>
          <w:rtl/>
        </w:rPr>
        <w:t>,</w:t>
      </w:r>
      <w:r w:rsidR="00053ED4" w:rsidRPr="009B704C">
        <w:rPr>
          <w:rFonts w:ascii="David" w:hAnsi="David" w:cs="David"/>
          <w:sz w:val="24"/>
          <w:szCs w:val="24"/>
          <w:rtl/>
        </w:rPr>
        <w:t xml:space="preserve"> לבין הלוחמים. דמותם האחידה והקפואה נוטלת מהם את האינדיוו</w:t>
      </w:r>
      <w:r w:rsidR="0035617C" w:rsidRPr="009B704C">
        <w:rPr>
          <w:rFonts w:ascii="David" w:hAnsi="David" w:cs="David"/>
          <w:sz w:val="24"/>
          <w:szCs w:val="24"/>
          <w:rtl/>
        </w:rPr>
        <w:t>י</w:t>
      </w:r>
      <w:r w:rsidR="00053ED4" w:rsidRPr="009B704C">
        <w:rPr>
          <w:rFonts w:ascii="David" w:hAnsi="David" w:cs="David"/>
          <w:sz w:val="24"/>
          <w:szCs w:val="24"/>
          <w:rtl/>
        </w:rPr>
        <w:t xml:space="preserve">דואליות ומכירה בהם רק כחלק ממכונת המלחמה </w:t>
      </w:r>
      <w:r w:rsidR="0056326D">
        <w:rPr>
          <w:rFonts w:ascii="David" w:hAnsi="David" w:cs="David" w:hint="cs"/>
          <w:sz w:val="24"/>
          <w:szCs w:val="24"/>
          <w:rtl/>
        </w:rPr>
        <w:t>ההלניסטית</w:t>
      </w:r>
      <w:r w:rsidR="00053ED4" w:rsidRPr="009B704C">
        <w:rPr>
          <w:rFonts w:ascii="David" w:hAnsi="David" w:cs="David"/>
          <w:sz w:val="24"/>
          <w:szCs w:val="24"/>
          <w:rtl/>
        </w:rPr>
        <w:t xml:space="preserve"> שכוללת גם את פילי המלחמה.</w:t>
      </w:r>
    </w:p>
    <w:p w14:paraId="733408A5" w14:textId="3C5552FD" w:rsidR="005B7928" w:rsidRPr="009B704C" w:rsidRDefault="00053ED4" w:rsidP="0035617C">
      <w:pPr>
        <w:spacing w:after="0" w:line="360" w:lineRule="auto"/>
        <w:rPr>
          <w:rFonts w:ascii="David" w:hAnsi="David" w:cs="David"/>
          <w:sz w:val="24"/>
          <w:szCs w:val="24"/>
          <w:rtl/>
        </w:rPr>
      </w:pPr>
      <w:r w:rsidRPr="009B704C">
        <w:rPr>
          <w:rFonts w:ascii="David" w:hAnsi="David" w:cs="David"/>
          <w:sz w:val="24"/>
          <w:szCs w:val="24"/>
          <w:rtl/>
        </w:rPr>
        <w:tab/>
        <w:t xml:space="preserve">לעומת המחנה </w:t>
      </w:r>
      <w:r w:rsidR="0056326D">
        <w:rPr>
          <w:rFonts w:ascii="David" w:hAnsi="David" w:cs="David" w:hint="cs"/>
          <w:sz w:val="24"/>
          <w:szCs w:val="24"/>
          <w:rtl/>
        </w:rPr>
        <w:t>ההלניסטי</w:t>
      </w:r>
      <w:r w:rsidRPr="009B704C">
        <w:rPr>
          <w:rFonts w:ascii="David" w:hAnsi="David" w:cs="David"/>
          <w:sz w:val="24"/>
          <w:szCs w:val="24"/>
          <w:rtl/>
        </w:rPr>
        <w:t xml:space="preserve"> המדגיש את ההיררכיה והפער שבין המנהיג ללוחמים, במחנה היהודי</w:t>
      </w:r>
      <w:r w:rsidR="00535E81">
        <w:rPr>
          <w:rFonts w:ascii="David" w:hAnsi="David" w:cs="David" w:hint="cs"/>
          <w:sz w:val="24"/>
          <w:szCs w:val="24"/>
          <w:rtl/>
        </w:rPr>
        <w:t xml:space="preserve"> שורר שוויון יחסי</w:t>
      </w:r>
      <w:r w:rsidRPr="009B704C">
        <w:rPr>
          <w:rFonts w:ascii="David" w:hAnsi="David" w:cs="David"/>
          <w:sz w:val="24"/>
          <w:szCs w:val="24"/>
          <w:rtl/>
        </w:rPr>
        <w:t>. מרבית הדמויות מתוארות במלואן, או כמעט במלואן, תוך שמירה על רווחים בין הדמויות של הצעירים. כל אחד מהצעירים נמצא במנח שונה המתבטא במחוות גופניות שונות ובאחיזה שונה בחרב. כל אלו מדגישים את האינדיווידואליות של המחנה היהודי.</w:t>
      </w:r>
      <w:r w:rsidR="0035617C" w:rsidRPr="009B704C">
        <w:rPr>
          <w:rFonts w:ascii="David" w:hAnsi="David" w:cs="David"/>
          <w:sz w:val="24"/>
          <w:szCs w:val="24"/>
          <w:rtl/>
        </w:rPr>
        <w:t xml:space="preserve"> גם בין המנהיג ללוחמים ישנה מידה רבה של שוויון. כל הדמויות היהודיות ללא יוצא מן הכלל לבושות באופן זהה בטוניקה עם שני פסים על הזרוע, וב</w:t>
      </w:r>
      <w:r w:rsidR="00C83DD1">
        <w:rPr>
          <w:rFonts w:ascii="David" w:hAnsi="David" w:cs="David" w:hint="cs"/>
          <w:sz w:val="24"/>
          <w:szCs w:val="24"/>
          <w:rtl/>
        </w:rPr>
        <w:t>-</w:t>
      </w:r>
      <w:r w:rsidR="00C83DD1">
        <w:rPr>
          <w:rFonts w:ascii="David" w:hAnsi="David" w:cs="David"/>
          <w:sz w:val="24"/>
          <w:szCs w:val="24"/>
        </w:rPr>
        <w:t>pallium</w:t>
      </w:r>
      <w:r w:rsidR="0035617C" w:rsidRPr="009B704C">
        <w:rPr>
          <w:rFonts w:ascii="David" w:hAnsi="David" w:cs="David"/>
          <w:sz w:val="24"/>
          <w:szCs w:val="24"/>
          <w:rtl/>
        </w:rPr>
        <w:t xml:space="preserve"> לבן שבשוליו עיטור בצורת </w:t>
      </w:r>
      <w:r w:rsidR="0035617C" w:rsidRPr="009B704C">
        <w:rPr>
          <w:rFonts w:ascii="David" w:hAnsi="David" w:cs="David"/>
          <w:sz w:val="24"/>
          <w:szCs w:val="24"/>
        </w:rPr>
        <w:t>H</w:t>
      </w:r>
      <w:r w:rsidR="0035617C" w:rsidRPr="009B704C">
        <w:rPr>
          <w:rFonts w:ascii="David" w:hAnsi="David" w:cs="David"/>
          <w:sz w:val="24"/>
          <w:szCs w:val="24"/>
          <w:rtl/>
        </w:rPr>
        <w:t>. כולם גם חמושים באותו הנשק – חרב ארוכה. הדברים המבדילים את המנהיג היהודי מיתר החבורה אינם סמלי סטטוס הקשורים בלבוש, כמו במחנה היווני, אלא דמותו הגדולה [לערך פי שתיים] כלפי הלוחמים היהודיים</w:t>
      </w:r>
      <w:r w:rsidR="0057284C" w:rsidRPr="009B704C">
        <w:rPr>
          <w:rFonts w:ascii="David" w:hAnsi="David" w:cs="David"/>
          <w:sz w:val="24"/>
          <w:szCs w:val="24"/>
          <w:rtl/>
        </w:rPr>
        <w:t xml:space="preserve">. </w:t>
      </w:r>
      <w:r w:rsidR="0035617C" w:rsidRPr="009B704C">
        <w:rPr>
          <w:rFonts w:ascii="David" w:hAnsi="David" w:cs="David"/>
          <w:sz w:val="24"/>
          <w:szCs w:val="24"/>
          <w:rtl/>
        </w:rPr>
        <w:t>הוא גם נבדל</w:t>
      </w:r>
      <w:r w:rsidR="0057284C" w:rsidRPr="009B704C">
        <w:rPr>
          <w:rFonts w:ascii="David" w:hAnsi="David" w:cs="David"/>
          <w:sz w:val="24"/>
          <w:szCs w:val="24"/>
          <w:rtl/>
        </w:rPr>
        <w:t xml:space="preserve"> </w:t>
      </w:r>
      <w:r w:rsidR="0035617C" w:rsidRPr="009B704C">
        <w:rPr>
          <w:rFonts w:ascii="David" w:hAnsi="David" w:cs="David"/>
          <w:sz w:val="24"/>
          <w:szCs w:val="24"/>
          <w:rtl/>
        </w:rPr>
        <w:t>מיתר האנשים</w:t>
      </w:r>
      <w:r w:rsidR="0057284C" w:rsidRPr="009B704C">
        <w:rPr>
          <w:rFonts w:ascii="David" w:hAnsi="David" w:cs="David"/>
          <w:sz w:val="24"/>
          <w:szCs w:val="24"/>
          <w:rtl/>
        </w:rPr>
        <w:t xml:space="preserve"> </w:t>
      </w:r>
      <w:r w:rsidR="0035617C" w:rsidRPr="009B704C">
        <w:rPr>
          <w:rFonts w:ascii="David" w:hAnsi="David" w:cs="David"/>
          <w:sz w:val="24"/>
          <w:szCs w:val="24"/>
          <w:rtl/>
        </w:rPr>
        <w:t>ב</w:t>
      </w:r>
      <w:r w:rsidR="0057284C" w:rsidRPr="009B704C">
        <w:rPr>
          <w:rFonts w:ascii="David" w:hAnsi="David" w:cs="David"/>
          <w:sz w:val="24"/>
          <w:szCs w:val="24"/>
          <w:rtl/>
        </w:rPr>
        <w:t>זקן ו</w:t>
      </w:r>
      <w:r w:rsidR="0035617C" w:rsidRPr="009B704C">
        <w:rPr>
          <w:rFonts w:ascii="David" w:hAnsi="David" w:cs="David"/>
          <w:sz w:val="24"/>
          <w:szCs w:val="24"/>
          <w:rtl/>
        </w:rPr>
        <w:t>ב</w:t>
      </w:r>
      <w:r w:rsidR="0057284C" w:rsidRPr="009B704C">
        <w:rPr>
          <w:rFonts w:ascii="David" w:hAnsi="David" w:cs="David"/>
          <w:sz w:val="24"/>
          <w:szCs w:val="24"/>
          <w:rtl/>
        </w:rPr>
        <w:t xml:space="preserve">שיער השיבה. </w:t>
      </w:r>
      <w:r w:rsidR="0035617C" w:rsidRPr="009B704C">
        <w:rPr>
          <w:rFonts w:ascii="David" w:hAnsi="David" w:cs="David"/>
          <w:sz w:val="24"/>
          <w:szCs w:val="24"/>
          <w:rtl/>
        </w:rPr>
        <w:t xml:space="preserve">מנהיגותו של הזקן מבוססת </w:t>
      </w:r>
      <w:proofErr w:type="spellStart"/>
      <w:r w:rsidR="0035617C" w:rsidRPr="009B704C">
        <w:rPr>
          <w:rFonts w:ascii="David" w:hAnsi="David" w:cs="David"/>
          <w:sz w:val="24"/>
          <w:szCs w:val="24"/>
          <w:rtl/>
        </w:rPr>
        <w:t>איפוא</w:t>
      </w:r>
      <w:proofErr w:type="spellEnd"/>
      <w:r w:rsidR="0035617C" w:rsidRPr="009B704C">
        <w:rPr>
          <w:rFonts w:ascii="David" w:hAnsi="David" w:cs="David"/>
          <w:sz w:val="24"/>
          <w:szCs w:val="24"/>
          <w:rtl/>
        </w:rPr>
        <w:t xml:space="preserve"> על תכונותיו </w:t>
      </w:r>
      <w:r w:rsidR="00535E81">
        <w:rPr>
          <w:rFonts w:ascii="David" w:hAnsi="David" w:cs="David" w:hint="cs"/>
          <w:sz w:val="24"/>
          <w:szCs w:val="24"/>
          <w:rtl/>
        </w:rPr>
        <w:t>האישיות</w:t>
      </w:r>
      <w:r w:rsidR="0035617C" w:rsidRPr="009B704C">
        <w:rPr>
          <w:rFonts w:ascii="David" w:hAnsi="David" w:cs="David"/>
          <w:sz w:val="24"/>
          <w:szCs w:val="24"/>
          <w:rtl/>
        </w:rPr>
        <w:t xml:space="preserve">, זקנה </w:t>
      </w:r>
      <w:r w:rsidR="00535E81">
        <w:rPr>
          <w:rFonts w:ascii="David" w:hAnsi="David" w:cs="David" w:hint="cs"/>
          <w:sz w:val="24"/>
          <w:szCs w:val="24"/>
          <w:rtl/>
        </w:rPr>
        <w:t>המסמלת</w:t>
      </w:r>
      <w:r w:rsidR="0035617C" w:rsidRPr="009B704C">
        <w:rPr>
          <w:rFonts w:ascii="David" w:hAnsi="David" w:cs="David"/>
          <w:sz w:val="24"/>
          <w:szCs w:val="24"/>
          <w:rtl/>
        </w:rPr>
        <w:t xml:space="preserve"> ניסיון חיים</w:t>
      </w:r>
      <w:r w:rsidR="00D35FE5">
        <w:rPr>
          <w:rFonts w:ascii="David" w:hAnsi="David" w:cs="David" w:hint="cs"/>
          <w:sz w:val="24"/>
          <w:szCs w:val="24"/>
          <w:rtl/>
        </w:rPr>
        <w:t xml:space="preserve">, </w:t>
      </w:r>
      <w:r w:rsidR="0035617C" w:rsidRPr="009B704C">
        <w:rPr>
          <w:rFonts w:ascii="David" w:hAnsi="David" w:cs="David"/>
          <w:sz w:val="24"/>
          <w:szCs w:val="24"/>
          <w:rtl/>
        </w:rPr>
        <w:t>חכמה</w:t>
      </w:r>
      <w:r w:rsidR="00D35FE5">
        <w:rPr>
          <w:rFonts w:ascii="David" w:hAnsi="David" w:cs="David" w:hint="cs"/>
          <w:sz w:val="24"/>
          <w:szCs w:val="24"/>
          <w:rtl/>
        </w:rPr>
        <w:t xml:space="preserve"> ומנהיגות</w:t>
      </w:r>
      <w:r w:rsidR="00535E81">
        <w:rPr>
          <w:rFonts w:ascii="David" w:hAnsi="David" w:cs="David" w:hint="cs"/>
          <w:sz w:val="24"/>
          <w:szCs w:val="24"/>
          <w:rtl/>
        </w:rPr>
        <w:t>.</w:t>
      </w:r>
      <w:r w:rsidR="00C83DD1">
        <w:rPr>
          <w:rFonts w:ascii="David" w:hAnsi="David" w:cs="David" w:hint="cs"/>
          <w:sz w:val="24"/>
          <w:szCs w:val="24"/>
          <w:rtl/>
        </w:rPr>
        <w:t xml:space="preserve"> לא למותר לציין כאן את דברי ההיסטוריון הרומי, בן המאה הרביעית, </w:t>
      </w:r>
      <w:proofErr w:type="spellStart"/>
      <w:r w:rsidR="00C83DD1">
        <w:rPr>
          <w:rFonts w:ascii="David" w:hAnsi="David" w:cs="David" w:hint="cs"/>
          <w:sz w:val="24"/>
          <w:szCs w:val="24"/>
          <w:rtl/>
        </w:rPr>
        <w:t>אמיאנוס</w:t>
      </w:r>
      <w:proofErr w:type="spellEnd"/>
      <w:r w:rsidR="00C83DD1">
        <w:rPr>
          <w:rFonts w:ascii="David" w:hAnsi="David" w:cs="David" w:hint="cs"/>
          <w:sz w:val="24"/>
          <w:szCs w:val="24"/>
          <w:rtl/>
        </w:rPr>
        <w:t xml:space="preserve"> </w:t>
      </w:r>
      <w:proofErr w:type="spellStart"/>
      <w:r w:rsidR="00C83DD1">
        <w:rPr>
          <w:rFonts w:ascii="David" w:hAnsi="David" w:cs="David" w:hint="cs"/>
          <w:sz w:val="24"/>
          <w:szCs w:val="24"/>
          <w:rtl/>
        </w:rPr>
        <w:t>מרקלינוס</w:t>
      </w:r>
      <w:proofErr w:type="spellEnd"/>
      <w:r w:rsidR="00C83DD1">
        <w:rPr>
          <w:rFonts w:ascii="David" w:hAnsi="David" w:cs="David" w:hint="cs"/>
          <w:sz w:val="24"/>
          <w:szCs w:val="24"/>
          <w:rtl/>
        </w:rPr>
        <w:t xml:space="preserve">: </w:t>
      </w:r>
      <w:r w:rsidR="00C83DD1" w:rsidRPr="009F6A6E">
        <w:rPr>
          <w:rFonts w:ascii="David" w:hAnsi="David" w:cs="David"/>
          <w:sz w:val="24"/>
          <w:szCs w:val="24"/>
        </w:rPr>
        <w:t xml:space="preserve">'et ubique </w:t>
      </w:r>
      <w:proofErr w:type="spellStart"/>
      <w:r w:rsidR="00C83DD1" w:rsidRPr="009F6A6E">
        <w:rPr>
          <w:rFonts w:ascii="David" w:hAnsi="David" w:cs="David"/>
          <w:sz w:val="24"/>
          <w:szCs w:val="24"/>
        </w:rPr>
        <w:t>patrum</w:t>
      </w:r>
      <w:proofErr w:type="spellEnd"/>
      <w:r w:rsidR="00C83DD1" w:rsidRPr="009F6A6E">
        <w:rPr>
          <w:rFonts w:ascii="David" w:hAnsi="David" w:cs="David"/>
          <w:sz w:val="24"/>
          <w:szCs w:val="24"/>
        </w:rPr>
        <w:t xml:space="preserve"> </w:t>
      </w:r>
      <w:proofErr w:type="spellStart"/>
      <w:r w:rsidR="00C83DD1" w:rsidRPr="009F6A6E">
        <w:rPr>
          <w:rFonts w:ascii="David" w:hAnsi="David" w:cs="David"/>
          <w:sz w:val="24"/>
          <w:szCs w:val="24"/>
        </w:rPr>
        <w:t>reverenda</w:t>
      </w:r>
      <w:proofErr w:type="spellEnd"/>
      <w:r w:rsidR="00C83DD1" w:rsidRPr="009F6A6E">
        <w:rPr>
          <w:rFonts w:ascii="David" w:hAnsi="David" w:cs="David"/>
          <w:sz w:val="24"/>
          <w:szCs w:val="24"/>
        </w:rPr>
        <w:t xml:space="preserve"> cum </w:t>
      </w:r>
      <w:proofErr w:type="spellStart"/>
      <w:r w:rsidR="00C83DD1" w:rsidRPr="009F6A6E">
        <w:rPr>
          <w:rFonts w:ascii="David" w:hAnsi="David" w:cs="David"/>
          <w:sz w:val="24"/>
          <w:szCs w:val="24"/>
        </w:rPr>
        <w:t>auctoritate</w:t>
      </w:r>
      <w:proofErr w:type="spellEnd"/>
      <w:r w:rsidR="00C83DD1" w:rsidRPr="009F6A6E">
        <w:rPr>
          <w:rFonts w:ascii="David" w:hAnsi="David" w:cs="David"/>
          <w:sz w:val="24"/>
          <w:szCs w:val="24"/>
        </w:rPr>
        <w:t xml:space="preserve"> canities'</w:t>
      </w:r>
      <w:r w:rsidR="00C83DD1" w:rsidRPr="009F6A6E">
        <w:rPr>
          <w:rFonts w:ascii="David" w:hAnsi="David" w:cs="David"/>
          <w:sz w:val="24"/>
          <w:szCs w:val="24"/>
          <w:rtl/>
        </w:rPr>
        <w:t xml:space="preserve">  - </w:t>
      </w:r>
      <w:r w:rsidR="006C23D1" w:rsidRPr="006C23D1">
        <w:rPr>
          <w:rFonts w:ascii="David" w:hAnsi="David" w:cs="David"/>
          <w:sz w:val="24"/>
          <w:szCs w:val="24"/>
        </w:rPr>
        <w:t>everywhere the white hair of the senators and their authority are revered</w:t>
      </w:r>
      <w:r w:rsidR="006C23D1">
        <w:rPr>
          <w:rFonts w:ascii="David" w:hAnsi="David" w:cs="David"/>
          <w:sz w:val="24"/>
          <w:szCs w:val="24"/>
        </w:rPr>
        <w:t xml:space="preserve"> (Ammianus Marcellinus, </w:t>
      </w:r>
      <w:r w:rsidR="006C23D1" w:rsidRPr="006C23D1">
        <w:rPr>
          <w:rFonts w:ascii="David" w:hAnsi="David" w:cs="David"/>
          <w:i/>
          <w:iCs/>
          <w:sz w:val="24"/>
          <w:szCs w:val="24"/>
        </w:rPr>
        <w:t>History</w:t>
      </w:r>
      <w:r w:rsidR="006C23D1">
        <w:rPr>
          <w:rFonts w:ascii="David" w:hAnsi="David" w:cs="David"/>
          <w:sz w:val="24"/>
          <w:szCs w:val="24"/>
        </w:rPr>
        <w:t xml:space="preserve"> 14.6.6)</w:t>
      </w:r>
      <w:r w:rsidR="006C23D1">
        <w:rPr>
          <w:rStyle w:val="a5"/>
          <w:rFonts w:ascii="David" w:hAnsi="David" w:cs="David"/>
          <w:sz w:val="24"/>
          <w:szCs w:val="24"/>
        </w:rPr>
        <w:footnoteReference w:id="102"/>
      </w:r>
      <w:r w:rsidR="006C23D1" w:rsidRPr="006C23D1">
        <w:rPr>
          <w:rStyle w:val="a5"/>
          <w:rFonts w:ascii="David" w:hAnsi="David" w:cs="David"/>
          <w:sz w:val="24"/>
          <w:szCs w:val="24"/>
          <w:rtl/>
        </w:rPr>
        <w:t xml:space="preserve"> </w:t>
      </w:r>
    </w:p>
    <w:p w14:paraId="52F28531" w14:textId="5C7C9D1E" w:rsidR="0035617C" w:rsidRPr="009B704C" w:rsidRDefault="0035617C" w:rsidP="00456856">
      <w:pPr>
        <w:spacing w:after="0" w:line="360" w:lineRule="auto"/>
        <w:rPr>
          <w:rFonts w:ascii="David" w:hAnsi="David" w:cs="David"/>
          <w:sz w:val="24"/>
          <w:szCs w:val="24"/>
          <w:rtl/>
        </w:rPr>
      </w:pPr>
      <w:r w:rsidRPr="009B704C">
        <w:rPr>
          <w:rFonts w:ascii="David" w:hAnsi="David" w:cs="David"/>
          <w:sz w:val="24"/>
          <w:szCs w:val="24"/>
          <w:rtl/>
        </w:rPr>
        <w:tab/>
        <w:t xml:space="preserve">ואולם ברגיסטר האמצעי מופר השוויון במחנה היהודי על ידי שלל מוטיבים. </w:t>
      </w:r>
      <w:r w:rsidR="001358A8" w:rsidRPr="009B704C">
        <w:rPr>
          <w:rFonts w:ascii="David" w:hAnsi="David" w:cs="David"/>
          <w:sz w:val="24"/>
          <w:szCs w:val="24"/>
          <w:rtl/>
        </w:rPr>
        <w:t>ההבדל הבולט ביותר בין המנהיג ל</w:t>
      </w:r>
      <w:r w:rsidR="002F0153" w:rsidRPr="009B704C">
        <w:rPr>
          <w:rFonts w:ascii="David" w:hAnsi="David" w:cs="David"/>
          <w:sz w:val="24"/>
          <w:szCs w:val="24"/>
          <w:rtl/>
        </w:rPr>
        <w:t>יתר חברי הקבוצה</w:t>
      </w:r>
      <w:r w:rsidR="0082545F" w:rsidRPr="009B704C">
        <w:rPr>
          <w:rFonts w:ascii="David" w:hAnsi="David" w:cs="David"/>
          <w:sz w:val="24"/>
          <w:szCs w:val="24"/>
          <w:rtl/>
        </w:rPr>
        <w:t xml:space="preserve"> הוא</w:t>
      </w:r>
      <w:r w:rsidR="002F0153" w:rsidRPr="009B704C">
        <w:rPr>
          <w:rFonts w:ascii="David" w:hAnsi="David" w:cs="David"/>
          <w:sz w:val="24"/>
          <w:szCs w:val="24"/>
          <w:rtl/>
        </w:rPr>
        <w:t xml:space="preserve"> שכעת המנהיג יושב על </w:t>
      </w:r>
      <w:proofErr w:type="spellStart"/>
      <w:r w:rsidR="002F0153" w:rsidRPr="009B704C">
        <w:rPr>
          <w:rFonts w:ascii="David" w:hAnsi="David" w:cs="David"/>
          <w:sz w:val="24"/>
          <w:szCs w:val="24"/>
          <w:rtl/>
        </w:rPr>
        <w:t>כסא</w:t>
      </w:r>
      <w:proofErr w:type="spellEnd"/>
      <w:r w:rsidR="002F0153" w:rsidRPr="009B704C">
        <w:rPr>
          <w:rFonts w:ascii="David" w:hAnsi="David" w:cs="David"/>
          <w:sz w:val="24"/>
          <w:szCs w:val="24"/>
          <w:rtl/>
        </w:rPr>
        <w:t xml:space="preserve"> בעוד יתר הדמויות עומדות. השימוש במחוות גופניות הוא כמובן חלק חיוני מארגון והנכחה של הסדר החברתי הנוהג. </w:t>
      </w:r>
      <w:r w:rsidR="0082545F" w:rsidRPr="009B704C">
        <w:rPr>
          <w:rFonts w:ascii="David" w:hAnsi="David" w:cs="David"/>
          <w:sz w:val="24"/>
          <w:szCs w:val="24"/>
          <w:rtl/>
        </w:rPr>
        <w:t>גם כיום</w:t>
      </w:r>
      <w:r w:rsidR="002F0153" w:rsidRPr="009B704C">
        <w:rPr>
          <w:rFonts w:ascii="David" w:hAnsi="David" w:cs="David"/>
          <w:sz w:val="24"/>
          <w:szCs w:val="24"/>
          <w:rtl/>
        </w:rPr>
        <w:t xml:space="preserve"> במוסדות היררכיים מבוטא המדרג הפנימי בתוך המערכת על ידי ההבחנה בין עמידה לישיבה. </w:t>
      </w:r>
      <w:r w:rsidR="00591125" w:rsidRPr="009B704C">
        <w:rPr>
          <w:rFonts w:ascii="David" w:hAnsi="David" w:cs="David"/>
          <w:sz w:val="24"/>
          <w:szCs w:val="24"/>
          <w:rtl/>
        </w:rPr>
        <w:t xml:space="preserve">באמנות זו הבחנה מוכרת היטב, כאשר הדמות הבכירה ביותר, בדרך כלל השליט או האישיות הבכירה יושבת על גבי </w:t>
      </w:r>
      <w:proofErr w:type="spellStart"/>
      <w:r w:rsidR="00591125" w:rsidRPr="009B704C">
        <w:rPr>
          <w:rFonts w:ascii="David" w:hAnsi="David" w:cs="David"/>
          <w:sz w:val="24"/>
          <w:szCs w:val="24"/>
          <w:rtl/>
        </w:rPr>
        <w:t>כסא</w:t>
      </w:r>
      <w:proofErr w:type="spellEnd"/>
      <w:r w:rsidR="00591125" w:rsidRPr="009B704C">
        <w:rPr>
          <w:rFonts w:ascii="David" w:hAnsi="David" w:cs="David"/>
          <w:sz w:val="24"/>
          <w:szCs w:val="24"/>
          <w:rtl/>
        </w:rPr>
        <w:t xml:space="preserve"> מפואר</w:t>
      </w:r>
      <w:r w:rsidR="00D35FE5">
        <w:rPr>
          <w:rFonts w:ascii="David" w:hAnsi="David" w:cs="David" w:hint="cs"/>
          <w:sz w:val="24"/>
          <w:szCs w:val="24"/>
          <w:rtl/>
        </w:rPr>
        <w:t xml:space="preserve"> ו</w:t>
      </w:r>
      <w:r w:rsidR="00591125" w:rsidRPr="009B704C">
        <w:rPr>
          <w:rFonts w:ascii="David" w:hAnsi="David" w:cs="David"/>
          <w:sz w:val="24"/>
          <w:szCs w:val="24"/>
          <w:rtl/>
        </w:rPr>
        <w:t>הדמויות שסובבות אותה עומדות.</w:t>
      </w:r>
      <w:r w:rsidR="00591125" w:rsidRPr="009B704C">
        <w:rPr>
          <w:rStyle w:val="a5"/>
          <w:rFonts w:ascii="David" w:hAnsi="David" w:cs="David"/>
          <w:sz w:val="24"/>
          <w:szCs w:val="24"/>
          <w:rtl/>
        </w:rPr>
        <w:footnoteReference w:id="103"/>
      </w:r>
      <w:r w:rsidR="00591125" w:rsidRPr="009B704C">
        <w:rPr>
          <w:rFonts w:ascii="David" w:hAnsi="David" w:cs="David"/>
          <w:sz w:val="24"/>
          <w:szCs w:val="24"/>
          <w:rtl/>
        </w:rPr>
        <w:t xml:space="preserve"> לעיתים</w:t>
      </w:r>
      <w:r w:rsidR="0082545F" w:rsidRPr="009B704C">
        <w:rPr>
          <w:rFonts w:ascii="David" w:hAnsi="David" w:cs="David"/>
          <w:sz w:val="24"/>
          <w:szCs w:val="24"/>
          <w:rtl/>
        </w:rPr>
        <w:t xml:space="preserve">, </w:t>
      </w:r>
      <w:r w:rsidR="00591125" w:rsidRPr="009B704C">
        <w:rPr>
          <w:rFonts w:ascii="David" w:hAnsi="David" w:cs="David"/>
          <w:sz w:val="24"/>
          <w:szCs w:val="24"/>
          <w:rtl/>
        </w:rPr>
        <w:t>על מנת להעניק לדמות הבכירה נופך סמכותי יותר</w:t>
      </w:r>
      <w:r w:rsidR="0082545F" w:rsidRPr="009B704C">
        <w:rPr>
          <w:rFonts w:ascii="David" w:hAnsi="David" w:cs="David"/>
          <w:sz w:val="24"/>
          <w:szCs w:val="24"/>
          <w:rtl/>
        </w:rPr>
        <w:t>,</w:t>
      </w:r>
      <w:r w:rsidR="00591125" w:rsidRPr="009B704C">
        <w:rPr>
          <w:rFonts w:ascii="David" w:hAnsi="David" w:cs="David"/>
          <w:sz w:val="24"/>
          <w:szCs w:val="24"/>
          <w:rtl/>
        </w:rPr>
        <w:t xml:space="preserve"> </w:t>
      </w:r>
      <w:r w:rsidR="00591125" w:rsidRPr="009B704C">
        <w:rPr>
          <w:rFonts w:ascii="David" w:hAnsi="David" w:cs="David"/>
          <w:sz w:val="24"/>
          <w:szCs w:val="24"/>
          <w:rtl/>
        </w:rPr>
        <w:lastRenderedPageBreak/>
        <w:t xml:space="preserve">היא גם תופסת יותר מקום מאשר יתר הדמויות ואכן </w:t>
      </w:r>
      <w:proofErr w:type="spellStart"/>
      <w:r w:rsidR="00591125" w:rsidRPr="009B704C">
        <w:rPr>
          <w:rFonts w:ascii="David" w:hAnsi="David" w:cs="David"/>
          <w:sz w:val="24"/>
          <w:szCs w:val="24"/>
          <w:rtl/>
        </w:rPr>
        <w:t>בחוקוק</w:t>
      </w:r>
      <w:proofErr w:type="spellEnd"/>
      <w:r w:rsidR="00591125" w:rsidRPr="009B704C">
        <w:rPr>
          <w:rFonts w:ascii="David" w:hAnsi="David" w:cs="David"/>
          <w:sz w:val="24"/>
          <w:szCs w:val="24"/>
          <w:rtl/>
        </w:rPr>
        <w:t xml:space="preserve"> הדמות היושבת נמצאת מתחת לקשת רחבה יותר בכ-20%, מהקשתות של הדמויות העומדות. </w:t>
      </w:r>
      <w:r w:rsidR="00456856" w:rsidRPr="009B704C">
        <w:rPr>
          <w:rFonts w:ascii="David" w:hAnsi="David" w:cs="David"/>
          <w:sz w:val="24"/>
          <w:szCs w:val="24"/>
          <w:rtl/>
        </w:rPr>
        <w:t xml:space="preserve">הבחנה זו קיימת כידוע גם בספרות חז"ל. </w:t>
      </w:r>
      <w:r w:rsidR="00C056F8" w:rsidRPr="009B704C">
        <w:rPr>
          <w:rFonts w:ascii="David" w:hAnsi="David" w:cs="David"/>
          <w:sz w:val="24"/>
          <w:szCs w:val="24"/>
          <w:rtl/>
        </w:rPr>
        <w:t>החובה לקום לקראת תלמידי חכמים, וכמובן חובת התלמיד לעמוד לפני רבו, נידונה בהרחבה בתלמודים.</w:t>
      </w:r>
      <w:r w:rsidR="00C056F8" w:rsidRPr="009B704C">
        <w:rPr>
          <w:rStyle w:val="a5"/>
          <w:rFonts w:ascii="David" w:hAnsi="David" w:cs="David"/>
          <w:sz w:val="24"/>
          <w:szCs w:val="24"/>
          <w:rtl/>
        </w:rPr>
        <w:footnoteReference w:id="104"/>
      </w:r>
      <w:r w:rsidR="00C056F8" w:rsidRPr="009B704C">
        <w:rPr>
          <w:rFonts w:ascii="David" w:hAnsi="David" w:cs="David"/>
          <w:sz w:val="24"/>
          <w:szCs w:val="24"/>
          <w:rtl/>
        </w:rPr>
        <w:t xml:space="preserve"> </w:t>
      </w:r>
      <w:r w:rsidR="0017674E" w:rsidRPr="009B704C">
        <w:rPr>
          <w:rFonts w:ascii="David" w:hAnsi="David" w:cs="David"/>
          <w:sz w:val="24"/>
          <w:szCs w:val="24"/>
          <w:rtl/>
        </w:rPr>
        <w:t>הבדל בולט נוסף בין דמויות הצעירים למנהיג הזקן הוא החפץ הנלווה. בעוד שהצעירים ממשיכים לשאת חרבות, כפי שהיה ברגיסטר העליון, הזקן אוחז בידיו מגילה פתוחה.</w:t>
      </w:r>
      <w:r w:rsidR="00474C21" w:rsidRPr="009B704C">
        <w:rPr>
          <w:rFonts w:ascii="David" w:hAnsi="David" w:cs="David"/>
          <w:sz w:val="24"/>
          <w:szCs w:val="24"/>
          <w:rtl/>
        </w:rPr>
        <w:t xml:space="preserve"> המגילה היא סמל מובהק ללמדנות ואוריינות כבר בתקופה ההלניסטית.</w:t>
      </w:r>
      <w:r w:rsidR="00474C21" w:rsidRPr="009B704C">
        <w:rPr>
          <w:rStyle w:val="a5"/>
          <w:rFonts w:ascii="David" w:hAnsi="David" w:cs="David"/>
          <w:sz w:val="24"/>
          <w:szCs w:val="24"/>
          <w:rtl/>
        </w:rPr>
        <w:footnoteReference w:id="105"/>
      </w:r>
      <w:r w:rsidR="00474C21" w:rsidRPr="009B704C">
        <w:rPr>
          <w:rFonts w:ascii="David" w:hAnsi="David" w:cs="David"/>
          <w:sz w:val="24"/>
          <w:szCs w:val="24"/>
          <w:rtl/>
        </w:rPr>
        <w:t xml:space="preserve"> בעיטורי הסרקופגים מהמאה השלישית לספירה ברומא, בדרך כלל הדמות המרכזית היא זו שאוחזת את המגילה. דבר זה מבטא את מעמדו של המחזיק בספר כמורה ומלמד, בעוד שיתר הדמויות שסובבות אותו הם תלמידיו.</w:t>
      </w:r>
      <w:r w:rsidR="00474C21" w:rsidRPr="009B704C">
        <w:rPr>
          <w:rFonts w:ascii="David" w:hAnsi="David" w:cs="David"/>
          <w:sz w:val="24"/>
          <w:szCs w:val="24"/>
        </w:rPr>
        <w:t xml:space="preserve"> </w:t>
      </w:r>
      <w:r w:rsidR="00474C21" w:rsidRPr="009B704C">
        <w:rPr>
          <w:rFonts w:ascii="David" w:hAnsi="David" w:cs="David"/>
          <w:sz w:val="24"/>
          <w:szCs w:val="24"/>
          <w:rtl/>
        </w:rPr>
        <w:t>דימוי זה נקלט היטב גם באמנות הנוצרית הקדומה.</w:t>
      </w:r>
      <w:r w:rsidR="00474C21" w:rsidRPr="009B704C">
        <w:rPr>
          <w:rStyle w:val="a5"/>
          <w:rFonts w:ascii="David" w:hAnsi="David" w:cs="David"/>
          <w:sz w:val="24"/>
          <w:szCs w:val="24"/>
          <w:rtl/>
        </w:rPr>
        <w:footnoteReference w:id="106"/>
      </w:r>
    </w:p>
    <w:p w14:paraId="62DA00CE" w14:textId="5048D726" w:rsidR="00683B05" w:rsidRPr="009B704C" w:rsidRDefault="00683B05" w:rsidP="00D35FE5">
      <w:pPr>
        <w:spacing w:after="0" w:line="360" w:lineRule="auto"/>
        <w:ind w:firstLine="720"/>
        <w:rPr>
          <w:rFonts w:ascii="David" w:hAnsi="David" w:cs="David"/>
          <w:sz w:val="24"/>
          <w:szCs w:val="24"/>
          <w:rtl/>
        </w:rPr>
      </w:pPr>
      <w:r w:rsidRPr="009B704C">
        <w:rPr>
          <w:rFonts w:ascii="David" w:hAnsi="David" w:cs="David"/>
          <w:sz w:val="24"/>
          <w:szCs w:val="24"/>
          <w:rtl/>
        </w:rPr>
        <w:t>להבדלים אלו, הקשורים בקומפוזיציה של הדמויות ומעשיהם</w:t>
      </w:r>
      <w:r w:rsidR="00D8043F" w:rsidRPr="009B704C">
        <w:rPr>
          <w:rFonts w:ascii="David" w:hAnsi="David" w:cs="David"/>
          <w:sz w:val="24"/>
          <w:szCs w:val="24"/>
          <w:rtl/>
        </w:rPr>
        <w:t xml:space="preserve"> ברגיסטר האמצעי</w:t>
      </w:r>
      <w:r w:rsidRPr="009B704C">
        <w:rPr>
          <w:rFonts w:ascii="David" w:hAnsi="David" w:cs="David"/>
          <w:sz w:val="24"/>
          <w:szCs w:val="24"/>
          <w:rtl/>
        </w:rPr>
        <w:t>, מצטרפים הבדלים הנוגעים ללבוש. גם כאן ישנו פער כפול: 1) בין הרגיסטר העליון לאמצעי</w:t>
      </w:r>
      <w:r w:rsidR="00D8043F" w:rsidRPr="009B704C">
        <w:rPr>
          <w:rFonts w:ascii="David" w:hAnsi="David" w:cs="David"/>
          <w:sz w:val="24"/>
          <w:szCs w:val="24"/>
          <w:rtl/>
        </w:rPr>
        <w:t>,</w:t>
      </w:r>
      <w:r w:rsidRPr="009B704C">
        <w:rPr>
          <w:rFonts w:ascii="David" w:hAnsi="David" w:cs="David"/>
          <w:sz w:val="24"/>
          <w:szCs w:val="24"/>
          <w:rtl/>
        </w:rPr>
        <w:t xml:space="preserve"> 2) בין הצעירים העומדים לזקן היושב. כאמור, </w:t>
      </w:r>
      <w:r w:rsidR="005F63A6" w:rsidRPr="009B704C">
        <w:rPr>
          <w:rFonts w:ascii="David" w:hAnsi="David" w:cs="David"/>
          <w:sz w:val="24"/>
          <w:szCs w:val="24"/>
          <w:rtl/>
        </w:rPr>
        <w:t xml:space="preserve">ברגיסטר העליון מתקיים שוויון מלא בנוגע ללבושם של היהודים. הלבוש מורכב מטוניקה בעלת שרוולים ארוכים, המעוטרת בשני פסים בקצה השרוול. על גבי הטוניקה הם לובשים </w:t>
      </w:r>
      <w:r w:rsidR="00C83DD1">
        <w:rPr>
          <w:rFonts w:ascii="David" w:hAnsi="David" w:cs="David"/>
          <w:sz w:val="24"/>
          <w:szCs w:val="24"/>
        </w:rPr>
        <w:t>pallium</w:t>
      </w:r>
      <w:r w:rsidR="005F63A6" w:rsidRPr="009B704C">
        <w:rPr>
          <w:rFonts w:ascii="David" w:hAnsi="David" w:cs="David"/>
          <w:sz w:val="24"/>
          <w:szCs w:val="24"/>
          <w:rtl/>
        </w:rPr>
        <w:t xml:space="preserve"> ועליו הסימן </w:t>
      </w:r>
      <w:r w:rsidR="005F63A6" w:rsidRPr="009B704C">
        <w:rPr>
          <w:rFonts w:ascii="David" w:hAnsi="David" w:cs="David"/>
          <w:sz w:val="24"/>
          <w:szCs w:val="24"/>
        </w:rPr>
        <w:t>H</w:t>
      </w:r>
      <w:r w:rsidR="005F63A6" w:rsidRPr="009B704C">
        <w:rPr>
          <w:rFonts w:ascii="David" w:hAnsi="David" w:cs="David"/>
          <w:sz w:val="24"/>
          <w:szCs w:val="24"/>
          <w:rtl/>
        </w:rPr>
        <w:t>.</w:t>
      </w:r>
      <w:r w:rsidR="002456DE" w:rsidRPr="009B704C">
        <w:rPr>
          <w:rFonts w:ascii="David" w:hAnsi="David" w:cs="David"/>
          <w:sz w:val="24"/>
          <w:szCs w:val="24"/>
          <w:rtl/>
        </w:rPr>
        <w:t xml:space="preserve"> לעומת זאת ברגיסטר התחתון נוספו עיטורים שונים וייחודיים הן לזקן והן לצעירים, שמבחינים אותם הן מתיאורם ברגיסטר העליון והן זה כלפי אלו. לזקן היושב נוספו שני פסים כהים בצידי הצוואר הנמשכים מטה. פסים אלו מוכרים היטב והם מכונים </w:t>
      </w:r>
      <w:r w:rsidR="002456DE" w:rsidRPr="009B704C">
        <w:rPr>
          <w:rFonts w:ascii="David" w:hAnsi="David" w:cs="David"/>
          <w:sz w:val="24"/>
          <w:szCs w:val="24"/>
        </w:rPr>
        <w:t>clavi</w:t>
      </w:r>
      <w:r w:rsidR="002456DE" w:rsidRPr="009B704C">
        <w:rPr>
          <w:rFonts w:ascii="David" w:hAnsi="David" w:cs="David"/>
          <w:sz w:val="24"/>
          <w:szCs w:val="24"/>
          <w:rtl/>
        </w:rPr>
        <w:t>; על שולי ה</w:t>
      </w:r>
      <w:r w:rsidR="005431BD">
        <w:rPr>
          <w:rFonts w:ascii="David" w:hAnsi="David" w:cs="David" w:hint="cs"/>
          <w:sz w:val="24"/>
          <w:szCs w:val="24"/>
          <w:rtl/>
        </w:rPr>
        <w:t>-</w:t>
      </w:r>
      <w:r w:rsidR="005431BD" w:rsidRPr="005431BD">
        <w:rPr>
          <w:rFonts w:ascii="David" w:hAnsi="David" w:cs="David"/>
          <w:sz w:val="24"/>
          <w:szCs w:val="24"/>
        </w:rPr>
        <w:t xml:space="preserve"> </w:t>
      </w:r>
      <w:r w:rsidR="005431BD">
        <w:rPr>
          <w:rFonts w:ascii="David" w:hAnsi="David" w:cs="David"/>
          <w:sz w:val="24"/>
          <w:szCs w:val="24"/>
        </w:rPr>
        <w:t>pallium</w:t>
      </w:r>
      <w:r w:rsidR="002456DE" w:rsidRPr="009B704C">
        <w:rPr>
          <w:rFonts w:ascii="David" w:hAnsi="David" w:cs="David"/>
          <w:sz w:val="24"/>
          <w:szCs w:val="24"/>
          <w:rtl/>
        </w:rPr>
        <w:t xml:space="preserve"> של הזקן העיטור בצורת </w:t>
      </w:r>
      <w:r w:rsidR="002456DE" w:rsidRPr="009B704C">
        <w:rPr>
          <w:rFonts w:ascii="David" w:hAnsi="David" w:cs="David"/>
          <w:sz w:val="24"/>
          <w:szCs w:val="24"/>
        </w:rPr>
        <w:t>H</w:t>
      </w:r>
      <w:r w:rsidR="002456DE" w:rsidRPr="009B704C">
        <w:rPr>
          <w:rFonts w:ascii="David" w:hAnsi="David" w:cs="David"/>
          <w:sz w:val="24"/>
          <w:szCs w:val="24"/>
          <w:rtl/>
        </w:rPr>
        <w:t xml:space="preserve"> מופיע פעמיים, בניגוד לרגיסטר העליון שבו ישנה רק </w:t>
      </w:r>
      <w:r w:rsidR="002456DE" w:rsidRPr="009B704C">
        <w:rPr>
          <w:rFonts w:ascii="David" w:hAnsi="David" w:cs="David"/>
          <w:sz w:val="24"/>
          <w:szCs w:val="24"/>
        </w:rPr>
        <w:t>H</w:t>
      </w:r>
      <w:r w:rsidR="002456DE" w:rsidRPr="009B704C">
        <w:rPr>
          <w:rFonts w:ascii="David" w:hAnsi="David" w:cs="David"/>
          <w:sz w:val="24"/>
          <w:szCs w:val="24"/>
          <w:rtl/>
        </w:rPr>
        <w:t xml:space="preserve"> אחת. לצעירים נוספו גם כן שתי רצועות כהות </w:t>
      </w:r>
      <w:r w:rsidR="002456DE" w:rsidRPr="009B704C">
        <w:rPr>
          <w:rFonts w:ascii="David" w:hAnsi="David" w:cs="David"/>
          <w:sz w:val="24"/>
          <w:szCs w:val="24"/>
        </w:rPr>
        <w:t>(clavi)</w:t>
      </w:r>
      <w:r w:rsidR="002456DE" w:rsidRPr="009B704C">
        <w:rPr>
          <w:rFonts w:ascii="David" w:hAnsi="David" w:cs="David"/>
          <w:sz w:val="24"/>
          <w:szCs w:val="24"/>
          <w:rtl/>
        </w:rPr>
        <w:t>, אבל בניגוד לזקן, הרצועות הללו וכן שני הפסים שעל הזרוע משובצים בכפתורים לבנים. כמו כן נוספו ה-</w:t>
      </w:r>
      <w:proofErr w:type="spellStart"/>
      <w:r w:rsidR="002456DE" w:rsidRPr="009B704C">
        <w:rPr>
          <w:rFonts w:ascii="David" w:hAnsi="David" w:cs="David"/>
          <w:sz w:val="24"/>
          <w:szCs w:val="24"/>
        </w:rPr>
        <w:t>segm</w:t>
      </w:r>
      <w:r w:rsidR="00D8043F" w:rsidRPr="009B704C">
        <w:rPr>
          <w:rFonts w:ascii="David" w:hAnsi="David" w:cs="David"/>
          <w:sz w:val="24"/>
          <w:szCs w:val="24"/>
        </w:rPr>
        <w:t>e</w:t>
      </w:r>
      <w:r w:rsidR="002456DE" w:rsidRPr="009B704C">
        <w:rPr>
          <w:rFonts w:ascii="David" w:hAnsi="David" w:cs="David"/>
          <w:sz w:val="24"/>
          <w:szCs w:val="24"/>
        </w:rPr>
        <w:t>nta</w:t>
      </w:r>
      <w:proofErr w:type="spellEnd"/>
      <w:r w:rsidR="002456DE" w:rsidRPr="009B704C">
        <w:rPr>
          <w:rFonts w:ascii="David" w:hAnsi="David" w:cs="David"/>
          <w:sz w:val="24"/>
          <w:szCs w:val="24"/>
          <w:rtl/>
        </w:rPr>
        <w:t xml:space="preserve"> – תלאי מעוטר על כתף ימין, וה- </w:t>
      </w:r>
      <w:proofErr w:type="spellStart"/>
      <w:r w:rsidR="002456DE" w:rsidRPr="009B704C">
        <w:rPr>
          <w:rFonts w:ascii="David" w:hAnsi="David" w:cs="David"/>
          <w:sz w:val="24"/>
          <w:szCs w:val="24"/>
        </w:rPr>
        <w:t>orbiculi</w:t>
      </w:r>
      <w:proofErr w:type="spellEnd"/>
      <w:r w:rsidR="00BF1954" w:rsidRPr="009B704C">
        <w:rPr>
          <w:rFonts w:ascii="David" w:hAnsi="David" w:cs="David"/>
          <w:sz w:val="24"/>
          <w:szCs w:val="24"/>
          <w:rtl/>
        </w:rPr>
        <w:t xml:space="preserve"> – עיטור משובץ בצורת עיגול הסמוך למכפלת </w:t>
      </w:r>
      <w:r w:rsidR="00D35FE5">
        <w:rPr>
          <w:rFonts w:ascii="David" w:hAnsi="David" w:cs="David" w:hint="cs"/>
          <w:sz w:val="24"/>
          <w:szCs w:val="24"/>
          <w:rtl/>
        </w:rPr>
        <w:t>הטוניקה</w:t>
      </w:r>
      <w:r w:rsidR="00BF1954" w:rsidRPr="009B704C">
        <w:rPr>
          <w:rFonts w:ascii="David" w:hAnsi="David" w:cs="David"/>
          <w:sz w:val="24"/>
          <w:szCs w:val="24"/>
          <w:rtl/>
        </w:rPr>
        <w:t xml:space="preserve">. העיטור בצורת </w:t>
      </w:r>
      <w:r w:rsidR="00BF1954" w:rsidRPr="009B704C">
        <w:rPr>
          <w:rFonts w:ascii="David" w:hAnsi="David" w:cs="David"/>
          <w:sz w:val="24"/>
          <w:szCs w:val="24"/>
        </w:rPr>
        <w:t>H</w:t>
      </w:r>
      <w:r w:rsidR="00BF1954" w:rsidRPr="009B704C">
        <w:rPr>
          <w:rFonts w:ascii="David" w:hAnsi="David" w:cs="David"/>
          <w:sz w:val="24"/>
          <w:szCs w:val="24"/>
          <w:rtl/>
        </w:rPr>
        <w:t>, מופיע רק על צד אחד של ה-</w:t>
      </w:r>
      <w:r w:rsidR="00BF1954" w:rsidRPr="009B704C">
        <w:rPr>
          <w:rFonts w:ascii="David" w:hAnsi="David" w:cs="David"/>
          <w:sz w:val="24"/>
          <w:szCs w:val="24"/>
        </w:rPr>
        <w:t>pallium</w:t>
      </w:r>
      <w:r w:rsidR="00BF1954" w:rsidRPr="009B704C">
        <w:rPr>
          <w:rFonts w:ascii="David" w:hAnsi="David" w:cs="David"/>
          <w:sz w:val="24"/>
          <w:szCs w:val="24"/>
          <w:rtl/>
        </w:rPr>
        <w:t xml:space="preserve">. </w:t>
      </w:r>
    </w:p>
    <w:p w14:paraId="3E34283A" w14:textId="56EAB7CE" w:rsidR="00F45850" w:rsidRPr="009B704C" w:rsidRDefault="00D227BB" w:rsidP="00F45850">
      <w:pPr>
        <w:spacing w:after="0" w:line="360" w:lineRule="auto"/>
        <w:rPr>
          <w:rFonts w:ascii="David" w:hAnsi="David" w:cs="David"/>
          <w:sz w:val="24"/>
          <w:szCs w:val="24"/>
          <w:rtl/>
        </w:rPr>
      </w:pPr>
      <w:r w:rsidRPr="009B704C">
        <w:rPr>
          <w:rFonts w:ascii="David" w:hAnsi="David" w:cs="David"/>
          <w:sz w:val="24"/>
          <w:szCs w:val="24"/>
          <w:rtl/>
        </w:rPr>
        <w:tab/>
      </w:r>
      <w:r w:rsidR="00133EE9" w:rsidRPr="009B704C">
        <w:rPr>
          <w:rFonts w:ascii="David" w:hAnsi="David" w:cs="David"/>
          <w:sz w:val="24"/>
          <w:szCs w:val="24"/>
          <w:rtl/>
        </w:rPr>
        <w:t xml:space="preserve">כשם שסוג הבגד, </w:t>
      </w:r>
      <w:r w:rsidR="00133EE9" w:rsidRPr="009B704C">
        <w:rPr>
          <w:rFonts w:ascii="David" w:hAnsi="David" w:cs="David"/>
          <w:sz w:val="24"/>
          <w:szCs w:val="24"/>
        </w:rPr>
        <w:t>pallium</w:t>
      </w:r>
      <w:r w:rsidR="00133EE9" w:rsidRPr="009B704C">
        <w:rPr>
          <w:rFonts w:ascii="David" w:hAnsi="David" w:cs="David"/>
          <w:sz w:val="24"/>
          <w:szCs w:val="24"/>
          <w:rtl/>
        </w:rPr>
        <w:t xml:space="preserve"> או </w:t>
      </w:r>
      <w:r w:rsidR="00133EE9" w:rsidRPr="009B704C">
        <w:rPr>
          <w:rFonts w:ascii="David" w:hAnsi="David" w:cs="David"/>
          <w:sz w:val="24"/>
          <w:szCs w:val="24"/>
        </w:rPr>
        <w:t>toga</w:t>
      </w:r>
      <w:r w:rsidR="00133EE9" w:rsidRPr="009B704C">
        <w:rPr>
          <w:rFonts w:ascii="David" w:hAnsi="David" w:cs="David"/>
          <w:sz w:val="24"/>
          <w:szCs w:val="24"/>
          <w:rtl/>
        </w:rPr>
        <w:t xml:space="preserve"> היה בעל</w:t>
      </w:r>
      <w:r w:rsidRPr="009B704C">
        <w:rPr>
          <w:rFonts w:ascii="David" w:hAnsi="David" w:cs="David"/>
          <w:sz w:val="24"/>
          <w:szCs w:val="24"/>
          <w:rtl/>
        </w:rPr>
        <w:t xml:space="preserve"> משמעות חברתית</w:t>
      </w:r>
      <w:r w:rsidR="00133EE9" w:rsidRPr="009B704C">
        <w:rPr>
          <w:rFonts w:ascii="David" w:hAnsi="David" w:cs="David"/>
          <w:sz w:val="24"/>
          <w:szCs w:val="24"/>
          <w:rtl/>
        </w:rPr>
        <w:t>, כך גם חלק מהעיטורים</w:t>
      </w:r>
      <w:r w:rsidRPr="009B704C">
        <w:rPr>
          <w:rFonts w:ascii="David" w:hAnsi="David" w:cs="David"/>
          <w:sz w:val="24"/>
          <w:szCs w:val="24"/>
          <w:rtl/>
        </w:rPr>
        <w:t>. רוחב ה-</w:t>
      </w:r>
      <w:r w:rsidRPr="009B704C">
        <w:rPr>
          <w:rFonts w:ascii="David" w:hAnsi="David" w:cs="David"/>
          <w:sz w:val="24"/>
          <w:szCs w:val="24"/>
        </w:rPr>
        <w:t>clavi</w:t>
      </w:r>
      <w:r w:rsidRPr="009B704C">
        <w:rPr>
          <w:rFonts w:ascii="David" w:hAnsi="David" w:cs="David"/>
          <w:sz w:val="24"/>
          <w:szCs w:val="24"/>
          <w:rtl/>
        </w:rPr>
        <w:t xml:space="preserve">, על גבי הטוניקה, זיהה בתקופת הרפובליקה ובראשית הקיסרות את מעמדו של האדם. גברים ממעמד הפרשים ענדו רצועה צרה </w:t>
      </w:r>
      <w:r w:rsidRPr="009B704C">
        <w:rPr>
          <w:rFonts w:ascii="David" w:hAnsi="David" w:cs="David"/>
          <w:sz w:val="24"/>
          <w:szCs w:val="24"/>
        </w:rPr>
        <w:t>(</w:t>
      </w:r>
      <w:proofErr w:type="spellStart"/>
      <w:r w:rsidRPr="009B704C">
        <w:rPr>
          <w:rFonts w:ascii="David" w:hAnsi="David" w:cs="David"/>
          <w:sz w:val="24"/>
          <w:szCs w:val="24"/>
        </w:rPr>
        <w:t>angustus</w:t>
      </w:r>
      <w:proofErr w:type="spellEnd"/>
      <w:r w:rsidRPr="009B704C">
        <w:rPr>
          <w:rFonts w:ascii="David" w:hAnsi="David" w:cs="David"/>
          <w:sz w:val="24"/>
          <w:szCs w:val="24"/>
        </w:rPr>
        <w:t xml:space="preserve"> clavus)</w:t>
      </w:r>
      <w:r w:rsidRPr="009B704C">
        <w:rPr>
          <w:rFonts w:ascii="David" w:hAnsi="David" w:cs="David"/>
          <w:sz w:val="24"/>
          <w:szCs w:val="24"/>
          <w:rtl/>
        </w:rPr>
        <w:t xml:space="preserve">, ואילו אנשים מהמעמד </w:t>
      </w:r>
      <w:proofErr w:type="spellStart"/>
      <w:r w:rsidRPr="009B704C">
        <w:rPr>
          <w:rFonts w:ascii="David" w:hAnsi="David" w:cs="David"/>
          <w:sz w:val="24"/>
          <w:szCs w:val="24"/>
          <w:rtl/>
        </w:rPr>
        <w:t>הסנטוריאלי</w:t>
      </w:r>
      <w:proofErr w:type="spellEnd"/>
      <w:r w:rsidRPr="009B704C">
        <w:rPr>
          <w:rFonts w:ascii="David" w:hAnsi="David" w:cs="David"/>
          <w:sz w:val="24"/>
          <w:szCs w:val="24"/>
          <w:rtl/>
        </w:rPr>
        <w:t xml:space="preserve">, הגבוה יותר ענדו רצועה רחבה </w:t>
      </w:r>
      <w:r w:rsidRPr="009B704C">
        <w:rPr>
          <w:rFonts w:ascii="David" w:hAnsi="David" w:cs="David"/>
          <w:sz w:val="24"/>
          <w:szCs w:val="24"/>
        </w:rPr>
        <w:t>(clavus latus)</w:t>
      </w:r>
      <w:r w:rsidRPr="009B704C">
        <w:rPr>
          <w:rFonts w:ascii="David" w:hAnsi="David" w:cs="David"/>
          <w:sz w:val="24"/>
          <w:szCs w:val="24"/>
          <w:rtl/>
        </w:rPr>
        <w:t>.</w:t>
      </w:r>
      <w:r w:rsidR="00E73372" w:rsidRPr="009B704C">
        <w:rPr>
          <w:rStyle w:val="a5"/>
          <w:rFonts w:ascii="David" w:hAnsi="David" w:cs="David"/>
          <w:sz w:val="24"/>
          <w:szCs w:val="24"/>
          <w:rtl/>
        </w:rPr>
        <w:footnoteReference w:id="107"/>
      </w:r>
      <w:r w:rsidRPr="009B704C">
        <w:rPr>
          <w:rFonts w:ascii="David" w:hAnsi="David" w:cs="David"/>
          <w:sz w:val="24"/>
          <w:szCs w:val="24"/>
          <w:rtl/>
        </w:rPr>
        <w:t xml:space="preserve"> </w:t>
      </w:r>
      <w:r w:rsidR="00E73372" w:rsidRPr="009B704C">
        <w:rPr>
          <w:rFonts w:ascii="David" w:hAnsi="David" w:cs="David"/>
          <w:sz w:val="24"/>
          <w:szCs w:val="24"/>
          <w:rtl/>
        </w:rPr>
        <w:t>קרוב לוודאי שגם ליתר העיטורים נודעה בשלב כלשהו משמעות חברתית ולא רק עיטורית גרידא, אם כי זו נעלמת מאיתנו.</w:t>
      </w:r>
      <w:r w:rsidR="00D8043F" w:rsidRPr="009B704C">
        <w:rPr>
          <w:rStyle w:val="a5"/>
          <w:rFonts w:ascii="David" w:hAnsi="David" w:cs="David"/>
          <w:sz w:val="24"/>
          <w:szCs w:val="24"/>
          <w:rtl/>
        </w:rPr>
        <w:footnoteReference w:id="108"/>
      </w:r>
      <w:r w:rsidR="00D8043F" w:rsidRPr="009B704C">
        <w:rPr>
          <w:rFonts w:ascii="David" w:hAnsi="David" w:cs="David"/>
          <w:sz w:val="24"/>
          <w:szCs w:val="24"/>
          <w:rtl/>
        </w:rPr>
        <w:t xml:space="preserve"> </w:t>
      </w:r>
      <w:r w:rsidR="00D35FE5">
        <w:rPr>
          <w:rFonts w:ascii="David" w:hAnsi="David" w:cs="David" w:hint="cs"/>
          <w:sz w:val="24"/>
          <w:szCs w:val="24"/>
          <w:rtl/>
        </w:rPr>
        <w:t>מכ</w:t>
      </w:r>
      <w:r w:rsidR="00CD6333">
        <w:rPr>
          <w:rFonts w:ascii="David" w:hAnsi="David" w:cs="David" w:hint="cs"/>
          <w:sz w:val="24"/>
          <w:szCs w:val="24"/>
          <w:rtl/>
        </w:rPr>
        <w:t>ל</w:t>
      </w:r>
      <w:r w:rsidR="00D35FE5">
        <w:rPr>
          <w:rFonts w:ascii="David" w:hAnsi="David" w:cs="David" w:hint="cs"/>
          <w:sz w:val="24"/>
          <w:szCs w:val="24"/>
          <w:rtl/>
        </w:rPr>
        <w:t xml:space="preserve"> מקום,</w:t>
      </w:r>
      <w:r w:rsidR="00530557" w:rsidRPr="009B704C">
        <w:rPr>
          <w:rFonts w:ascii="David" w:hAnsi="David" w:cs="David"/>
          <w:sz w:val="24"/>
          <w:szCs w:val="24"/>
          <w:rtl/>
        </w:rPr>
        <w:t xml:space="preserve"> מעדותם של הפסיפסים, </w:t>
      </w:r>
      <w:proofErr w:type="spellStart"/>
      <w:r w:rsidR="00530557" w:rsidRPr="009B704C">
        <w:rPr>
          <w:rFonts w:ascii="David" w:hAnsi="David" w:cs="David"/>
          <w:sz w:val="24"/>
          <w:szCs w:val="24"/>
          <w:rtl/>
        </w:rPr>
        <w:t>הפרסקאות</w:t>
      </w:r>
      <w:proofErr w:type="spellEnd"/>
      <w:r w:rsidR="00530557" w:rsidRPr="009B704C">
        <w:rPr>
          <w:rFonts w:ascii="David" w:hAnsi="David" w:cs="David"/>
          <w:sz w:val="24"/>
          <w:szCs w:val="24"/>
          <w:rtl/>
        </w:rPr>
        <w:t xml:space="preserve"> ואף השרידים החומריים של בגדי האנשים שחיו בעת ההיא עולה בבירור </w:t>
      </w:r>
      <w:r w:rsidR="00DB3B0E">
        <w:rPr>
          <w:rFonts w:ascii="David" w:hAnsi="David" w:cs="David" w:hint="cs"/>
          <w:sz w:val="24"/>
          <w:szCs w:val="24"/>
          <w:rtl/>
        </w:rPr>
        <w:t>ש</w:t>
      </w:r>
      <w:r w:rsidR="00530557" w:rsidRPr="009B704C">
        <w:rPr>
          <w:rFonts w:ascii="David" w:hAnsi="David" w:cs="David"/>
          <w:sz w:val="24"/>
          <w:szCs w:val="24"/>
          <w:rtl/>
        </w:rPr>
        <w:t xml:space="preserve">סוגי העיטורים </w:t>
      </w:r>
      <w:r w:rsidR="00530557" w:rsidRPr="009B704C">
        <w:rPr>
          <w:rFonts w:ascii="David" w:hAnsi="David" w:cs="David"/>
          <w:sz w:val="24"/>
          <w:szCs w:val="24"/>
          <w:rtl/>
        </w:rPr>
        <w:lastRenderedPageBreak/>
        <w:t>השונים היו נחלתם של כל החוגים והמעמדות</w:t>
      </w:r>
      <w:r w:rsidR="004025CE" w:rsidRPr="009B704C">
        <w:rPr>
          <w:rFonts w:ascii="David" w:hAnsi="David" w:cs="David"/>
          <w:sz w:val="24"/>
          <w:szCs w:val="24"/>
          <w:rtl/>
        </w:rPr>
        <w:t xml:space="preserve"> ללא הבדל של מגדר או גיל.</w:t>
      </w:r>
      <w:r w:rsidR="004025CE" w:rsidRPr="009B704C">
        <w:rPr>
          <w:rStyle w:val="a5"/>
          <w:rFonts w:ascii="David" w:hAnsi="David" w:cs="David"/>
          <w:sz w:val="24"/>
          <w:szCs w:val="24"/>
          <w:rtl/>
        </w:rPr>
        <w:footnoteReference w:id="109"/>
      </w:r>
      <w:r w:rsidR="00905E38" w:rsidRPr="009B704C">
        <w:rPr>
          <w:rFonts w:ascii="David" w:hAnsi="David" w:cs="David"/>
          <w:sz w:val="24"/>
          <w:szCs w:val="24"/>
          <w:rtl/>
        </w:rPr>
        <w:t xml:space="preserve"> </w:t>
      </w:r>
      <w:r w:rsidR="00F45850" w:rsidRPr="009B704C">
        <w:rPr>
          <w:rFonts w:ascii="David" w:hAnsi="David" w:cs="David"/>
          <w:sz w:val="24"/>
          <w:szCs w:val="24"/>
          <w:rtl/>
        </w:rPr>
        <w:t xml:space="preserve">לעיל כבר ציינתי שבתמשיחי הקיר שבדורה </w:t>
      </w:r>
      <w:proofErr w:type="spellStart"/>
      <w:r w:rsidR="00F45850" w:rsidRPr="009B704C">
        <w:rPr>
          <w:rFonts w:ascii="David" w:hAnsi="David" w:cs="David"/>
          <w:sz w:val="24"/>
          <w:szCs w:val="24"/>
          <w:rtl/>
        </w:rPr>
        <w:t>אירופוס</w:t>
      </w:r>
      <w:proofErr w:type="spellEnd"/>
      <w:r w:rsidR="00F45850" w:rsidRPr="009B704C">
        <w:rPr>
          <w:rFonts w:ascii="David" w:hAnsi="David" w:cs="David"/>
          <w:sz w:val="24"/>
          <w:szCs w:val="24"/>
          <w:rtl/>
        </w:rPr>
        <w:t xml:space="preserve"> מתוארים רבים מהמנהיגים כאשר הם לבושים ב</w:t>
      </w:r>
      <w:r w:rsidR="005431BD">
        <w:rPr>
          <w:rFonts w:ascii="David" w:hAnsi="David" w:cs="David" w:hint="cs"/>
          <w:sz w:val="24"/>
          <w:szCs w:val="24"/>
          <w:rtl/>
        </w:rPr>
        <w:t>-</w:t>
      </w:r>
      <w:r w:rsidR="005431BD" w:rsidRPr="005431BD">
        <w:rPr>
          <w:rFonts w:ascii="David" w:hAnsi="David" w:cs="David"/>
          <w:sz w:val="24"/>
          <w:szCs w:val="24"/>
        </w:rPr>
        <w:t xml:space="preserve"> </w:t>
      </w:r>
      <w:r w:rsidR="005431BD">
        <w:rPr>
          <w:rFonts w:ascii="David" w:hAnsi="David" w:cs="David"/>
          <w:sz w:val="24"/>
          <w:szCs w:val="24"/>
        </w:rPr>
        <w:t>pallium</w:t>
      </w:r>
      <w:r w:rsidR="00F45850" w:rsidRPr="009B704C">
        <w:rPr>
          <w:rFonts w:ascii="David" w:hAnsi="David" w:cs="David"/>
          <w:sz w:val="24"/>
          <w:szCs w:val="24"/>
          <w:rtl/>
        </w:rPr>
        <w:t xml:space="preserve"> וטוניקה, ולכך ניתן להוסיף כעת שבגדיהם מעוטרים ב-</w:t>
      </w:r>
      <w:r w:rsidR="00F45850" w:rsidRPr="009B704C">
        <w:rPr>
          <w:rFonts w:ascii="David" w:hAnsi="David" w:cs="David"/>
          <w:sz w:val="24"/>
          <w:szCs w:val="24"/>
        </w:rPr>
        <w:t>clavi</w:t>
      </w:r>
      <w:r w:rsidR="00F45850" w:rsidRPr="009B704C">
        <w:rPr>
          <w:rFonts w:ascii="David" w:hAnsi="David" w:cs="David"/>
          <w:sz w:val="24"/>
          <w:szCs w:val="24"/>
          <w:rtl/>
        </w:rPr>
        <w:t>. לכאורה לאור תפוצתם הרבה של עיטורים אלו לא היה מקום לייחס להם משמעות רבה, ואולם בהנחה שהעיטורים שנוספו ברגיסטר האמצעי אינם תוצאה של טעות מצד האמן, הרי שהפער המובהק בין בגדים נטולי עיטורים לבגדים מעוטרים מחייב הסבר.</w:t>
      </w:r>
    </w:p>
    <w:p w14:paraId="6407B69B" w14:textId="473D3F31" w:rsidR="009F7B58" w:rsidRPr="009B704C" w:rsidRDefault="00B15A14" w:rsidP="00F45850">
      <w:pPr>
        <w:spacing w:after="0" w:line="360" w:lineRule="auto"/>
        <w:rPr>
          <w:rFonts w:ascii="David" w:hAnsi="David" w:cs="David"/>
          <w:sz w:val="24"/>
          <w:szCs w:val="24"/>
          <w:rtl/>
        </w:rPr>
      </w:pPr>
      <w:r w:rsidRPr="009B704C">
        <w:rPr>
          <w:rFonts w:ascii="David" w:hAnsi="David" w:cs="David"/>
          <w:sz w:val="24"/>
          <w:szCs w:val="24"/>
          <w:rtl/>
        </w:rPr>
        <w:tab/>
        <w:t>סביר להניח שגם לאחר שה-</w:t>
      </w:r>
      <w:r w:rsidRPr="009B704C">
        <w:rPr>
          <w:rFonts w:ascii="David" w:hAnsi="David" w:cs="David"/>
          <w:sz w:val="24"/>
          <w:szCs w:val="24"/>
        </w:rPr>
        <w:t>clavi</w:t>
      </w:r>
      <w:r w:rsidRPr="009B704C">
        <w:rPr>
          <w:rFonts w:ascii="David" w:hAnsi="David" w:cs="David"/>
          <w:sz w:val="24"/>
          <w:szCs w:val="24"/>
          <w:rtl/>
        </w:rPr>
        <w:t xml:space="preserve"> ויתר העיטורים נעשו נפוצים בכל שכבות החברה, המשמעות שנודעה להם בתקופות קדומות יותר, כמבטאים יוקרה ומעמד חברתי גבוה נותרה מוכרת וידועה. לשון אחר: שימוש בעיטור יוקרתי או בסמל סטטוס על ידי המון העם איננו מפקיע או מבטל את משמעותו המקורית, אלא הוא מבטא את השאיפה של הציבור הרחב להידמות ל'חברה הגבוהה'. כיוון שכך, המעבר מהחברה השוויונית ונטולת סממני ההיררכיה לשימוש בלבוש ובקומפוזיציה </w:t>
      </w:r>
      <w:r w:rsidR="00E71D00" w:rsidRPr="009B704C">
        <w:rPr>
          <w:rFonts w:ascii="David" w:hAnsi="David" w:cs="David"/>
          <w:sz w:val="24"/>
          <w:szCs w:val="24"/>
          <w:rtl/>
        </w:rPr>
        <w:t xml:space="preserve">המסמנים ומגדירים היררכיה חברתית, הוא מעבר מודע ומכוון. החבורה היהודית בהנהגתו של הזקן ניצחה את </w:t>
      </w:r>
      <w:r w:rsidR="0056326D">
        <w:rPr>
          <w:rFonts w:ascii="David" w:hAnsi="David" w:cs="David" w:hint="cs"/>
          <w:sz w:val="24"/>
          <w:szCs w:val="24"/>
          <w:rtl/>
        </w:rPr>
        <w:t>'</w:t>
      </w:r>
      <w:r w:rsidR="00E71D00" w:rsidRPr="009B704C">
        <w:rPr>
          <w:rFonts w:ascii="David" w:hAnsi="David" w:cs="David"/>
          <w:sz w:val="24"/>
          <w:szCs w:val="24"/>
          <w:rtl/>
        </w:rPr>
        <w:t>מלכות יון</w:t>
      </w:r>
      <w:r w:rsidR="0056326D">
        <w:rPr>
          <w:rFonts w:ascii="David" w:hAnsi="David" w:cs="David" w:hint="cs"/>
          <w:sz w:val="24"/>
          <w:szCs w:val="24"/>
          <w:rtl/>
        </w:rPr>
        <w:t>'</w:t>
      </w:r>
      <w:r w:rsidR="00E71D00" w:rsidRPr="009B704C">
        <w:rPr>
          <w:rFonts w:ascii="David" w:hAnsi="David" w:cs="David"/>
          <w:sz w:val="24"/>
          <w:szCs w:val="24"/>
          <w:rtl/>
        </w:rPr>
        <w:t xml:space="preserve"> וכעת היא זוכה לסממני יוקרה.</w:t>
      </w:r>
      <w:r w:rsidR="009F7B58" w:rsidRPr="009B704C">
        <w:rPr>
          <w:rFonts w:ascii="David" w:hAnsi="David" w:cs="David"/>
          <w:sz w:val="24"/>
          <w:szCs w:val="24"/>
          <w:rtl/>
        </w:rPr>
        <w:t xml:space="preserve"> מה טיבם של אלו?</w:t>
      </w:r>
    </w:p>
    <w:p w14:paraId="242E943A" w14:textId="71EADDF1" w:rsidR="00B15A14" w:rsidRPr="009B704C" w:rsidRDefault="009F7B58" w:rsidP="00F45850">
      <w:pPr>
        <w:spacing w:after="0" w:line="360" w:lineRule="auto"/>
        <w:rPr>
          <w:rFonts w:ascii="David" w:hAnsi="David" w:cs="David"/>
          <w:sz w:val="24"/>
          <w:szCs w:val="24"/>
          <w:rtl/>
        </w:rPr>
      </w:pPr>
      <w:r w:rsidRPr="009B704C">
        <w:rPr>
          <w:rFonts w:ascii="David" w:hAnsi="David" w:cs="David"/>
          <w:sz w:val="24"/>
          <w:szCs w:val="24"/>
          <w:rtl/>
        </w:rPr>
        <w:tab/>
        <w:t>כאן ראוי להצביע על פער מעניין בין הזקן היושב לצעירים העומדים. הזקן היושב מעוטר ב-</w:t>
      </w:r>
      <w:r w:rsidRPr="009B704C">
        <w:rPr>
          <w:rFonts w:ascii="David" w:hAnsi="David" w:cs="David"/>
          <w:sz w:val="24"/>
          <w:szCs w:val="24"/>
        </w:rPr>
        <w:t>clavi</w:t>
      </w:r>
      <w:r w:rsidRPr="009B704C">
        <w:rPr>
          <w:rFonts w:ascii="David" w:hAnsi="David" w:cs="David"/>
          <w:sz w:val="24"/>
          <w:szCs w:val="24"/>
          <w:rtl/>
        </w:rPr>
        <w:t xml:space="preserve"> כהים ובשני </w:t>
      </w:r>
      <w:r w:rsidRPr="009B704C">
        <w:rPr>
          <w:rFonts w:ascii="David" w:hAnsi="David" w:cs="David"/>
          <w:sz w:val="24"/>
          <w:szCs w:val="24"/>
        </w:rPr>
        <w:t>H</w:t>
      </w:r>
      <w:r w:rsidRPr="009B704C">
        <w:rPr>
          <w:rFonts w:ascii="David" w:hAnsi="David" w:cs="David"/>
          <w:sz w:val="24"/>
          <w:szCs w:val="24"/>
          <w:rtl/>
        </w:rPr>
        <w:t>, לעומת זאת הצעירים מעוטרים ב-</w:t>
      </w:r>
      <w:r w:rsidRPr="009B704C">
        <w:rPr>
          <w:rFonts w:ascii="David" w:hAnsi="David" w:cs="David"/>
          <w:sz w:val="24"/>
          <w:szCs w:val="24"/>
        </w:rPr>
        <w:t xml:space="preserve">clavi, </w:t>
      </w:r>
      <w:proofErr w:type="spellStart"/>
      <w:r w:rsidRPr="009B704C">
        <w:rPr>
          <w:rFonts w:ascii="David" w:hAnsi="David" w:cs="David"/>
          <w:sz w:val="24"/>
          <w:szCs w:val="24"/>
        </w:rPr>
        <w:t>orbiculi</w:t>
      </w:r>
      <w:proofErr w:type="spellEnd"/>
      <w:r w:rsidRPr="009B704C">
        <w:rPr>
          <w:rFonts w:ascii="David" w:hAnsi="David" w:cs="David"/>
          <w:sz w:val="24"/>
          <w:szCs w:val="24"/>
        </w:rPr>
        <w:t xml:space="preserve"> </w:t>
      </w:r>
      <w:r w:rsidRPr="009B704C">
        <w:rPr>
          <w:rFonts w:ascii="David" w:hAnsi="David" w:cs="David"/>
          <w:sz w:val="24"/>
          <w:szCs w:val="24"/>
          <w:rtl/>
        </w:rPr>
        <w:t xml:space="preserve"> ו-</w:t>
      </w:r>
      <w:proofErr w:type="spellStart"/>
      <w:r w:rsidRPr="009B704C">
        <w:rPr>
          <w:rFonts w:ascii="David" w:hAnsi="David" w:cs="David"/>
          <w:sz w:val="24"/>
          <w:szCs w:val="24"/>
        </w:rPr>
        <w:t>segmenta</w:t>
      </w:r>
      <w:proofErr w:type="spellEnd"/>
      <w:r w:rsidRPr="009B704C">
        <w:rPr>
          <w:rFonts w:ascii="David" w:hAnsi="David" w:cs="David"/>
          <w:sz w:val="24"/>
          <w:szCs w:val="24"/>
          <w:rtl/>
        </w:rPr>
        <w:t>, שמשובצים בהם כפתורים לבנים. נפתח בלבושם של הצעירים. תבנית הכפתורים הלבנים המשובצים על גבי התלאים שעל הכתף, המכפלת ורצועות ה-</w:t>
      </w:r>
      <w:r w:rsidRPr="009B704C">
        <w:rPr>
          <w:rFonts w:ascii="David" w:hAnsi="David" w:cs="David"/>
          <w:sz w:val="24"/>
          <w:szCs w:val="24"/>
        </w:rPr>
        <w:t>clavi</w:t>
      </w:r>
      <w:r w:rsidRPr="009B704C">
        <w:rPr>
          <w:rFonts w:ascii="David" w:hAnsi="David" w:cs="David"/>
          <w:sz w:val="24"/>
          <w:szCs w:val="24"/>
          <w:rtl/>
        </w:rPr>
        <w:t>, מזכירים עיטורי</w:t>
      </w:r>
      <w:r w:rsidR="00131C9C">
        <w:rPr>
          <w:rFonts w:ascii="David" w:hAnsi="David" w:cs="David" w:hint="cs"/>
          <w:sz w:val="24"/>
          <w:szCs w:val="24"/>
          <w:rtl/>
        </w:rPr>
        <w:t xml:space="preserve"> פנינים. הללו</w:t>
      </w:r>
      <w:r w:rsidR="00903A20" w:rsidRPr="009B704C">
        <w:rPr>
          <w:rFonts w:ascii="David" w:hAnsi="David" w:cs="David"/>
          <w:sz w:val="24"/>
          <w:szCs w:val="24"/>
          <w:rtl/>
        </w:rPr>
        <w:t xml:space="preserve"> היו מקובלים למדי בשלהי העת העתיקה בזיקה לדמויות מלכותיות. </w:t>
      </w:r>
      <w:r w:rsidR="00131C9C">
        <w:rPr>
          <w:rFonts w:ascii="David" w:hAnsi="David" w:cs="David" w:hint="cs"/>
          <w:sz w:val="24"/>
          <w:szCs w:val="24"/>
          <w:rtl/>
        </w:rPr>
        <w:t xml:space="preserve">כך, </w:t>
      </w:r>
      <w:r w:rsidR="00903A20" w:rsidRPr="009B704C">
        <w:rPr>
          <w:rFonts w:ascii="David" w:hAnsi="David" w:cs="David"/>
          <w:sz w:val="24"/>
          <w:szCs w:val="24"/>
          <w:rtl/>
        </w:rPr>
        <w:t>כאשר הקיסר קונסטנטינוס מאמץ מחדש את הנזר ההלניסטי כלבוש מלכותי, הוא איננו מסתפק בסרט בד פשוט אלא מעטר אותו בפנינים ואבנים יקרות.</w:t>
      </w:r>
      <w:bookmarkStart w:id="18" w:name="_Ref16596992"/>
      <w:r w:rsidR="00903A20" w:rsidRPr="009B704C">
        <w:rPr>
          <w:rStyle w:val="a5"/>
          <w:rFonts w:ascii="David" w:hAnsi="David" w:cs="David"/>
          <w:sz w:val="24"/>
          <w:szCs w:val="24"/>
          <w:rtl/>
        </w:rPr>
        <w:footnoteReference w:id="110"/>
      </w:r>
      <w:bookmarkEnd w:id="18"/>
      <w:r w:rsidR="00903A20" w:rsidRPr="009B704C">
        <w:rPr>
          <w:rFonts w:ascii="David" w:hAnsi="David" w:cs="David"/>
          <w:sz w:val="24"/>
          <w:szCs w:val="24"/>
          <w:rtl/>
        </w:rPr>
        <w:t xml:space="preserve"> מאוחר יותר שובצו אבני חן ופנינים בפריטי לבוש נוספים של בני המלוכה הביזנטית, כפי שניתן לראות בתיאורים המרהיבים והיוקרתיים של </w:t>
      </w:r>
      <w:proofErr w:type="spellStart"/>
      <w:r w:rsidR="00903A20" w:rsidRPr="009B704C">
        <w:rPr>
          <w:rFonts w:ascii="David" w:hAnsi="David" w:cs="David"/>
          <w:sz w:val="24"/>
          <w:szCs w:val="24"/>
          <w:rtl/>
        </w:rPr>
        <w:t>יוסטיאנוס</w:t>
      </w:r>
      <w:proofErr w:type="spellEnd"/>
      <w:r w:rsidR="00903A20" w:rsidRPr="009B704C">
        <w:rPr>
          <w:rFonts w:ascii="David" w:hAnsi="David" w:cs="David"/>
          <w:sz w:val="24"/>
          <w:szCs w:val="24"/>
          <w:rtl/>
        </w:rPr>
        <w:t xml:space="preserve"> </w:t>
      </w:r>
      <w:proofErr w:type="spellStart"/>
      <w:r w:rsidR="00903A20" w:rsidRPr="009B704C">
        <w:rPr>
          <w:rFonts w:ascii="David" w:hAnsi="David" w:cs="David"/>
          <w:sz w:val="24"/>
          <w:szCs w:val="24"/>
          <w:rtl/>
        </w:rPr>
        <w:t>ותיאודורה</w:t>
      </w:r>
      <w:proofErr w:type="spellEnd"/>
      <w:r w:rsidR="00903A20" w:rsidRPr="009B704C">
        <w:rPr>
          <w:rFonts w:ascii="David" w:hAnsi="David" w:cs="David"/>
          <w:sz w:val="24"/>
          <w:szCs w:val="24"/>
          <w:rtl/>
        </w:rPr>
        <w:t xml:space="preserve"> בכנסיית סן </w:t>
      </w:r>
      <w:proofErr w:type="spellStart"/>
      <w:r w:rsidR="00903A20" w:rsidRPr="009B704C">
        <w:rPr>
          <w:rFonts w:ascii="David" w:hAnsi="David" w:cs="David"/>
          <w:sz w:val="24"/>
          <w:szCs w:val="24"/>
          <w:rtl/>
        </w:rPr>
        <w:t>ויטלה</w:t>
      </w:r>
      <w:proofErr w:type="spellEnd"/>
      <w:r w:rsidR="00903A20" w:rsidRPr="009B704C">
        <w:rPr>
          <w:rFonts w:ascii="David" w:hAnsi="David" w:cs="David"/>
          <w:sz w:val="24"/>
          <w:szCs w:val="24"/>
          <w:rtl/>
        </w:rPr>
        <w:t xml:space="preserve"> </w:t>
      </w:r>
      <w:proofErr w:type="spellStart"/>
      <w:r w:rsidR="00903A20" w:rsidRPr="009B704C">
        <w:rPr>
          <w:rFonts w:ascii="David" w:hAnsi="David" w:cs="David"/>
          <w:sz w:val="24"/>
          <w:szCs w:val="24"/>
          <w:rtl/>
        </w:rPr>
        <w:t>שברוונה</w:t>
      </w:r>
      <w:proofErr w:type="spellEnd"/>
      <w:r w:rsidR="00AC495E" w:rsidRPr="009B704C">
        <w:rPr>
          <w:rFonts w:ascii="David" w:hAnsi="David" w:cs="David"/>
          <w:sz w:val="24"/>
          <w:szCs w:val="24"/>
          <w:rtl/>
        </w:rPr>
        <w:t xml:space="preserve">. גם חלק מהדמויות הנוצריות מעוטרות באבנים יקרות ובהם סנט </w:t>
      </w:r>
      <w:proofErr w:type="spellStart"/>
      <w:r w:rsidR="00AC495E" w:rsidRPr="009B704C">
        <w:rPr>
          <w:rFonts w:ascii="David" w:hAnsi="David" w:cs="David"/>
          <w:sz w:val="24"/>
          <w:szCs w:val="24"/>
          <w:rtl/>
        </w:rPr>
        <w:t>ויטליס</w:t>
      </w:r>
      <w:proofErr w:type="spellEnd"/>
      <w:r w:rsidR="00AC495E" w:rsidRPr="009B704C">
        <w:rPr>
          <w:rFonts w:ascii="David" w:hAnsi="David" w:cs="David"/>
          <w:sz w:val="24"/>
          <w:szCs w:val="24"/>
          <w:rtl/>
        </w:rPr>
        <w:t xml:space="preserve"> שלשמו הוקמה </w:t>
      </w:r>
      <w:proofErr w:type="spellStart"/>
      <w:r w:rsidR="00AC495E" w:rsidRPr="009B704C">
        <w:rPr>
          <w:rFonts w:ascii="David" w:hAnsi="David" w:cs="David"/>
          <w:sz w:val="24"/>
          <w:szCs w:val="24"/>
          <w:rtl/>
        </w:rPr>
        <w:t>הכנסיה</w:t>
      </w:r>
      <w:proofErr w:type="spellEnd"/>
      <w:r w:rsidR="00903A20" w:rsidRPr="009B704C">
        <w:rPr>
          <w:rFonts w:ascii="David" w:hAnsi="David" w:cs="David"/>
          <w:sz w:val="24"/>
          <w:szCs w:val="24"/>
          <w:rtl/>
        </w:rPr>
        <w:t>.</w:t>
      </w:r>
      <w:r w:rsidR="00903A20" w:rsidRPr="009B704C">
        <w:rPr>
          <w:rStyle w:val="a5"/>
          <w:rFonts w:ascii="David" w:hAnsi="David" w:cs="David"/>
          <w:sz w:val="24"/>
          <w:szCs w:val="24"/>
          <w:rtl/>
        </w:rPr>
        <w:footnoteReference w:id="111"/>
      </w:r>
      <w:r w:rsidR="00293ACA" w:rsidRPr="009B704C">
        <w:rPr>
          <w:rFonts w:ascii="David" w:hAnsi="David" w:cs="David"/>
          <w:sz w:val="24"/>
          <w:szCs w:val="24"/>
          <w:rtl/>
        </w:rPr>
        <w:t xml:space="preserve"> </w:t>
      </w:r>
      <w:r w:rsidR="00DF27A3" w:rsidRPr="009B704C">
        <w:rPr>
          <w:rFonts w:ascii="David" w:hAnsi="David" w:cs="David"/>
          <w:sz w:val="24"/>
          <w:szCs w:val="24"/>
          <w:rtl/>
        </w:rPr>
        <w:t xml:space="preserve">שיבוצם של אבני חן ותכשיטים יקרים בפריטי לבוש וציוד הן בפועל והן בתיאורי הפסיפסים הנוצריים מקורו בעולם הדימויים החזותיים האימפריאלי שנעשה </w:t>
      </w:r>
      <w:r w:rsidR="00131C9C">
        <w:rPr>
          <w:rFonts w:ascii="David" w:hAnsi="David" w:cs="David" w:hint="cs"/>
          <w:sz w:val="24"/>
          <w:szCs w:val="24"/>
          <w:rtl/>
        </w:rPr>
        <w:t>בשלהי העת העתיקה</w:t>
      </w:r>
      <w:r w:rsidR="00DF27A3" w:rsidRPr="009B704C">
        <w:rPr>
          <w:rFonts w:ascii="David" w:hAnsi="David" w:cs="David"/>
          <w:sz w:val="24"/>
          <w:szCs w:val="24"/>
          <w:rtl/>
        </w:rPr>
        <w:t xml:space="preserve"> לחלק מהתרבות החזותית של הכנסייה המנצחת.</w:t>
      </w:r>
      <w:r w:rsidR="00DF27A3" w:rsidRPr="009B704C">
        <w:rPr>
          <w:rStyle w:val="a5"/>
          <w:rFonts w:ascii="David" w:hAnsi="David" w:cs="David"/>
          <w:sz w:val="24"/>
          <w:szCs w:val="24"/>
          <w:rtl/>
        </w:rPr>
        <w:footnoteReference w:id="112"/>
      </w:r>
      <w:r w:rsidR="00DF27A3" w:rsidRPr="009B704C">
        <w:rPr>
          <w:rFonts w:ascii="David" w:hAnsi="David" w:cs="David"/>
          <w:sz w:val="24"/>
          <w:szCs w:val="24"/>
          <w:rtl/>
        </w:rPr>
        <w:t xml:space="preserve"> </w:t>
      </w:r>
      <w:r w:rsidR="00131C9C">
        <w:rPr>
          <w:rFonts w:ascii="David" w:hAnsi="David" w:cs="David" w:hint="cs"/>
          <w:sz w:val="24"/>
          <w:szCs w:val="24"/>
          <w:rtl/>
        </w:rPr>
        <w:t xml:space="preserve">ובחזרה </w:t>
      </w:r>
      <w:proofErr w:type="spellStart"/>
      <w:r w:rsidR="00131C9C">
        <w:rPr>
          <w:rFonts w:ascii="David" w:hAnsi="David" w:cs="David" w:hint="cs"/>
          <w:sz w:val="24"/>
          <w:szCs w:val="24"/>
          <w:rtl/>
        </w:rPr>
        <w:t>לחוקוק</w:t>
      </w:r>
      <w:proofErr w:type="spellEnd"/>
      <w:r w:rsidR="00131C9C">
        <w:rPr>
          <w:rFonts w:ascii="David" w:hAnsi="David" w:cs="David" w:hint="cs"/>
          <w:sz w:val="24"/>
          <w:szCs w:val="24"/>
          <w:rtl/>
        </w:rPr>
        <w:t xml:space="preserve">, הוספת העיטורים המלכותיים על בגדי היהודים משמעו </w:t>
      </w:r>
      <w:r w:rsidR="000D5D79" w:rsidRPr="009B704C">
        <w:rPr>
          <w:rFonts w:ascii="David" w:hAnsi="David" w:cs="David"/>
          <w:sz w:val="24"/>
          <w:szCs w:val="24"/>
          <w:rtl/>
        </w:rPr>
        <w:t>שלאחר הניצחון</w:t>
      </w:r>
      <w:r w:rsidR="0056326D">
        <w:rPr>
          <w:rFonts w:ascii="David" w:hAnsi="David" w:cs="David" w:hint="cs"/>
          <w:sz w:val="24"/>
          <w:szCs w:val="24"/>
          <w:rtl/>
        </w:rPr>
        <w:t xml:space="preserve"> הם</w:t>
      </w:r>
      <w:r w:rsidR="000D5D79" w:rsidRPr="009B704C">
        <w:rPr>
          <w:rFonts w:ascii="David" w:hAnsi="David" w:cs="David"/>
          <w:sz w:val="24"/>
          <w:szCs w:val="24"/>
          <w:rtl/>
        </w:rPr>
        <w:t xml:space="preserve"> זוכים </w:t>
      </w:r>
      <w:r w:rsidR="000D5D79" w:rsidRPr="009B704C">
        <w:rPr>
          <w:rFonts w:ascii="David" w:hAnsi="David" w:cs="David"/>
          <w:sz w:val="24"/>
          <w:szCs w:val="24"/>
          <w:rtl/>
        </w:rPr>
        <w:lastRenderedPageBreak/>
        <w:t xml:space="preserve">למעמד מלכותי או מעין מלכותי. ואולם דימויי המלוכה מאוזנים </w:t>
      </w:r>
      <w:r w:rsidR="00131C9C">
        <w:rPr>
          <w:rFonts w:ascii="David" w:hAnsi="David" w:cs="David" w:hint="cs"/>
          <w:sz w:val="24"/>
          <w:szCs w:val="24"/>
          <w:rtl/>
        </w:rPr>
        <w:t>עם הלבוש והדימוי</w:t>
      </w:r>
      <w:r w:rsidR="000D5D79" w:rsidRPr="009B704C">
        <w:rPr>
          <w:rFonts w:ascii="David" w:hAnsi="David" w:cs="David"/>
          <w:sz w:val="24"/>
          <w:szCs w:val="24"/>
          <w:rtl/>
        </w:rPr>
        <w:t xml:space="preserve"> של הזקן היושב במרכז החבורה. בניגוד לדמותו ברגיסטר העליון שאוחזת ככל הנראה בחרב, כעת הזקן יושב על </w:t>
      </w:r>
      <w:proofErr w:type="spellStart"/>
      <w:r w:rsidR="000D5D79" w:rsidRPr="009B704C">
        <w:rPr>
          <w:rFonts w:ascii="David" w:hAnsi="David" w:cs="David"/>
          <w:sz w:val="24"/>
          <w:szCs w:val="24"/>
          <w:rtl/>
        </w:rPr>
        <w:t>כסא</w:t>
      </w:r>
      <w:proofErr w:type="spellEnd"/>
      <w:r w:rsidR="000D5D79" w:rsidRPr="009B704C">
        <w:rPr>
          <w:rFonts w:ascii="David" w:hAnsi="David" w:cs="David"/>
          <w:sz w:val="24"/>
          <w:szCs w:val="24"/>
          <w:rtl/>
        </w:rPr>
        <w:t xml:space="preserve"> ואוחז בין ידיו מגילה. </w:t>
      </w:r>
      <w:r w:rsidR="00131C9C">
        <w:rPr>
          <w:rFonts w:ascii="David" w:hAnsi="David" w:cs="David" w:hint="cs"/>
          <w:sz w:val="24"/>
          <w:szCs w:val="24"/>
          <w:rtl/>
        </w:rPr>
        <w:t>אין בלבוש</w:t>
      </w:r>
      <w:r w:rsidR="000D5D79" w:rsidRPr="009B704C">
        <w:rPr>
          <w:rFonts w:ascii="David" w:hAnsi="David" w:cs="David"/>
          <w:sz w:val="24"/>
          <w:szCs w:val="24"/>
          <w:rtl/>
        </w:rPr>
        <w:t xml:space="preserve"> ביטויי יוקרה כגון אבנים יקרות ועיטורים אחרים. תוספת ה-</w:t>
      </w:r>
      <w:r w:rsidR="000D5D79" w:rsidRPr="009B704C">
        <w:rPr>
          <w:rFonts w:ascii="David" w:hAnsi="David" w:cs="David"/>
          <w:sz w:val="24"/>
          <w:szCs w:val="24"/>
        </w:rPr>
        <w:t xml:space="preserve">clavi </w:t>
      </w:r>
      <w:r w:rsidR="000D5D79" w:rsidRPr="009B704C">
        <w:rPr>
          <w:rFonts w:ascii="David" w:hAnsi="David" w:cs="David"/>
          <w:sz w:val="24"/>
          <w:szCs w:val="24"/>
          <w:rtl/>
        </w:rPr>
        <w:t xml:space="preserve"> לבגדיו עולה בקנה אחד עם העיטור הרווח והמקובל למנהיגים דתיים כפי שעולה מההשוואה לדורה-</w:t>
      </w:r>
      <w:proofErr w:type="spellStart"/>
      <w:r w:rsidR="000D5D79" w:rsidRPr="009B704C">
        <w:rPr>
          <w:rFonts w:ascii="David" w:hAnsi="David" w:cs="David"/>
          <w:sz w:val="24"/>
          <w:szCs w:val="24"/>
          <w:rtl/>
        </w:rPr>
        <w:t>אירופוס</w:t>
      </w:r>
      <w:proofErr w:type="spellEnd"/>
      <w:r w:rsidR="00131C9C">
        <w:rPr>
          <w:rFonts w:ascii="David" w:hAnsi="David" w:cs="David" w:hint="cs"/>
          <w:sz w:val="24"/>
          <w:szCs w:val="24"/>
          <w:rtl/>
        </w:rPr>
        <w:t xml:space="preserve">. לשון אחר בעוד שהצעירים נעשו למושלים </w:t>
      </w:r>
      <w:proofErr w:type="spellStart"/>
      <w:r w:rsidR="00131C9C">
        <w:rPr>
          <w:rFonts w:ascii="David" w:hAnsi="David" w:cs="David" w:hint="cs"/>
          <w:sz w:val="24"/>
          <w:szCs w:val="24"/>
          <w:rtl/>
        </w:rPr>
        <w:t>עדויי</w:t>
      </w:r>
      <w:proofErr w:type="spellEnd"/>
      <w:r w:rsidR="00131C9C">
        <w:rPr>
          <w:rFonts w:ascii="David" w:hAnsi="David" w:cs="David" w:hint="cs"/>
          <w:sz w:val="24"/>
          <w:szCs w:val="24"/>
          <w:rtl/>
        </w:rPr>
        <w:t xml:space="preserve"> סימני יוקרה ופאר</w:t>
      </w:r>
      <w:r w:rsidR="008C17E8">
        <w:rPr>
          <w:rFonts w:ascii="David" w:hAnsi="David" w:cs="David" w:hint="cs"/>
          <w:sz w:val="24"/>
          <w:szCs w:val="24"/>
          <w:rtl/>
        </w:rPr>
        <w:t xml:space="preserve"> בדמותו של </w:t>
      </w:r>
      <w:r w:rsidR="00131C9C">
        <w:rPr>
          <w:rFonts w:ascii="David" w:hAnsi="David" w:cs="David" w:hint="cs"/>
          <w:sz w:val="24"/>
          <w:szCs w:val="24"/>
          <w:rtl/>
        </w:rPr>
        <w:t xml:space="preserve">הזקן </w:t>
      </w:r>
      <w:r w:rsidR="008C17E8">
        <w:rPr>
          <w:rFonts w:ascii="David" w:hAnsi="David" w:cs="David" w:hint="cs"/>
          <w:sz w:val="24"/>
          <w:szCs w:val="24"/>
          <w:rtl/>
        </w:rPr>
        <w:t>הודגשה זיקתו ומחויבותו ללימוד והוראה</w:t>
      </w:r>
      <w:r w:rsidR="00131C9C">
        <w:rPr>
          <w:rFonts w:ascii="David" w:hAnsi="David" w:cs="David" w:hint="cs"/>
          <w:sz w:val="24"/>
          <w:szCs w:val="24"/>
          <w:rtl/>
        </w:rPr>
        <w:t>.</w:t>
      </w:r>
    </w:p>
    <w:p w14:paraId="59CE0ABA" w14:textId="13C51365" w:rsidR="00042858" w:rsidRDefault="000D5D79" w:rsidP="00F45850">
      <w:pPr>
        <w:spacing w:after="0" w:line="360" w:lineRule="auto"/>
        <w:rPr>
          <w:rFonts w:ascii="David" w:hAnsi="David" w:cs="David"/>
          <w:sz w:val="24"/>
          <w:szCs w:val="24"/>
          <w:rtl/>
        </w:rPr>
      </w:pPr>
      <w:r w:rsidRPr="009B704C">
        <w:rPr>
          <w:rFonts w:ascii="David" w:hAnsi="David" w:cs="David"/>
          <w:sz w:val="24"/>
          <w:szCs w:val="24"/>
          <w:rtl/>
        </w:rPr>
        <w:tab/>
        <w:t xml:space="preserve">ניתן להוסיף עוד נדבך ליחסים בין הזקן היושב לצעירים העומדים על ידי השוואה לקומפוזיציות דומות, אם כי לא זהות, שנמצאו בעיקר על גבי סרקופגים רומיים משלהי העת העתיקה. </w:t>
      </w:r>
      <w:proofErr w:type="spellStart"/>
      <w:r w:rsidR="00356F98" w:rsidRPr="009B704C">
        <w:rPr>
          <w:rFonts w:ascii="David" w:hAnsi="David" w:cs="David"/>
          <w:sz w:val="24"/>
          <w:szCs w:val="24"/>
          <w:rtl/>
        </w:rPr>
        <w:t>לוקיוס</w:t>
      </w:r>
      <w:proofErr w:type="spellEnd"/>
      <w:r w:rsidR="00356F98" w:rsidRPr="009B704C">
        <w:rPr>
          <w:rFonts w:ascii="David" w:hAnsi="David" w:cs="David"/>
          <w:sz w:val="24"/>
          <w:szCs w:val="24"/>
          <w:rtl/>
        </w:rPr>
        <w:t xml:space="preserve"> </w:t>
      </w:r>
      <w:proofErr w:type="spellStart"/>
      <w:r w:rsidR="00356F98" w:rsidRPr="009B704C">
        <w:rPr>
          <w:rFonts w:ascii="David" w:hAnsi="David" w:cs="David"/>
          <w:sz w:val="24"/>
          <w:szCs w:val="24"/>
          <w:rtl/>
        </w:rPr>
        <w:t>פוליוס</w:t>
      </w:r>
      <w:proofErr w:type="spellEnd"/>
      <w:r w:rsidR="00356F98" w:rsidRPr="009B704C">
        <w:rPr>
          <w:rFonts w:ascii="David" w:hAnsi="David" w:cs="David"/>
          <w:sz w:val="24"/>
          <w:szCs w:val="24"/>
          <w:rtl/>
        </w:rPr>
        <w:t xml:space="preserve"> </w:t>
      </w:r>
      <w:proofErr w:type="spellStart"/>
      <w:r w:rsidR="00356F98" w:rsidRPr="009B704C">
        <w:rPr>
          <w:rFonts w:ascii="David" w:hAnsi="David" w:cs="David"/>
          <w:sz w:val="24"/>
          <w:szCs w:val="24"/>
          <w:rtl/>
        </w:rPr>
        <w:t>פרגרינוס</w:t>
      </w:r>
      <w:proofErr w:type="spellEnd"/>
      <w:r w:rsidR="00356F98" w:rsidRPr="009B704C">
        <w:rPr>
          <w:rFonts w:ascii="David" w:hAnsi="David" w:cs="David"/>
          <w:sz w:val="24"/>
          <w:szCs w:val="24"/>
          <w:rtl/>
        </w:rPr>
        <w:t xml:space="preserve"> </w:t>
      </w:r>
      <w:r w:rsidR="00710D58">
        <w:rPr>
          <w:rFonts w:ascii="David" w:hAnsi="David" w:cs="David"/>
          <w:sz w:val="24"/>
          <w:szCs w:val="24"/>
        </w:rPr>
        <w:t>(</w:t>
      </w:r>
      <w:r w:rsidR="00710D58" w:rsidRPr="00710D58">
        <w:rPr>
          <w:rFonts w:ascii="David" w:hAnsi="David" w:cs="David"/>
          <w:sz w:val="24"/>
          <w:szCs w:val="24"/>
        </w:rPr>
        <w:t xml:space="preserve">L. </w:t>
      </w:r>
      <w:proofErr w:type="spellStart"/>
      <w:r w:rsidR="00710D58" w:rsidRPr="00710D58">
        <w:rPr>
          <w:rFonts w:ascii="David" w:hAnsi="David" w:cs="David"/>
          <w:sz w:val="24"/>
          <w:szCs w:val="24"/>
        </w:rPr>
        <w:t>Pullius</w:t>
      </w:r>
      <w:proofErr w:type="spellEnd"/>
      <w:r w:rsidR="00710D58" w:rsidRPr="00710D58">
        <w:rPr>
          <w:rFonts w:ascii="David" w:hAnsi="David" w:cs="David"/>
          <w:sz w:val="24"/>
          <w:szCs w:val="24"/>
        </w:rPr>
        <w:t xml:space="preserve"> Peregrinus</w:t>
      </w:r>
      <w:r w:rsidR="00594192">
        <w:rPr>
          <w:rFonts w:ascii="David" w:hAnsi="David" w:cs="David"/>
          <w:sz w:val="24"/>
          <w:szCs w:val="24"/>
        </w:rPr>
        <w:t>)</w:t>
      </w:r>
      <w:r w:rsidR="00710D58" w:rsidRPr="00710D58">
        <w:rPr>
          <w:rFonts w:ascii="David" w:hAnsi="David" w:cs="David"/>
          <w:sz w:val="24"/>
          <w:szCs w:val="24"/>
          <w:rtl/>
        </w:rPr>
        <w:t xml:space="preserve"> </w:t>
      </w:r>
      <w:r w:rsidR="00356F98" w:rsidRPr="009B704C">
        <w:rPr>
          <w:rFonts w:ascii="David" w:hAnsi="David" w:cs="David"/>
          <w:sz w:val="24"/>
          <w:szCs w:val="24"/>
          <w:rtl/>
        </w:rPr>
        <w:t>היה איש ציבור רומי ממעמד הפרשים. כאשר הוא נפטר ברומא באמצע המאה השלישית הוא בחר להיקבר בסרקופג שיש. בצידי הסרקופג ישנו תבליט עשיר בדמויות</w:t>
      </w:r>
      <w:r w:rsidR="00594192">
        <w:rPr>
          <w:rFonts w:ascii="David" w:hAnsi="David" w:cs="David" w:hint="cs"/>
          <w:sz w:val="24"/>
          <w:szCs w:val="24"/>
          <w:rtl/>
        </w:rPr>
        <w:t xml:space="preserve"> (תמונה מס' </w:t>
      </w:r>
      <w:r w:rsidR="004A2E97">
        <w:rPr>
          <w:rFonts w:ascii="David" w:hAnsi="David" w:cs="David" w:hint="cs"/>
          <w:sz w:val="24"/>
          <w:szCs w:val="24"/>
          <w:rtl/>
        </w:rPr>
        <w:t>7</w:t>
      </w:r>
      <w:r w:rsidR="00594192">
        <w:rPr>
          <w:rFonts w:ascii="David" w:hAnsi="David" w:cs="David" w:hint="cs"/>
          <w:sz w:val="24"/>
          <w:szCs w:val="24"/>
          <w:rtl/>
        </w:rPr>
        <w:t>)</w:t>
      </w:r>
      <w:r w:rsidR="00356F98" w:rsidRPr="009B704C">
        <w:rPr>
          <w:rFonts w:ascii="David" w:hAnsi="David" w:cs="David"/>
          <w:sz w:val="24"/>
          <w:szCs w:val="24"/>
          <w:rtl/>
        </w:rPr>
        <w:t xml:space="preserve">. </w:t>
      </w:r>
      <w:proofErr w:type="spellStart"/>
      <w:r w:rsidR="00356F98" w:rsidRPr="009B704C">
        <w:rPr>
          <w:rFonts w:ascii="David" w:hAnsi="David" w:cs="David"/>
          <w:sz w:val="24"/>
          <w:szCs w:val="24"/>
          <w:rtl/>
        </w:rPr>
        <w:t>פוליוס</w:t>
      </w:r>
      <w:proofErr w:type="spellEnd"/>
      <w:r w:rsidR="00356F98" w:rsidRPr="009B704C">
        <w:rPr>
          <w:rFonts w:ascii="David" w:hAnsi="David" w:cs="David"/>
          <w:sz w:val="24"/>
          <w:szCs w:val="24"/>
          <w:rtl/>
        </w:rPr>
        <w:t xml:space="preserve"> עצמו נראה יושב במרכז </w:t>
      </w:r>
      <w:r w:rsidR="00710D58">
        <w:rPr>
          <w:rFonts w:ascii="David" w:hAnsi="David" w:cs="David" w:hint="cs"/>
          <w:sz w:val="24"/>
          <w:szCs w:val="24"/>
          <w:rtl/>
        </w:rPr>
        <w:t>ו</w:t>
      </w:r>
      <w:r w:rsidR="00356F98" w:rsidRPr="009B704C">
        <w:rPr>
          <w:rFonts w:ascii="David" w:hAnsi="David" w:cs="David"/>
          <w:sz w:val="24"/>
          <w:szCs w:val="24"/>
          <w:rtl/>
        </w:rPr>
        <w:t>אוחז בש</w:t>
      </w:r>
      <w:r w:rsidR="00710D58">
        <w:rPr>
          <w:rFonts w:ascii="David" w:hAnsi="David" w:cs="David" w:hint="cs"/>
          <w:sz w:val="24"/>
          <w:szCs w:val="24"/>
          <w:rtl/>
        </w:rPr>
        <w:t>תי</w:t>
      </w:r>
      <w:r w:rsidR="00356F98" w:rsidRPr="009B704C">
        <w:rPr>
          <w:rFonts w:ascii="David" w:hAnsi="David" w:cs="David"/>
          <w:sz w:val="24"/>
          <w:szCs w:val="24"/>
          <w:rtl/>
        </w:rPr>
        <w:t xml:space="preserve"> ידיו מגילה פתוחה. משני </w:t>
      </w:r>
      <w:proofErr w:type="spellStart"/>
      <w:r w:rsidR="00356F98" w:rsidRPr="009B704C">
        <w:rPr>
          <w:rFonts w:ascii="David" w:hAnsi="David" w:cs="David"/>
          <w:sz w:val="24"/>
          <w:szCs w:val="24"/>
          <w:rtl/>
        </w:rPr>
        <w:t>צידיו</w:t>
      </w:r>
      <w:proofErr w:type="spellEnd"/>
      <w:r w:rsidR="00356F98" w:rsidRPr="009B704C">
        <w:rPr>
          <w:rFonts w:ascii="David" w:hAnsi="David" w:cs="David"/>
          <w:sz w:val="24"/>
          <w:szCs w:val="24"/>
          <w:rtl/>
        </w:rPr>
        <w:t xml:space="preserve"> שתי שורות של דמויות </w:t>
      </w:r>
      <w:r w:rsidR="00710D58">
        <w:rPr>
          <w:rFonts w:ascii="David" w:hAnsi="David" w:cs="David" w:hint="cs"/>
          <w:sz w:val="24"/>
          <w:szCs w:val="24"/>
          <w:rtl/>
        </w:rPr>
        <w:t xml:space="preserve">הלובשות </w:t>
      </w:r>
      <w:r w:rsidR="008C17E8">
        <w:rPr>
          <w:rFonts w:ascii="David" w:hAnsi="David" w:cs="David"/>
          <w:sz w:val="24"/>
          <w:szCs w:val="24"/>
        </w:rPr>
        <w:t>pallium</w:t>
      </w:r>
      <w:r w:rsidR="00710D58">
        <w:rPr>
          <w:rFonts w:ascii="David" w:hAnsi="David" w:cs="David" w:hint="cs"/>
          <w:sz w:val="24"/>
          <w:szCs w:val="24"/>
          <w:rtl/>
        </w:rPr>
        <w:t>, דבר המבטא את היותם פילוסופים או תלמידי</w:t>
      </w:r>
      <w:r w:rsidR="008C17E8">
        <w:rPr>
          <w:rFonts w:ascii="David" w:hAnsi="David" w:cs="David" w:hint="cs"/>
          <w:sz w:val="24"/>
          <w:szCs w:val="24"/>
          <w:rtl/>
        </w:rPr>
        <w:t>ם</w:t>
      </w:r>
      <w:r w:rsidR="00356F98" w:rsidRPr="009B704C">
        <w:rPr>
          <w:rFonts w:ascii="David" w:hAnsi="David" w:cs="David"/>
          <w:sz w:val="24"/>
          <w:szCs w:val="24"/>
          <w:rtl/>
        </w:rPr>
        <w:t xml:space="preserve">. חלקם מפנים את פניהם לכיוונו של </w:t>
      </w:r>
      <w:proofErr w:type="spellStart"/>
      <w:r w:rsidR="00356F98" w:rsidRPr="009B704C">
        <w:rPr>
          <w:rFonts w:ascii="David" w:hAnsi="David" w:cs="David"/>
          <w:sz w:val="24"/>
          <w:szCs w:val="24"/>
          <w:rtl/>
        </w:rPr>
        <w:t>פוליוס</w:t>
      </w:r>
      <w:proofErr w:type="spellEnd"/>
      <w:r w:rsidR="00356F98" w:rsidRPr="009B704C">
        <w:rPr>
          <w:rFonts w:ascii="David" w:hAnsi="David" w:cs="David"/>
          <w:sz w:val="24"/>
          <w:szCs w:val="24"/>
          <w:rtl/>
        </w:rPr>
        <w:t xml:space="preserve"> ואחרים נראים כמשוחחים זה עם זה. תיאור זה נועד להציג את הנפטר כמלומד, </w:t>
      </w:r>
      <w:r w:rsidR="00E31354" w:rsidRPr="009B704C">
        <w:rPr>
          <w:rFonts w:ascii="David" w:hAnsi="David" w:cs="David"/>
          <w:sz w:val="24"/>
          <w:szCs w:val="24"/>
          <w:rtl/>
        </w:rPr>
        <w:t xml:space="preserve">תוך דגש על </w:t>
      </w:r>
      <w:proofErr w:type="spellStart"/>
      <w:r w:rsidR="00E31354" w:rsidRPr="009B704C">
        <w:rPr>
          <w:rFonts w:ascii="David" w:hAnsi="David" w:cs="David"/>
          <w:sz w:val="24"/>
          <w:szCs w:val="24"/>
          <w:rtl/>
        </w:rPr>
        <w:t>מחוייבותו</w:t>
      </w:r>
      <w:proofErr w:type="spellEnd"/>
      <w:r w:rsidR="00E31354" w:rsidRPr="009B704C">
        <w:rPr>
          <w:rFonts w:ascii="David" w:hAnsi="David" w:cs="David"/>
          <w:sz w:val="24"/>
          <w:szCs w:val="24"/>
          <w:rtl/>
        </w:rPr>
        <w:t xml:space="preserve"> להוראה לחוג תלמידיו. כפי שהראה פאול </w:t>
      </w:r>
      <w:proofErr w:type="spellStart"/>
      <w:r w:rsidR="00E31354" w:rsidRPr="009B704C">
        <w:rPr>
          <w:rFonts w:ascii="David" w:hAnsi="David" w:cs="David"/>
          <w:sz w:val="24"/>
          <w:szCs w:val="24"/>
          <w:rtl/>
        </w:rPr>
        <w:t>צנקר</w:t>
      </w:r>
      <w:proofErr w:type="spellEnd"/>
      <w:r w:rsidR="00E31354" w:rsidRPr="009B704C">
        <w:rPr>
          <w:rFonts w:ascii="David" w:hAnsi="David" w:cs="David"/>
          <w:sz w:val="24"/>
          <w:szCs w:val="24"/>
          <w:rtl/>
        </w:rPr>
        <w:t xml:space="preserve"> סרקופג זה על שלל דימויי הלמדנות וההוראה הוא ביטוי נאה לעולמם של האליטות הרומיות בשלהי העת העתיקה. מערך דימויים שכזה ניתן למצוא על גבי סרקופגים נוספים מתקופה זו.</w:t>
      </w:r>
      <w:r w:rsidR="00E31354" w:rsidRPr="009B704C">
        <w:rPr>
          <w:rStyle w:val="a5"/>
          <w:rFonts w:ascii="David" w:hAnsi="David" w:cs="David"/>
          <w:sz w:val="24"/>
          <w:szCs w:val="24"/>
          <w:rtl/>
        </w:rPr>
        <w:footnoteReference w:id="113"/>
      </w:r>
      <w:r w:rsidR="00165264" w:rsidRPr="009B704C">
        <w:rPr>
          <w:rFonts w:ascii="David" w:hAnsi="David" w:cs="David"/>
          <w:sz w:val="24"/>
          <w:szCs w:val="24"/>
          <w:rtl/>
        </w:rPr>
        <w:t xml:space="preserve"> כשם שה</w:t>
      </w:r>
      <w:r w:rsidR="008C17E8">
        <w:rPr>
          <w:rFonts w:ascii="David" w:hAnsi="David" w:cs="David" w:hint="cs"/>
          <w:sz w:val="24"/>
          <w:szCs w:val="24"/>
          <w:rtl/>
        </w:rPr>
        <w:t>-</w:t>
      </w:r>
      <w:r w:rsidR="008C17E8" w:rsidRPr="008C17E8">
        <w:rPr>
          <w:rFonts w:ascii="David" w:hAnsi="David" w:cs="David"/>
          <w:sz w:val="24"/>
          <w:szCs w:val="24"/>
        </w:rPr>
        <w:t xml:space="preserve"> </w:t>
      </w:r>
      <w:r w:rsidR="008C17E8">
        <w:rPr>
          <w:rFonts w:ascii="David" w:hAnsi="David" w:cs="David"/>
          <w:sz w:val="24"/>
          <w:szCs w:val="24"/>
        </w:rPr>
        <w:t>pallium</w:t>
      </w:r>
      <w:r w:rsidR="00165264" w:rsidRPr="009B704C">
        <w:rPr>
          <w:rFonts w:ascii="David" w:hAnsi="David" w:cs="David"/>
          <w:sz w:val="24"/>
          <w:szCs w:val="24"/>
          <w:rtl/>
        </w:rPr>
        <w:t xml:space="preserve"> כמייצג למדנות עבר מהעולם הרומי לאמנות הנוצרית בשלהי העת העתיקה כך גם דימויו של ישו כמורה המוקף בתלמידיו זוכה לעיבודים רבים באמנות הנוצרית-ביזנטית</w:t>
      </w:r>
      <w:r w:rsidR="00B06EF7" w:rsidRPr="009B704C">
        <w:rPr>
          <w:rFonts w:ascii="David" w:hAnsi="David" w:cs="David"/>
          <w:sz w:val="24"/>
          <w:szCs w:val="24"/>
          <w:rtl/>
        </w:rPr>
        <w:t>, הן על גבי סרקופגים והן בפסיפסים</w:t>
      </w:r>
      <w:r w:rsidR="00165264" w:rsidRPr="009B704C">
        <w:rPr>
          <w:rFonts w:ascii="David" w:hAnsi="David" w:cs="David"/>
          <w:sz w:val="24"/>
          <w:szCs w:val="24"/>
          <w:rtl/>
        </w:rPr>
        <w:t>.</w:t>
      </w:r>
      <w:r w:rsidR="00165264" w:rsidRPr="009B704C">
        <w:rPr>
          <w:rStyle w:val="a5"/>
          <w:rFonts w:ascii="David" w:hAnsi="David" w:cs="David"/>
          <w:sz w:val="24"/>
          <w:szCs w:val="24"/>
          <w:rtl/>
        </w:rPr>
        <w:footnoteReference w:id="114"/>
      </w:r>
      <w:r w:rsidR="00B06EF7" w:rsidRPr="009B704C">
        <w:rPr>
          <w:rFonts w:ascii="David" w:hAnsi="David" w:cs="David"/>
          <w:sz w:val="24"/>
          <w:szCs w:val="24"/>
          <w:rtl/>
        </w:rPr>
        <w:t xml:space="preserve"> </w:t>
      </w:r>
    </w:p>
    <w:p w14:paraId="4E285E67" w14:textId="7DBA66B6" w:rsidR="00594192" w:rsidRDefault="00594192" w:rsidP="00F45850">
      <w:pPr>
        <w:spacing w:after="0" w:line="360" w:lineRule="auto"/>
        <w:rPr>
          <w:rFonts w:ascii="David" w:hAnsi="David" w:cs="David"/>
          <w:sz w:val="24"/>
          <w:szCs w:val="24"/>
          <w:rtl/>
        </w:rPr>
      </w:pPr>
    </w:p>
    <w:p w14:paraId="73035764" w14:textId="791E5CDE" w:rsidR="00594192" w:rsidRDefault="00594192" w:rsidP="00F45850">
      <w:pPr>
        <w:spacing w:after="0" w:line="360" w:lineRule="auto"/>
        <w:rPr>
          <w:rFonts w:ascii="David" w:hAnsi="David" w:cs="David"/>
          <w:sz w:val="24"/>
          <w:szCs w:val="24"/>
          <w:rtl/>
        </w:rPr>
      </w:pPr>
      <w:r>
        <w:rPr>
          <w:noProof/>
        </w:rPr>
        <w:drawing>
          <wp:inline distT="0" distB="0" distL="0" distR="0" wp14:anchorId="06C6444A" wp14:editId="7F3681F4">
            <wp:extent cx="4397375" cy="2399665"/>
            <wp:effectExtent l="0" t="0" r="3175" b="635"/>
            <wp:docPr id="13" name="תמונה 13" descr="Image result for Peregrinus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Peregrinus sarcophagu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97375" cy="2399665"/>
                    </a:xfrm>
                    <a:prstGeom prst="rect">
                      <a:avLst/>
                    </a:prstGeom>
                    <a:noFill/>
                    <a:ln>
                      <a:noFill/>
                    </a:ln>
                  </pic:spPr>
                </pic:pic>
              </a:graphicData>
            </a:graphic>
          </wp:inline>
        </w:drawing>
      </w:r>
    </w:p>
    <w:p w14:paraId="4F959B42" w14:textId="46BCD78B" w:rsidR="00594192" w:rsidRDefault="00594192" w:rsidP="00594192">
      <w:pPr>
        <w:spacing w:after="0" w:line="360" w:lineRule="auto"/>
        <w:rPr>
          <w:rFonts w:ascii="David" w:hAnsi="David" w:cs="David"/>
          <w:sz w:val="24"/>
          <w:szCs w:val="24"/>
          <w:rtl/>
        </w:rPr>
      </w:pPr>
      <w:r w:rsidRPr="000C3615">
        <w:rPr>
          <w:rFonts w:ascii="David" w:hAnsi="David" w:cs="David" w:hint="cs"/>
          <w:sz w:val="24"/>
          <w:szCs w:val="24"/>
          <w:highlight w:val="yellow"/>
          <w:rtl/>
        </w:rPr>
        <w:t xml:space="preserve">תמונה מס' </w:t>
      </w:r>
      <w:r w:rsidR="004A2E97" w:rsidRPr="000C3615">
        <w:rPr>
          <w:rFonts w:ascii="David" w:hAnsi="David" w:cs="David" w:hint="cs"/>
          <w:sz w:val="24"/>
          <w:szCs w:val="24"/>
          <w:highlight w:val="yellow"/>
          <w:rtl/>
        </w:rPr>
        <w:t>7</w:t>
      </w:r>
      <w:r w:rsidRPr="000C3615">
        <w:rPr>
          <w:rFonts w:ascii="David" w:hAnsi="David" w:cs="David" w:hint="cs"/>
          <w:sz w:val="24"/>
          <w:szCs w:val="24"/>
          <w:highlight w:val="yellow"/>
          <w:rtl/>
        </w:rPr>
        <w:t xml:space="preserve"> </w:t>
      </w:r>
      <w:proofErr w:type="spellStart"/>
      <w:r w:rsidRPr="000C3615">
        <w:rPr>
          <w:rFonts w:ascii="David" w:hAnsi="David" w:cs="David" w:hint="cs"/>
          <w:sz w:val="24"/>
          <w:szCs w:val="24"/>
          <w:highlight w:val="yellow"/>
          <w:rtl/>
        </w:rPr>
        <w:t>הסרקופוג</w:t>
      </w:r>
      <w:proofErr w:type="spellEnd"/>
      <w:r w:rsidRPr="000C3615">
        <w:rPr>
          <w:rFonts w:ascii="David" w:hAnsi="David" w:cs="David" w:hint="cs"/>
          <w:sz w:val="24"/>
          <w:szCs w:val="24"/>
          <w:highlight w:val="yellow"/>
          <w:rtl/>
        </w:rPr>
        <w:t xml:space="preserve"> של </w:t>
      </w:r>
      <w:r w:rsidRPr="000C3615">
        <w:rPr>
          <w:rFonts w:ascii="David" w:hAnsi="David" w:cs="David"/>
          <w:sz w:val="24"/>
          <w:szCs w:val="24"/>
          <w:highlight w:val="yellow"/>
        </w:rPr>
        <w:t xml:space="preserve">L. </w:t>
      </w:r>
      <w:proofErr w:type="spellStart"/>
      <w:r w:rsidRPr="000C3615">
        <w:rPr>
          <w:rFonts w:ascii="David" w:hAnsi="David" w:cs="David"/>
          <w:sz w:val="24"/>
          <w:szCs w:val="24"/>
          <w:highlight w:val="yellow"/>
        </w:rPr>
        <w:t>Pullius</w:t>
      </w:r>
      <w:proofErr w:type="spellEnd"/>
      <w:r w:rsidRPr="000C3615">
        <w:rPr>
          <w:rFonts w:ascii="David" w:hAnsi="David" w:cs="David"/>
          <w:sz w:val="24"/>
          <w:szCs w:val="24"/>
          <w:highlight w:val="yellow"/>
        </w:rPr>
        <w:t xml:space="preserve"> Peregrinus</w:t>
      </w:r>
      <w:r w:rsidRPr="000C3615">
        <w:rPr>
          <w:rFonts w:ascii="David" w:hAnsi="David" w:cs="David" w:hint="cs"/>
          <w:sz w:val="24"/>
          <w:szCs w:val="24"/>
          <w:highlight w:val="yellow"/>
          <w:rtl/>
        </w:rPr>
        <w:t xml:space="preserve">, רומא, המאה ה-3, רומא, </w:t>
      </w:r>
      <w:r w:rsidRPr="000C3615">
        <w:rPr>
          <w:rFonts w:ascii="David" w:hAnsi="David" w:cs="David"/>
          <w:sz w:val="24"/>
          <w:szCs w:val="24"/>
          <w:highlight w:val="yellow"/>
        </w:rPr>
        <w:t>German Archaeological Institute (Rome)</w:t>
      </w:r>
      <w:r w:rsidRPr="000C3615">
        <w:rPr>
          <w:rFonts w:ascii="David" w:hAnsi="David" w:cs="David" w:hint="cs"/>
          <w:sz w:val="24"/>
          <w:szCs w:val="24"/>
          <w:highlight w:val="yellow"/>
          <w:rtl/>
        </w:rPr>
        <w:t>.</w:t>
      </w:r>
    </w:p>
    <w:p w14:paraId="1CDDB14E" w14:textId="77777777" w:rsidR="00594192" w:rsidRPr="009B704C" w:rsidRDefault="00594192" w:rsidP="00F45850">
      <w:pPr>
        <w:spacing w:after="0" w:line="360" w:lineRule="auto"/>
        <w:rPr>
          <w:rFonts w:ascii="David" w:hAnsi="David" w:cs="David"/>
          <w:sz w:val="24"/>
          <w:szCs w:val="24"/>
          <w:rtl/>
        </w:rPr>
      </w:pPr>
    </w:p>
    <w:p w14:paraId="11841173" w14:textId="3A553CA8" w:rsidR="009F7B58" w:rsidRDefault="00042858" w:rsidP="00F45850">
      <w:pPr>
        <w:spacing w:after="0" w:line="360" w:lineRule="auto"/>
        <w:rPr>
          <w:rFonts w:ascii="David" w:hAnsi="David" w:cs="David"/>
          <w:sz w:val="24"/>
          <w:szCs w:val="24"/>
          <w:rtl/>
        </w:rPr>
      </w:pPr>
      <w:r w:rsidRPr="009B704C">
        <w:rPr>
          <w:rFonts w:ascii="David" w:hAnsi="David" w:cs="David"/>
          <w:sz w:val="24"/>
          <w:szCs w:val="24"/>
          <w:rtl/>
        </w:rPr>
        <w:tab/>
        <w:t xml:space="preserve">לענייננו יש טעם רב לעיין בדגם ייחודי של סרקופגים המכונה </w:t>
      </w:r>
      <w:r w:rsidR="00AA3F7C">
        <w:rPr>
          <w:rFonts w:ascii="David" w:hAnsi="David" w:cs="David" w:hint="cs"/>
          <w:sz w:val="24"/>
          <w:szCs w:val="24"/>
          <w:rtl/>
        </w:rPr>
        <w:t>'</w:t>
      </w:r>
      <w:proofErr w:type="spellStart"/>
      <w:r w:rsidRPr="009B704C">
        <w:rPr>
          <w:rFonts w:ascii="David" w:hAnsi="David" w:cs="David"/>
          <w:sz w:val="24"/>
          <w:szCs w:val="24"/>
          <w:rtl/>
        </w:rPr>
        <w:t>סרקופגי</w:t>
      </w:r>
      <w:proofErr w:type="spellEnd"/>
      <w:r w:rsidRPr="009B704C">
        <w:rPr>
          <w:rFonts w:ascii="David" w:hAnsi="David" w:cs="David"/>
          <w:sz w:val="24"/>
          <w:szCs w:val="24"/>
          <w:rtl/>
        </w:rPr>
        <w:t xml:space="preserve"> עמודים</w:t>
      </w:r>
      <w:r w:rsidR="00AA3F7C">
        <w:rPr>
          <w:rFonts w:ascii="David" w:hAnsi="David" w:cs="David" w:hint="cs"/>
          <w:sz w:val="24"/>
          <w:szCs w:val="24"/>
          <w:rtl/>
        </w:rPr>
        <w:t>'</w:t>
      </w:r>
      <w:r w:rsidRPr="009B704C">
        <w:rPr>
          <w:rFonts w:ascii="David" w:hAnsi="David" w:cs="David"/>
          <w:sz w:val="24"/>
          <w:szCs w:val="24"/>
          <w:rtl/>
        </w:rPr>
        <w:t xml:space="preserve"> </w:t>
      </w:r>
      <w:r w:rsidRPr="009B704C">
        <w:rPr>
          <w:rFonts w:ascii="David" w:hAnsi="David" w:cs="David"/>
          <w:sz w:val="24"/>
          <w:szCs w:val="24"/>
        </w:rPr>
        <w:t>(columnar sarcophagi)</w:t>
      </w:r>
      <w:r w:rsidRPr="009B704C">
        <w:rPr>
          <w:rFonts w:ascii="David" w:hAnsi="David" w:cs="David"/>
          <w:sz w:val="24"/>
          <w:szCs w:val="24"/>
          <w:rtl/>
        </w:rPr>
        <w:t>.</w:t>
      </w:r>
      <w:r w:rsidR="00026527" w:rsidRPr="009B704C">
        <w:rPr>
          <w:rStyle w:val="a5"/>
          <w:rFonts w:ascii="David" w:hAnsi="David" w:cs="David"/>
          <w:sz w:val="24"/>
          <w:szCs w:val="24"/>
          <w:rtl/>
        </w:rPr>
        <w:footnoteReference w:id="115"/>
      </w:r>
      <w:r w:rsidRPr="009B704C">
        <w:rPr>
          <w:rFonts w:ascii="David" w:hAnsi="David" w:cs="David"/>
          <w:sz w:val="24"/>
          <w:szCs w:val="24"/>
          <w:rtl/>
        </w:rPr>
        <w:t xml:space="preserve"> בדגם זה הדמויות השונות נמצאות בתוך נישות מקושתות, המופרדות על ידי עמודים </w:t>
      </w:r>
      <w:r w:rsidRPr="009B704C">
        <w:rPr>
          <w:rFonts w:ascii="David" w:hAnsi="David" w:cs="David"/>
          <w:sz w:val="24"/>
          <w:szCs w:val="24"/>
          <w:rtl/>
        </w:rPr>
        <w:lastRenderedPageBreak/>
        <w:t>מעוטרים. לעיתים ישנה רק דמות אחת בנישה ולעיתים יותר. מודל זה מוכר באמנות הרומית</w:t>
      </w:r>
      <w:r w:rsidR="008C17E8">
        <w:rPr>
          <w:rFonts w:ascii="David" w:hAnsi="David" w:cs="David" w:hint="cs"/>
          <w:sz w:val="24"/>
          <w:szCs w:val="24"/>
          <w:rtl/>
        </w:rPr>
        <w:t xml:space="preserve"> החל</w:t>
      </w:r>
      <w:r w:rsidRPr="009B704C">
        <w:rPr>
          <w:rFonts w:ascii="David" w:hAnsi="David" w:cs="David"/>
          <w:sz w:val="24"/>
          <w:szCs w:val="24"/>
          <w:rtl/>
        </w:rPr>
        <w:t xml:space="preserve"> מאמצע המאה </w:t>
      </w:r>
      <w:proofErr w:type="spellStart"/>
      <w:r w:rsidRPr="009B704C">
        <w:rPr>
          <w:rFonts w:ascii="David" w:hAnsi="David" w:cs="David"/>
          <w:sz w:val="24"/>
          <w:szCs w:val="24"/>
          <w:rtl/>
        </w:rPr>
        <w:t>השניה</w:t>
      </w:r>
      <w:proofErr w:type="spellEnd"/>
      <w:r w:rsidRPr="009B704C">
        <w:rPr>
          <w:rFonts w:ascii="David" w:hAnsi="David" w:cs="David"/>
          <w:sz w:val="24"/>
          <w:szCs w:val="24"/>
          <w:rtl/>
        </w:rPr>
        <w:t xml:space="preserve"> לספירה. בתקופה הביזנטית הוא אומץ על ידי האמנות הנוצרית ונעשה בו שימוש בסרקופגים של בישופים. בסרקופג המ</w:t>
      </w:r>
      <w:r w:rsidR="00002F54" w:rsidRPr="009B704C">
        <w:rPr>
          <w:rFonts w:ascii="David" w:hAnsi="David" w:cs="David"/>
          <w:sz w:val="24"/>
          <w:szCs w:val="24"/>
          <w:rtl/>
        </w:rPr>
        <w:t xml:space="preserve">כונה 'סרקופג </w:t>
      </w:r>
      <w:proofErr w:type="spellStart"/>
      <w:r w:rsidR="00002F54" w:rsidRPr="009B704C">
        <w:rPr>
          <w:rFonts w:ascii="David" w:hAnsi="David" w:cs="David"/>
          <w:sz w:val="24"/>
          <w:szCs w:val="24"/>
          <w:rtl/>
        </w:rPr>
        <w:t>אריוסטי</w:t>
      </w:r>
      <w:proofErr w:type="spellEnd"/>
      <w:r w:rsidR="00002F54" w:rsidRPr="009B704C">
        <w:rPr>
          <w:rFonts w:ascii="David" w:hAnsi="David" w:cs="David"/>
          <w:sz w:val="24"/>
          <w:szCs w:val="24"/>
          <w:rtl/>
        </w:rPr>
        <w:t xml:space="preserve">' </w:t>
      </w:r>
      <w:r w:rsidR="00002F54" w:rsidRPr="009B704C">
        <w:rPr>
          <w:rFonts w:ascii="David" w:hAnsi="David" w:cs="David"/>
          <w:sz w:val="24"/>
          <w:szCs w:val="24"/>
        </w:rPr>
        <w:t>(</w:t>
      </w:r>
      <w:proofErr w:type="spellStart"/>
      <w:r w:rsidR="00002F54" w:rsidRPr="009B704C">
        <w:rPr>
          <w:rFonts w:ascii="David" w:hAnsi="David" w:cs="David"/>
          <w:sz w:val="24"/>
          <w:szCs w:val="24"/>
        </w:rPr>
        <w:t>Ariosti</w:t>
      </w:r>
      <w:proofErr w:type="spellEnd"/>
      <w:r w:rsidR="00002F54" w:rsidRPr="009B704C">
        <w:rPr>
          <w:rFonts w:ascii="David" w:hAnsi="David" w:cs="David"/>
          <w:sz w:val="24"/>
          <w:szCs w:val="24"/>
        </w:rPr>
        <w:t xml:space="preserve"> sarcophagus)</w:t>
      </w:r>
      <w:r w:rsidR="00002F54" w:rsidRPr="009B704C">
        <w:rPr>
          <w:rFonts w:ascii="David" w:hAnsi="David" w:cs="David"/>
          <w:sz w:val="24"/>
          <w:szCs w:val="24"/>
          <w:rtl/>
        </w:rPr>
        <w:t xml:space="preserve">, ישנן שבע נישות מקושתות עם דגם </w:t>
      </w:r>
      <w:proofErr w:type="spellStart"/>
      <w:r w:rsidR="00002F54" w:rsidRPr="009B704C">
        <w:rPr>
          <w:rFonts w:ascii="David" w:hAnsi="David" w:cs="David"/>
          <w:sz w:val="24"/>
          <w:szCs w:val="24"/>
          <w:rtl/>
        </w:rPr>
        <w:t>הקונכיה</w:t>
      </w:r>
      <w:proofErr w:type="spellEnd"/>
      <w:r w:rsidR="00594192">
        <w:rPr>
          <w:rFonts w:ascii="David" w:hAnsi="David" w:cs="David" w:hint="cs"/>
          <w:sz w:val="24"/>
          <w:szCs w:val="24"/>
          <w:rtl/>
        </w:rPr>
        <w:t xml:space="preserve"> (תמונה מס' </w:t>
      </w:r>
      <w:r w:rsidR="004A2E97">
        <w:rPr>
          <w:rFonts w:ascii="David" w:hAnsi="David" w:cs="David" w:hint="cs"/>
          <w:sz w:val="24"/>
          <w:szCs w:val="24"/>
          <w:rtl/>
        </w:rPr>
        <w:t>8</w:t>
      </w:r>
      <w:r w:rsidR="00594192">
        <w:rPr>
          <w:rFonts w:ascii="David" w:hAnsi="David" w:cs="David" w:hint="cs"/>
          <w:sz w:val="24"/>
          <w:szCs w:val="24"/>
          <w:rtl/>
        </w:rPr>
        <w:t>)</w:t>
      </w:r>
      <w:r w:rsidR="00002F54" w:rsidRPr="009B704C">
        <w:rPr>
          <w:rFonts w:ascii="David" w:hAnsi="David" w:cs="David"/>
          <w:sz w:val="24"/>
          <w:szCs w:val="24"/>
          <w:rtl/>
        </w:rPr>
        <w:t>. בנישה המרכזית ישו יושב על כיסא ואוחז בידו ספר פתוח. ביתר הנישו</w:t>
      </w:r>
      <w:r w:rsidR="00026527" w:rsidRPr="009B704C">
        <w:rPr>
          <w:rFonts w:ascii="David" w:hAnsi="David" w:cs="David"/>
          <w:sz w:val="24"/>
          <w:szCs w:val="24"/>
          <w:rtl/>
        </w:rPr>
        <w:t>ת</w:t>
      </w:r>
      <w:r w:rsidR="00002F54" w:rsidRPr="009B704C">
        <w:rPr>
          <w:rFonts w:ascii="David" w:hAnsi="David" w:cs="David"/>
          <w:sz w:val="24"/>
          <w:szCs w:val="24"/>
          <w:rtl/>
        </w:rPr>
        <w:t xml:space="preserve"> נמצאים תלמידי ישו כאשר הם עומדים ומביטים לכיוונים שונים.</w:t>
      </w:r>
      <w:r w:rsidR="00385028" w:rsidRPr="009B704C">
        <w:rPr>
          <w:rFonts w:ascii="David" w:hAnsi="David" w:cs="David"/>
          <w:sz w:val="24"/>
          <w:szCs w:val="24"/>
          <w:rtl/>
        </w:rPr>
        <w:t xml:space="preserve"> כל הדמויות לבושות בטוניקה ו</w:t>
      </w:r>
      <w:r w:rsidR="00F57180">
        <w:rPr>
          <w:rFonts w:ascii="David" w:hAnsi="David" w:cs="David" w:hint="cs"/>
          <w:sz w:val="24"/>
          <w:szCs w:val="24"/>
          <w:rtl/>
        </w:rPr>
        <w:t>-</w:t>
      </w:r>
      <w:r w:rsidR="00F57180" w:rsidRPr="00F57180">
        <w:rPr>
          <w:rFonts w:ascii="David" w:hAnsi="David" w:cs="David"/>
          <w:sz w:val="24"/>
          <w:szCs w:val="24"/>
        </w:rPr>
        <w:t xml:space="preserve"> </w:t>
      </w:r>
      <w:r w:rsidR="00F57180">
        <w:rPr>
          <w:rFonts w:ascii="David" w:hAnsi="David" w:cs="David"/>
          <w:sz w:val="24"/>
          <w:szCs w:val="24"/>
        </w:rPr>
        <w:t>pallium</w:t>
      </w:r>
      <w:r w:rsidR="00385028" w:rsidRPr="009B704C">
        <w:rPr>
          <w:rFonts w:ascii="David" w:hAnsi="David" w:cs="David"/>
          <w:sz w:val="24"/>
          <w:szCs w:val="24"/>
          <w:rtl/>
        </w:rPr>
        <w:t xml:space="preserve"> בהתאם למסורת האמנותית שכבר ראינו.</w:t>
      </w:r>
      <w:r w:rsidR="00002F54" w:rsidRPr="009B704C">
        <w:rPr>
          <w:rFonts w:ascii="David" w:hAnsi="David" w:cs="David"/>
          <w:sz w:val="24"/>
          <w:szCs w:val="24"/>
          <w:rtl/>
        </w:rPr>
        <w:t xml:space="preserve"> רוב התלמידים מביטים בישו, אך מעניין לראות שהדמות השמאלית</w:t>
      </w:r>
      <w:r w:rsidR="00026527" w:rsidRPr="009B704C">
        <w:rPr>
          <w:rFonts w:ascii="David" w:hAnsi="David" w:cs="David"/>
          <w:sz w:val="24"/>
          <w:szCs w:val="24"/>
          <w:rtl/>
        </w:rPr>
        <w:t>, אחת</w:t>
      </w:r>
      <w:r w:rsidR="00002F54" w:rsidRPr="009B704C">
        <w:rPr>
          <w:rFonts w:ascii="David" w:hAnsi="David" w:cs="David"/>
          <w:sz w:val="24"/>
          <w:szCs w:val="24"/>
          <w:rtl/>
        </w:rPr>
        <w:t xml:space="preserve"> לפני הסוף מביטה שמאלה, כלומר לכיוונה של הדמות השמאלית ביותר ולא לכיוונו של ישו, בדומה לפסיפס </w:t>
      </w:r>
      <w:proofErr w:type="spellStart"/>
      <w:r w:rsidR="00002F54" w:rsidRPr="009B704C">
        <w:rPr>
          <w:rFonts w:ascii="David" w:hAnsi="David" w:cs="David"/>
          <w:sz w:val="24"/>
          <w:szCs w:val="24"/>
          <w:rtl/>
        </w:rPr>
        <w:t>חוקוק</w:t>
      </w:r>
      <w:proofErr w:type="spellEnd"/>
      <w:r w:rsidR="00002F54" w:rsidRPr="009B704C">
        <w:rPr>
          <w:rFonts w:ascii="David" w:hAnsi="David" w:cs="David"/>
          <w:sz w:val="24"/>
          <w:szCs w:val="24"/>
          <w:rtl/>
        </w:rPr>
        <w:t xml:space="preserve">. </w:t>
      </w:r>
      <w:proofErr w:type="spellStart"/>
      <w:r w:rsidR="00026527" w:rsidRPr="009B704C">
        <w:rPr>
          <w:rFonts w:ascii="David" w:hAnsi="David" w:cs="David"/>
          <w:sz w:val="24"/>
          <w:szCs w:val="24"/>
          <w:rtl/>
        </w:rPr>
        <w:t>סרקופגי</w:t>
      </w:r>
      <w:proofErr w:type="spellEnd"/>
      <w:r w:rsidR="00026527" w:rsidRPr="009B704C">
        <w:rPr>
          <w:rFonts w:ascii="David" w:hAnsi="David" w:cs="David"/>
          <w:sz w:val="24"/>
          <w:szCs w:val="24"/>
          <w:rtl/>
        </w:rPr>
        <w:t xml:space="preserve"> העמודים הנוצריים משקפים שילוב של שתי מסורות. מצד אחד מסורת הסרקופגים 'הפילוסופיים' מהמאה השלישית יחד עם </w:t>
      </w:r>
      <w:r w:rsidR="0056326D">
        <w:rPr>
          <w:rFonts w:ascii="David" w:hAnsi="David" w:cs="David" w:hint="cs"/>
          <w:sz w:val="24"/>
          <w:szCs w:val="24"/>
          <w:rtl/>
        </w:rPr>
        <w:t>תפיסה</w:t>
      </w:r>
      <w:r w:rsidR="00026527" w:rsidRPr="009B704C">
        <w:rPr>
          <w:rFonts w:ascii="David" w:hAnsi="David" w:cs="David"/>
          <w:sz w:val="24"/>
          <w:szCs w:val="24"/>
          <w:rtl/>
        </w:rPr>
        <w:t xml:space="preserve"> אמנותית</w:t>
      </w:r>
      <w:r w:rsidR="00AA3F7C">
        <w:rPr>
          <w:rFonts w:ascii="David" w:hAnsi="David" w:cs="David" w:hint="cs"/>
          <w:sz w:val="24"/>
          <w:szCs w:val="24"/>
          <w:rtl/>
        </w:rPr>
        <w:t>,</w:t>
      </w:r>
      <w:r w:rsidR="00026527" w:rsidRPr="009B704C">
        <w:rPr>
          <w:rFonts w:ascii="David" w:hAnsi="David" w:cs="David"/>
          <w:sz w:val="24"/>
          <w:szCs w:val="24"/>
          <w:rtl/>
        </w:rPr>
        <w:t xml:space="preserve"> שייחדה לכל דמות או </w:t>
      </w:r>
      <w:proofErr w:type="spellStart"/>
      <w:r w:rsidR="00026527" w:rsidRPr="009B704C">
        <w:rPr>
          <w:rFonts w:ascii="David" w:hAnsi="David" w:cs="David"/>
          <w:sz w:val="24"/>
          <w:szCs w:val="24"/>
          <w:rtl/>
        </w:rPr>
        <w:t>סצינה</w:t>
      </w:r>
      <w:proofErr w:type="spellEnd"/>
      <w:r w:rsidR="00026527" w:rsidRPr="009B704C">
        <w:rPr>
          <w:rFonts w:ascii="David" w:hAnsi="David" w:cs="David"/>
          <w:sz w:val="24"/>
          <w:szCs w:val="24"/>
          <w:rtl/>
        </w:rPr>
        <w:t xml:space="preserve"> ניש</w:t>
      </w:r>
      <w:r w:rsidR="00AA3F7C">
        <w:rPr>
          <w:rFonts w:ascii="David" w:hAnsi="David" w:cs="David" w:hint="cs"/>
          <w:sz w:val="24"/>
          <w:szCs w:val="24"/>
          <w:rtl/>
        </w:rPr>
        <w:t>ה</w:t>
      </w:r>
      <w:r w:rsidR="00026527" w:rsidRPr="009B704C">
        <w:rPr>
          <w:rFonts w:ascii="David" w:hAnsi="David" w:cs="David"/>
          <w:sz w:val="24"/>
          <w:szCs w:val="24"/>
          <w:rtl/>
        </w:rPr>
        <w:t xml:space="preserve"> מקושת</w:t>
      </w:r>
      <w:r w:rsidR="00AA3F7C">
        <w:rPr>
          <w:rFonts w:ascii="David" w:hAnsi="David" w:cs="David" w:hint="cs"/>
          <w:sz w:val="24"/>
          <w:szCs w:val="24"/>
          <w:rtl/>
        </w:rPr>
        <w:t xml:space="preserve">ת </w:t>
      </w:r>
      <w:r w:rsidR="00026527" w:rsidRPr="009B704C">
        <w:rPr>
          <w:rFonts w:ascii="David" w:hAnsi="David" w:cs="David"/>
          <w:sz w:val="24"/>
          <w:szCs w:val="24"/>
          <w:rtl/>
        </w:rPr>
        <w:t xml:space="preserve">המופרדת בעמודים. שילוב זה בא לידי ביטוי גם בפסיפס </w:t>
      </w:r>
      <w:proofErr w:type="spellStart"/>
      <w:r w:rsidR="00026527" w:rsidRPr="009B704C">
        <w:rPr>
          <w:rFonts w:ascii="David" w:hAnsi="David" w:cs="David"/>
          <w:sz w:val="24"/>
          <w:szCs w:val="24"/>
          <w:rtl/>
        </w:rPr>
        <w:t>חוקוק</w:t>
      </w:r>
      <w:proofErr w:type="spellEnd"/>
      <w:r w:rsidR="00026527" w:rsidRPr="009B704C">
        <w:rPr>
          <w:rFonts w:ascii="David" w:hAnsi="David" w:cs="David"/>
          <w:sz w:val="24"/>
          <w:szCs w:val="24"/>
          <w:rtl/>
        </w:rPr>
        <w:t>, והוא מלמד על הזיקה האמנותית של יוצרי הפסיפס למודלים האמנותיים של שלהי העת העתיקה.</w:t>
      </w:r>
      <w:r w:rsidR="00026527" w:rsidRPr="009B704C">
        <w:rPr>
          <w:rStyle w:val="a5"/>
          <w:rFonts w:ascii="David" w:hAnsi="David" w:cs="David"/>
          <w:sz w:val="24"/>
          <w:szCs w:val="24"/>
          <w:rtl/>
        </w:rPr>
        <w:footnoteReference w:id="116"/>
      </w:r>
      <w:r w:rsidR="00385028" w:rsidRPr="009B704C">
        <w:rPr>
          <w:rFonts w:ascii="David" w:hAnsi="David" w:cs="David"/>
          <w:sz w:val="24"/>
          <w:szCs w:val="24"/>
          <w:rtl/>
        </w:rPr>
        <w:t xml:space="preserve"> </w:t>
      </w:r>
    </w:p>
    <w:p w14:paraId="18A52E70" w14:textId="13F32DD2" w:rsidR="00594192" w:rsidRDefault="00594192" w:rsidP="00F45850">
      <w:pPr>
        <w:spacing w:after="0" w:line="360" w:lineRule="auto"/>
        <w:rPr>
          <w:rFonts w:ascii="David" w:hAnsi="David" w:cs="David"/>
          <w:sz w:val="24"/>
          <w:szCs w:val="24"/>
          <w:rtl/>
        </w:rPr>
      </w:pPr>
    </w:p>
    <w:p w14:paraId="73318E6E" w14:textId="0C4E2AF8" w:rsidR="00594192" w:rsidRDefault="00594192" w:rsidP="00F45850">
      <w:pPr>
        <w:spacing w:after="0" w:line="360" w:lineRule="auto"/>
        <w:rPr>
          <w:rFonts w:ascii="David" w:hAnsi="David" w:cs="David"/>
          <w:sz w:val="24"/>
          <w:szCs w:val="24"/>
          <w:rtl/>
        </w:rPr>
      </w:pPr>
      <w:r>
        <w:rPr>
          <w:noProof/>
        </w:rPr>
        <w:drawing>
          <wp:inline distT="0" distB="0" distL="0" distR="0" wp14:anchorId="5FBFD597" wp14:editId="5604AC2D">
            <wp:extent cx="4583017" cy="2790124"/>
            <wp:effectExtent l="0" t="0" r="8255" b="0"/>
            <wp:docPr id="14" name="תמונה 14" descr="Image result for ariosti sarcoph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ariosti sarcophagu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1067" cy="2807200"/>
                    </a:xfrm>
                    <a:prstGeom prst="rect">
                      <a:avLst/>
                    </a:prstGeom>
                    <a:noFill/>
                    <a:ln>
                      <a:noFill/>
                    </a:ln>
                  </pic:spPr>
                </pic:pic>
              </a:graphicData>
            </a:graphic>
          </wp:inline>
        </w:drawing>
      </w:r>
    </w:p>
    <w:p w14:paraId="4193EA87" w14:textId="3590ECF4" w:rsidR="00594192" w:rsidRDefault="00594192" w:rsidP="00594192">
      <w:pPr>
        <w:spacing w:after="0" w:line="360" w:lineRule="auto"/>
        <w:rPr>
          <w:rFonts w:ascii="David" w:hAnsi="David" w:cs="David"/>
          <w:sz w:val="24"/>
          <w:szCs w:val="24"/>
        </w:rPr>
      </w:pPr>
      <w:r w:rsidRPr="002128ED">
        <w:rPr>
          <w:rFonts w:ascii="David" w:hAnsi="David" w:cs="David" w:hint="cs"/>
          <w:sz w:val="24"/>
          <w:szCs w:val="24"/>
          <w:highlight w:val="yellow"/>
          <w:rtl/>
        </w:rPr>
        <w:t xml:space="preserve">תמונה מס' </w:t>
      </w:r>
      <w:r w:rsidR="004A2E97" w:rsidRPr="002128ED">
        <w:rPr>
          <w:rFonts w:ascii="David" w:hAnsi="David" w:cs="David" w:hint="cs"/>
          <w:sz w:val="24"/>
          <w:szCs w:val="24"/>
          <w:highlight w:val="yellow"/>
          <w:rtl/>
        </w:rPr>
        <w:t>8</w:t>
      </w:r>
      <w:r w:rsidRPr="002128ED">
        <w:rPr>
          <w:rFonts w:ascii="David" w:hAnsi="David" w:cs="David" w:hint="cs"/>
          <w:sz w:val="24"/>
          <w:szCs w:val="24"/>
          <w:highlight w:val="yellow"/>
          <w:rtl/>
        </w:rPr>
        <w:t xml:space="preserve">, </w:t>
      </w:r>
      <w:proofErr w:type="spellStart"/>
      <w:r w:rsidRPr="002128ED">
        <w:rPr>
          <w:rFonts w:ascii="David" w:hAnsi="David" w:cs="David"/>
          <w:sz w:val="24"/>
          <w:szCs w:val="24"/>
          <w:highlight w:val="yellow"/>
        </w:rPr>
        <w:t>Ariosti</w:t>
      </w:r>
      <w:proofErr w:type="spellEnd"/>
      <w:r w:rsidRPr="002128ED">
        <w:rPr>
          <w:rFonts w:ascii="David" w:hAnsi="David" w:cs="David"/>
          <w:sz w:val="24"/>
          <w:szCs w:val="24"/>
          <w:highlight w:val="yellow"/>
        </w:rPr>
        <w:t xml:space="preserve"> sarcophagus, church of S. Francesco, Ferrara, 5</w:t>
      </w:r>
      <w:r w:rsidRPr="002128ED">
        <w:rPr>
          <w:rFonts w:ascii="David" w:hAnsi="David" w:cs="David"/>
          <w:sz w:val="24"/>
          <w:szCs w:val="24"/>
          <w:highlight w:val="yellow"/>
          <w:vertAlign w:val="superscript"/>
        </w:rPr>
        <w:t>th</w:t>
      </w:r>
      <w:r w:rsidRPr="002128ED">
        <w:rPr>
          <w:rFonts w:ascii="David" w:hAnsi="David" w:cs="David"/>
          <w:sz w:val="24"/>
          <w:szCs w:val="24"/>
          <w:highlight w:val="yellow"/>
        </w:rPr>
        <w:t xml:space="preserve"> cent. Johannes Kollwitz and Helga </w:t>
      </w:r>
      <w:proofErr w:type="spellStart"/>
      <w:r w:rsidRPr="002128ED">
        <w:rPr>
          <w:rFonts w:ascii="David" w:hAnsi="David" w:cs="David"/>
          <w:sz w:val="24"/>
          <w:szCs w:val="24"/>
          <w:highlight w:val="yellow"/>
        </w:rPr>
        <w:t>Herdejürgen</w:t>
      </w:r>
      <w:proofErr w:type="spellEnd"/>
      <w:r w:rsidRPr="002128ED">
        <w:rPr>
          <w:rFonts w:ascii="David" w:hAnsi="David" w:cs="David"/>
          <w:sz w:val="24"/>
          <w:szCs w:val="24"/>
          <w:highlight w:val="yellow"/>
        </w:rPr>
        <w:t xml:space="preserve">, </w:t>
      </w:r>
      <w:r w:rsidRPr="002128ED">
        <w:rPr>
          <w:rFonts w:ascii="David" w:hAnsi="David" w:cs="David"/>
          <w:i/>
          <w:iCs/>
          <w:sz w:val="24"/>
          <w:szCs w:val="24"/>
          <w:highlight w:val="yellow"/>
        </w:rPr>
        <w:t xml:space="preserve">Die </w:t>
      </w:r>
      <w:proofErr w:type="spellStart"/>
      <w:r w:rsidRPr="002128ED">
        <w:rPr>
          <w:rFonts w:ascii="David" w:hAnsi="David" w:cs="David"/>
          <w:i/>
          <w:iCs/>
          <w:sz w:val="24"/>
          <w:szCs w:val="24"/>
          <w:highlight w:val="yellow"/>
        </w:rPr>
        <w:t>Sarkophage</w:t>
      </w:r>
      <w:proofErr w:type="spellEnd"/>
      <w:r w:rsidRPr="002128ED">
        <w:rPr>
          <w:rFonts w:ascii="David" w:hAnsi="David" w:cs="David"/>
          <w:i/>
          <w:iCs/>
          <w:sz w:val="24"/>
          <w:szCs w:val="24"/>
          <w:highlight w:val="yellow"/>
        </w:rPr>
        <w:t xml:space="preserve"> der </w:t>
      </w:r>
      <w:proofErr w:type="spellStart"/>
      <w:r w:rsidRPr="002128ED">
        <w:rPr>
          <w:rFonts w:ascii="David" w:hAnsi="David" w:cs="David"/>
          <w:i/>
          <w:iCs/>
          <w:sz w:val="24"/>
          <w:szCs w:val="24"/>
          <w:highlight w:val="yellow"/>
        </w:rPr>
        <w:t>Westlichen</w:t>
      </w:r>
      <w:proofErr w:type="spellEnd"/>
      <w:r w:rsidRPr="002128ED">
        <w:rPr>
          <w:rFonts w:ascii="David" w:hAnsi="David" w:cs="David"/>
          <w:i/>
          <w:iCs/>
          <w:sz w:val="24"/>
          <w:szCs w:val="24"/>
          <w:highlight w:val="yellow"/>
        </w:rPr>
        <w:t xml:space="preserve"> </w:t>
      </w:r>
      <w:proofErr w:type="spellStart"/>
      <w:r w:rsidRPr="002128ED">
        <w:rPr>
          <w:rFonts w:ascii="David" w:hAnsi="David" w:cs="David"/>
          <w:i/>
          <w:iCs/>
          <w:sz w:val="24"/>
          <w:szCs w:val="24"/>
          <w:highlight w:val="yellow"/>
        </w:rPr>
        <w:t>Gebiete</w:t>
      </w:r>
      <w:proofErr w:type="spellEnd"/>
      <w:r w:rsidRPr="002128ED">
        <w:rPr>
          <w:rFonts w:ascii="David" w:hAnsi="David" w:cs="David"/>
          <w:i/>
          <w:iCs/>
          <w:sz w:val="24"/>
          <w:szCs w:val="24"/>
          <w:highlight w:val="yellow"/>
        </w:rPr>
        <w:t xml:space="preserve"> des Imperium </w:t>
      </w:r>
      <w:proofErr w:type="spellStart"/>
      <w:r w:rsidRPr="002128ED">
        <w:rPr>
          <w:rFonts w:ascii="David" w:hAnsi="David" w:cs="David"/>
          <w:i/>
          <w:iCs/>
          <w:sz w:val="24"/>
          <w:szCs w:val="24"/>
          <w:highlight w:val="yellow"/>
        </w:rPr>
        <w:t>Romanum</w:t>
      </w:r>
      <w:proofErr w:type="spellEnd"/>
      <w:r w:rsidRPr="002128ED">
        <w:rPr>
          <w:rFonts w:ascii="David" w:hAnsi="David" w:cs="David"/>
          <w:sz w:val="24"/>
          <w:szCs w:val="24"/>
          <w:highlight w:val="yellow"/>
        </w:rPr>
        <w:t xml:space="preserve">. Vol 2: </w:t>
      </w:r>
      <w:r w:rsidRPr="002128ED">
        <w:rPr>
          <w:rFonts w:ascii="David" w:hAnsi="David" w:cs="David"/>
          <w:i/>
          <w:iCs/>
          <w:sz w:val="24"/>
          <w:szCs w:val="24"/>
          <w:highlight w:val="yellow"/>
        </w:rPr>
        <w:t xml:space="preserve">Die </w:t>
      </w:r>
      <w:proofErr w:type="spellStart"/>
      <w:r w:rsidRPr="002128ED">
        <w:rPr>
          <w:rFonts w:ascii="David" w:hAnsi="David" w:cs="David"/>
          <w:i/>
          <w:iCs/>
          <w:sz w:val="24"/>
          <w:szCs w:val="24"/>
          <w:highlight w:val="yellow"/>
        </w:rPr>
        <w:t>Ravennatischen</w:t>
      </w:r>
      <w:proofErr w:type="spellEnd"/>
      <w:r w:rsidRPr="002128ED">
        <w:rPr>
          <w:rFonts w:ascii="David" w:hAnsi="David" w:cs="David"/>
          <w:i/>
          <w:iCs/>
          <w:sz w:val="24"/>
          <w:szCs w:val="24"/>
          <w:highlight w:val="yellow"/>
        </w:rPr>
        <w:t xml:space="preserve"> </w:t>
      </w:r>
      <w:proofErr w:type="spellStart"/>
      <w:r w:rsidRPr="002128ED">
        <w:rPr>
          <w:rFonts w:ascii="David" w:hAnsi="David" w:cs="David"/>
          <w:i/>
          <w:iCs/>
          <w:sz w:val="24"/>
          <w:szCs w:val="24"/>
          <w:highlight w:val="yellow"/>
        </w:rPr>
        <w:t>Sarkophage</w:t>
      </w:r>
      <w:proofErr w:type="spellEnd"/>
      <w:r w:rsidRPr="002128ED">
        <w:rPr>
          <w:rFonts w:ascii="David" w:hAnsi="David" w:cs="David"/>
          <w:sz w:val="24"/>
          <w:szCs w:val="24"/>
          <w:highlight w:val="yellow"/>
        </w:rPr>
        <w:t xml:space="preserve">, Berlin 1979, pl. </w:t>
      </w:r>
      <w:proofErr w:type="gramStart"/>
      <w:r w:rsidRPr="002128ED">
        <w:rPr>
          <w:rFonts w:ascii="David" w:hAnsi="David" w:cs="David"/>
          <w:sz w:val="24"/>
          <w:szCs w:val="24"/>
          <w:highlight w:val="yellow"/>
        </w:rPr>
        <w:t>49.2</w:t>
      </w:r>
      <w:proofErr w:type="gramEnd"/>
    </w:p>
    <w:p w14:paraId="2DD31FCC" w14:textId="7A8758FF" w:rsidR="00594192" w:rsidRDefault="00594192" w:rsidP="00F45850">
      <w:pPr>
        <w:spacing w:after="0" w:line="360" w:lineRule="auto"/>
        <w:rPr>
          <w:rFonts w:ascii="David" w:hAnsi="David" w:cs="David"/>
          <w:sz w:val="24"/>
          <w:szCs w:val="24"/>
          <w:rtl/>
        </w:rPr>
      </w:pPr>
    </w:p>
    <w:p w14:paraId="356E2FE4" w14:textId="77777777" w:rsidR="00594192" w:rsidRPr="009B704C" w:rsidRDefault="00594192" w:rsidP="00F45850">
      <w:pPr>
        <w:spacing w:after="0" w:line="360" w:lineRule="auto"/>
        <w:rPr>
          <w:rFonts w:ascii="David" w:hAnsi="David" w:cs="David"/>
          <w:sz w:val="24"/>
          <w:szCs w:val="24"/>
          <w:rtl/>
        </w:rPr>
      </w:pPr>
    </w:p>
    <w:p w14:paraId="5874E6DA" w14:textId="0BE5D637" w:rsidR="009F7B58" w:rsidRPr="009B704C" w:rsidRDefault="00385028" w:rsidP="002439E1">
      <w:pPr>
        <w:spacing w:after="0" w:line="360" w:lineRule="auto"/>
        <w:rPr>
          <w:rFonts w:ascii="David" w:hAnsi="David" w:cs="David"/>
          <w:sz w:val="24"/>
          <w:szCs w:val="24"/>
          <w:rtl/>
        </w:rPr>
      </w:pPr>
      <w:r w:rsidRPr="009B704C">
        <w:rPr>
          <w:rFonts w:ascii="David" w:hAnsi="David" w:cs="David"/>
          <w:sz w:val="24"/>
          <w:szCs w:val="24"/>
          <w:rtl/>
        </w:rPr>
        <w:lastRenderedPageBreak/>
        <w:tab/>
        <w:t xml:space="preserve">בפסיפס </w:t>
      </w:r>
      <w:proofErr w:type="spellStart"/>
      <w:r w:rsidRPr="009B704C">
        <w:rPr>
          <w:rFonts w:ascii="David" w:hAnsi="David" w:cs="David"/>
          <w:sz w:val="24"/>
          <w:szCs w:val="24"/>
          <w:rtl/>
        </w:rPr>
        <w:t>חוקוק</w:t>
      </w:r>
      <w:proofErr w:type="spellEnd"/>
      <w:r w:rsidRPr="009B704C">
        <w:rPr>
          <w:rFonts w:ascii="David" w:hAnsi="David" w:cs="David"/>
          <w:sz w:val="24"/>
          <w:szCs w:val="24"/>
          <w:rtl/>
        </w:rPr>
        <w:t xml:space="preserve"> הפער בין הזקן היושב לצעירים העומדים הוא פער כפול. אין זה רק פער היררכי כפי </w:t>
      </w:r>
      <w:r w:rsidR="00630DE2">
        <w:rPr>
          <w:rFonts w:ascii="David" w:hAnsi="David" w:cs="David" w:hint="cs"/>
          <w:sz w:val="24"/>
          <w:szCs w:val="24"/>
          <w:rtl/>
        </w:rPr>
        <w:t>שישנו</w:t>
      </w:r>
      <w:r w:rsidRPr="009B704C">
        <w:rPr>
          <w:rFonts w:ascii="David" w:hAnsi="David" w:cs="David"/>
          <w:sz w:val="24"/>
          <w:szCs w:val="24"/>
          <w:rtl/>
        </w:rPr>
        <w:t xml:space="preserve"> בתבליטי הסרקופגים המבחינים בין החכם המלומד, </w:t>
      </w:r>
      <w:r w:rsidR="00630DE2">
        <w:rPr>
          <w:rFonts w:ascii="David" w:hAnsi="David" w:cs="David" w:hint="cs"/>
          <w:sz w:val="24"/>
          <w:szCs w:val="24"/>
          <w:rtl/>
        </w:rPr>
        <w:t>ש</w:t>
      </w:r>
      <w:r w:rsidRPr="009B704C">
        <w:rPr>
          <w:rFonts w:ascii="David" w:hAnsi="David" w:cs="David"/>
          <w:sz w:val="24"/>
          <w:szCs w:val="24"/>
          <w:rtl/>
        </w:rPr>
        <w:t xml:space="preserve">יושב ואוחז מגילה, לתלמידיו העומדים. </w:t>
      </w:r>
      <w:proofErr w:type="spellStart"/>
      <w:r w:rsidRPr="009B704C">
        <w:rPr>
          <w:rFonts w:ascii="David" w:hAnsi="David" w:cs="David"/>
          <w:sz w:val="24"/>
          <w:szCs w:val="24"/>
          <w:rtl/>
        </w:rPr>
        <w:t>בחוקוק</w:t>
      </w:r>
      <w:proofErr w:type="spellEnd"/>
      <w:r w:rsidRPr="009B704C">
        <w:rPr>
          <w:rFonts w:ascii="David" w:hAnsi="David" w:cs="David"/>
          <w:sz w:val="24"/>
          <w:szCs w:val="24"/>
          <w:rtl/>
        </w:rPr>
        <w:t xml:space="preserve"> הזקן מייצג את ערכי הלמדנות והאוריינות, ואולם הצעירים ממשיכים לאחוז חרבות ובגדיהם מעוטרים באופן יוצא דופן ללבוש הפשוט שלהם ברגיסטר העליון</w:t>
      </w:r>
      <w:r w:rsidR="00630DE2">
        <w:rPr>
          <w:rFonts w:ascii="David" w:hAnsi="David" w:cs="David" w:hint="cs"/>
          <w:sz w:val="24"/>
          <w:szCs w:val="24"/>
          <w:rtl/>
        </w:rPr>
        <w:t>,</w:t>
      </w:r>
      <w:r w:rsidRPr="009B704C">
        <w:rPr>
          <w:rFonts w:ascii="David" w:hAnsi="David" w:cs="David"/>
          <w:sz w:val="24"/>
          <w:szCs w:val="24"/>
          <w:rtl/>
        </w:rPr>
        <w:t xml:space="preserve"> ובמידת מה אף בניגוד ללבושו הפשוט יחסית של הזקן היושב. ייתכן</w:t>
      </w:r>
      <w:r w:rsidR="002439E1" w:rsidRPr="009B704C">
        <w:rPr>
          <w:rFonts w:ascii="David" w:hAnsi="David" w:cs="David"/>
          <w:sz w:val="24"/>
          <w:szCs w:val="24"/>
          <w:rtl/>
        </w:rPr>
        <w:t xml:space="preserve"> שהקומפוזיציה המורכבת מיועדת להציג איזון בין הערכים השונים הקשורים במרד החשמונאים. קרוב לוודאי שהגלימות המעוטרות של כל הדמויות ובפרט העיטורים הרבים על גלימות הצעירים מסמנים עלייה במעמדם החברתי. הבגדים המסוגננים בעיטורים שהולמים לבוש מלכותי, רומז</w:t>
      </w:r>
      <w:r w:rsidR="00A46861">
        <w:rPr>
          <w:rFonts w:ascii="David" w:hAnsi="David" w:cs="David" w:hint="cs"/>
          <w:sz w:val="24"/>
          <w:szCs w:val="24"/>
          <w:rtl/>
        </w:rPr>
        <w:t>ים</w:t>
      </w:r>
      <w:r w:rsidR="002439E1" w:rsidRPr="009B704C">
        <w:rPr>
          <w:rFonts w:ascii="David" w:hAnsi="David" w:cs="David"/>
          <w:sz w:val="24"/>
          <w:szCs w:val="24"/>
          <w:rtl/>
        </w:rPr>
        <w:t xml:space="preserve"> אולי </w:t>
      </w:r>
      <w:r w:rsidR="00EF7E3A">
        <w:rPr>
          <w:rFonts w:ascii="David" w:hAnsi="David" w:cs="David" w:hint="cs"/>
          <w:sz w:val="24"/>
          <w:szCs w:val="24"/>
          <w:rtl/>
        </w:rPr>
        <w:t>למעמדם החדש של הלוחמים כשליטים</w:t>
      </w:r>
      <w:r w:rsidR="002439E1" w:rsidRPr="009B704C">
        <w:rPr>
          <w:rFonts w:ascii="David" w:hAnsi="David" w:cs="David"/>
          <w:sz w:val="24"/>
          <w:szCs w:val="24"/>
          <w:rtl/>
        </w:rPr>
        <w:t>. אכן אין בעיטורים הללו ביטוי מובהק למעמד מלוכה או בני מלוכה, אבל</w:t>
      </w:r>
      <w:r w:rsidR="005B7580">
        <w:rPr>
          <w:rFonts w:ascii="David" w:hAnsi="David" w:cs="David" w:hint="cs"/>
          <w:sz w:val="24"/>
          <w:szCs w:val="24"/>
          <w:rtl/>
        </w:rPr>
        <w:t xml:space="preserve"> ניתן להסיק שהניצחון על </w:t>
      </w:r>
      <w:r w:rsidR="00EF7E3A">
        <w:rPr>
          <w:rFonts w:ascii="David" w:hAnsi="David" w:cs="David" w:hint="cs"/>
          <w:sz w:val="24"/>
          <w:szCs w:val="24"/>
          <w:rtl/>
        </w:rPr>
        <w:t>ההלניסטים</w:t>
      </w:r>
      <w:r w:rsidR="005B7580">
        <w:rPr>
          <w:rFonts w:ascii="David" w:hAnsi="David" w:cs="David" w:hint="cs"/>
          <w:sz w:val="24"/>
          <w:szCs w:val="24"/>
          <w:rtl/>
        </w:rPr>
        <w:t xml:space="preserve"> הביא לשינוי במעמדם החברתי, ואולי אף הבגדים המעוטרים רומזים לגינוני שררה</w:t>
      </w:r>
      <w:r w:rsidR="002439E1" w:rsidRPr="009B704C">
        <w:rPr>
          <w:rFonts w:ascii="David" w:hAnsi="David" w:cs="David"/>
          <w:sz w:val="24"/>
          <w:szCs w:val="24"/>
          <w:rtl/>
        </w:rPr>
        <w:t>. מנגד, הזקן היושב ממיר את החרב במגילה</w:t>
      </w:r>
      <w:r w:rsidR="00F57180">
        <w:rPr>
          <w:rFonts w:ascii="David" w:hAnsi="David" w:cs="David" w:hint="cs"/>
          <w:sz w:val="24"/>
          <w:szCs w:val="24"/>
          <w:rtl/>
        </w:rPr>
        <w:t xml:space="preserve">, ובכך </w:t>
      </w:r>
      <w:r w:rsidR="002439E1" w:rsidRPr="009B704C">
        <w:rPr>
          <w:rFonts w:ascii="David" w:hAnsi="David" w:cs="David"/>
          <w:sz w:val="24"/>
          <w:szCs w:val="24"/>
          <w:rtl/>
        </w:rPr>
        <w:t>מגלם דמות מובהקת של תלמיד חכם כפי שעולה מההשוואה לאיקונוגרפיה הרומית בכלל ולתיאורי משה בדורה-</w:t>
      </w:r>
      <w:proofErr w:type="spellStart"/>
      <w:r w:rsidR="002439E1" w:rsidRPr="009B704C">
        <w:rPr>
          <w:rFonts w:ascii="David" w:hAnsi="David" w:cs="David"/>
          <w:sz w:val="24"/>
          <w:szCs w:val="24"/>
          <w:rtl/>
        </w:rPr>
        <w:t>אירופוס</w:t>
      </w:r>
      <w:proofErr w:type="spellEnd"/>
      <w:r w:rsidR="002439E1" w:rsidRPr="009B704C">
        <w:rPr>
          <w:rFonts w:ascii="David" w:hAnsi="David" w:cs="David"/>
          <w:sz w:val="24"/>
          <w:szCs w:val="24"/>
          <w:rtl/>
        </w:rPr>
        <w:t xml:space="preserve"> בפרט. בכך אולי רמוזה טענה ש</w:t>
      </w:r>
      <w:r w:rsidR="00EF7E3A">
        <w:rPr>
          <w:rFonts w:ascii="David" w:hAnsi="David" w:cs="David" w:hint="cs"/>
          <w:sz w:val="24"/>
          <w:szCs w:val="24"/>
          <w:rtl/>
        </w:rPr>
        <w:t>המדינה החשמונאית</w:t>
      </w:r>
      <w:r w:rsidR="002439E1" w:rsidRPr="009B704C">
        <w:rPr>
          <w:rFonts w:ascii="David" w:hAnsi="David" w:cs="David"/>
          <w:sz w:val="24"/>
          <w:szCs w:val="24"/>
          <w:rtl/>
        </w:rPr>
        <w:t xml:space="preserve">, </w:t>
      </w:r>
      <w:r w:rsidR="00EF7E3A">
        <w:rPr>
          <w:rFonts w:ascii="David" w:hAnsi="David" w:cs="David" w:hint="cs"/>
          <w:sz w:val="24"/>
          <w:szCs w:val="24"/>
          <w:rtl/>
        </w:rPr>
        <w:t>הונהגה ונוהלה</w:t>
      </w:r>
      <w:r w:rsidR="002439E1" w:rsidRPr="009B704C">
        <w:rPr>
          <w:rFonts w:ascii="David" w:hAnsi="David" w:cs="David"/>
          <w:sz w:val="24"/>
          <w:szCs w:val="24"/>
          <w:rtl/>
        </w:rPr>
        <w:t>, או שמא ראוי היה שתתנהל ותונהג</w:t>
      </w:r>
      <w:r w:rsidR="00F57180">
        <w:rPr>
          <w:rFonts w:ascii="David" w:hAnsi="David" w:cs="David" w:hint="cs"/>
          <w:sz w:val="24"/>
          <w:szCs w:val="24"/>
          <w:rtl/>
        </w:rPr>
        <w:t>,</w:t>
      </w:r>
      <w:r w:rsidR="002439E1" w:rsidRPr="009B704C">
        <w:rPr>
          <w:rFonts w:ascii="David" w:hAnsi="David" w:cs="David"/>
          <w:sz w:val="24"/>
          <w:szCs w:val="24"/>
          <w:rtl/>
        </w:rPr>
        <w:t xml:space="preserve"> על ידי תלמידי חכמים וערכי התורה ולא על ידי מעמד לוחמים שעלה לגדולה. </w:t>
      </w:r>
    </w:p>
    <w:p w14:paraId="6FAC1776" w14:textId="211281FF" w:rsidR="005B7661" w:rsidRPr="009B704C" w:rsidRDefault="005B7661" w:rsidP="00EF2963">
      <w:pPr>
        <w:spacing w:after="0" w:line="360" w:lineRule="auto"/>
        <w:rPr>
          <w:rFonts w:ascii="David" w:hAnsi="David" w:cs="David"/>
          <w:sz w:val="24"/>
          <w:szCs w:val="24"/>
          <w:rtl/>
        </w:rPr>
      </w:pPr>
      <w:r w:rsidRPr="009B704C">
        <w:rPr>
          <w:rFonts w:ascii="David" w:hAnsi="David" w:cs="David"/>
          <w:sz w:val="24"/>
          <w:szCs w:val="24"/>
          <w:rtl/>
        </w:rPr>
        <w:tab/>
        <w:t xml:space="preserve">שאלת דימויים של החשמונאים, כמלכים, כוהנים או אנשי דת, מבצבצת גם בספרות חז"ל. </w:t>
      </w:r>
      <w:r w:rsidR="00EF2963" w:rsidRPr="009B704C">
        <w:rPr>
          <w:rFonts w:ascii="David" w:hAnsi="David" w:cs="David"/>
          <w:sz w:val="24"/>
          <w:szCs w:val="24"/>
          <w:rtl/>
        </w:rPr>
        <w:t xml:space="preserve">לאחרונה הראתה ורד נעם שמעמדם ודימויים של החשמונאים </w:t>
      </w:r>
      <w:r w:rsidR="00583593" w:rsidRPr="009B704C">
        <w:rPr>
          <w:rFonts w:ascii="David" w:hAnsi="David" w:cs="David"/>
          <w:sz w:val="24"/>
          <w:szCs w:val="24"/>
          <w:rtl/>
        </w:rPr>
        <w:t xml:space="preserve">בספרות חז"ל </w:t>
      </w:r>
      <w:r w:rsidR="00EF2963" w:rsidRPr="009B704C">
        <w:rPr>
          <w:rFonts w:ascii="David" w:hAnsi="David" w:cs="David"/>
          <w:sz w:val="24"/>
          <w:szCs w:val="24"/>
          <w:rtl/>
        </w:rPr>
        <w:t>איננו אחיד.</w:t>
      </w:r>
      <w:r w:rsidR="00CA2E57" w:rsidRPr="009B704C">
        <w:rPr>
          <w:rStyle w:val="a5"/>
          <w:rFonts w:ascii="David" w:hAnsi="David" w:cs="David"/>
          <w:sz w:val="24"/>
          <w:szCs w:val="24"/>
          <w:rtl/>
        </w:rPr>
        <w:footnoteReference w:id="117"/>
      </w:r>
      <w:r w:rsidR="00EF2963" w:rsidRPr="009B704C">
        <w:rPr>
          <w:rFonts w:ascii="David" w:hAnsi="David" w:cs="David"/>
          <w:sz w:val="24"/>
          <w:szCs w:val="24"/>
          <w:rtl/>
        </w:rPr>
        <w:t xml:space="preserve"> לאור מסקנותיה נראה שניתן להבחין בין אישים בודדים </w:t>
      </w:r>
      <w:r w:rsidR="00F57180">
        <w:rPr>
          <w:rFonts w:ascii="David" w:hAnsi="David" w:cs="David" w:hint="cs"/>
          <w:sz w:val="24"/>
          <w:szCs w:val="24"/>
          <w:rtl/>
        </w:rPr>
        <w:t xml:space="preserve">שזכו לדיון והצגה עצמאיים </w:t>
      </w:r>
      <w:r w:rsidR="00EF2963" w:rsidRPr="009B704C">
        <w:rPr>
          <w:rFonts w:ascii="David" w:hAnsi="David" w:cs="David"/>
          <w:sz w:val="24"/>
          <w:szCs w:val="24"/>
          <w:rtl/>
        </w:rPr>
        <w:t xml:space="preserve">לבין הערכה רבה אך </w:t>
      </w:r>
      <w:proofErr w:type="spellStart"/>
      <w:r w:rsidR="00EF2963" w:rsidRPr="009B704C">
        <w:rPr>
          <w:rFonts w:ascii="David" w:hAnsi="David" w:cs="David"/>
          <w:sz w:val="24"/>
          <w:szCs w:val="24"/>
          <w:rtl/>
        </w:rPr>
        <w:t>מסוייגת</w:t>
      </w:r>
      <w:proofErr w:type="spellEnd"/>
      <w:r w:rsidR="00EF2963" w:rsidRPr="009B704C">
        <w:rPr>
          <w:rFonts w:ascii="David" w:hAnsi="David" w:cs="David"/>
          <w:sz w:val="24"/>
          <w:szCs w:val="24"/>
          <w:rtl/>
        </w:rPr>
        <w:t xml:space="preserve"> משהו לבית חשמונאי בכללו. המונח 'בית חשמונאי' מובא פעמים לא מעטות בספרות חז"ל. אחד ההקשרים הבולטים שלו הוא הלחימה נגד היוונים בפרט ושונאי ישראל בכלל. לעיל ראינו את המדרש המעמת בין בני חשמונאי לצבא היווני, ומסיים במילים:</w:t>
      </w:r>
      <w:r w:rsidR="00EF7E3A">
        <w:rPr>
          <w:rFonts w:ascii="David" w:hAnsi="David" w:cs="David" w:hint="cs"/>
          <w:sz w:val="24"/>
          <w:szCs w:val="24"/>
          <w:rtl/>
        </w:rPr>
        <w:t xml:space="preserve"> </w:t>
      </w:r>
      <w:r w:rsidR="00EF7E3A">
        <w:rPr>
          <w:rFonts w:ascii="David" w:hAnsi="David" w:cs="David"/>
          <w:sz w:val="24"/>
          <w:szCs w:val="24"/>
        </w:rPr>
        <w:t>'by whose hand will the Greek kingdom fall? By the hand of the Hasmoneans, descended from Levi' (Genesis Rabbah 99:2 [</w:t>
      </w:r>
      <w:r w:rsidR="00EF7E3A" w:rsidRPr="0059377E">
        <w:rPr>
          <w:rFonts w:ascii="David" w:hAnsi="David" w:cs="David"/>
          <w:sz w:val="24"/>
          <w:szCs w:val="24"/>
        </w:rPr>
        <w:t xml:space="preserve">Theodor and </w:t>
      </w:r>
      <w:proofErr w:type="spellStart"/>
      <w:r w:rsidR="00EF7E3A" w:rsidRPr="0059377E">
        <w:rPr>
          <w:rFonts w:ascii="David" w:hAnsi="David" w:cs="David"/>
          <w:sz w:val="24"/>
          <w:szCs w:val="24"/>
        </w:rPr>
        <w:t>Albeck</w:t>
      </w:r>
      <w:proofErr w:type="spellEnd"/>
      <w:r w:rsidR="00EF7E3A" w:rsidRPr="0059377E">
        <w:rPr>
          <w:rFonts w:ascii="David" w:hAnsi="David" w:cs="David"/>
          <w:sz w:val="24"/>
          <w:szCs w:val="24"/>
        </w:rPr>
        <w:t xml:space="preserve">, </w:t>
      </w:r>
      <w:r w:rsidR="00EF7E3A" w:rsidRPr="0059377E">
        <w:rPr>
          <w:rFonts w:ascii="David" w:hAnsi="David" w:cs="David"/>
          <w:i/>
          <w:iCs/>
          <w:sz w:val="24"/>
          <w:szCs w:val="24"/>
        </w:rPr>
        <w:t xml:space="preserve">Midrash </w:t>
      </w:r>
      <w:proofErr w:type="spellStart"/>
      <w:r w:rsidR="00EF7E3A" w:rsidRPr="0059377E">
        <w:rPr>
          <w:rFonts w:ascii="David" w:hAnsi="David" w:cs="David"/>
          <w:i/>
          <w:iCs/>
          <w:sz w:val="24"/>
          <w:szCs w:val="24"/>
        </w:rPr>
        <w:t>Bereshit</w:t>
      </w:r>
      <w:proofErr w:type="spellEnd"/>
      <w:r w:rsidR="00EF7E3A" w:rsidRPr="0059377E">
        <w:rPr>
          <w:rFonts w:ascii="David" w:hAnsi="David" w:cs="David"/>
          <w:i/>
          <w:iCs/>
          <w:sz w:val="24"/>
          <w:szCs w:val="24"/>
        </w:rPr>
        <w:t xml:space="preserve"> </w:t>
      </w:r>
      <w:proofErr w:type="spellStart"/>
      <w:r w:rsidR="00EF7E3A" w:rsidRPr="0059377E">
        <w:rPr>
          <w:rFonts w:ascii="David" w:hAnsi="David" w:cs="David"/>
          <w:i/>
          <w:iCs/>
          <w:sz w:val="24"/>
          <w:szCs w:val="24"/>
        </w:rPr>
        <w:t>Rabba</w:t>
      </w:r>
      <w:proofErr w:type="spellEnd"/>
      <w:r w:rsidR="00EF7E3A">
        <w:rPr>
          <w:rFonts w:ascii="David" w:hAnsi="David" w:cs="David"/>
          <w:sz w:val="24"/>
          <w:szCs w:val="24"/>
        </w:rPr>
        <w:t>, 1274])</w:t>
      </w:r>
      <w:r w:rsidR="00EF7E3A">
        <w:rPr>
          <w:rFonts w:ascii="David" w:hAnsi="David" w:cs="David" w:hint="cs"/>
          <w:sz w:val="24"/>
          <w:szCs w:val="24"/>
          <w:rtl/>
        </w:rPr>
        <w:t>.</w:t>
      </w:r>
      <w:r w:rsidR="00EF2963" w:rsidRPr="009B704C">
        <w:rPr>
          <w:rFonts w:ascii="David" w:hAnsi="David" w:cs="David"/>
          <w:sz w:val="24"/>
          <w:szCs w:val="24"/>
          <w:rtl/>
        </w:rPr>
        <w:t xml:space="preserve"> </w:t>
      </w:r>
      <w:proofErr w:type="spellStart"/>
      <w:r w:rsidR="00184A2B" w:rsidRPr="009B704C">
        <w:rPr>
          <w:rFonts w:ascii="David" w:hAnsi="David" w:cs="David"/>
          <w:sz w:val="24"/>
          <w:szCs w:val="24"/>
          <w:rtl/>
        </w:rPr>
        <w:t>בסכוליון</w:t>
      </w:r>
      <w:proofErr w:type="spellEnd"/>
      <w:r w:rsidR="00184A2B" w:rsidRPr="009B704C">
        <w:rPr>
          <w:rFonts w:ascii="David" w:hAnsi="David" w:cs="David"/>
          <w:sz w:val="24"/>
          <w:szCs w:val="24"/>
          <w:rtl/>
        </w:rPr>
        <w:t xml:space="preserve"> למגילת תענית ישנם עשרה מועדים שבהם 'ת</w:t>
      </w:r>
      <w:r w:rsidR="00473061" w:rsidRPr="009B704C">
        <w:rPr>
          <w:rFonts w:ascii="David" w:hAnsi="David" w:cs="David"/>
          <w:sz w:val="24"/>
          <w:szCs w:val="24"/>
          <w:rtl/>
        </w:rPr>
        <w:t xml:space="preserve">קפה יד בית חשמונאי' או 'גברה... מלכות בית חשמונאי', </w:t>
      </w:r>
      <w:proofErr w:type="spellStart"/>
      <w:r w:rsidR="00473061" w:rsidRPr="009B704C">
        <w:rPr>
          <w:rFonts w:ascii="David" w:hAnsi="David" w:cs="David"/>
          <w:sz w:val="24"/>
          <w:szCs w:val="24"/>
          <w:rtl/>
        </w:rPr>
        <w:t>וכיוצ"ב</w:t>
      </w:r>
      <w:proofErr w:type="spellEnd"/>
      <w:r w:rsidR="00473061" w:rsidRPr="009B704C">
        <w:rPr>
          <w:rFonts w:ascii="David" w:hAnsi="David" w:cs="David"/>
          <w:sz w:val="24"/>
          <w:szCs w:val="24"/>
          <w:rtl/>
        </w:rPr>
        <w:t xml:space="preserve"> מונחים בעלי סגנון צבאי המתארים את </w:t>
      </w:r>
      <w:proofErr w:type="spellStart"/>
      <w:r w:rsidR="00473061" w:rsidRPr="009B704C">
        <w:rPr>
          <w:rFonts w:ascii="David" w:hAnsi="David" w:cs="David"/>
          <w:sz w:val="24"/>
          <w:szCs w:val="24"/>
          <w:rtl/>
        </w:rPr>
        <w:t>נצחונותיהם</w:t>
      </w:r>
      <w:proofErr w:type="spellEnd"/>
      <w:r w:rsidR="00473061" w:rsidRPr="009B704C">
        <w:rPr>
          <w:rFonts w:ascii="David" w:hAnsi="David" w:cs="David"/>
          <w:sz w:val="24"/>
          <w:szCs w:val="24"/>
          <w:rtl/>
        </w:rPr>
        <w:t xml:space="preserve"> הצבאיים של החשמונאים. אכן, כפי שציינה נעם, כמעט תמיד </w:t>
      </w:r>
      <w:proofErr w:type="spellStart"/>
      <w:r w:rsidR="00473061" w:rsidRPr="009B704C">
        <w:rPr>
          <w:rFonts w:ascii="David" w:hAnsi="David" w:cs="David"/>
          <w:sz w:val="24"/>
          <w:szCs w:val="24"/>
          <w:rtl/>
        </w:rPr>
        <w:t>הנצחונות</w:t>
      </w:r>
      <w:proofErr w:type="spellEnd"/>
      <w:r w:rsidR="00473061" w:rsidRPr="009B704C">
        <w:rPr>
          <w:rFonts w:ascii="David" w:hAnsi="David" w:cs="David"/>
          <w:sz w:val="24"/>
          <w:szCs w:val="24"/>
          <w:rtl/>
        </w:rPr>
        <w:t xml:space="preserve"> הצבאיים אינם מיוחסים לדמות </w:t>
      </w:r>
      <w:proofErr w:type="spellStart"/>
      <w:r w:rsidR="00473061" w:rsidRPr="009B704C">
        <w:rPr>
          <w:rFonts w:ascii="David" w:hAnsi="David" w:cs="David"/>
          <w:sz w:val="24"/>
          <w:szCs w:val="24"/>
          <w:rtl/>
        </w:rPr>
        <w:t>מסויימת</w:t>
      </w:r>
      <w:proofErr w:type="spellEnd"/>
      <w:r w:rsidR="00473061" w:rsidRPr="009B704C">
        <w:rPr>
          <w:rFonts w:ascii="David" w:hAnsi="David" w:cs="David"/>
          <w:sz w:val="24"/>
          <w:szCs w:val="24"/>
          <w:rtl/>
        </w:rPr>
        <w:t xml:space="preserve">, ואפילו יהודה </w:t>
      </w:r>
      <w:proofErr w:type="spellStart"/>
      <w:r w:rsidR="00473061" w:rsidRPr="009B704C">
        <w:rPr>
          <w:rFonts w:ascii="David" w:hAnsi="David" w:cs="David"/>
          <w:sz w:val="24"/>
          <w:szCs w:val="24"/>
          <w:rtl/>
        </w:rPr>
        <w:t>המקבי</w:t>
      </w:r>
      <w:proofErr w:type="spellEnd"/>
      <w:r w:rsidR="00473061" w:rsidRPr="009B704C">
        <w:rPr>
          <w:rFonts w:ascii="David" w:hAnsi="David" w:cs="David"/>
          <w:sz w:val="24"/>
          <w:szCs w:val="24"/>
          <w:rtl/>
        </w:rPr>
        <w:t xml:space="preserve"> לא נזכר בשמו. עם זאת ההערכה לגבורתם הצבאית של החשמונאים ניכרת הן במגילת תענית והן במקומות נוספים בספרות חז"ל.</w:t>
      </w:r>
      <w:r w:rsidR="00CA2E57" w:rsidRPr="009B704C">
        <w:rPr>
          <w:rStyle w:val="a5"/>
          <w:rFonts w:ascii="David" w:hAnsi="David" w:cs="David"/>
          <w:sz w:val="24"/>
          <w:szCs w:val="24"/>
          <w:rtl/>
        </w:rPr>
        <w:footnoteReference w:id="118"/>
      </w:r>
      <w:r w:rsidR="00473061" w:rsidRPr="009B704C">
        <w:rPr>
          <w:rFonts w:ascii="David" w:hAnsi="David" w:cs="David"/>
          <w:sz w:val="24"/>
          <w:szCs w:val="24"/>
          <w:rtl/>
        </w:rPr>
        <w:t xml:space="preserve"> מנגד, כאשר חכמים עסקו בדמויות נבחרות מתוך השושלת החשמונאית, הללו זכו לעיבוד מכוון שהיה שונה ולפעמים אף מנוגד למסורות שאותם ירשו חכמים. ורד נעם הראתה </w:t>
      </w:r>
      <w:r w:rsidR="00583593">
        <w:rPr>
          <w:rFonts w:ascii="David" w:hAnsi="David" w:cs="David" w:hint="cs"/>
          <w:sz w:val="24"/>
          <w:szCs w:val="24"/>
          <w:rtl/>
        </w:rPr>
        <w:t>ש</w:t>
      </w:r>
      <w:r w:rsidR="00473061" w:rsidRPr="009B704C">
        <w:rPr>
          <w:rFonts w:ascii="David" w:hAnsi="David" w:cs="David"/>
          <w:sz w:val="24"/>
          <w:szCs w:val="24"/>
          <w:rtl/>
        </w:rPr>
        <w:t xml:space="preserve">מדמותו של יוחנן </w:t>
      </w:r>
      <w:proofErr w:type="spellStart"/>
      <w:r w:rsidR="00473061" w:rsidRPr="009B704C">
        <w:rPr>
          <w:rFonts w:ascii="David" w:hAnsi="David" w:cs="David"/>
          <w:sz w:val="24"/>
          <w:szCs w:val="24"/>
          <w:rtl/>
        </w:rPr>
        <w:t>הורקנוס</w:t>
      </w:r>
      <w:proofErr w:type="spellEnd"/>
      <w:r w:rsidR="00473061" w:rsidRPr="009B704C">
        <w:rPr>
          <w:rFonts w:ascii="David" w:hAnsi="David" w:cs="David"/>
          <w:sz w:val="24"/>
          <w:szCs w:val="24"/>
          <w:rtl/>
        </w:rPr>
        <w:t xml:space="preserve"> בספרות חז"ל נעלמו הביטויים הצבאיים והשלטוניים, שהודגשו אצל </w:t>
      </w:r>
      <w:proofErr w:type="spellStart"/>
      <w:r w:rsidR="00473061" w:rsidRPr="009B704C">
        <w:rPr>
          <w:rFonts w:ascii="David" w:hAnsi="David" w:cs="David"/>
          <w:sz w:val="24"/>
          <w:szCs w:val="24"/>
          <w:rtl/>
        </w:rPr>
        <w:t>יוספוס</w:t>
      </w:r>
      <w:proofErr w:type="spellEnd"/>
      <w:r w:rsidR="00473061" w:rsidRPr="009B704C">
        <w:rPr>
          <w:rFonts w:ascii="David" w:hAnsi="David" w:cs="David"/>
          <w:sz w:val="24"/>
          <w:szCs w:val="24"/>
          <w:rtl/>
        </w:rPr>
        <w:t>, ובמקום זאת הוא נזכר 'בעיקר כחכם קדמון מתקן תקנות'.</w:t>
      </w:r>
      <w:r w:rsidR="00473061" w:rsidRPr="009B704C">
        <w:rPr>
          <w:rStyle w:val="a5"/>
          <w:rFonts w:ascii="David" w:hAnsi="David" w:cs="David"/>
          <w:sz w:val="24"/>
          <w:szCs w:val="24"/>
          <w:rtl/>
        </w:rPr>
        <w:footnoteReference w:id="119"/>
      </w:r>
      <w:r w:rsidR="00CA2E57" w:rsidRPr="009B704C">
        <w:rPr>
          <w:rFonts w:ascii="David" w:hAnsi="David" w:cs="David"/>
          <w:sz w:val="24"/>
          <w:szCs w:val="24"/>
          <w:rtl/>
        </w:rPr>
        <w:t xml:space="preserve"> אינני סבור שניתן לטעון שהזקן שאוחז במגילה הוא הוא אותו 'חכם קדמון' שאיננו אלא יוחנן </w:t>
      </w:r>
      <w:proofErr w:type="spellStart"/>
      <w:r w:rsidR="00CA2E57" w:rsidRPr="009B704C">
        <w:rPr>
          <w:rFonts w:ascii="David" w:hAnsi="David" w:cs="David"/>
          <w:sz w:val="24"/>
          <w:szCs w:val="24"/>
          <w:rtl/>
        </w:rPr>
        <w:t>הורקנוס</w:t>
      </w:r>
      <w:proofErr w:type="spellEnd"/>
      <w:r w:rsidR="00CA2E57" w:rsidRPr="009B704C">
        <w:rPr>
          <w:rFonts w:ascii="David" w:hAnsi="David" w:cs="David"/>
          <w:sz w:val="24"/>
          <w:szCs w:val="24"/>
          <w:rtl/>
        </w:rPr>
        <w:t>.</w:t>
      </w:r>
      <w:r w:rsidR="00CA2E57" w:rsidRPr="009B704C">
        <w:rPr>
          <w:rStyle w:val="a5"/>
          <w:rFonts w:ascii="David" w:hAnsi="David" w:cs="David"/>
          <w:sz w:val="24"/>
          <w:szCs w:val="24"/>
          <w:rtl/>
        </w:rPr>
        <w:footnoteReference w:id="120"/>
      </w:r>
      <w:r w:rsidR="00CA2E57" w:rsidRPr="009B704C">
        <w:rPr>
          <w:rFonts w:ascii="David" w:hAnsi="David" w:cs="David"/>
          <w:sz w:val="24"/>
          <w:szCs w:val="24"/>
          <w:rtl/>
        </w:rPr>
        <w:t xml:space="preserve"> במקום זאת אני מבקש להציע שהזיכרון המורכב ורב </w:t>
      </w:r>
      <w:proofErr w:type="spellStart"/>
      <w:r w:rsidR="00CA2E57" w:rsidRPr="009B704C">
        <w:rPr>
          <w:rFonts w:ascii="David" w:hAnsi="David" w:cs="David"/>
          <w:sz w:val="24"/>
          <w:szCs w:val="24"/>
          <w:rtl/>
        </w:rPr>
        <w:t>האנפין</w:t>
      </w:r>
      <w:proofErr w:type="spellEnd"/>
      <w:r w:rsidR="00CA2E57" w:rsidRPr="009B704C">
        <w:rPr>
          <w:rFonts w:ascii="David" w:hAnsi="David" w:cs="David"/>
          <w:sz w:val="24"/>
          <w:szCs w:val="24"/>
          <w:rtl/>
        </w:rPr>
        <w:t xml:space="preserve"> של השושלת החשמונאית בספרות חז"ל זוכה להד דומה גם באמנות היהודית בת התקופה. מנצחי היוונים אינם רק מלכים וגיבורים </w:t>
      </w:r>
      <w:r w:rsidR="00CA2E57" w:rsidRPr="009B704C">
        <w:rPr>
          <w:rFonts w:ascii="David" w:hAnsi="David" w:cs="David"/>
          <w:sz w:val="24"/>
          <w:szCs w:val="24"/>
          <w:rtl/>
        </w:rPr>
        <w:lastRenderedPageBreak/>
        <w:t xml:space="preserve">צבאיים, אך הם גם לא </w:t>
      </w:r>
      <w:r w:rsidR="00583593">
        <w:rPr>
          <w:rFonts w:ascii="David" w:hAnsi="David" w:cs="David" w:hint="cs"/>
          <w:sz w:val="24"/>
          <w:szCs w:val="24"/>
          <w:rtl/>
        </w:rPr>
        <w:t xml:space="preserve">רק </w:t>
      </w:r>
      <w:r w:rsidR="00CA2E57" w:rsidRPr="009B704C">
        <w:rPr>
          <w:rFonts w:ascii="David" w:hAnsi="David" w:cs="David"/>
          <w:sz w:val="24"/>
          <w:szCs w:val="24"/>
          <w:rtl/>
        </w:rPr>
        <w:t xml:space="preserve">תלמידי חכמים הנסמכים על ניסי האל. יש בהם אנשי צבא, אך הללו מונהגים על ידי </w:t>
      </w:r>
      <w:r w:rsidR="00A407B5" w:rsidRPr="009B704C">
        <w:rPr>
          <w:rFonts w:ascii="David" w:hAnsi="David" w:cs="David"/>
          <w:sz w:val="24"/>
          <w:szCs w:val="24"/>
          <w:rtl/>
        </w:rPr>
        <w:t>זקן וחכם שאיננו נוטל לעצמו סממני מלוכה.</w:t>
      </w:r>
      <w:r w:rsidR="00FF5FFB">
        <w:rPr>
          <w:rFonts w:ascii="David" w:hAnsi="David" w:cs="David" w:hint="cs"/>
          <w:sz w:val="24"/>
          <w:szCs w:val="24"/>
          <w:rtl/>
        </w:rPr>
        <w:t xml:space="preserve"> </w:t>
      </w:r>
    </w:p>
    <w:p w14:paraId="2F902D12" w14:textId="491DC981" w:rsidR="00A407B5" w:rsidRPr="009B704C" w:rsidRDefault="00A407B5" w:rsidP="00EF2963">
      <w:pPr>
        <w:spacing w:after="0" w:line="360" w:lineRule="auto"/>
        <w:rPr>
          <w:rFonts w:ascii="David" w:hAnsi="David" w:cs="David"/>
          <w:sz w:val="24"/>
          <w:szCs w:val="24"/>
          <w:rtl/>
        </w:rPr>
      </w:pPr>
    </w:p>
    <w:p w14:paraId="3C39DA61" w14:textId="2F7327C1" w:rsidR="008E687F" w:rsidRPr="008E687F" w:rsidRDefault="008E687F" w:rsidP="00FC0AB2">
      <w:pPr>
        <w:spacing w:after="0" w:line="360" w:lineRule="auto"/>
        <w:rPr>
          <w:rFonts w:ascii="David" w:hAnsi="David" w:cs="David"/>
          <w:b/>
          <w:bCs/>
          <w:sz w:val="24"/>
          <w:szCs w:val="24"/>
          <w:rtl/>
        </w:rPr>
      </w:pPr>
      <w:r w:rsidRPr="008E687F">
        <w:rPr>
          <w:rFonts w:ascii="David" w:hAnsi="David" w:cs="David" w:hint="cs"/>
          <w:b/>
          <w:bCs/>
          <w:sz w:val="24"/>
          <w:szCs w:val="24"/>
          <w:rtl/>
        </w:rPr>
        <w:t xml:space="preserve">2. נרותיי החביבים: </w:t>
      </w:r>
      <w:proofErr w:type="spellStart"/>
      <w:r w:rsidRPr="008E687F">
        <w:rPr>
          <w:rFonts w:ascii="David" w:hAnsi="David" w:cs="David" w:hint="cs"/>
          <w:b/>
          <w:bCs/>
          <w:sz w:val="24"/>
          <w:szCs w:val="24"/>
          <w:rtl/>
        </w:rPr>
        <w:t>חנוכיה</w:t>
      </w:r>
      <w:proofErr w:type="spellEnd"/>
      <w:r w:rsidRPr="008E687F">
        <w:rPr>
          <w:rFonts w:ascii="David" w:hAnsi="David" w:cs="David" w:hint="cs"/>
          <w:b/>
          <w:bCs/>
          <w:sz w:val="24"/>
          <w:szCs w:val="24"/>
          <w:rtl/>
        </w:rPr>
        <w:t xml:space="preserve"> </w:t>
      </w:r>
      <w:proofErr w:type="spellStart"/>
      <w:r w:rsidRPr="008E687F">
        <w:rPr>
          <w:rFonts w:ascii="David" w:hAnsi="David" w:cs="David" w:hint="cs"/>
          <w:b/>
          <w:bCs/>
          <w:sz w:val="24"/>
          <w:szCs w:val="24"/>
          <w:rtl/>
        </w:rPr>
        <w:t>בחוקוק</w:t>
      </w:r>
      <w:proofErr w:type="spellEnd"/>
      <w:r w:rsidRPr="008E687F">
        <w:rPr>
          <w:rFonts w:ascii="David" w:hAnsi="David" w:cs="David" w:hint="cs"/>
          <w:b/>
          <w:bCs/>
          <w:sz w:val="24"/>
          <w:szCs w:val="24"/>
          <w:rtl/>
        </w:rPr>
        <w:t>?</w:t>
      </w:r>
    </w:p>
    <w:p w14:paraId="2CB9C174" w14:textId="16B81FAF" w:rsidR="009A294D" w:rsidRPr="009B704C" w:rsidRDefault="00A407B5" w:rsidP="00F57180">
      <w:pPr>
        <w:spacing w:after="0" w:line="360" w:lineRule="auto"/>
        <w:rPr>
          <w:rFonts w:ascii="David" w:hAnsi="David" w:cs="David"/>
          <w:sz w:val="24"/>
          <w:szCs w:val="24"/>
          <w:rtl/>
        </w:rPr>
      </w:pPr>
      <w:r w:rsidRPr="009B704C">
        <w:rPr>
          <w:rFonts w:ascii="David" w:hAnsi="David" w:cs="David"/>
          <w:sz w:val="24"/>
          <w:szCs w:val="24"/>
          <w:rtl/>
        </w:rPr>
        <w:t xml:space="preserve">המרכיב האחרון בקומפוזיציה של הרגיסטר האמצעי הוא נרות השמן. מעל כל אחת מתשע הקשתות ניצב נר שמן </w:t>
      </w:r>
      <w:r w:rsidR="00957B93" w:rsidRPr="009B704C">
        <w:rPr>
          <w:rFonts w:ascii="David" w:hAnsi="David" w:cs="David"/>
          <w:sz w:val="24"/>
          <w:szCs w:val="24"/>
          <w:rtl/>
        </w:rPr>
        <w:t>דולק. תשעת הנרות אמנם לא אחוזים במבנה אחד, אבל אני סבור שהצדק עם החוקרים שקשרו את תשעת הנרות לחג החנוכה ולחשמונאים.</w:t>
      </w:r>
      <w:r w:rsidR="00957B93" w:rsidRPr="009B704C">
        <w:rPr>
          <w:rStyle w:val="a5"/>
          <w:rFonts w:ascii="David" w:hAnsi="David" w:cs="David"/>
          <w:sz w:val="24"/>
          <w:szCs w:val="24"/>
          <w:rtl/>
        </w:rPr>
        <w:footnoteReference w:id="121"/>
      </w:r>
      <w:r w:rsidR="00957B93" w:rsidRPr="009B704C">
        <w:rPr>
          <w:rFonts w:ascii="David" w:hAnsi="David" w:cs="David"/>
          <w:sz w:val="24"/>
          <w:szCs w:val="24"/>
          <w:rtl/>
        </w:rPr>
        <w:t xml:space="preserve"> עצם הכנסתו של מוטיב האור ונרות השמן בפסיפס יהודי איננו מפתיע כלל ו</w:t>
      </w:r>
      <w:r w:rsidR="00F57180">
        <w:rPr>
          <w:rFonts w:ascii="David" w:hAnsi="David" w:cs="David" w:hint="cs"/>
          <w:sz w:val="24"/>
          <w:szCs w:val="24"/>
          <w:rtl/>
        </w:rPr>
        <w:t>עיקר</w:t>
      </w:r>
      <w:r w:rsidR="00957B93" w:rsidRPr="009B704C">
        <w:rPr>
          <w:rFonts w:ascii="David" w:hAnsi="David" w:cs="David"/>
          <w:sz w:val="24"/>
          <w:szCs w:val="24"/>
          <w:rtl/>
        </w:rPr>
        <w:t>. המנורה היא הסמל היהודי המובהק ביותר בשלהי העת העתיקה. היא מצויה במאות אופנים ברצפות הפסיפס, על גבי חרוטות אבן, מדליונים ממתכת, ותבליטים. ואולם בכל מאות המופעים שלה לעולם נמצא את מנורת שבעת הקנים, העשויה שלשה קנים מכל צד וקנה מרכזי באמצע.</w:t>
      </w:r>
      <w:r w:rsidR="00CE092F">
        <w:rPr>
          <w:rStyle w:val="a5"/>
          <w:rFonts w:ascii="David" w:hAnsi="David" w:cs="David"/>
          <w:sz w:val="24"/>
          <w:szCs w:val="24"/>
          <w:rtl/>
        </w:rPr>
        <w:footnoteReference w:id="122"/>
      </w:r>
      <w:r w:rsidR="00957B93" w:rsidRPr="009B704C">
        <w:rPr>
          <w:rFonts w:ascii="David" w:hAnsi="David" w:cs="David"/>
          <w:sz w:val="24"/>
          <w:szCs w:val="24"/>
          <w:rtl/>
        </w:rPr>
        <w:t xml:space="preserve"> תשע מנורות שמן, כפי שיש בפסיפס </w:t>
      </w:r>
      <w:proofErr w:type="spellStart"/>
      <w:r w:rsidR="00957B93" w:rsidRPr="009B704C">
        <w:rPr>
          <w:rFonts w:ascii="David" w:hAnsi="David" w:cs="David"/>
          <w:sz w:val="24"/>
          <w:szCs w:val="24"/>
          <w:rtl/>
        </w:rPr>
        <w:t>חוקוק</w:t>
      </w:r>
      <w:proofErr w:type="spellEnd"/>
      <w:r w:rsidR="00957B93" w:rsidRPr="009B704C">
        <w:rPr>
          <w:rFonts w:ascii="David" w:hAnsi="David" w:cs="David"/>
          <w:sz w:val="24"/>
          <w:szCs w:val="24"/>
          <w:rtl/>
        </w:rPr>
        <w:t xml:space="preserve"> מרמזים כנראה למשהו אחר. </w:t>
      </w:r>
      <w:r w:rsidR="00B0653F" w:rsidRPr="009B704C">
        <w:rPr>
          <w:rFonts w:ascii="David" w:hAnsi="David" w:cs="David"/>
          <w:sz w:val="24"/>
          <w:szCs w:val="24"/>
          <w:rtl/>
        </w:rPr>
        <w:t xml:space="preserve">ואכן, </w:t>
      </w:r>
      <w:proofErr w:type="spellStart"/>
      <w:r w:rsidR="00013B24" w:rsidRPr="009B704C">
        <w:rPr>
          <w:rFonts w:ascii="David" w:hAnsi="David" w:cs="David"/>
          <w:sz w:val="24"/>
          <w:szCs w:val="24"/>
          <w:rtl/>
        </w:rPr>
        <w:t>ל</w:t>
      </w:r>
      <w:r w:rsidR="00B0653F" w:rsidRPr="009B704C">
        <w:rPr>
          <w:rFonts w:ascii="David" w:hAnsi="David" w:cs="David"/>
          <w:sz w:val="24"/>
          <w:szCs w:val="24"/>
          <w:rtl/>
        </w:rPr>
        <w:t>חנוכיה</w:t>
      </w:r>
      <w:proofErr w:type="spellEnd"/>
      <w:r w:rsidR="00B0653F" w:rsidRPr="009B704C">
        <w:rPr>
          <w:rFonts w:ascii="David" w:hAnsi="David" w:cs="David"/>
          <w:sz w:val="24"/>
          <w:szCs w:val="24"/>
          <w:rtl/>
        </w:rPr>
        <w:t xml:space="preserve"> </w:t>
      </w:r>
      <w:r w:rsidR="00013B24" w:rsidRPr="009B704C">
        <w:rPr>
          <w:rFonts w:ascii="David" w:hAnsi="David" w:cs="David"/>
          <w:sz w:val="24"/>
          <w:szCs w:val="24"/>
          <w:rtl/>
        </w:rPr>
        <w:t xml:space="preserve">בת ימינו ישנם תשעה קנים. </w:t>
      </w:r>
      <w:r w:rsidR="00AD25F4">
        <w:rPr>
          <w:rFonts w:ascii="David" w:hAnsi="David" w:cs="David" w:hint="cs"/>
          <w:sz w:val="24"/>
          <w:szCs w:val="24"/>
          <w:rtl/>
        </w:rPr>
        <w:t xml:space="preserve">ואולם, </w:t>
      </w:r>
      <w:r w:rsidR="00C42489" w:rsidRPr="009B704C">
        <w:rPr>
          <w:rFonts w:ascii="David" w:hAnsi="David" w:cs="David"/>
          <w:sz w:val="24"/>
          <w:szCs w:val="24"/>
          <w:rtl/>
        </w:rPr>
        <w:t>מתקנים מיוחדים לשם הדלקת נרות חנוכה נוצרו ככל הנראה לראשונה רק בימי הביניים.</w:t>
      </w:r>
      <w:r w:rsidR="009A294D" w:rsidRPr="009B704C">
        <w:rPr>
          <w:rStyle w:val="a5"/>
          <w:rFonts w:ascii="David" w:hAnsi="David" w:cs="David"/>
          <w:sz w:val="24"/>
          <w:szCs w:val="24"/>
          <w:rtl/>
        </w:rPr>
        <w:footnoteReference w:id="123"/>
      </w:r>
      <w:r w:rsidR="00C42489" w:rsidRPr="009B704C">
        <w:rPr>
          <w:rFonts w:ascii="David" w:hAnsi="David" w:cs="David"/>
          <w:sz w:val="24"/>
          <w:szCs w:val="24"/>
          <w:rtl/>
        </w:rPr>
        <w:t xml:space="preserve"> על פי רוב היו מתקנים אלו בני שמונה קנים בלבד</w:t>
      </w:r>
      <w:r w:rsidR="00B82A75">
        <w:rPr>
          <w:rFonts w:ascii="David" w:hAnsi="David" w:cs="David" w:hint="cs"/>
          <w:sz w:val="24"/>
          <w:szCs w:val="24"/>
          <w:rtl/>
        </w:rPr>
        <w:t>, כנגד שמונת ימי החג.</w:t>
      </w:r>
      <w:r w:rsidR="00C42489" w:rsidRPr="009B704C">
        <w:rPr>
          <w:rFonts w:ascii="David" w:hAnsi="David" w:cs="David"/>
          <w:sz w:val="24"/>
          <w:szCs w:val="24"/>
          <w:rtl/>
        </w:rPr>
        <w:t xml:space="preserve"> רק במרוצת הזמן </w:t>
      </w:r>
      <w:r w:rsidR="00B82A75">
        <w:rPr>
          <w:rFonts w:ascii="David" w:hAnsi="David" w:cs="David" w:hint="cs"/>
          <w:sz w:val="24"/>
          <w:szCs w:val="24"/>
          <w:rtl/>
        </w:rPr>
        <w:t xml:space="preserve">נוסף נר תשיעי המכונה שמש </w:t>
      </w:r>
      <w:r w:rsidR="00C42489" w:rsidRPr="009B704C">
        <w:rPr>
          <w:rFonts w:ascii="David" w:hAnsi="David" w:cs="David"/>
          <w:sz w:val="24"/>
          <w:szCs w:val="24"/>
          <w:rtl/>
        </w:rPr>
        <w:t xml:space="preserve">התקבע </w:t>
      </w:r>
      <w:r w:rsidR="00B82A75">
        <w:rPr>
          <w:rFonts w:ascii="David" w:hAnsi="David" w:cs="David" w:hint="cs"/>
          <w:sz w:val="24"/>
          <w:szCs w:val="24"/>
          <w:rtl/>
        </w:rPr>
        <w:t>ל</w:t>
      </w:r>
      <w:r w:rsidR="00C42489" w:rsidRPr="009B704C">
        <w:rPr>
          <w:rFonts w:ascii="David" w:hAnsi="David" w:cs="David"/>
          <w:sz w:val="24"/>
          <w:szCs w:val="24"/>
          <w:rtl/>
        </w:rPr>
        <w:t>מנורת החנוכה</w:t>
      </w:r>
      <w:r w:rsidR="00B82A75">
        <w:rPr>
          <w:rFonts w:ascii="David" w:hAnsi="David" w:cs="David" w:hint="cs"/>
          <w:sz w:val="24"/>
          <w:szCs w:val="24"/>
          <w:rtl/>
        </w:rPr>
        <w:t xml:space="preserve"> (על מעמדו ותפקידו ראו להלן)</w:t>
      </w:r>
      <w:r w:rsidR="00C42489" w:rsidRPr="009B704C">
        <w:rPr>
          <w:rFonts w:ascii="David" w:hAnsi="David" w:cs="David"/>
          <w:sz w:val="24"/>
          <w:szCs w:val="24"/>
          <w:rtl/>
        </w:rPr>
        <w:t>.</w:t>
      </w:r>
      <w:r w:rsidR="009A294D" w:rsidRPr="009B704C">
        <w:rPr>
          <w:rStyle w:val="a5"/>
          <w:rFonts w:ascii="David" w:hAnsi="David" w:cs="David"/>
          <w:sz w:val="24"/>
          <w:szCs w:val="24"/>
          <w:rtl/>
        </w:rPr>
        <w:footnoteReference w:id="124"/>
      </w:r>
      <w:r w:rsidR="00C42489" w:rsidRPr="009B704C">
        <w:rPr>
          <w:rFonts w:ascii="David" w:hAnsi="David" w:cs="David"/>
          <w:sz w:val="24"/>
          <w:szCs w:val="24"/>
          <w:rtl/>
        </w:rPr>
        <w:t xml:space="preserve"> </w:t>
      </w:r>
      <w:r w:rsidR="00AD25F4">
        <w:rPr>
          <w:rFonts w:ascii="David" w:hAnsi="David" w:cs="David" w:hint="cs"/>
          <w:sz w:val="24"/>
          <w:szCs w:val="24"/>
          <w:rtl/>
        </w:rPr>
        <w:t>ב</w:t>
      </w:r>
      <w:r w:rsidR="0023797F" w:rsidRPr="009B704C">
        <w:rPr>
          <w:rFonts w:ascii="David" w:hAnsi="David" w:cs="David"/>
          <w:sz w:val="24"/>
          <w:szCs w:val="24"/>
          <w:rtl/>
        </w:rPr>
        <w:t xml:space="preserve">עת העתיקה </w:t>
      </w:r>
      <w:r w:rsidR="00AD25F4">
        <w:rPr>
          <w:rFonts w:ascii="David" w:hAnsi="David" w:cs="David" w:hint="cs"/>
          <w:sz w:val="24"/>
          <w:szCs w:val="24"/>
          <w:rtl/>
        </w:rPr>
        <w:t xml:space="preserve">היו </w:t>
      </w:r>
      <w:r w:rsidR="00AD25F4" w:rsidRPr="009B704C">
        <w:rPr>
          <w:rFonts w:ascii="David" w:hAnsi="David" w:cs="David"/>
          <w:sz w:val="24"/>
          <w:szCs w:val="24"/>
          <w:rtl/>
        </w:rPr>
        <w:t xml:space="preserve">מן הסתם </w:t>
      </w:r>
      <w:r w:rsidR="0023797F" w:rsidRPr="009B704C">
        <w:rPr>
          <w:rFonts w:ascii="David" w:hAnsi="David" w:cs="David"/>
          <w:sz w:val="24"/>
          <w:szCs w:val="24"/>
          <w:rtl/>
        </w:rPr>
        <w:t>מצרפים את נרות השמן שהיו בשימוש יומיומי</w:t>
      </w:r>
      <w:r w:rsidR="008A713B" w:rsidRPr="009B704C">
        <w:rPr>
          <w:rFonts w:ascii="David" w:hAnsi="David" w:cs="David"/>
          <w:sz w:val="24"/>
          <w:szCs w:val="24"/>
          <w:rtl/>
        </w:rPr>
        <w:t xml:space="preserve"> בהתאם למספר ימי החג.</w:t>
      </w:r>
      <w:r w:rsidR="008A713B" w:rsidRPr="009B704C">
        <w:rPr>
          <w:rStyle w:val="a5"/>
          <w:rFonts w:ascii="David" w:hAnsi="David" w:cs="David"/>
          <w:sz w:val="24"/>
          <w:szCs w:val="24"/>
          <w:rtl/>
        </w:rPr>
        <w:footnoteReference w:id="125"/>
      </w:r>
      <w:r w:rsidR="008A713B" w:rsidRPr="009B704C">
        <w:rPr>
          <w:rFonts w:ascii="David" w:hAnsi="David" w:cs="David"/>
          <w:sz w:val="24"/>
          <w:szCs w:val="24"/>
          <w:rtl/>
        </w:rPr>
        <w:t xml:space="preserve"> </w:t>
      </w:r>
      <w:r w:rsidR="009A294D" w:rsidRPr="009B704C">
        <w:rPr>
          <w:rFonts w:ascii="David" w:hAnsi="David" w:cs="David"/>
          <w:sz w:val="24"/>
          <w:szCs w:val="24"/>
          <w:rtl/>
        </w:rPr>
        <w:t>על מנת לבחון את הזיקה האפשרית בין נרות השמן שבפסיפס לחג החנוכה, כפי שנחוג בימים ההם, יש לדון בהלכות החג.</w:t>
      </w:r>
      <w:r w:rsidR="008A713B" w:rsidRPr="009B704C">
        <w:rPr>
          <w:rFonts w:ascii="David" w:hAnsi="David" w:cs="David"/>
          <w:sz w:val="24"/>
          <w:szCs w:val="24"/>
          <w:rtl/>
        </w:rPr>
        <w:t xml:space="preserve"> </w:t>
      </w:r>
      <w:r w:rsidR="00B73404">
        <w:rPr>
          <w:rFonts w:ascii="David" w:hAnsi="David" w:cs="David" w:hint="cs"/>
          <w:sz w:val="24"/>
          <w:szCs w:val="24"/>
          <w:rtl/>
        </w:rPr>
        <w:t xml:space="preserve">ההלכה הבסיסית קובעת שבחנוכה מדליקים שמונה נרות, אם כי ישנה מחלוקת האם יש להדליק את שמונת הנרות ביום הראשון ומכאן ואילך מחסירים כל יום נר, עד שביום השמיני מדליקים רק נר אחד, או שמא שביום הראשון מדליקים נר אחד ומוסיפים כל יום נר עד שביום השמיני מדליקים שמונה נרות </w:t>
      </w:r>
      <w:r w:rsidR="00B73404" w:rsidRPr="009B704C">
        <w:rPr>
          <w:rFonts w:ascii="David" w:hAnsi="David" w:cs="David"/>
          <w:sz w:val="24"/>
          <w:szCs w:val="24"/>
          <w:rtl/>
        </w:rPr>
        <w:t xml:space="preserve">(בבלי, שבת </w:t>
      </w:r>
      <w:proofErr w:type="spellStart"/>
      <w:r w:rsidR="00B73404" w:rsidRPr="009B704C">
        <w:rPr>
          <w:rFonts w:ascii="David" w:hAnsi="David" w:cs="David"/>
          <w:sz w:val="24"/>
          <w:szCs w:val="24"/>
          <w:rtl/>
        </w:rPr>
        <w:t>כא</w:t>
      </w:r>
      <w:proofErr w:type="spellEnd"/>
      <w:r w:rsidR="00B73404" w:rsidRPr="009B704C">
        <w:rPr>
          <w:rFonts w:ascii="David" w:hAnsi="David" w:cs="David"/>
          <w:sz w:val="24"/>
          <w:szCs w:val="24"/>
          <w:rtl/>
        </w:rPr>
        <w:t xml:space="preserve"> ע"ב)</w:t>
      </w:r>
      <w:r w:rsidR="00B73404">
        <w:rPr>
          <w:rFonts w:ascii="David" w:hAnsi="David" w:cs="David" w:hint="cs"/>
          <w:sz w:val="24"/>
          <w:szCs w:val="24"/>
          <w:rtl/>
        </w:rPr>
        <w:t>.</w:t>
      </w:r>
    </w:p>
    <w:p w14:paraId="5D5469DC" w14:textId="302F9D7E" w:rsidR="00B03137" w:rsidRPr="009B704C" w:rsidRDefault="00C636D0" w:rsidP="00B82A75">
      <w:pPr>
        <w:spacing w:after="0" w:line="360" w:lineRule="auto"/>
        <w:ind w:right="284" w:firstLine="720"/>
        <w:rPr>
          <w:rFonts w:ascii="David" w:hAnsi="David" w:cs="David"/>
          <w:sz w:val="24"/>
          <w:szCs w:val="24"/>
          <w:rtl/>
        </w:rPr>
      </w:pPr>
      <w:r w:rsidRPr="009B704C">
        <w:rPr>
          <w:rFonts w:ascii="David" w:hAnsi="David" w:cs="David"/>
          <w:sz w:val="24"/>
          <w:szCs w:val="24"/>
          <w:rtl/>
        </w:rPr>
        <w:t>מקורו של הנר התשיעי, שכיום אנו מכנים אותו 'שמש', קשור בהתפתחות הלכתית משלהי המאה השלישית.</w:t>
      </w:r>
      <w:r w:rsidR="00093DEC" w:rsidRPr="009B704C">
        <w:rPr>
          <w:rFonts w:ascii="David" w:hAnsi="David" w:cs="David"/>
          <w:sz w:val="24"/>
          <w:szCs w:val="24"/>
          <w:rtl/>
        </w:rPr>
        <w:t xml:space="preserve"> משמו של ר' יוחנן </w:t>
      </w:r>
      <w:r w:rsidR="00B82A75">
        <w:rPr>
          <w:rFonts w:ascii="David" w:hAnsi="David" w:cs="David" w:hint="cs"/>
          <w:sz w:val="24"/>
          <w:szCs w:val="24"/>
          <w:rtl/>
        </w:rPr>
        <w:t>נאמר ש</w:t>
      </w:r>
      <w:r w:rsidR="00B82A75">
        <w:rPr>
          <w:rFonts w:ascii="David" w:hAnsi="David" w:cs="David" w:hint="cs"/>
          <w:sz w:val="24"/>
          <w:szCs w:val="24"/>
          <w:rtl/>
        </w:rPr>
        <w:t xml:space="preserve">אין לקרוא, לספור מעות או לבצע כל פעילות אחרת שצריך </w:t>
      </w:r>
      <w:r w:rsidR="00B82A75">
        <w:rPr>
          <w:rFonts w:ascii="David" w:hAnsi="David" w:cs="David" w:hint="cs"/>
          <w:sz w:val="24"/>
          <w:szCs w:val="24"/>
          <w:rtl/>
        </w:rPr>
        <w:t>ל</w:t>
      </w:r>
      <w:r w:rsidR="00B73404">
        <w:rPr>
          <w:rFonts w:ascii="David" w:hAnsi="David" w:cs="David" w:hint="cs"/>
          <w:sz w:val="24"/>
          <w:szCs w:val="24"/>
          <w:rtl/>
        </w:rPr>
        <w:t>אור נרות החנוכה</w:t>
      </w:r>
      <w:r w:rsidR="00093DEC" w:rsidRPr="009B704C">
        <w:rPr>
          <w:rFonts w:ascii="David" w:hAnsi="David" w:cs="David"/>
          <w:sz w:val="24"/>
          <w:szCs w:val="24"/>
          <w:rtl/>
        </w:rPr>
        <w:t xml:space="preserve"> (בבלי, שבת </w:t>
      </w:r>
      <w:proofErr w:type="spellStart"/>
      <w:r w:rsidR="00093DEC" w:rsidRPr="009B704C">
        <w:rPr>
          <w:rFonts w:ascii="David" w:hAnsi="David" w:cs="David"/>
          <w:sz w:val="24"/>
          <w:szCs w:val="24"/>
          <w:rtl/>
        </w:rPr>
        <w:t>כא</w:t>
      </w:r>
      <w:proofErr w:type="spellEnd"/>
      <w:r w:rsidR="00093DEC" w:rsidRPr="009B704C">
        <w:rPr>
          <w:rFonts w:ascii="David" w:hAnsi="David" w:cs="David"/>
          <w:sz w:val="24"/>
          <w:szCs w:val="24"/>
          <w:rtl/>
        </w:rPr>
        <w:t xml:space="preserve"> ע"ב)</w:t>
      </w:r>
      <w:r w:rsidR="00B73404">
        <w:rPr>
          <w:rFonts w:ascii="David" w:hAnsi="David" w:cs="David" w:hint="cs"/>
          <w:sz w:val="24"/>
          <w:szCs w:val="24"/>
          <w:rtl/>
        </w:rPr>
        <w:t>. כלומר,</w:t>
      </w:r>
      <w:r w:rsidR="00B82A75">
        <w:rPr>
          <w:rFonts w:ascii="David" w:hAnsi="David" w:cs="David" w:hint="cs"/>
          <w:sz w:val="24"/>
          <w:szCs w:val="24"/>
          <w:rtl/>
        </w:rPr>
        <w:t xml:space="preserve"> אין לאפשר כל שימוש שהוא באור הנרות שהודלקו לשם מצוות החג</w:t>
      </w:r>
      <w:r w:rsidR="00B73404">
        <w:rPr>
          <w:rFonts w:ascii="David" w:hAnsi="David" w:cs="David" w:hint="cs"/>
          <w:sz w:val="24"/>
          <w:szCs w:val="24"/>
          <w:rtl/>
        </w:rPr>
        <w:t>. אם כך,</w:t>
      </w:r>
      <w:r w:rsidR="00B03137" w:rsidRPr="009B704C">
        <w:rPr>
          <w:rFonts w:ascii="David" w:hAnsi="David" w:cs="David"/>
          <w:sz w:val="24"/>
          <w:szCs w:val="24"/>
          <w:rtl/>
        </w:rPr>
        <w:t xml:space="preserve"> כמובן שאין לאפשר מצב שבו האור היחיד בביתו של אדם הוא</w:t>
      </w:r>
      <w:r w:rsidR="00F57180">
        <w:rPr>
          <w:rFonts w:ascii="David" w:hAnsi="David" w:cs="David" w:hint="cs"/>
          <w:sz w:val="24"/>
          <w:szCs w:val="24"/>
          <w:rtl/>
        </w:rPr>
        <w:t xml:space="preserve"> אור</w:t>
      </w:r>
      <w:r w:rsidR="00B03137" w:rsidRPr="009B704C">
        <w:rPr>
          <w:rFonts w:ascii="David" w:hAnsi="David" w:cs="David"/>
          <w:sz w:val="24"/>
          <w:szCs w:val="24"/>
          <w:rtl/>
        </w:rPr>
        <w:t xml:space="preserve"> נרות החנוכה, שהרי אם כך ברור מיניה וביה שהוא משתמש באור הנרות הללו</w:t>
      </w:r>
      <w:r w:rsidR="00B73404">
        <w:rPr>
          <w:rFonts w:ascii="David" w:hAnsi="David" w:cs="David" w:hint="cs"/>
          <w:sz w:val="24"/>
          <w:szCs w:val="24"/>
          <w:rtl/>
        </w:rPr>
        <w:t xml:space="preserve">. כיוון שכך נקבע הלכה שלפיה צריך להעמיד נר נוסף לצד נרות החנוכה (שם, שם). באופן זה ניתן יהיה לבצע פעולות שונות </w:t>
      </w:r>
      <w:r w:rsidR="00B73404">
        <w:rPr>
          <w:rFonts w:ascii="David" w:hAnsi="David" w:cs="David" w:hint="cs"/>
          <w:sz w:val="24"/>
          <w:szCs w:val="24"/>
          <w:rtl/>
        </w:rPr>
        <w:lastRenderedPageBreak/>
        <w:t>מתוך הנחה שהן נעשות לאור הנר הנוסף ולא לאור נרות החנוכה</w:t>
      </w:r>
      <w:r w:rsidR="00B82A75">
        <w:rPr>
          <w:rFonts w:ascii="David" w:hAnsi="David" w:cs="David" w:hint="cs"/>
          <w:sz w:val="24"/>
          <w:szCs w:val="24"/>
          <w:rtl/>
        </w:rPr>
        <w:t>.</w:t>
      </w:r>
      <w:r w:rsidR="00B73404">
        <w:rPr>
          <w:rStyle w:val="a5"/>
          <w:rFonts w:ascii="David" w:hAnsi="David" w:cs="David"/>
          <w:sz w:val="24"/>
          <w:szCs w:val="24"/>
          <w:rtl/>
        </w:rPr>
        <w:footnoteReference w:id="126"/>
      </w:r>
      <w:r w:rsidR="008A713B" w:rsidRPr="009B704C">
        <w:rPr>
          <w:rFonts w:ascii="David" w:hAnsi="David" w:cs="David"/>
          <w:sz w:val="24"/>
          <w:szCs w:val="24"/>
          <w:rtl/>
        </w:rPr>
        <w:t xml:space="preserve">כזכור, מתקן ייחודי טרם היה אז בנמצא, ו'החנוכיה' נוצרה מצירופם של נרות בודדים. וכך, הן בבבל והן בארץ ישראל ניתן היה לראות ביום האחרון של חנוכה, תשעה נרות דולקים מסודרים בתבנית אחידה, </w:t>
      </w:r>
      <w:r w:rsidR="00A42134">
        <w:rPr>
          <w:rFonts w:ascii="David" w:hAnsi="David" w:cs="David" w:hint="cs"/>
          <w:sz w:val="24"/>
          <w:szCs w:val="24"/>
          <w:rtl/>
        </w:rPr>
        <w:t>כ</w:t>
      </w:r>
      <w:r w:rsidR="008A713B" w:rsidRPr="009B704C">
        <w:rPr>
          <w:rFonts w:ascii="David" w:hAnsi="David" w:cs="David"/>
          <w:sz w:val="24"/>
          <w:szCs w:val="24"/>
          <w:rtl/>
        </w:rPr>
        <w:t xml:space="preserve">מתואר </w:t>
      </w:r>
      <w:proofErr w:type="spellStart"/>
      <w:r w:rsidR="008A713B" w:rsidRPr="009B704C">
        <w:rPr>
          <w:rFonts w:ascii="David" w:hAnsi="David" w:cs="David"/>
          <w:sz w:val="24"/>
          <w:szCs w:val="24"/>
          <w:rtl/>
        </w:rPr>
        <w:t>בחוקוק</w:t>
      </w:r>
      <w:proofErr w:type="spellEnd"/>
      <w:r w:rsidR="008A713B" w:rsidRPr="009B704C">
        <w:rPr>
          <w:rFonts w:ascii="David" w:hAnsi="David" w:cs="David"/>
          <w:sz w:val="24"/>
          <w:szCs w:val="24"/>
          <w:rtl/>
        </w:rPr>
        <w:t>.</w:t>
      </w:r>
    </w:p>
    <w:p w14:paraId="09871D35" w14:textId="71E6CEAA" w:rsidR="00203E33" w:rsidRPr="009B704C" w:rsidRDefault="00203E33" w:rsidP="00EF2963">
      <w:pPr>
        <w:spacing w:after="0" w:line="360" w:lineRule="auto"/>
        <w:rPr>
          <w:rFonts w:ascii="David" w:hAnsi="David" w:cs="David"/>
          <w:sz w:val="24"/>
          <w:szCs w:val="24"/>
          <w:rtl/>
        </w:rPr>
      </w:pPr>
      <w:r w:rsidRPr="009B704C">
        <w:rPr>
          <w:rFonts w:ascii="David" w:hAnsi="David" w:cs="David"/>
          <w:sz w:val="24"/>
          <w:szCs w:val="24"/>
          <w:rtl/>
        </w:rPr>
        <w:tab/>
        <w:t xml:space="preserve">קרוב בעיני שלנרות השמן בפסיפס יש גם משמעות נוספת הקושרת אותם למקום </w:t>
      </w:r>
      <w:proofErr w:type="spellStart"/>
      <w:r w:rsidRPr="009B704C">
        <w:rPr>
          <w:rFonts w:ascii="David" w:hAnsi="David" w:cs="David"/>
          <w:sz w:val="24"/>
          <w:szCs w:val="24"/>
          <w:rtl/>
        </w:rPr>
        <w:t>המסויים</w:t>
      </w:r>
      <w:proofErr w:type="spellEnd"/>
      <w:r w:rsidRPr="009B704C">
        <w:rPr>
          <w:rFonts w:ascii="David" w:hAnsi="David" w:cs="David"/>
          <w:sz w:val="24"/>
          <w:szCs w:val="24"/>
          <w:rtl/>
        </w:rPr>
        <w:t xml:space="preserve"> שלהם בפסיפס. הנרות נמצאים בתווך שבין הרגיסטר העליון לאמצעי. מיקום זה מאפשר לראות אותם גם כחלק מהרגיסטר העליון. כזכור, המסורת על קרן השור בבראשית רבה </w:t>
      </w:r>
      <w:r w:rsidR="00CF470D" w:rsidRPr="009B704C">
        <w:rPr>
          <w:rFonts w:ascii="David" w:hAnsi="David" w:cs="David"/>
          <w:sz w:val="24"/>
          <w:szCs w:val="24"/>
          <w:rtl/>
        </w:rPr>
        <w:t xml:space="preserve">פותחת במילים </w:t>
      </w:r>
      <w:r w:rsidR="00B82A75">
        <w:rPr>
          <w:rFonts w:ascii="David" w:hAnsi="David" w:cs="David"/>
          <w:sz w:val="24"/>
          <w:szCs w:val="24"/>
        </w:rPr>
        <w:t>'</w:t>
      </w:r>
      <w:r w:rsidR="00B82A75" w:rsidRPr="006449B8">
        <w:rPr>
          <w:rFonts w:ascii="David" w:hAnsi="David" w:cs="David"/>
          <w:sz w:val="24"/>
          <w:szCs w:val="24"/>
        </w:rPr>
        <w:t xml:space="preserve">"with darkness" - this is </w:t>
      </w:r>
      <w:r w:rsidR="00B82A75">
        <w:rPr>
          <w:rFonts w:ascii="David" w:hAnsi="David" w:cs="David"/>
          <w:sz w:val="24"/>
          <w:szCs w:val="24"/>
        </w:rPr>
        <w:t xml:space="preserve">(a </w:t>
      </w:r>
      <w:r w:rsidR="00B82A75" w:rsidRPr="006449B8">
        <w:rPr>
          <w:rFonts w:ascii="David" w:hAnsi="David" w:cs="David"/>
          <w:sz w:val="24"/>
          <w:szCs w:val="24"/>
        </w:rPr>
        <w:t>reference to the empire of</w:t>
      </w:r>
      <w:r w:rsidR="00B82A75">
        <w:rPr>
          <w:rFonts w:ascii="David" w:hAnsi="David" w:cs="David"/>
          <w:sz w:val="24"/>
          <w:szCs w:val="24"/>
        </w:rPr>
        <w:t>)</w:t>
      </w:r>
      <w:r w:rsidR="00B82A75" w:rsidRPr="006449B8">
        <w:rPr>
          <w:rFonts w:ascii="David" w:hAnsi="David" w:cs="David"/>
          <w:sz w:val="24"/>
          <w:szCs w:val="24"/>
        </w:rPr>
        <w:t xml:space="preserve"> Greece, who darkened the eyes of </w:t>
      </w:r>
      <w:r w:rsidR="00B82A75">
        <w:rPr>
          <w:rFonts w:ascii="David" w:hAnsi="David" w:cs="David"/>
          <w:sz w:val="24"/>
          <w:szCs w:val="24"/>
        </w:rPr>
        <w:t>I</w:t>
      </w:r>
      <w:r w:rsidR="00B82A75" w:rsidRPr="006449B8">
        <w:rPr>
          <w:rFonts w:ascii="David" w:hAnsi="David" w:cs="David"/>
          <w:sz w:val="24"/>
          <w:szCs w:val="24"/>
        </w:rPr>
        <w:t>srael with their decrees</w:t>
      </w:r>
      <w:r w:rsidR="00B82A75">
        <w:rPr>
          <w:rFonts w:ascii="David" w:hAnsi="David" w:cs="David"/>
          <w:sz w:val="24"/>
          <w:szCs w:val="24"/>
        </w:rPr>
        <w:t>'</w:t>
      </w:r>
      <w:r w:rsidR="00B82A75" w:rsidRPr="006449B8">
        <w:rPr>
          <w:rFonts w:ascii="David" w:hAnsi="David" w:cs="David"/>
          <w:sz w:val="24"/>
          <w:szCs w:val="24"/>
        </w:rPr>
        <w:t>.</w:t>
      </w:r>
      <w:r w:rsidR="00CF470D" w:rsidRPr="009B704C">
        <w:rPr>
          <w:rFonts w:ascii="David" w:hAnsi="David" w:cs="David"/>
          <w:sz w:val="24"/>
          <w:szCs w:val="24"/>
          <w:rtl/>
        </w:rPr>
        <w:t xml:space="preserve">. כנגד החשך שמסמלת מלכות יון, מאירים נרות השמן שבפסיפס, הם </w:t>
      </w:r>
      <w:proofErr w:type="spellStart"/>
      <w:r w:rsidR="00CF470D" w:rsidRPr="009B704C">
        <w:rPr>
          <w:rFonts w:ascii="David" w:hAnsi="David" w:cs="David"/>
          <w:sz w:val="24"/>
          <w:szCs w:val="24"/>
          <w:rtl/>
        </w:rPr>
        <w:t>הם</w:t>
      </w:r>
      <w:proofErr w:type="spellEnd"/>
      <w:r w:rsidR="00CF470D" w:rsidRPr="009B704C">
        <w:rPr>
          <w:rFonts w:ascii="David" w:hAnsi="David" w:cs="David"/>
          <w:sz w:val="24"/>
          <w:szCs w:val="24"/>
          <w:rtl/>
        </w:rPr>
        <w:t xml:space="preserve"> נרות החנוכה.</w:t>
      </w:r>
    </w:p>
    <w:p w14:paraId="1C4A8F56" w14:textId="277AB3F7" w:rsidR="00CF470D" w:rsidRPr="009B704C" w:rsidRDefault="00CF470D" w:rsidP="002128ED">
      <w:pPr>
        <w:spacing w:after="0" w:line="360" w:lineRule="auto"/>
        <w:ind w:firstLine="720"/>
        <w:rPr>
          <w:rFonts w:ascii="David" w:hAnsi="David" w:cs="David"/>
          <w:sz w:val="24"/>
          <w:szCs w:val="24"/>
          <w:rtl/>
        </w:rPr>
      </w:pPr>
      <w:r w:rsidRPr="009B704C">
        <w:rPr>
          <w:rFonts w:ascii="David" w:hAnsi="David" w:cs="David"/>
          <w:sz w:val="24"/>
          <w:szCs w:val="24"/>
          <w:rtl/>
        </w:rPr>
        <w:t xml:space="preserve">לסיכום, הרגיסטר האמצעי, </w:t>
      </w:r>
      <w:r w:rsidR="00423585">
        <w:rPr>
          <w:rFonts w:ascii="David" w:hAnsi="David" w:cs="David" w:hint="cs"/>
          <w:sz w:val="24"/>
          <w:szCs w:val="24"/>
          <w:rtl/>
        </w:rPr>
        <w:t>מתאר</w:t>
      </w:r>
      <w:r w:rsidR="00423585" w:rsidRPr="009B704C">
        <w:rPr>
          <w:rFonts w:ascii="David" w:hAnsi="David" w:cs="David"/>
          <w:sz w:val="24"/>
          <w:szCs w:val="24"/>
          <w:rtl/>
        </w:rPr>
        <w:t xml:space="preserve"> </w:t>
      </w:r>
      <w:r w:rsidR="00423585">
        <w:rPr>
          <w:rFonts w:ascii="David" w:hAnsi="David" w:cs="David" w:hint="cs"/>
          <w:sz w:val="24"/>
          <w:szCs w:val="24"/>
          <w:rtl/>
        </w:rPr>
        <w:t>שלב</w:t>
      </w:r>
      <w:r w:rsidR="00423585" w:rsidRPr="009B704C">
        <w:rPr>
          <w:rFonts w:ascii="David" w:hAnsi="David" w:cs="David"/>
          <w:sz w:val="24"/>
          <w:szCs w:val="24"/>
          <w:rtl/>
        </w:rPr>
        <w:t xml:space="preserve"> </w:t>
      </w:r>
      <w:r w:rsidRPr="009B704C">
        <w:rPr>
          <w:rFonts w:ascii="David" w:hAnsi="David" w:cs="David"/>
          <w:sz w:val="24"/>
          <w:szCs w:val="24"/>
          <w:rtl/>
        </w:rPr>
        <w:t>נוס</w:t>
      </w:r>
      <w:r w:rsidR="00423585">
        <w:rPr>
          <w:rFonts w:ascii="David" w:hAnsi="David" w:cs="David" w:hint="cs"/>
          <w:sz w:val="24"/>
          <w:szCs w:val="24"/>
          <w:rtl/>
        </w:rPr>
        <w:t xml:space="preserve">ף </w:t>
      </w:r>
      <w:r w:rsidRPr="009B704C">
        <w:rPr>
          <w:rFonts w:ascii="David" w:hAnsi="David" w:cs="David"/>
          <w:sz w:val="24"/>
          <w:szCs w:val="24"/>
          <w:rtl/>
        </w:rPr>
        <w:t xml:space="preserve"> </w:t>
      </w:r>
      <w:r w:rsidR="000674A4" w:rsidRPr="009B704C">
        <w:rPr>
          <w:rFonts w:ascii="David" w:hAnsi="David" w:cs="David"/>
          <w:sz w:val="24"/>
          <w:szCs w:val="24"/>
          <w:rtl/>
        </w:rPr>
        <w:t>במאבק היהודי ביוונים</w:t>
      </w:r>
      <w:r w:rsidR="00423585">
        <w:rPr>
          <w:rFonts w:ascii="David" w:hAnsi="David" w:cs="David" w:hint="cs"/>
          <w:sz w:val="24"/>
          <w:szCs w:val="24"/>
          <w:rtl/>
        </w:rPr>
        <w:t>,</w:t>
      </w:r>
      <w:r w:rsidR="000674A4" w:rsidRPr="009B704C">
        <w:rPr>
          <w:rFonts w:ascii="David" w:hAnsi="David" w:cs="David"/>
          <w:sz w:val="24"/>
          <w:szCs w:val="24"/>
          <w:rtl/>
        </w:rPr>
        <w:t xml:space="preserve"> </w:t>
      </w:r>
      <w:r w:rsidR="00423585">
        <w:rPr>
          <w:rFonts w:ascii="David" w:hAnsi="David" w:cs="David" w:hint="cs"/>
          <w:sz w:val="24"/>
          <w:szCs w:val="24"/>
          <w:rtl/>
        </w:rPr>
        <w:t>ו</w:t>
      </w:r>
      <w:r w:rsidR="000674A4" w:rsidRPr="009B704C">
        <w:rPr>
          <w:rFonts w:ascii="David" w:hAnsi="David" w:cs="David"/>
          <w:sz w:val="24"/>
          <w:szCs w:val="24"/>
          <w:rtl/>
        </w:rPr>
        <w:t xml:space="preserve">יש להבינו בזיקה ישירה לשני הרגיסטרים שביניהם הוא </w:t>
      </w:r>
      <w:r w:rsidR="00423585">
        <w:rPr>
          <w:rFonts w:ascii="David" w:hAnsi="David" w:cs="David" w:hint="cs"/>
          <w:sz w:val="24"/>
          <w:szCs w:val="24"/>
          <w:rtl/>
        </w:rPr>
        <w:t>נמצא</w:t>
      </w:r>
      <w:r w:rsidR="000674A4" w:rsidRPr="009B704C">
        <w:rPr>
          <w:rFonts w:ascii="David" w:hAnsi="David" w:cs="David"/>
          <w:sz w:val="24"/>
          <w:szCs w:val="24"/>
          <w:rtl/>
        </w:rPr>
        <w:t>. הרגיסטר הראשון מתאר את העימות בין היוונים ליהודים ואילו הרגיסטר השלישי מתאר את תוצאות העימות עבור הצד היווני. כיוון שכך הרגיסטר האמצעי מתאר את השלכות העימות על היהודים. בחינה מדוקדקת של מאפייני הלבוש מלמדת שמתואר כאן השלב הבא בתולדותיה של החברה היהודית לאחר הניצחון במרד. הלוחמים לא רק שזוכים למנוחה אלא גם, ואולי בעיקר, זוכים לשררה וכבוד שניכ</w:t>
      </w:r>
      <w:r w:rsidR="00B82A75">
        <w:rPr>
          <w:rFonts w:ascii="David" w:hAnsi="David" w:cs="David" w:hint="cs"/>
          <w:sz w:val="24"/>
          <w:szCs w:val="24"/>
          <w:rtl/>
        </w:rPr>
        <w:t>רים בלבושם המהודר לעומת</w:t>
      </w:r>
      <w:r w:rsidR="000674A4" w:rsidRPr="009B704C">
        <w:rPr>
          <w:rFonts w:ascii="David" w:hAnsi="David" w:cs="David"/>
          <w:sz w:val="24"/>
          <w:szCs w:val="24"/>
          <w:rtl/>
        </w:rPr>
        <w:t xml:space="preserve"> </w:t>
      </w:r>
      <w:r w:rsidR="00B82A75">
        <w:rPr>
          <w:rFonts w:ascii="David" w:hAnsi="David" w:cs="David" w:hint="cs"/>
          <w:sz w:val="24"/>
          <w:szCs w:val="24"/>
          <w:rtl/>
        </w:rPr>
        <w:t>ה</w:t>
      </w:r>
      <w:r w:rsidR="000674A4" w:rsidRPr="009B704C">
        <w:rPr>
          <w:rFonts w:ascii="David" w:hAnsi="David" w:cs="David"/>
          <w:sz w:val="24"/>
          <w:szCs w:val="24"/>
          <w:rtl/>
        </w:rPr>
        <w:t>לבו</w:t>
      </w:r>
      <w:r w:rsidR="00B82A75">
        <w:rPr>
          <w:rFonts w:ascii="David" w:hAnsi="David" w:cs="David" w:hint="cs"/>
          <w:sz w:val="24"/>
          <w:szCs w:val="24"/>
          <w:rtl/>
        </w:rPr>
        <w:t>ש</w:t>
      </w:r>
      <w:r w:rsidR="000674A4" w:rsidRPr="009B704C">
        <w:rPr>
          <w:rFonts w:ascii="David" w:hAnsi="David" w:cs="David"/>
          <w:sz w:val="24"/>
          <w:szCs w:val="24"/>
          <w:rtl/>
        </w:rPr>
        <w:t xml:space="preserve"> הפשוט ברגיסטר העליון. עולם הדימויים המורכב של החשמונאים בשלהי העת העתיקה בא לידי ביטוי בניגודים ובשוני שבין הזקן היושב לצעירים העומדים. למול מחלצות השררה של הצעירים, יושב הזקן בבגדים פשוטים יחסית ואוחז במגילה. פיענוחה של הקומפוזיציה הזו לאור דגמים אמנותיים מהעולם היווני-רומי מלמדים כי הזקן, שהמיר את החרב בספר, הוא המנהיג והמורה של חבורת הצעירים. </w:t>
      </w:r>
      <w:r w:rsidR="004A7A11" w:rsidRPr="009B704C">
        <w:rPr>
          <w:rFonts w:ascii="David" w:hAnsi="David" w:cs="David"/>
          <w:sz w:val="24"/>
          <w:szCs w:val="24"/>
          <w:rtl/>
        </w:rPr>
        <w:t xml:space="preserve">מנהיגותו מסמלת אם כך גם את ההכרה ומן הסתם גם את ההוקרה לתורה ולומדיה. נרות החנוכה שבפסיפס, מסמלים את חג החנוכה </w:t>
      </w:r>
      <w:r w:rsidR="00B82A75">
        <w:rPr>
          <w:rFonts w:ascii="David" w:hAnsi="David" w:cs="David" w:hint="cs"/>
          <w:sz w:val="24"/>
          <w:szCs w:val="24"/>
          <w:rtl/>
        </w:rPr>
        <w:t>ואת זכר הניצחון היהודי</w:t>
      </w:r>
      <w:r w:rsidR="004A7A11" w:rsidRPr="009B704C">
        <w:rPr>
          <w:rFonts w:ascii="David" w:hAnsi="David" w:cs="David"/>
          <w:sz w:val="24"/>
          <w:szCs w:val="24"/>
          <w:rtl/>
        </w:rPr>
        <w:t>. הקומפוזיציה של הרגיסטר האמצעי מבהירה שניצחון זה, שאמנם היו בו מרכיבים צבאיים, היה בראש ובראשונה ניצחון התורה ולומדיה על יון הכופרת.</w:t>
      </w:r>
    </w:p>
    <w:p w14:paraId="309A33B0" w14:textId="26BDA189" w:rsidR="004A7A11" w:rsidRPr="009B704C" w:rsidRDefault="004A7A11" w:rsidP="00EF2963">
      <w:pPr>
        <w:spacing w:after="0" w:line="360" w:lineRule="auto"/>
        <w:rPr>
          <w:rFonts w:ascii="David" w:hAnsi="David" w:cs="David"/>
          <w:sz w:val="24"/>
          <w:szCs w:val="24"/>
          <w:rtl/>
        </w:rPr>
      </w:pPr>
    </w:p>
    <w:p w14:paraId="53EAB9E5" w14:textId="0B4A3EED" w:rsidR="004A7A11" w:rsidRPr="009B704C" w:rsidRDefault="00013C06" w:rsidP="00013C06">
      <w:pPr>
        <w:spacing w:after="0" w:line="360" w:lineRule="auto"/>
        <w:jc w:val="center"/>
        <w:rPr>
          <w:rFonts w:ascii="David" w:hAnsi="David" w:cs="David"/>
          <w:b/>
          <w:bCs/>
          <w:sz w:val="24"/>
          <w:szCs w:val="24"/>
        </w:rPr>
      </w:pPr>
      <w:r w:rsidRPr="009B704C">
        <w:rPr>
          <w:rFonts w:ascii="David" w:hAnsi="David" w:cs="David"/>
          <w:b/>
          <w:bCs/>
          <w:sz w:val="24"/>
          <w:szCs w:val="24"/>
          <w:rtl/>
        </w:rPr>
        <w:t>ד</w:t>
      </w:r>
      <w:r w:rsidR="00807533" w:rsidRPr="009B704C">
        <w:rPr>
          <w:rFonts w:ascii="David" w:hAnsi="David" w:cs="David"/>
          <w:b/>
          <w:bCs/>
          <w:sz w:val="24"/>
          <w:szCs w:val="24"/>
          <w:rtl/>
        </w:rPr>
        <w:t xml:space="preserve">. </w:t>
      </w:r>
      <w:r w:rsidR="00A4321E" w:rsidRPr="00A4321E">
        <w:rPr>
          <w:rFonts w:ascii="David" w:hAnsi="David" w:cs="David"/>
          <w:b/>
          <w:bCs/>
          <w:sz w:val="24"/>
          <w:szCs w:val="24"/>
        </w:rPr>
        <w:t>Sit at My right hand while I make your enemies your footstool</w:t>
      </w:r>
      <w:r w:rsidR="00A4321E">
        <w:rPr>
          <w:rFonts w:ascii="David" w:hAnsi="David" w:cs="David"/>
          <w:b/>
          <w:bCs/>
          <w:sz w:val="24"/>
          <w:szCs w:val="24"/>
        </w:rPr>
        <w:t xml:space="preserve"> (Psalms 110:1)</w:t>
      </w:r>
      <w:r w:rsidR="00A4321E">
        <w:rPr>
          <w:rFonts w:ascii="David" w:hAnsi="David" w:cs="David" w:hint="cs"/>
          <w:b/>
          <w:bCs/>
          <w:sz w:val="24"/>
          <w:szCs w:val="24"/>
          <w:rtl/>
        </w:rPr>
        <w:t xml:space="preserve"> </w:t>
      </w:r>
      <w:r w:rsidR="00807533" w:rsidRPr="009B704C">
        <w:rPr>
          <w:rFonts w:ascii="David" w:hAnsi="David" w:cs="David"/>
          <w:b/>
          <w:bCs/>
          <w:sz w:val="24"/>
          <w:szCs w:val="24"/>
          <w:rtl/>
        </w:rPr>
        <w:t xml:space="preserve">– מפלת היוונים ברגיסטר </w:t>
      </w:r>
      <w:proofErr w:type="gramStart"/>
      <w:r w:rsidR="00807533" w:rsidRPr="009B704C">
        <w:rPr>
          <w:rFonts w:ascii="David" w:hAnsi="David" w:cs="David"/>
          <w:b/>
          <w:bCs/>
          <w:sz w:val="24"/>
          <w:szCs w:val="24"/>
          <w:rtl/>
        </w:rPr>
        <w:t>התחתון</w:t>
      </w:r>
      <w:proofErr w:type="gramEnd"/>
    </w:p>
    <w:p w14:paraId="5A87F2F6" w14:textId="7794871D" w:rsidR="00B03137" w:rsidRPr="009B704C" w:rsidRDefault="00771960" w:rsidP="00771960">
      <w:pPr>
        <w:spacing w:after="0" w:line="360" w:lineRule="auto"/>
        <w:rPr>
          <w:rFonts w:ascii="David" w:hAnsi="David" w:cs="David"/>
          <w:sz w:val="24"/>
          <w:szCs w:val="24"/>
          <w:rtl/>
        </w:rPr>
      </w:pPr>
      <w:r w:rsidRPr="009B704C">
        <w:rPr>
          <w:rFonts w:ascii="David" w:hAnsi="David" w:cs="David"/>
          <w:sz w:val="24"/>
          <w:szCs w:val="24"/>
          <w:rtl/>
        </w:rPr>
        <w:t>הרגיסטר התחתון עומד בניגוד לרגיסטר האמצעי ומשלים את תמונת מערכת היחסים בין היהודים ל</w:t>
      </w:r>
      <w:r w:rsidR="00A4321E">
        <w:rPr>
          <w:rFonts w:ascii="David" w:hAnsi="David" w:cs="David" w:hint="cs"/>
          <w:sz w:val="24"/>
          <w:szCs w:val="24"/>
          <w:rtl/>
        </w:rPr>
        <w:t>צבא ההלניסטי</w:t>
      </w:r>
      <w:r w:rsidRPr="009B704C">
        <w:rPr>
          <w:rFonts w:ascii="David" w:hAnsi="David" w:cs="David"/>
          <w:sz w:val="24"/>
          <w:szCs w:val="24"/>
          <w:rtl/>
        </w:rPr>
        <w:t xml:space="preserve"> בעקבות העימות. הרגיסטר תופס רק כ-15% מהפסיפס, וכבר בכך יש ליצור יחסים היררכיים ברורים בין הקבוצה היהודית ברגיסטר </w:t>
      </w:r>
      <w:r w:rsidR="00A42134">
        <w:rPr>
          <w:rFonts w:ascii="David" w:hAnsi="David" w:cs="David" w:hint="cs"/>
          <w:sz w:val="24"/>
          <w:szCs w:val="24"/>
          <w:rtl/>
        </w:rPr>
        <w:t>האמצעי</w:t>
      </w:r>
      <w:r w:rsidRPr="009B704C">
        <w:rPr>
          <w:rFonts w:ascii="David" w:hAnsi="David" w:cs="David"/>
          <w:sz w:val="24"/>
          <w:szCs w:val="24"/>
          <w:rtl/>
        </w:rPr>
        <w:t xml:space="preserve"> שתופסת פי שתיים שטח מאשר הקבוצה היוונית המובסת ברגיסטר שמתחתיה. תיאורי המפלה הם חד משמעיים: שלשה חיצים נעוצים בשור, כלי המלחמה פזורים בחוסר סדר, שעומד כמובן בניגוד משווע לסדר המופתי שאפיין את הצבא ההלניסטי הדרוך לקרב ברגיסטר העליון</w:t>
      </w:r>
      <w:r w:rsidR="0060253F">
        <w:rPr>
          <w:rFonts w:ascii="David" w:hAnsi="David" w:cs="David" w:hint="cs"/>
          <w:sz w:val="24"/>
          <w:szCs w:val="24"/>
          <w:rtl/>
        </w:rPr>
        <w:t>;</w:t>
      </w:r>
      <w:r w:rsidRPr="009B704C">
        <w:rPr>
          <w:rFonts w:ascii="David" w:hAnsi="David" w:cs="David"/>
          <w:sz w:val="24"/>
          <w:szCs w:val="24"/>
          <w:rtl/>
        </w:rPr>
        <w:t xml:space="preserve"> פילי המלחמה שרועים ללא רוח חיים, </w:t>
      </w:r>
      <w:r w:rsidR="0060253F">
        <w:rPr>
          <w:rFonts w:ascii="David" w:hAnsi="David" w:cs="David" w:hint="cs"/>
          <w:sz w:val="24"/>
          <w:szCs w:val="24"/>
          <w:rtl/>
        </w:rPr>
        <w:t>ו</w:t>
      </w:r>
      <w:r w:rsidRPr="009B704C">
        <w:rPr>
          <w:rFonts w:ascii="David" w:hAnsi="David" w:cs="David"/>
          <w:sz w:val="24"/>
          <w:szCs w:val="24"/>
          <w:rtl/>
        </w:rPr>
        <w:t xml:space="preserve">חיילים </w:t>
      </w:r>
      <w:r w:rsidR="0060253F">
        <w:rPr>
          <w:rFonts w:ascii="David" w:hAnsi="David" w:cs="David" w:hint="cs"/>
          <w:sz w:val="24"/>
          <w:szCs w:val="24"/>
          <w:rtl/>
        </w:rPr>
        <w:t>המוטלים</w:t>
      </w:r>
      <w:r w:rsidRPr="009B704C">
        <w:rPr>
          <w:rFonts w:ascii="David" w:hAnsi="David" w:cs="David"/>
          <w:sz w:val="24"/>
          <w:szCs w:val="24"/>
          <w:rtl/>
        </w:rPr>
        <w:t xml:space="preserve"> בפישוט איברים </w:t>
      </w:r>
      <w:r w:rsidR="0060253F">
        <w:rPr>
          <w:rFonts w:ascii="David" w:hAnsi="David" w:cs="David" w:hint="cs"/>
          <w:sz w:val="24"/>
          <w:szCs w:val="24"/>
          <w:rtl/>
        </w:rPr>
        <w:t xml:space="preserve">כשחיצים </w:t>
      </w:r>
      <w:r w:rsidRPr="009B704C">
        <w:rPr>
          <w:rFonts w:ascii="David" w:hAnsi="David" w:cs="David"/>
          <w:sz w:val="24"/>
          <w:szCs w:val="24"/>
          <w:rtl/>
        </w:rPr>
        <w:t xml:space="preserve">נעוצים </w:t>
      </w:r>
      <w:r w:rsidR="0060253F">
        <w:rPr>
          <w:rFonts w:ascii="David" w:hAnsi="David" w:cs="David" w:hint="cs"/>
          <w:sz w:val="24"/>
          <w:szCs w:val="24"/>
          <w:rtl/>
        </w:rPr>
        <w:t>בגב</w:t>
      </w:r>
      <w:r w:rsidRPr="009B704C">
        <w:rPr>
          <w:rFonts w:ascii="David" w:hAnsi="David" w:cs="David"/>
          <w:sz w:val="24"/>
          <w:szCs w:val="24"/>
          <w:rtl/>
        </w:rPr>
        <w:t>ם. הואיל והמחצית הימנית של הפסיפס הרוס</w:t>
      </w:r>
      <w:r w:rsidR="00A42134">
        <w:rPr>
          <w:rFonts w:ascii="David" w:hAnsi="David" w:cs="David" w:hint="cs"/>
          <w:sz w:val="24"/>
          <w:szCs w:val="24"/>
          <w:rtl/>
        </w:rPr>
        <w:t>ה</w:t>
      </w:r>
      <w:r w:rsidRPr="009B704C">
        <w:rPr>
          <w:rFonts w:ascii="David" w:hAnsi="David" w:cs="David"/>
          <w:sz w:val="24"/>
          <w:szCs w:val="24"/>
          <w:rtl/>
        </w:rPr>
        <w:t xml:space="preserve"> ניתן רק לשער שתוארה בה דמותו של המנהיג ההלניסטי מוטל ללא רוח חיים, אך אין לכך ראיה. כפי שציינו </w:t>
      </w:r>
      <w:proofErr w:type="spellStart"/>
      <w:r w:rsidRPr="009B704C">
        <w:rPr>
          <w:rFonts w:ascii="David" w:hAnsi="David" w:cs="David"/>
          <w:sz w:val="24"/>
          <w:szCs w:val="24"/>
          <w:rtl/>
        </w:rPr>
        <w:t>בריט</w:t>
      </w:r>
      <w:proofErr w:type="spellEnd"/>
      <w:r w:rsidRPr="009B704C">
        <w:rPr>
          <w:rFonts w:ascii="David" w:hAnsi="David" w:cs="David"/>
          <w:sz w:val="24"/>
          <w:szCs w:val="24"/>
          <w:rtl/>
        </w:rPr>
        <w:t xml:space="preserve"> ובוסתן הקומפוזיציה של שני הרגיסטרים הללו איננה ייחודית. הם הביאו עוד דוגמאות מהאמנות הביזנטית שבהן השליט וחבורתו מתוארים ברגיסטר העליון, ומתחתיו נמצאים הנתינים הנחותים ממנו</w:t>
      </w:r>
      <w:r w:rsidR="00111D58" w:rsidRPr="009B704C">
        <w:rPr>
          <w:rFonts w:ascii="David" w:hAnsi="David" w:cs="David"/>
          <w:sz w:val="24"/>
          <w:szCs w:val="24"/>
          <w:rtl/>
        </w:rPr>
        <w:t xml:space="preserve">. שתי הדוגמאות שהביאו </w:t>
      </w:r>
      <w:proofErr w:type="spellStart"/>
      <w:r w:rsidR="00111D58" w:rsidRPr="009B704C">
        <w:rPr>
          <w:rFonts w:ascii="David" w:hAnsi="David" w:cs="David"/>
          <w:sz w:val="24"/>
          <w:szCs w:val="24"/>
          <w:rtl/>
        </w:rPr>
        <w:t>בריט</w:t>
      </w:r>
      <w:proofErr w:type="spellEnd"/>
      <w:r w:rsidR="00111D58" w:rsidRPr="009B704C">
        <w:rPr>
          <w:rFonts w:ascii="David" w:hAnsi="David" w:cs="David"/>
          <w:sz w:val="24"/>
          <w:szCs w:val="24"/>
          <w:rtl/>
        </w:rPr>
        <w:t xml:space="preserve"> ובוסתן אכן מתארים את מערכת היחסים ההיררכית, כפי שהם ציינו</w:t>
      </w:r>
      <w:r w:rsidRPr="009B704C">
        <w:rPr>
          <w:rFonts w:ascii="David" w:hAnsi="David" w:cs="David"/>
          <w:sz w:val="24"/>
          <w:szCs w:val="24"/>
          <w:rtl/>
        </w:rPr>
        <w:t>.</w:t>
      </w:r>
      <w:r w:rsidRPr="009B704C">
        <w:rPr>
          <w:rStyle w:val="a5"/>
          <w:rFonts w:ascii="David" w:hAnsi="David" w:cs="David"/>
          <w:sz w:val="24"/>
          <w:szCs w:val="24"/>
          <w:rtl/>
        </w:rPr>
        <w:footnoteReference w:id="127"/>
      </w:r>
      <w:r w:rsidR="00111D58" w:rsidRPr="009B704C">
        <w:rPr>
          <w:rFonts w:ascii="David" w:hAnsi="David" w:cs="David"/>
          <w:sz w:val="24"/>
          <w:szCs w:val="24"/>
          <w:rtl/>
        </w:rPr>
        <w:t xml:space="preserve"> אבל דוגמאות אלו אינן מתארות </w:t>
      </w:r>
      <w:r w:rsidR="00111D58" w:rsidRPr="009B704C">
        <w:rPr>
          <w:rFonts w:ascii="David" w:hAnsi="David" w:cs="David"/>
          <w:sz w:val="24"/>
          <w:szCs w:val="24"/>
          <w:rtl/>
        </w:rPr>
        <w:lastRenderedPageBreak/>
        <w:t xml:space="preserve">תבוסה וניצחון, אלא שלטון ומלכות. ב- </w:t>
      </w:r>
      <w:proofErr w:type="spellStart"/>
      <w:r w:rsidR="00111D58" w:rsidRPr="009B704C">
        <w:rPr>
          <w:rFonts w:ascii="David" w:hAnsi="David" w:cs="David"/>
          <w:sz w:val="24"/>
          <w:szCs w:val="24"/>
        </w:rPr>
        <w:t>missorium</w:t>
      </w:r>
      <w:proofErr w:type="spellEnd"/>
      <w:r w:rsidR="00111D58" w:rsidRPr="009B704C">
        <w:rPr>
          <w:rFonts w:ascii="David" w:hAnsi="David" w:cs="David"/>
          <w:sz w:val="24"/>
          <w:szCs w:val="24"/>
          <w:rtl/>
        </w:rPr>
        <w:t xml:space="preserve"> המפורסם של </w:t>
      </w:r>
      <w:proofErr w:type="spellStart"/>
      <w:r w:rsidR="00111D58" w:rsidRPr="009B704C">
        <w:rPr>
          <w:rFonts w:ascii="David" w:hAnsi="David" w:cs="David"/>
          <w:sz w:val="24"/>
          <w:szCs w:val="24"/>
          <w:rtl/>
        </w:rPr>
        <w:t>תיאודוסיוס</w:t>
      </w:r>
      <w:proofErr w:type="spellEnd"/>
      <w:r w:rsidR="00BD3E8C">
        <w:rPr>
          <w:rFonts w:ascii="David" w:hAnsi="David" w:cs="David" w:hint="cs"/>
          <w:sz w:val="24"/>
          <w:szCs w:val="24"/>
          <w:rtl/>
        </w:rPr>
        <w:t>, שהובא על ידם,</w:t>
      </w:r>
      <w:r w:rsidR="00111D58" w:rsidRPr="009B704C">
        <w:rPr>
          <w:rFonts w:ascii="David" w:hAnsi="David" w:cs="David"/>
          <w:sz w:val="24"/>
          <w:szCs w:val="24"/>
          <w:rtl/>
        </w:rPr>
        <w:t xml:space="preserve"> </w:t>
      </w:r>
      <w:r w:rsidR="0060253F" w:rsidRPr="009B704C">
        <w:rPr>
          <w:rFonts w:ascii="David" w:hAnsi="David" w:cs="David"/>
          <w:sz w:val="24"/>
          <w:szCs w:val="24"/>
          <w:rtl/>
        </w:rPr>
        <w:t xml:space="preserve">נראה </w:t>
      </w:r>
      <w:proofErr w:type="spellStart"/>
      <w:r w:rsidR="00BD3E8C" w:rsidRPr="009B704C">
        <w:rPr>
          <w:rFonts w:ascii="David" w:hAnsi="David" w:cs="David"/>
          <w:sz w:val="24"/>
          <w:szCs w:val="24"/>
          <w:rtl/>
        </w:rPr>
        <w:t>תיאודוסיוס</w:t>
      </w:r>
      <w:proofErr w:type="spellEnd"/>
      <w:r w:rsidR="00BD3E8C" w:rsidRPr="009B704C">
        <w:rPr>
          <w:rFonts w:ascii="David" w:hAnsi="David" w:cs="David"/>
          <w:sz w:val="24"/>
          <w:szCs w:val="24"/>
          <w:rtl/>
        </w:rPr>
        <w:t xml:space="preserve"> ה-</w:t>
      </w:r>
      <w:r w:rsidR="00BD3E8C" w:rsidRPr="009B704C">
        <w:rPr>
          <w:rFonts w:ascii="David" w:hAnsi="David" w:cs="David"/>
          <w:sz w:val="24"/>
          <w:szCs w:val="24"/>
        </w:rPr>
        <w:t>I</w:t>
      </w:r>
      <w:r w:rsidR="00BD3E8C" w:rsidRPr="009B704C">
        <w:rPr>
          <w:rFonts w:ascii="David" w:hAnsi="David" w:cs="David"/>
          <w:sz w:val="24"/>
          <w:szCs w:val="24"/>
          <w:rtl/>
        </w:rPr>
        <w:t xml:space="preserve"> </w:t>
      </w:r>
      <w:r w:rsidR="00111D58" w:rsidRPr="009B704C">
        <w:rPr>
          <w:rFonts w:ascii="David" w:hAnsi="David" w:cs="David"/>
          <w:sz w:val="24"/>
          <w:szCs w:val="24"/>
          <w:rtl/>
        </w:rPr>
        <w:t xml:space="preserve">ברגיסטר העליון </w:t>
      </w:r>
      <w:r w:rsidR="00BD3E8C">
        <w:rPr>
          <w:rFonts w:ascii="David" w:hAnsi="David" w:cs="David" w:hint="cs"/>
          <w:sz w:val="24"/>
          <w:szCs w:val="24"/>
          <w:rtl/>
        </w:rPr>
        <w:t xml:space="preserve">כשהוא </w:t>
      </w:r>
      <w:r w:rsidR="00111D58" w:rsidRPr="009B704C">
        <w:rPr>
          <w:rFonts w:ascii="David" w:hAnsi="David" w:cs="David"/>
          <w:sz w:val="24"/>
          <w:szCs w:val="24"/>
          <w:rtl/>
        </w:rPr>
        <w:t xml:space="preserve">יושב על כיסא </w:t>
      </w:r>
      <w:r w:rsidR="0060253F">
        <w:rPr>
          <w:rFonts w:ascii="David" w:hAnsi="David" w:cs="David" w:hint="cs"/>
          <w:sz w:val="24"/>
          <w:szCs w:val="24"/>
          <w:rtl/>
        </w:rPr>
        <w:t>ה</w:t>
      </w:r>
      <w:r w:rsidR="00111D58" w:rsidRPr="009B704C">
        <w:rPr>
          <w:rFonts w:ascii="David" w:hAnsi="David" w:cs="David"/>
          <w:sz w:val="24"/>
          <w:szCs w:val="24"/>
          <w:rtl/>
        </w:rPr>
        <w:t>מלכות וסביבו דמויות מחצר המלוכה. ברגיסטר שמתחתיו ישנן</w:t>
      </w:r>
      <w:r w:rsidR="00DE12C7" w:rsidRPr="009B704C">
        <w:rPr>
          <w:rFonts w:ascii="David" w:hAnsi="David" w:cs="David"/>
          <w:sz w:val="24"/>
          <w:szCs w:val="24"/>
          <w:rtl/>
        </w:rPr>
        <w:t xml:space="preserve"> דמויות</w:t>
      </w:r>
      <w:r w:rsidR="00111D58" w:rsidRPr="009B704C">
        <w:rPr>
          <w:rFonts w:ascii="David" w:hAnsi="David" w:cs="David"/>
          <w:sz w:val="24"/>
          <w:szCs w:val="24"/>
          <w:rtl/>
        </w:rPr>
        <w:t xml:space="preserve"> המביאות מנחות</w:t>
      </w:r>
      <w:r w:rsidR="00DE12C7" w:rsidRPr="009B704C">
        <w:rPr>
          <w:rFonts w:ascii="David" w:hAnsi="David" w:cs="David"/>
          <w:sz w:val="24"/>
          <w:szCs w:val="24"/>
          <w:rtl/>
        </w:rPr>
        <w:t xml:space="preserve"> </w:t>
      </w:r>
      <w:proofErr w:type="spellStart"/>
      <w:r w:rsidR="00DE12C7" w:rsidRPr="009B704C">
        <w:rPr>
          <w:rFonts w:ascii="David" w:hAnsi="David" w:cs="David"/>
          <w:sz w:val="24"/>
          <w:szCs w:val="24"/>
          <w:rtl/>
        </w:rPr>
        <w:t>לתיאודוסיוס</w:t>
      </w:r>
      <w:proofErr w:type="spellEnd"/>
      <w:r w:rsidR="00DE12C7" w:rsidRPr="009B704C">
        <w:rPr>
          <w:rFonts w:ascii="David" w:hAnsi="David" w:cs="David"/>
          <w:sz w:val="24"/>
          <w:szCs w:val="24"/>
          <w:rtl/>
        </w:rPr>
        <w:t>.</w:t>
      </w:r>
      <w:r w:rsidR="00DE12C7" w:rsidRPr="009B704C">
        <w:rPr>
          <w:rStyle w:val="a5"/>
          <w:rFonts w:ascii="David" w:hAnsi="David" w:cs="David"/>
          <w:sz w:val="24"/>
          <w:szCs w:val="24"/>
          <w:rtl/>
        </w:rPr>
        <w:footnoteReference w:id="128"/>
      </w:r>
      <w:r w:rsidR="00DE12C7" w:rsidRPr="009B704C">
        <w:rPr>
          <w:rFonts w:ascii="David" w:hAnsi="David" w:cs="David"/>
          <w:sz w:val="24"/>
          <w:szCs w:val="24"/>
          <w:rtl/>
        </w:rPr>
        <w:t xml:space="preserve"> גם </w:t>
      </w:r>
      <w:proofErr w:type="spellStart"/>
      <w:r w:rsidR="00DE12C7" w:rsidRPr="009B704C">
        <w:rPr>
          <w:rFonts w:ascii="David" w:hAnsi="David" w:cs="David"/>
          <w:sz w:val="24"/>
          <w:szCs w:val="24"/>
          <w:rtl/>
        </w:rPr>
        <w:t>בדיפטיכון</w:t>
      </w:r>
      <w:proofErr w:type="spellEnd"/>
      <w:r w:rsidR="00DE12C7" w:rsidRPr="009B704C">
        <w:rPr>
          <w:rFonts w:ascii="David" w:hAnsi="David" w:cs="David"/>
          <w:sz w:val="24"/>
          <w:szCs w:val="24"/>
          <w:rtl/>
        </w:rPr>
        <w:t xml:space="preserve"> השנהב של </w:t>
      </w:r>
      <w:proofErr w:type="spellStart"/>
      <w:r w:rsidR="00DE12C7" w:rsidRPr="009B704C">
        <w:rPr>
          <w:rFonts w:ascii="David" w:hAnsi="David" w:cs="David"/>
          <w:sz w:val="24"/>
          <w:szCs w:val="24"/>
          <w:rtl/>
        </w:rPr>
        <w:t>הלמפדים</w:t>
      </w:r>
      <w:proofErr w:type="spellEnd"/>
      <w:r w:rsidR="00DE12C7" w:rsidRPr="009B704C">
        <w:rPr>
          <w:rFonts w:ascii="David" w:hAnsi="David" w:cs="David"/>
          <w:sz w:val="24"/>
          <w:szCs w:val="24"/>
          <w:rtl/>
        </w:rPr>
        <w:t xml:space="preserve"> </w:t>
      </w:r>
      <w:r w:rsidR="00DE12C7" w:rsidRPr="009B704C">
        <w:rPr>
          <w:rFonts w:ascii="David" w:hAnsi="David" w:cs="David"/>
          <w:sz w:val="24"/>
          <w:szCs w:val="24"/>
        </w:rPr>
        <w:t>(</w:t>
      </w:r>
      <w:proofErr w:type="spellStart"/>
      <w:r w:rsidR="00DE12C7" w:rsidRPr="009B704C">
        <w:rPr>
          <w:rFonts w:ascii="David" w:hAnsi="David" w:cs="David"/>
          <w:sz w:val="24"/>
          <w:szCs w:val="24"/>
        </w:rPr>
        <w:t>Lampadii</w:t>
      </w:r>
      <w:proofErr w:type="spellEnd"/>
      <w:r w:rsidR="00DE12C7" w:rsidRPr="009B704C">
        <w:rPr>
          <w:rFonts w:ascii="David" w:hAnsi="David" w:cs="David"/>
          <w:sz w:val="24"/>
          <w:szCs w:val="24"/>
        </w:rPr>
        <w:t>)</w:t>
      </w:r>
      <w:r w:rsidR="00DE12C7" w:rsidRPr="009B704C">
        <w:rPr>
          <w:rFonts w:ascii="David" w:hAnsi="David" w:cs="David"/>
          <w:sz w:val="24"/>
          <w:szCs w:val="24"/>
          <w:rtl/>
        </w:rPr>
        <w:t xml:space="preserve"> הדמות הסמכותית, ככל הנראה הסנטור </w:t>
      </w:r>
      <w:proofErr w:type="spellStart"/>
      <w:r w:rsidR="00DE12C7" w:rsidRPr="009B704C">
        <w:rPr>
          <w:rFonts w:ascii="David" w:hAnsi="David" w:cs="David"/>
          <w:sz w:val="24"/>
          <w:szCs w:val="24"/>
          <w:rtl/>
        </w:rPr>
        <w:t>למפדיוס</w:t>
      </w:r>
      <w:proofErr w:type="spellEnd"/>
      <w:r w:rsidR="00BD3E8C">
        <w:rPr>
          <w:rFonts w:ascii="David" w:hAnsi="David" w:cs="David" w:hint="cs"/>
          <w:sz w:val="24"/>
          <w:szCs w:val="24"/>
          <w:rtl/>
        </w:rPr>
        <w:t>,</w:t>
      </w:r>
      <w:r w:rsidR="00DE12C7" w:rsidRPr="009B704C">
        <w:rPr>
          <w:rFonts w:ascii="David" w:hAnsi="David" w:cs="David"/>
          <w:sz w:val="24"/>
          <w:szCs w:val="24"/>
          <w:rtl/>
        </w:rPr>
        <w:t xml:space="preserve"> יושבת בתוך קשת ברגיסטר העליון. ברגיסטר התחתון נראית תחרות מרכבות בקרקס. זוהי כמובן איננה </w:t>
      </w:r>
      <w:proofErr w:type="spellStart"/>
      <w:r w:rsidR="00DE12C7" w:rsidRPr="009B704C">
        <w:rPr>
          <w:rFonts w:ascii="David" w:hAnsi="David" w:cs="David"/>
          <w:sz w:val="24"/>
          <w:szCs w:val="24"/>
          <w:rtl/>
        </w:rPr>
        <w:t>סצינה</w:t>
      </w:r>
      <w:proofErr w:type="spellEnd"/>
      <w:r w:rsidR="00DE12C7" w:rsidRPr="009B704C">
        <w:rPr>
          <w:rFonts w:ascii="David" w:hAnsi="David" w:cs="David"/>
          <w:sz w:val="24"/>
          <w:szCs w:val="24"/>
          <w:rtl/>
        </w:rPr>
        <w:t xml:space="preserve"> של ניצחון או תבוסה צבאיים, אלא היא </w:t>
      </w:r>
      <w:r w:rsidR="00BD3E8C">
        <w:rPr>
          <w:rFonts w:ascii="David" w:hAnsi="David" w:cs="David" w:hint="cs"/>
          <w:sz w:val="24"/>
          <w:szCs w:val="24"/>
          <w:rtl/>
        </w:rPr>
        <w:t>מתארת</w:t>
      </w:r>
      <w:r w:rsidR="00DE12C7" w:rsidRPr="009B704C">
        <w:rPr>
          <w:rFonts w:ascii="David" w:hAnsi="David" w:cs="David"/>
          <w:sz w:val="24"/>
          <w:szCs w:val="24"/>
          <w:rtl/>
        </w:rPr>
        <w:t xml:space="preserve"> את סמכותו של הסנטור</w:t>
      </w:r>
      <w:r w:rsidR="00046127" w:rsidRPr="009B704C">
        <w:rPr>
          <w:rFonts w:ascii="David" w:hAnsi="David" w:cs="David"/>
          <w:sz w:val="24"/>
          <w:szCs w:val="24"/>
          <w:rtl/>
        </w:rPr>
        <w:t xml:space="preserve"> על ידי הצגתו כיוזם ומנהל התחרויות הללו</w:t>
      </w:r>
      <w:r w:rsidR="00DE12C7" w:rsidRPr="009B704C">
        <w:rPr>
          <w:rFonts w:ascii="David" w:hAnsi="David" w:cs="David"/>
          <w:sz w:val="24"/>
          <w:szCs w:val="24"/>
          <w:rtl/>
        </w:rPr>
        <w:t>.</w:t>
      </w:r>
      <w:r w:rsidR="008C5477" w:rsidRPr="009B704C">
        <w:rPr>
          <w:rStyle w:val="a5"/>
          <w:rFonts w:ascii="David" w:hAnsi="David" w:cs="David"/>
          <w:sz w:val="24"/>
          <w:szCs w:val="24"/>
          <w:rtl/>
        </w:rPr>
        <w:footnoteReference w:id="129"/>
      </w:r>
    </w:p>
    <w:p w14:paraId="52200778" w14:textId="58FD7D0F" w:rsidR="004605F0" w:rsidRDefault="00046127" w:rsidP="004605F0">
      <w:pPr>
        <w:spacing w:after="0" w:line="360" w:lineRule="auto"/>
        <w:rPr>
          <w:rFonts w:ascii="David" w:hAnsi="David" w:cs="David"/>
          <w:sz w:val="24"/>
          <w:szCs w:val="24"/>
          <w:rtl/>
        </w:rPr>
      </w:pPr>
      <w:r w:rsidRPr="009B704C">
        <w:rPr>
          <w:rFonts w:ascii="David" w:hAnsi="David" w:cs="David"/>
          <w:sz w:val="24"/>
          <w:szCs w:val="24"/>
          <w:rtl/>
        </w:rPr>
        <w:tab/>
        <w:t xml:space="preserve">תיאורים קרובים יותר </w:t>
      </w:r>
      <w:r w:rsidR="004605F0" w:rsidRPr="009B704C">
        <w:rPr>
          <w:rFonts w:ascii="David" w:hAnsi="David" w:cs="David"/>
          <w:sz w:val="24"/>
          <w:szCs w:val="24"/>
          <w:rtl/>
        </w:rPr>
        <w:t xml:space="preserve">לקומפוזיציה של </w:t>
      </w:r>
      <w:proofErr w:type="spellStart"/>
      <w:r w:rsidR="004605F0" w:rsidRPr="009B704C">
        <w:rPr>
          <w:rFonts w:ascii="David" w:hAnsi="David" w:cs="David"/>
          <w:sz w:val="24"/>
          <w:szCs w:val="24"/>
          <w:rtl/>
        </w:rPr>
        <w:t>חוקוק</w:t>
      </w:r>
      <w:proofErr w:type="spellEnd"/>
      <w:r w:rsidR="004605F0" w:rsidRPr="009B704C">
        <w:rPr>
          <w:rFonts w:ascii="David" w:hAnsi="David" w:cs="David"/>
          <w:sz w:val="24"/>
          <w:szCs w:val="24"/>
          <w:rtl/>
        </w:rPr>
        <w:t xml:space="preserve"> ניתן למצוא בשני פריטים אמנותיים מהמחצית הראשונה למאה החמישית. </w:t>
      </w:r>
      <w:proofErr w:type="spellStart"/>
      <w:r w:rsidR="004605F0" w:rsidRPr="009B704C">
        <w:rPr>
          <w:rFonts w:ascii="David" w:hAnsi="David" w:cs="David"/>
          <w:sz w:val="24"/>
          <w:szCs w:val="24"/>
          <w:rtl/>
        </w:rPr>
        <w:t>בדיפטיכון</w:t>
      </w:r>
      <w:proofErr w:type="spellEnd"/>
      <w:r w:rsidR="004605F0" w:rsidRPr="009B704C">
        <w:rPr>
          <w:rFonts w:ascii="David" w:hAnsi="David" w:cs="David"/>
          <w:sz w:val="24"/>
          <w:szCs w:val="24"/>
          <w:rtl/>
        </w:rPr>
        <w:t xml:space="preserve"> של </w:t>
      </w:r>
      <w:proofErr w:type="spellStart"/>
      <w:r w:rsidR="004605F0" w:rsidRPr="009B704C">
        <w:rPr>
          <w:rFonts w:ascii="David" w:hAnsi="David" w:cs="David"/>
          <w:sz w:val="24"/>
          <w:szCs w:val="24"/>
          <w:rtl/>
        </w:rPr>
        <w:t>הלברשטדט</w:t>
      </w:r>
      <w:proofErr w:type="spellEnd"/>
      <w:r w:rsidR="004605F0" w:rsidRPr="009B704C">
        <w:rPr>
          <w:rFonts w:ascii="David" w:hAnsi="David" w:cs="David"/>
          <w:sz w:val="24"/>
          <w:szCs w:val="24"/>
          <w:rtl/>
        </w:rPr>
        <w:t xml:space="preserve"> שלשה רגיסטרים</w:t>
      </w:r>
      <w:r w:rsidR="00594192">
        <w:rPr>
          <w:rFonts w:ascii="David" w:hAnsi="David" w:cs="David" w:hint="cs"/>
          <w:sz w:val="24"/>
          <w:szCs w:val="24"/>
          <w:rtl/>
        </w:rPr>
        <w:t xml:space="preserve"> (תמונה מס' 9)</w:t>
      </w:r>
      <w:r w:rsidR="004605F0" w:rsidRPr="009B704C">
        <w:rPr>
          <w:rFonts w:ascii="David" w:hAnsi="David" w:cs="David"/>
          <w:sz w:val="24"/>
          <w:szCs w:val="24"/>
          <w:rtl/>
        </w:rPr>
        <w:t>. הרגיסטר האמצעי תופס את מרבית השטח והוא מתאר קונסול ולצידו שתי דמויות. בדף השמאלי רואים את הקונסול לבוש טוגה, כשהוא אוחז בידו הימנית מפית בד (</w:t>
      </w:r>
      <w:proofErr w:type="spellStart"/>
      <w:r w:rsidR="004605F0" w:rsidRPr="009B704C">
        <w:rPr>
          <w:rFonts w:ascii="David" w:hAnsi="David" w:cs="David"/>
          <w:sz w:val="24"/>
          <w:szCs w:val="24"/>
        </w:rPr>
        <w:t>mappa</w:t>
      </w:r>
      <w:proofErr w:type="spellEnd"/>
      <w:r w:rsidR="004605F0" w:rsidRPr="009B704C">
        <w:rPr>
          <w:rFonts w:ascii="David" w:hAnsi="David" w:cs="David"/>
          <w:sz w:val="24"/>
          <w:szCs w:val="24"/>
          <w:rtl/>
        </w:rPr>
        <w:t>), המסמנת את זכותו הבלעדית לתת את האות לפתיחת המשחקים. ביד שמאל הוא אוחז את המטה הקונסולרי.</w:t>
      </w:r>
      <w:r w:rsidR="004605F0" w:rsidRPr="009B704C">
        <w:rPr>
          <w:rStyle w:val="a5"/>
          <w:rFonts w:ascii="David" w:hAnsi="David" w:cs="David"/>
          <w:sz w:val="24"/>
          <w:szCs w:val="24"/>
          <w:rtl/>
        </w:rPr>
        <w:footnoteReference w:id="130"/>
      </w:r>
      <w:r w:rsidR="004605F0" w:rsidRPr="009B704C">
        <w:rPr>
          <w:rFonts w:ascii="David" w:hAnsi="David" w:cs="David"/>
          <w:sz w:val="24"/>
          <w:szCs w:val="24"/>
          <w:rtl/>
        </w:rPr>
        <w:t xml:space="preserve"> בדף הימני מופיע אותו הקונסול, אלא שהפעם הוא לבוש בבגד מלכותי, </w:t>
      </w:r>
      <w:r w:rsidR="004605F0" w:rsidRPr="009B704C">
        <w:rPr>
          <w:rFonts w:ascii="David" w:hAnsi="David" w:cs="David"/>
          <w:sz w:val="24"/>
          <w:szCs w:val="24"/>
        </w:rPr>
        <w:t>chlamys</w:t>
      </w:r>
      <w:r w:rsidR="004605F0" w:rsidRPr="009B704C">
        <w:rPr>
          <w:rFonts w:ascii="David" w:hAnsi="David" w:cs="David"/>
          <w:sz w:val="24"/>
          <w:szCs w:val="24"/>
          <w:rtl/>
        </w:rPr>
        <w:t xml:space="preserve">. ברגיסטר התחתון ניתן לראות שבויים ברבריים, שידיהם כבולות מאחורי גבם וכלי המלחמה מוטלים לצידם. זהו תיאור מובהק של ניצחון בקרב. כתובת </w:t>
      </w:r>
      <w:proofErr w:type="spellStart"/>
      <w:r w:rsidR="004605F0" w:rsidRPr="009B704C">
        <w:rPr>
          <w:rFonts w:ascii="David" w:hAnsi="David" w:cs="David"/>
          <w:sz w:val="24"/>
          <w:szCs w:val="24"/>
          <w:rtl/>
        </w:rPr>
        <w:t>הדיפטיכון</w:t>
      </w:r>
      <w:proofErr w:type="spellEnd"/>
      <w:r w:rsidR="004605F0" w:rsidRPr="009B704C">
        <w:rPr>
          <w:rFonts w:ascii="David" w:hAnsi="David" w:cs="David"/>
          <w:sz w:val="24"/>
          <w:szCs w:val="24"/>
          <w:rtl/>
        </w:rPr>
        <w:t xml:space="preserve"> </w:t>
      </w:r>
      <w:proofErr w:type="spellStart"/>
      <w:r w:rsidR="004605F0" w:rsidRPr="009B704C">
        <w:rPr>
          <w:rFonts w:ascii="David" w:hAnsi="David" w:cs="David"/>
          <w:sz w:val="24"/>
          <w:szCs w:val="24"/>
          <w:rtl/>
        </w:rPr>
        <w:t>שהיתה</w:t>
      </w:r>
      <w:proofErr w:type="spellEnd"/>
      <w:r w:rsidR="004605F0" w:rsidRPr="009B704C">
        <w:rPr>
          <w:rFonts w:ascii="David" w:hAnsi="David" w:cs="David"/>
          <w:sz w:val="24"/>
          <w:szCs w:val="24"/>
          <w:rtl/>
        </w:rPr>
        <w:t xml:space="preserve"> בחלק העליון הוסרה ממנו בימי הביניים. בשנים האחרונות ישנו פולמוס רב עניין סביב זהותו של הקונסול. אלן קמרון הראה במאמר מפורט ומשכנע שמדובר בקונסול בשם </w:t>
      </w:r>
      <w:proofErr w:type="spellStart"/>
      <w:r w:rsidR="004605F0" w:rsidRPr="009B704C">
        <w:rPr>
          <w:rFonts w:ascii="David" w:hAnsi="David" w:cs="David"/>
          <w:sz w:val="24"/>
          <w:szCs w:val="24"/>
          <w:rtl/>
        </w:rPr>
        <w:t>קונסטנס</w:t>
      </w:r>
      <w:proofErr w:type="spellEnd"/>
      <w:r w:rsidR="004605F0" w:rsidRPr="009B704C">
        <w:rPr>
          <w:rFonts w:ascii="David" w:hAnsi="David" w:cs="David"/>
          <w:sz w:val="24"/>
          <w:szCs w:val="24"/>
          <w:rtl/>
        </w:rPr>
        <w:t xml:space="preserve">, שכיהן במשרת הקונסול בשנים 414-412, </w:t>
      </w:r>
      <w:proofErr w:type="spellStart"/>
      <w:r w:rsidR="004605F0" w:rsidRPr="009B704C">
        <w:rPr>
          <w:rFonts w:ascii="David" w:hAnsi="David" w:cs="David"/>
          <w:sz w:val="24"/>
          <w:szCs w:val="24"/>
          <w:rtl/>
        </w:rPr>
        <w:t>והדיפטיכון</w:t>
      </w:r>
      <w:proofErr w:type="spellEnd"/>
      <w:r w:rsidR="004605F0" w:rsidRPr="009B704C">
        <w:rPr>
          <w:rFonts w:ascii="David" w:hAnsi="David" w:cs="David"/>
          <w:sz w:val="24"/>
          <w:szCs w:val="24"/>
          <w:rtl/>
        </w:rPr>
        <w:t xml:space="preserve"> מתאר ככל הנראה ניצחון כלשהו על צבא מזרחי.</w:t>
      </w:r>
      <w:bookmarkStart w:id="19" w:name="_Ref13649911"/>
      <w:r w:rsidR="004605F0" w:rsidRPr="009B704C">
        <w:rPr>
          <w:rStyle w:val="a5"/>
          <w:rFonts w:ascii="David" w:hAnsi="David" w:cs="David"/>
          <w:sz w:val="24"/>
          <w:szCs w:val="24"/>
          <w:rtl/>
        </w:rPr>
        <w:footnoteReference w:id="131"/>
      </w:r>
      <w:bookmarkEnd w:id="19"/>
      <w:r w:rsidR="004605F0" w:rsidRPr="009B704C">
        <w:rPr>
          <w:rFonts w:ascii="David" w:hAnsi="David" w:cs="David"/>
          <w:sz w:val="24"/>
          <w:szCs w:val="24"/>
          <w:rtl/>
        </w:rPr>
        <w:t xml:space="preserve"> קומפוזיציה דומה ישנה גם בצלחת אספר </w:t>
      </w:r>
      <w:r w:rsidR="004605F0" w:rsidRPr="009B704C">
        <w:rPr>
          <w:rFonts w:ascii="David" w:hAnsi="David" w:cs="David"/>
          <w:sz w:val="24"/>
          <w:szCs w:val="24"/>
        </w:rPr>
        <w:t>(</w:t>
      </w:r>
      <w:proofErr w:type="spellStart"/>
      <w:r w:rsidR="004605F0" w:rsidRPr="009B704C">
        <w:rPr>
          <w:rFonts w:ascii="David" w:hAnsi="David" w:cs="David"/>
          <w:sz w:val="24"/>
          <w:szCs w:val="24"/>
        </w:rPr>
        <w:t>missorium</w:t>
      </w:r>
      <w:proofErr w:type="spellEnd"/>
      <w:r w:rsidR="004605F0" w:rsidRPr="009B704C">
        <w:rPr>
          <w:rFonts w:ascii="David" w:hAnsi="David" w:cs="David"/>
          <w:sz w:val="24"/>
          <w:szCs w:val="24"/>
        </w:rPr>
        <w:t xml:space="preserve"> of </w:t>
      </w:r>
      <w:proofErr w:type="spellStart"/>
      <w:r w:rsidR="004605F0" w:rsidRPr="009B704C">
        <w:rPr>
          <w:rFonts w:ascii="David" w:hAnsi="David" w:cs="David"/>
          <w:sz w:val="24"/>
          <w:szCs w:val="24"/>
        </w:rPr>
        <w:t>Aspar</w:t>
      </w:r>
      <w:proofErr w:type="spellEnd"/>
      <w:r w:rsidR="004605F0" w:rsidRPr="009B704C">
        <w:rPr>
          <w:rFonts w:ascii="David" w:hAnsi="David" w:cs="David"/>
          <w:sz w:val="24"/>
          <w:szCs w:val="24"/>
        </w:rPr>
        <w:t>)</w:t>
      </w:r>
      <w:r w:rsidR="004605F0" w:rsidRPr="009B704C">
        <w:rPr>
          <w:rFonts w:ascii="David" w:hAnsi="David" w:cs="David"/>
          <w:sz w:val="24"/>
          <w:szCs w:val="24"/>
          <w:rtl/>
        </w:rPr>
        <w:t>. על גבי צלחת כסף בקוטר 42 ס</w:t>
      </w:r>
      <w:r w:rsidR="00505F8E">
        <w:rPr>
          <w:rFonts w:ascii="David" w:hAnsi="David" w:cs="David" w:hint="cs"/>
          <w:sz w:val="24"/>
          <w:szCs w:val="24"/>
          <w:rtl/>
        </w:rPr>
        <w:t xml:space="preserve">"מ </w:t>
      </w:r>
      <w:r w:rsidR="004605F0" w:rsidRPr="009B704C">
        <w:rPr>
          <w:rFonts w:ascii="David" w:hAnsi="David" w:cs="David"/>
          <w:sz w:val="24"/>
          <w:szCs w:val="24"/>
          <w:rtl/>
        </w:rPr>
        <w:t xml:space="preserve">מתואר הקונסול הרומי </w:t>
      </w:r>
      <w:proofErr w:type="spellStart"/>
      <w:r w:rsidR="004605F0" w:rsidRPr="009B704C">
        <w:rPr>
          <w:rFonts w:ascii="David" w:hAnsi="David" w:cs="David"/>
          <w:sz w:val="24"/>
          <w:szCs w:val="24"/>
          <w:rtl/>
        </w:rPr>
        <w:t>פלוויוס</w:t>
      </w:r>
      <w:proofErr w:type="spellEnd"/>
      <w:r w:rsidR="004605F0" w:rsidRPr="009B704C">
        <w:rPr>
          <w:rFonts w:ascii="David" w:hAnsi="David" w:cs="David"/>
          <w:sz w:val="24"/>
          <w:szCs w:val="24"/>
          <w:rtl/>
        </w:rPr>
        <w:t xml:space="preserve"> </w:t>
      </w:r>
      <w:proofErr w:type="spellStart"/>
      <w:r w:rsidR="004605F0" w:rsidRPr="009B704C">
        <w:rPr>
          <w:rFonts w:ascii="David" w:hAnsi="David" w:cs="David"/>
          <w:sz w:val="24"/>
          <w:szCs w:val="24"/>
          <w:rtl/>
        </w:rPr>
        <w:t>ארדבור</w:t>
      </w:r>
      <w:proofErr w:type="spellEnd"/>
      <w:r w:rsidR="004605F0" w:rsidRPr="009B704C">
        <w:rPr>
          <w:rFonts w:ascii="David" w:hAnsi="David" w:cs="David"/>
          <w:sz w:val="24"/>
          <w:szCs w:val="24"/>
          <w:rtl/>
        </w:rPr>
        <w:t xml:space="preserve"> אספר </w:t>
      </w:r>
      <w:r w:rsidR="004605F0" w:rsidRPr="009B704C">
        <w:rPr>
          <w:rFonts w:ascii="David" w:hAnsi="David" w:cs="David"/>
          <w:sz w:val="24"/>
          <w:szCs w:val="24"/>
        </w:rPr>
        <w:t xml:space="preserve">(Flavius </w:t>
      </w:r>
      <w:proofErr w:type="spellStart"/>
      <w:r w:rsidR="004605F0" w:rsidRPr="009B704C">
        <w:rPr>
          <w:rFonts w:ascii="David" w:hAnsi="David" w:cs="David"/>
          <w:sz w:val="24"/>
          <w:szCs w:val="24"/>
        </w:rPr>
        <w:t>Ardabur</w:t>
      </w:r>
      <w:proofErr w:type="spellEnd"/>
      <w:r w:rsidR="004605F0" w:rsidRPr="009B704C">
        <w:rPr>
          <w:rFonts w:ascii="David" w:hAnsi="David" w:cs="David"/>
          <w:sz w:val="24"/>
          <w:szCs w:val="24"/>
        </w:rPr>
        <w:t xml:space="preserve"> </w:t>
      </w:r>
      <w:proofErr w:type="spellStart"/>
      <w:r w:rsidR="004605F0" w:rsidRPr="009B704C">
        <w:rPr>
          <w:rFonts w:ascii="David" w:hAnsi="David" w:cs="David"/>
          <w:sz w:val="24"/>
          <w:szCs w:val="24"/>
        </w:rPr>
        <w:t>Aspar</w:t>
      </w:r>
      <w:proofErr w:type="spellEnd"/>
      <w:r w:rsidR="004605F0" w:rsidRPr="009B704C">
        <w:rPr>
          <w:rFonts w:ascii="David" w:hAnsi="David" w:cs="David"/>
          <w:sz w:val="24"/>
          <w:szCs w:val="24"/>
        </w:rPr>
        <w:t>)</w:t>
      </w:r>
      <w:r w:rsidR="004605F0" w:rsidRPr="009B704C">
        <w:rPr>
          <w:rFonts w:ascii="David" w:hAnsi="David" w:cs="David"/>
          <w:sz w:val="24"/>
          <w:szCs w:val="24"/>
          <w:rtl/>
        </w:rPr>
        <w:t xml:space="preserve">, שכיהן </w:t>
      </w:r>
      <w:proofErr w:type="spellStart"/>
      <w:r w:rsidR="004605F0" w:rsidRPr="009B704C">
        <w:rPr>
          <w:rFonts w:ascii="David" w:hAnsi="David" w:cs="David"/>
          <w:sz w:val="24"/>
          <w:szCs w:val="24"/>
          <w:rtl/>
        </w:rPr>
        <w:t>כקונוסל</w:t>
      </w:r>
      <w:proofErr w:type="spellEnd"/>
      <w:r w:rsidR="004605F0" w:rsidRPr="009B704C">
        <w:rPr>
          <w:rFonts w:ascii="David" w:hAnsi="David" w:cs="David"/>
          <w:sz w:val="24"/>
          <w:szCs w:val="24"/>
          <w:rtl/>
        </w:rPr>
        <w:t xml:space="preserve"> בשנת 434</w:t>
      </w:r>
      <w:r w:rsidR="004A2E97">
        <w:rPr>
          <w:rFonts w:ascii="David" w:hAnsi="David" w:cs="David" w:hint="cs"/>
          <w:sz w:val="24"/>
          <w:szCs w:val="24"/>
          <w:rtl/>
        </w:rPr>
        <w:t xml:space="preserve"> (תמונה מס' 10)</w:t>
      </w:r>
      <w:r w:rsidR="004605F0" w:rsidRPr="009B704C">
        <w:rPr>
          <w:rFonts w:ascii="David" w:hAnsi="David" w:cs="David"/>
          <w:sz w:val="24"/>
          <w:szCs w:val="24"/>
          <w:rtl/>
        </w:rPr>
        <w:t xml:space="preserve">. במרכז הצלחת רואים את אספר יושב על גבי </w:t>
      </w:r>
      <w:proofErr w:type="spellStart"/>
      <w:r w:rsidR="004605F0" w:rsidRPr="009B704C">
        <w:rPr>
          <w:rFonts w:ascii="David" w:hAnsi="David" w:cs="David"/>
          <w:sz w:val="24"/>
          <w:szCs w:val="24"/>
          <w:rtl/>
        </w:rPr>
        <w:t>כסא</w:t>
      </w:r>
      <w:proofErr w:type="spellEnd"/>
      <w:r w:rsidR="004605F0" w:rsidRPr="009B704C">
        <w:rPr>
          <w:rFonts w:ascii="David" w:hAnsi="David" w:cs="David"/>
          <w:sz w:val="24"/>
          <w:szCs w:val="24"/>
          <w:rtl/>
        </w:rPr>
        <w:t xml:space="preserve"> </w:t>
      </w:r>
      <w:proofErr w:type="spellStart"/>
      <w:r w:rsidR="004605F0" w:rsidRPr="009B704C">
        <w:rPr>
          <w:rFonts w:ascii="David" w:hAnsi="David" w:cs="David"/>
          <w:sz w:val="24"/>
          <w:szCs w:val="24"/>
          <w:rtl/>
        </w:rPr>
        <w:t>קורולי</w:t>
      </w:r>
      <w:proofErr w:type="spellEnd"/>
      <w:r w:rsidR="004605F0" w:rsidRPr="009B704C">
        <w:rPr>
          <w:rFonts w:ascii="David" w:hAnsi="David" w:cs="David"/>
          <w:sz w:val="24"/>
          <w:szCs w:val="24"/>
          <w:rtl/>
        </w:rPr>
        <w:t xml:space="preserve"> </w:t>
      </w:r>
      <w:r w:rsidR="004605F0" w:rsidRPr="009B704C">
        <w:rPr>
          <w:rFonts w:ascii="David" w:hAnsi="David" w:cs="David"/>
          <w:sz w:val="24"/>
          <w:szCs w:val="24"/>
        </w:rPr>
        <w:t>(</w:t>
      </w:r>
      <w:proofErr w:type="spellStart"/>
      <w:r w:rsidR="004605F0" w:rsidRPr="009B704C">
        <w:rPr>
          <w:rFonts w:ascii="David" w:hAnsi="David" w:cs="David"/>
          <w:sz w:val="24"/>
          <w:szCs w:val="24"/>
        </w:rPr>
        <w:t>sella</w:t>
      </w:r>
      <w:proofErr w:type="spellEnd"/>
      <w:r w:rsidR="004605F0" w:rsidRPr="009B704C">
        <w:rPr>
          <w:rFonts w:ascii="David" w:hAnsi="David" w:cs="David"/>
          <w:sz w:val="24"/>
          <w:szCs w:val="24"/>
        </w:rPr>
        <w:t xml:space="preserve"> </w:t>
      </w:r>
      <w:proofErr w:type="spellStart"/>
      <w:r w:rsidR="004605F0" w:rsidRPr="009B704C">
        <w:rPr>
          <w:rFonts w:ascii="David" w:hAnsi="David" w:cs="David"/>
          <w:sz w:val="24"/>
          <w:szCs w:val="24"/>
        </w:rPr>
        <w:t>curulis</w:t>
      </w:r>
      <w:proofErr w:type="spellEnd"/>
      <w:r w:rsidR="004605F0" w:rsidRPr="009B704C">
        <w:rPr>
          <w:rFonts w:ascii="David" w:hAnsi="David" w:cs="David"/>
          <w:sz w:val="24"/>
          <w:szCs w:val="24"/>
        </w:rPr>
        <w:t>)</w:t>
      </w:r>
      <w:r w:rsidR="004605F0" w:rsidRPr="009B704C">
        <w:rPr>
          <w:rFonts w:ascii="David" w:hAnsi="David" w:cs="David"/>
          <w:sz w:val="24"/>
          <w:szCs w:val="24"/>
          <w:rtl/>
        </w:rPr>
        <w:t xml:space="preserve">. לצידו נמצא בנו הצעיר. משני הצדדים נמצאות דמויות נשיות שהן </w:t>
      </w:r>
      <w:proofErr w:type="spellStart"/>
      <w:r w:rsidR="004605F0" w:rsidRPr="009B704C">
        <w:rPr>
          <w:rFonts w:ascii="David" w:hAnsi="David" w:cs="David"/>
          <w:sz w:val="24"/>
          <w:szCs w:val="24"/>
          <w:rtl/>
        </w:rPr>
        <w:t>פרסונופיקציות</w:t>
      </w:r>
      <w:proofErr w:type="spellEnd"/>
      <w:r w:rsidR="004605F0" w:rsidRPr="009B704C">
        <w:rPr>
          <w:rFonts w:ascii="David" w:hAnsi="David" w:cs="David"/>
          <w:sz w:val="24"/>
          <w:szCs w:val="24"/>
          <w:rtl/>
        </w:rPr>
        <w:t xml:space="preserve"> של ערים רומיות, ככל הנראה רומא </w:t>
      </w:r>
      <w:proofErr w:type="spellStart"/>
      <w:r w:rsidR="004605F0" w:rsidRPr="009B704C">
        <w:rPr>
          <w:rFonts w:ascii="David" w:hAnsi="David" w:cs="David"/>
          <w:sz w:val="24"/>
          <w:szCs w:val="24"/>
          <w:rtl/>
        </w:rPr>
        <w:t>וקונסטנטינופוליס</w:t>
      </w:r>
      <w:proofErr w:type="spellEnd"/>
      <w:r w:rsidR="004605F0" w:rsidRPr="009B704C">
        <w:rPr>
          <w:rFonts w:ascii="David" w:hAnsi="David" w:cs="David"/>
          <w:sz w:val="24"/>
          <w:szCs w:val="24"/>
          <w:rtl/>
        </w:rPr>
        <w:t>. ברגיסטר התחתון ישנם סמלים לסמכויותיו של אספר ומעשיו. בצד השמאלי ניתן לראות שלשה ענפי תמרים המסמלים את המשחקים הקונסולריים שהיו באחריותו. בצד שמאל ישנם שלשה מגינים עגולים, שמזכירים ניצחון צבאי, ובמרכז טבלה מרובעת וצלחת, שככל הנראה קשורים גם כן במשחקים שהיו בסמכותו של אספר כקונסול.</w:t>
      </w:r>
      <w:r w:rsidR="004605F0" w:rsidRPr="009B704C">
        <w:rPr>
          <w:rStyle w:val="a5"/>
          <w:rFonts w:ascii="David" w:hAnsi="David" w:cs="David"/>
          <w:sz w:val="24"/>
          <w:szCs w:val="24"/>
          <w:rtl/>
        </w:rPr>
        <w:footnoteReference w:id="132"/>
      </w:r>
      <w:r w:rsidR="004605F0" w:rsidRPr="009B704C">
        <w:rPr>
          <w:rFonts w:ascii="David" w:hAnsi="David" w:cs="David"/>
          <w:sz w:val="24"/>
          <w:szCs w:val="24"/>
          <w:rtl/>
        </w:rPr>
        <w:t xml:space="preserve"> הדמיון </w:t>
      </w:r>
      <w:proofErr w:type="spellStart"/>
      <w:r w:rsidR="004605F0" w:rsidRPr="009B704C">
        <w:rPr>
          <w:rFonts w:ascii="David" w:hAnsi="David" w:cs="David"/>
          <w:sz w:val="24"/>
          <w:szCs w:val="24"/>
          <w:rtl/>
        </w:rPr>
        <w:t>לחוקוק</w:t>
      </w:r>
      <w:proofErr w:type="spellEnd"/>
      <w:r w:rsidR="004605F0" w:rsidRPr="009B704C">
        <w:rPr>
          <w:rFonts w:ascii="David" w:hAnsi="David" w:cs="David"/>
          <w:sz w:val="24"/>
          <w:szCs w:val="24"/>
          <w:rtl/>
        </w:rPr>
        <w:t xml:space="preserve"> נמצא כמובן בכך שבשני התיאורים הללו המבנה של רגיסטר כפול נועד לבטא לא רק את החשיבות והסמכות של הדמות שבמרכז</w:t>
      </w:r>
      <w:r w:rsidR="0060253F">
        <w:rPr>
          <w:rFonts w:ascii="David" w:hAnsi="David" w:cs="David" w:hint="cs"/>
          <w:sz w:val="24"/>
          <w:szCs w:val="24"/>
          <w:rtl/>
        </w:rPr>
        <w:t xml:space="preserve"> הרגיסטר העליון</w:t>
      </w:r>
      <w:r w:rsidR="004605F0" w:rsidRPr="009B704C">
        <w:rPr>
          <w:rFonts w:ascii="David" w:hAnsi="David" w:cs="David"/>
          <w:sz w:val="24"/>
          <w:szCs w:val="24"/>
          <w:rtl/>
        </w:rPr>
        <w:t xml:space="preserve">, אלא גם ובעיקר שסמכות זו מודגשת על ידי הטלתם של שרידי </w:t>
      </w:r>
      <w:r w:rsidR="00505F8E">
        <w:rPr>
          <w:rFonts w:ascii="David" w:hAnsi="David" w:cs="David" w:hint="cs"/>
          <w:sz w:val="24"/>
          <w:szCs w:val="24"/>
          <w:rtl/>
        </w:rPr>
        <w:t>ה</w:t>
      </w:r>
      <w:r w:rsidR="004605F0" w:rsidRPr="009B704C">
        <w:rPr>
          <w:rFonts w:ascii="David" w:hAnsi="David" w:cs="David"/>
          <w:sz w:val="24"/>
          <w:szCs w:val="24"/>
          <w:rtl/>
        </w:rPr>
        <w:t>אויבים שנוצחו לרגלי המנצח, פשוטו כמשמעו!</w:t>
      </w:r>
    </w:p>
    <w:p w14:paraId="6B311226" w14:textId="5492344A" w:rsidR="00594192" w:rsidRDefault="00594192" w:rsidP="004605F0">
      <w:pPr>
        <w:spacing w:after="0" w:line="360" w:lineRule="auto"/>
        <w:rPr>
          <w:rFonts w:ascii="David" w:hAnsi="David" w:cs="David"/>
          <w:sz w:val="24"/>
          <w:szCs w:val="24"/>
          <w:rtl/>
        </w:rPr>
      </w:pPr>
    </w:p>
    <w:p w14:paraId="07ECD7B9" w14:textId="32A4131E" w:rsidR="00594192" w:rsidRDefault="00594192" w:rsidP="004605F0">
      <w:pPr>
        <w:spacing w:after="0" w:line="360" w:lineRule="auto"/>
        <w:rPr>
          <w:rFonts w:ascii="David" w:hAnsi="David" w:cs="David"/>
          <w:sz w:val="24"/>
          <w:szCs w:val="24"/>
          <w:rtl/>
        </w:rPr>
      </w:pPr>
      <w:r>
        <w:rPr>
          <w:noProof/>
        </w:rPr>
        <w:lastRenderedPageBreak/>
        <w:drawing>
          <wp:inline distT="0" distB="0" distL="0" distR="0" wp14:anchorId="7E8D3487" wp14:editId="13154927">
            <wp:extent cx="5731510" cy="5177790"/>
            <wp:effectExtent l="0" t="0" r="2540" b="3810"/>
            <wp:docPr id="18" name="תמונה 18" descr="Image result for halberstadt dipt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halberstadt diptyc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5177790"/>
                    </a:xfrm>
                    <a:prstGeom prst="rect">
                      <a:avLst/>
                    </a:prstGeom>
                    <a:noFill/>
                    <a:ln>
                      <a:noFill/>
                    </a:ln>
                  </pic:spPr>
                </pic:pic>
              </a:graphicData>
            </a:graphic>
          </wp:inline>
        </w:drawing>
      </w:r>
    </w:p>
    <w:p w14:paraId="5B7E3758" w14:textId="45CD29AC" w:rsidR="00594192" w:rsidRDefault="00594192" w:rsidP="004605F0">
      <w:pPr>
        <w:spacing w:after="0" w:line="360" w:lineRule="auto"/>
        <w:rPr>
          <w:rFonts w:ascii="David" w:hAnsi="David" w:cs="David"/>
          <w:sz w:val="24"/>
          <w:szCs w:val="24"/>
          <w:rtl/>
        </w:rPr>
      </w:pPr>
    </w:p>
    <w:p w14:paraId="34AC1032" w14:textId="77777777" w:rsidR="004A2E97" w:rsidRDefault="004A2E97" w:rsidP="004A2E97">
      <w:pPr>
        <w:spacing w:after="0" w:line="360" w:lineRule="auto"/>
        <w:rPr>
          <w:rtl/>
        </w:rPr>
      </w:pPr>
      <w:r w:rsidRPr="000C3615">
        <w:rPr>
          <w:rFonts w:ascii="David" w:hAnsi="David" w:cs="David" w:hint="cs"/>
          <w:sz w:val="24"/>
          <w:szCs w:val="24"/>
          <w:highlight w:val="yellow"/>
          <w:rtl/>
        </w:rPr>
        <w:t xml:space="preserve">תמונה מס' 9, </w:t>
      </w:r>
      <w:proofErr w:type="spellStart"/>
      <w:r w:rsidRPr="000C3615">
        <w:rPr>
          <w:rFonts w:ascii="David" w:hAnsi="David" w:cs="David" w:hint="cs"/>
          <w:sz w:val="24"/>
          <w:szCs w:val="24"/>
          <w:highlight w:val="yellow"/>
          <w:rtl/>
        </w:rPr>
        <w:t>הדיפטיכון</w:t>
      </w:r>
      <w:proofErr w:type="spellEnd"/>
      <w:r w:rsidRPr="000C3615">
        <w:rPr>
          <w:rFonts w:ascii="David" w:hAnsi="David" w:cs="David" w:hint="cs"/>
          <w:sz w:val="24"/>
          <w:szCs w:val="24"/>
          <w:highlight w:val="yellow"/>
          <w:rtl/>
        </w:rPr>
        <w:t xml:space="preserve"> בקתדרלה של </w:t>
      </w:r>
      <w:proofErr w:type="spellStart"/>
      <w:r w:rsidRPr="000C3615">
        <w:rPr>
          <w:rFonts w:ascii="David" w:hAnsi="David" w:cs="David" w:hint="cs"/>
          <w:sz w:val="24"/>
          <w:szCs w:val="24"/>
          <w:highlight w:val="yellow"/>
          <w:rtl/>
        </w:rPr>
        <w:t>הלברשטדט</w:t>
      </w:r>
      <w:proofErr w:type="spellEnd"/>
      <w:r w:rsidRPr="000C3615">
        <w:rPr>
          <w:rFonts w:ascii="David" w:hAnsi="David" w:cs="David" w:hint="cs"/>
          <w:sz w:val="24"/>
          <w:szCs w:val="24"/>
          <w:highlight w:val="yellow"/>
          <w:rtl/>
        </w:rPr>
        <w:t>, רומא, המאה ה-5,</w:t>
      </w:r>
      <w:r w:rsidRPr="000C3615">
        <w:rPr>
          <w:rFonts w:ascii="David" w:hAnsi="David" w:cs="David"/>
          <w:sz w:val="24"/>
          <w:szCs w:val="24"/>
          <w:highlight w:val="yellow"/>
        </w:rPr>
        <w:t xml:space="preserve"> </w:t>
      </w:r>
      <w:hyperlink r:id="rId18" w:history="1">
        <w:r w:rsidRPr="000C3615">
          <w:rPr>
            <w:rStyle w:val="Hyperlink"/>
            <w:highlight w:val="yellow"/>
          </w:rPr>
          <w:t>https://www.flickr.com/photos/69095381@N07/6288046155</w:t>
        </w:r>
      </w:hyperlink>
    </w:p>
    <w:p w14:paraId="6AC47D74" w14:textId="34612709" w:rsidR="00594192" w:rsidRDefault="00594192" w:rsidP="004605F0">
      <w:pPr>
        <w:spacing w:after="0" w:line="360" w:lineRule="auto"/>
        <w:rPr>
          <w:rFonts w:ascii="David" w:hAnsi="David" w:cs="David" w:hint="cs"/>
          <w:sz w:val="24"/>
          <w:szCs w:val="24"/>
          <w:rtl/>
        </w:rPr>
      </w:pPr>
    </w:p>
    <w:p w14:paraId="0E234383" w14:textId="268C7F4F" w:rsidR="004A2E97" w:rsidRPr="009B704C" w:rsidRDefault="004A2E97" w:rsidP="004605F0">
      <w:pPr>
        <w:spacing w:after="0" w:line="360" w:lineRule="auto"/>
        <w:rPr>
          <w:rFonts w:ascii="David" w:hAnsi="David" w:cs="David"/>
          <w:sz w:val="24"/>
          <w:szCs w:val="24"/>
          <w:rtl/>
        </w:rPr>
      </w:pPr>
      <w:r w:rsidRPr="000066B8">
        <w:rPr>
          <w:rFonts w:ascii="David" w:hAnsi="David" w:cs="David"/>
          <w:noProof/>
          <w:sz w:val="24"/>
          <w:szCs w:val="24"/>
        </w:rPr>
        <w:lastRenderedPageBreak/>
        <w:drawing>
          <wp:inline distT="0" distB="0" distL="0" distR="0" wp14:anchorId="76FCB0EB" wp14:editId="522FDD25">
            <wp:extent cx="5731510" cy="5632450"/>
            <wp:effectExtent l="0" t="0" r="2540" b="635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5632450"/>
                    </a:xfrm>
                    <a:prstGeom prst="rect">
                      <a:avLst/>
                    </a:prstGeom>
                    <a:noFill/>
                    <a:ln>
                      <a:noFill/>
                    </a:ln>
                  </pic:spPr>
                </pic:pic>
              </a:graphicData>
            </a:graphic>
          </wp:inline>
        </w:drawing>
      </w:r>
    </w:p>
    <w:p w14:paraId="505E3DB5" w14:textId="358144AB" w:rsidR="004A2E97" w:rsidRPr="009649EE" w:rsidRDefault="004A2E97" w:rsidP="004A2E97">
      <w:pPr>
        <w:spacing w:after="0" w:line="360" w:lineRule="auto"/>
        <w:rPr>
          <w:rFonts w:ascii="David" w:hAnsi="David" w:cs="David"/>
          <w:sz w:val="24"/>
          <w:szCs w:val="24"/>
          <w:rtl/>
        </w:rPr>
      </w:pPr>
      <w:r w:rsidRPr="002128ED">
        <w:rPr>
          <w:rFonts w:ascii="David" w:hAnsi="David" w:cs="David" w:hint="cs"/>
          <w:sz w:val="24"/>
          <w:szCs w:val="24"/>
          <w:highlight w:val="yellow"/>
          <w:rtl/>
        </w:rPr>
        <w:t xml:space="preserve">תמונה מס' 10, </w:t>
      </w:r>
      <w:proofErr w:type="spellStart"/>
      <w:r w:rsidRPr="002128ED">
        <w:rPr>
          <w:rFonts w:ascii="David" w:hAnsi="David" w:cs="David" w:hint="cs"/>
          <w:sz w:val="24"/>
          <w:szCs w:val="24"/>
          <w:highlight w:val="yellow"/>
          <w:rtl/>
        </w:rPr>
        <w:t>המיסוריום</w:t>
      </w:r>
      <w:proofErr w:type="spellEnd"/>
      <w:r w:rsidRPr="002128ED">
        <w:rPr>
          <w:rFonts w:ascii="David" w:hAnsi="David" w:cs="David" w:hint="cs"/>
          <w:sz w:val="24"/>
          <w:szCs w:val="24"/>
          <w:highlight w:val="yellow"/>
          <w:rtl/>
        </w:rPr>
        <w:t xml:space="preserve"> של אספר, המאה ה-5 (צולם על ידי המוזיאון הארכיאולוגי של פירנצה; מתוך קמרון, עיר [הערה </w:t>
      </w:r>
      <w:r w:rsidRPr="002128ED">
        <w:rPr>
          <w:rFonts w:ascii="David" w:hAnsi="David" w:cs="David"/>
          <w:sz w:val="24"/>
          <w:szCs w:val="24"/>
          <w:highlight w:val="yellow"/>
          <w:rtl/>
        </w:rPr>
        <w:fldChar w:fldCharType="begin"/>
      </w:r>
      <w:r w:rsidRPr="002128ED">
        <w:rPr>
          <w:rFonts w:ascii="David" w:hAnsi="David" w:cs="David"/>
          <w:sz w:val="24"/>
          <w:szCs w:val="24"/>
          <w:highlight w:val="yellow"/>
          <w:rtl/>
        </w:rPr>
        <w:instrText xml:space="preserve"> </w:instrText>
      </w:r>
      <w:r w:rsidRPr="002128ED">
        <w:rPr>
          <w:rFonts w:ascii="David" w:hAnsi="David" w:cs="David" w:hint="cs"/>
          <w:sz w:val="24"/>
          <w:szCs w:val="24"/>
          <w:highlight w:val="yellow"/>
        </w:rPr>
        <w:instrText>NOTEREF</w:instrText>
      </w:r>
      <w:r w:rsidRPr="002128ED">
        <w:rPr>
          <w:rFonts w:ascii="David" w:hAnsi="David" w:cs="David" w:hint="cs"/>
          <w:sz w:val="24"/>
          <w:szCs w:val="24"/>
          <w:highlight w:val="yellow"/>
          <w:rtl/>
        </w:rPr>
        <w:instrText xml:space="preserve"> _</w:instrText>
      </w:r>
      <w:r w:rsidRPr="002128ED">
        <w:rPr>
          <w:rFonts w:ascii="David" w:hAnsi="David" w:cs="David" w:hint="cs"/>
          <w:sz w:val="24"/>
          <w:szCs w:val="24"/>
          <w:highlight w:val="yellow"/>
        </w:rPr>
        <w:instrText>Ref13649911 \h</w:instrText>
      </w:r>
      <w:r w:rsidRPr="002128ED">
        <w:rPr>
          <w:rFonts w:ascii="David" w:hAnsi="David" w:cs="David"/>
          <w:sz w:val="24"/>
          <w:szCs w:val="24"/>
          <w:highlight w:val="yellow"/>
          <w:rtl/>
        </w:rPr>
        <w:instrText xml:space="preserve"> </w:instrText>
      </w:r>
      <w:r w:rsidR="002128ED">
        <w:rPr>
          <w:rFonts w:ascii="David" w:hAnsi="David" w:cs="David"/>
          <w:sz w:val="24"/>
          <w:szCs w:val="24"/>
          <w:highlight w:val="yellow"/>
          <w:rtl/>
        </w:rPr>
        <w:instrText xml:space="preserve"> \* </w:instrText>
      </w:r>
      <w:r w:rsidR="002128ED">
        <w:rPr>
          <w:rFonts w:ascii="David" w:hAnsi="David" w:cs="David"/>
          <w:sz w:val="24"/>
          <w:szCs w:val="24"/>
          <w:highlight w:val="yellow"/>
        </w:rPr>
        <w:instrText>MERGEFORMAT</w:instrText>
      </w:r>
      <w:r w:rsidR="002128ED">
        <w:rPr>
          <w:rFonts w:ascii="David" w:hAnsi="David" w:cs="David"/>
          <w:sz w:val="24"/>
          <w:szCs w:val="24"/>
          <w:highlight w:val="yellow"/>
          <w:rtl/>
        </w:rPr>
        <w:instrText xml:space="preserve"> </w:instrText>
      </w:r>
      <w:r w:rsidRPr="002128ED">
        <w:rPr>
          <w:rFonts w:ascii="David" w:hAnsi="David" w:cs="David"/>
          <w:sz w:val="24"/>
          <w:szCs w:val="24"/>
          <w:highlight w:val="yellow"/>
          <w:rtl/>
        </w:rPr>
      </w:r>
      <w:r w:rsidRPr="002128ED">
        <w:rPr>
          <w:rFonts w:ascii="David" w:hAnsi="David" w:cs="David"/>
          <w:sz w:val="24"/>
          <w:szCs w:val="24"/>
          <w:highlight w:val="yellow"/>
          <w:rtl/>
        </w:rPr>
        <w:fldChar w:fldCharType="separate"/>
      </w:r>
      <w:r w:rsidRPr="002128ED">
        <w:rPr>
          <w:rFonts w:ascii="David" w:hAnsi="David" w:cs="David"/>
          <w:sz w:val="24"/>
          <w:szCs w:val="24"/>
          <w:highlight w:val="yellow"/>
          <w:rtl/>
        </w:rPr>
        <w:t>122</w:t>
      </w:r>
      <w:r w:rsidRPr="002128ED">
        <w:rPr>
          <w:rFonts w:ascii="David" w:hAnsi="David" w:cs="David"/>
          <w:sz w:val="24"/>
          <w:szCs w:val="24"/>
          <w:highlight w:val="yellow"/>
          <w:rtl/>
        </w:rPr>
        <w:fldChar w:fldCharType="end"/>
      </w:r>
      <w:r w:rsidRPr="002128ED">
        <w:rPr>
          <w:rFonts w:ascii="David" w:hAnsi="David" w:cs="David" w:hint="cs"/>
          <w:sz w:val="24"/>
          <w:szCs w:val="24"/>
          <w:highlight w:val="yellow"/>
          <w:rtl/>
        </w:rPr>
        <w:t>], עמ' 276).</w:t>
      </w:r>
    </w:p>
    <w:p w14:paraId="1CE020AF" w14:textId="61F53850" w:rsidR="005F0704" w:rsidRPr="009B704C" w:rsidRDefault="005F0704" w:rsidP="00EF2963">
      <w:pPr>
        <w:spacing w:after="0" w:line="360" w:lineRule="auto"/>
        <w:rPr>
          <w:rFonts w:ascii="David" w:hAnsi="David" w:cs="David"/>
          <w:sz w:val="24"/>
          <w:szCs w:val="24"/>
          <w:rtl/>
        </w:rPr>
      </w:pPr>
    </w:p>
    <w:p w14:paraId="6BB51730" w14:textId="0A13E624" w:rsidR="00E16085" w:rsidRDefault="004605F0" w:rsidP="004605F0">
      <w:pPr>
        <w:spacing w:after="0" w:line="360" w:lineRule="auto"/>
        <w:rPr>
          <w:rFonts w:ascii="David" w:hAnsi="David" w:cs="David"/>
          <w:sz w:val="24"/>
          <w:szCs w:val="24"/>
          <w:rtl/>
        </w:rPr>
      </w:pPr>
      <w:r w:rsidRPr="009B704C">
        <w:rPr>
          <w:rFonts w:ascii="David" w:hAnsi="David" w:cs="David"/>
          <w:sz w:val="24"/>
          <w:szCs w:val="24"/>
          <w:rtl/>
        </w:rPr>
        <w:tab/>
        <w:t xml:space="preserve">לסיכום, שני הרגיסטרים התחתונים מרכיבים תמונה אחת המתארת את יחסי הכוחות לאחר העימות בין היהודים </w:t>
      </w:r>
      <w:r w:rsidR="000658BA">
        <w:rPr>
          <w:rFonts w:ascii="David" w:hAnsi="David" w:cs="David" w:hint="cs"/>
          <w:sz w:val="24"/>
          <w:szCs w:val="24"/>
          <w:rtl/>
        </w:rPr>
        <w:t>לצבא ההלניסטי</w:t>
      </w:r>
      <w:r w:rsidRPr="009B704C">
        <w:rPr>
          <w:rFonts w:ascii="David" w:hAnsi="David" w:cs="David"/>
          <w:sz w:val="24"/>
          <w:szCs w:val="24"/>
          <w:rtl/>
        </w:rPr>
        <w:t xml:space="preserve">. כפי שהציעו </w:t>
      </w:r>
      <w:proofErr w:type="spellStart"/>
      <w:r w:rsidRPr="009B704C">
        <w:rPr>
          <w:rFonts w:ascii="David" w:hAnsi="David" w:cs="David"/>
          <w:sz w:val="24"/>
          <w:szCs w:val="24"/>
          <w:rtl/>
        </w:rPr>
        <w:t>בריט</w:t>
      </w:r>
      <w:proofErr w:type="spellEnd"/>
      <w:r w:rsidRPr="009B704C">
        <w:rPr>
          <w:rFonts w:ascii="David" w:hAnsi="David" w:cs="David"/>
          <w:sz w:val="24"/>
          <w:szCs w:val="24"/>
          <w:rtl/>
        </w:rPr>
        <w:t xml:space="preserve"> ובוסתן יש לקרוא/לראות</w:t>
      </w:r>
      <w:r w:rsidR="00E16085">
        <w:rPr>
          <w:rFonts w:ascii="David" w:hAnsi="David" w:cs="David" w:hint="cs"/>
          <w:sz w:val="24"/>
          <w:szCs w:val="24"/>
          <w:rtl/>
        </w:rPr>
        <w:t xml:space="preserve"> אותם </w:t>
      </w:r>
      <w:r w:rsidRPr="009B704C">
        <w:rPr>
          <w:rFonts w:ascii="David" w:hAnsi="David" w:cs="David"/>
          <w:sz w:val="24"/>
          <w:szCs w:val="24"/>
          <w:rtl/>
        </w:rPr>
        <w:t>בו-זמנית.</w:t>
      </w:r>
      <w:r w:rsidRPr="009B704C">
        <w:rPr>
          <w:rStyle w:val="a5"/>
          <w:rFonts w:ascii="David" w:hAnsi="David" w:cs="David"/>
          <w:sz w:val="24"/>
          <w:szCs w:val="24"/>
          <w:rtl/>
        </w:rPr>
        <w:footnoteReference w:id="133"/>
      </w:r>
      <w:r w:rsidRPr="009B704C">
        <w:rPr>
          <w:rFonts w:ascii="David" w:hAnsi="David" w:cs="David"/>
          <w:sz w:val="24"/>
          <w:szCs w:val="24"/>
          <w:rtl/>
        </w:rPr>
        <w:t xml:space="preserve"> שני הרגיסטרים הללו הם למעשה היפוך של יחסי הכוחות המתוארים ברגיסטר העליון, שדומה בשטחו לשטח </w:t>
      </w:r>
      <w:r w:rsidR="00E16085">
        <w:rPr>
          <w:rFonts w:ascii="David" w:hAnsi="David" w:cs="David" w:hint="cs"/>
          <w:sz w:val="24"/>
          <w:szCs w:val="24"/>
          <w:rtl/>
        </w:rPr>
        <w:t xml:space="preserve">המצרפי של </w:t>
      </w:r>
      <w:r w:rsidRPr="009B704C">
        <w:rPr>
          <w:rFonts w:ascii="David" w:hAnsi="David" w:cs="David"/>
          <w:sz w:val="24"/>
          <w:szCs w:val="24"/>
          <w:rtl/>
        </w:rPr>
        <w:t>שני הרגיסטרים שמתחתיו. ברגיסטר העליון יחסי הכוחות בין שתי הקבוצות הינם שווים</w:t>
      </w:r>
      <w:r w:rsidR="000658BA">
        <w:rPr>
          <w:rFonts w:ascii="David" w:hAnsi="David" w:cs="David" w:hint="cs"/>
          <w:sz w:val="24"/>
          <w:szCs w:val="24"/>
          <w:rtl/>
        </w:rPr>
        <w:t xml:space="preserve">, ואולי אף רומזים ליתרונם הצבאי של ההלניסטים. </w:t>
      </w:r>
      <w:r w:rsidRPr="009B704C">
        <w:rPr>
          <w:rFonts w:ascii="David" w:hAnsi="David" w:cs="David"/>
          <w:sz w:val="24"/>
          <w:szCs w:val="24"/>
          <w:rtl/>
        </w:rPr>
        <w:t xml:space="preserve">שני המנהיגים זהים בגודלם. בכל אחת מהקבוצות ישנם שבעה לוחמים ערוכים לקרב. בצבא ההלניסטי יש גם שני פילים, שרומזים ליתרונותיו של הצבא ההלניסטי בחימוש ובכמות על פני הצבא היהודי. בשני הרגיסטרים התחתונים היחסים בין שתי הקבוצות משתנים. במקום התיאור האופקי שבו שתי הקבוצות נמצאות על אותו מישור כעת ישנה הבחנה היררכית. הקבוצה היהודית נמצאת במנוחה, עטורה סימני כבוד ושררה, ומתחתיה הצבא ההלניסטי </w:t>
      </w:r>
      <w:r w:rsidRPr="009B704C">
        <w:rPr>
          <w:rFonts w:ascii="David" w:hAnsi="David" w:cs="David"/>
          <w:sz w:val="24"/>
          <w:szCs w:val="24"/>
          <w:rtl/>
        </w:rPr>
        <w:lastRenderedPageBreak/>
        <w:t xml:space="preserve">ולוחמיו מוטלים חסרי רוח חיים, כלי המלחמה מפוזרים וחיצים נעוצים בלוחמים ובשור. עליונותם של היהודים מקבלת ביטוי וויזואלי ברור על ידי מיקומם מעל הצבא ההלניסטי, וכן על ידי השטח הרב יותר המוקצה לתיאורם, שהוא גדול בערך פי שניים מהרגיסטר התחתון המתאר את תבוסת ההלניסטים. </w:t>
      </w:r>
    </w:p>
    <w:p w14:paraId="27E40043" w14:textId="091D28DC" w:rsidR="00835220" w:rsidRDefault="004605F0" w:rsidP="000658BA">
      <w:pPr>
        <w:spacing w:after="0" w:line="360" w:lineRule="auto"/>
        <w:ind w:firstLine="720"/>
        <w:rPr>
          <w:rFonts w:ascii="David" w:hAnsi="David" w:cs="David" w:hint="cs"/>
          <w:sz w:val="24"/>
          <w:szCs w:val="24"/>
          <w:rtl/>
        </w:rPr>
      </w:pPr>
      <w:r w:rsidRPr="009B704C">
        <w:rPr>
          <w:rFonts w:ascii="David" w:hAnsi="David" w:cs="David"/>
          <w:sz w:val="24"/>
          <w:szCs w:val="24"/>
          <w:rtl/>
        </w:rPr>
        <w:t xml:space="preserve">כאמור, הקומפוזיציה האמנותית, כמו גם פרטים רבים הכלולים בה, משתלבת היטב בידיעותינו על האמנות בשלהי העת העתיקה, ואולם קרוב בעיני שעבור חלק מבאי בית הכנסת </w:t>
      </w:r>
      <w:proofErr w:type="spellStart"/>
      <w:r w:rsidRPr="009B704C">
        <w:rPr>
          <w:rFonts w:ascii="David" w:hAnsi="David" w:cs="David"/>
          <w:sz w:val="24"/>
          <w:szCs w:val="24"/>
          <w:rtl/>
        </w:rPr>
        <w:t>בחוקוק</w:t>
      </w:r>
      <w:proofErr w:type="spellEnd"/>
      <w:r w:rsidRPr="009B704C">
        <w:rPr>
          <w:rFonts w:ascii="David" w:hAnsi="David" w:cs="David"/>
          <w:sz w:val="24"/>
          <w:szCs w:val="24"/>
          <w:rtl/>
        </w:rPr>
        <w:t xml:space="preserve">, ובוודאי עבור יודעי המקרא שבהם, שני הרגיסטרים התחתונים נראו כהמחזה </w:t>
      </w:r>
      <w:proofErr w:type="spellStart"/>
      <w:r w:rsidRPr="009B704C">
        <w:rPr>
          <w:rFonts w:ascii="David" w:hAnsi="David" w:cs="David"/>
          <w:sz w:val="24"/>
          <w:szCs w:val="24"/>
          <w:rtl/>
        </w:rPr>
        <w:t>מדוייקת</w:t>
      </w:r>
      <w:proofErr w:type="spellEnd"/>
      <w:r w:rsidRPr="009B704C">
        <w:rPr>
          <w:rFonts w:ascii="David" w:hAnsi="David" w:cs="David"/>
          <w:sz w:val="24"/>
          <w:szCs w:val="24"/>
          <w:rtl/>
        </w:rPr>
        <w:t xml:space="preserve"> של האמור בתהלים: </w:t>
      </w:r>
      <w:r w:rsidR="000658BA">
        <w:rPr>
          <w:rFonts w:ascii="David" w:hAnsi="David" w:cs="David"/>
          <w:sz w:val="24"/>
          <w:szCs w:val="24"/>
        </w:rPr>
        <w:t>'</w:t>
      </w:r>
      <w:r w:rsidR="000658BA" w:rsidRPr="000658BA">
        <w:rPr>
          <w:rFonts w:ascii="David" w:hAnsi="David" w:cs="David"/>
          <w:sz w:val="24"/>
          <w:szCs w:val="24"/>
        </w:rPr>
        <w:t>Of David. A psalm. The LORD said to my lord, “Sit at My right hand while I make your enemies your footstool</w:t>
      </w:r>
      <w:r w:rsidR="000658BA">
        <w:rPr>
          <w:rFonts w:ascii="David" w:hAnsi="David" w:cs="David"/>
          <w:sz w:val="24"/>
          <w:szCs w:val="24"/>
        </w:rPr>
        <w:t>"' (Psalms 110:1)</w:t>
      </w:r>
      <w:r w:rsidR="000658BA">
        <w:rPr>
          <w:rFonts w:ascii="David" w:hAnsi="David" w:cs="David" w:hint="cs"/>
          <w:sz w:val="24"/>
          <w:szCs w:val="24"/>
          <w:rtl/>
        </w:rPr>
        <w:t>. ז</w:t>
      </w:r>
      <w:r w:rsidRPr="009B704C">
        <w:rPr>
          <w:rFonts w:ascii="David" w:hAnsi="David" w:cs="David"/>
          <w:sz w:val="24"/>
          <w:szCs w:val="24"/>
          <w:rtl/>
        </w:rPr>
        <w:t xml:space="preserve">יקתו של המזמור </w:t>
      </w:r>
      <w:proofErr w:type="spellStart"/>
      <w:r w:rsidRPr="009B704C">
        <w:rPr>
          <w:rFonts w:ascii="David" w:hAnsi="David" w:cs="David"/>
          <w:sz w:val="24"/>
          <w:szCs w:val="24"/>
          <w:rtl/>
        </w:rPr>
        <w:t>לנצחון</w:t>
      </w:r>
      <w:proofErr w:type="spellEnd"/>
      <w:r w:rsidRPr="009B704C">
        <w:rPr>
          <w:rFonts w:ascii="David" w:hAnsi="David" w:cs="David"/>
          <w:sz w:val="24"/>
          <w:szCs w:val="24"/>
          <w:rtl/>
        </w:rPr>
        <w:t xml:space="preserve"> החשמונאים בוודאי התחזקה לאור המשכו של המזמור: </w:t>
      </w:r>
      <w:r w:rsidR="000658BA">
        <w:rPr>
          <w:rFonts w:ascii="David" w:hAnsi="David" w:cs="David"/>
          <w:sz w:val="24"/>
          <w:szCs w:val="24"/>
        </w:rPr>
        <w:t>'</w:t>
      </w:r>
      <w:r w:rsidR="000658BA" w:rsidRPr="000658BA">
        <w:rPr>
          <w:rFonts w:ascii="David" w:hAnsi="David" w:cs="David"/>
          <w:sz w:val="24"/>
          <w:szCs w:val="24"/>
        </w:rPr>
        <w:t>The LORD has sworn and will not relent, “You are a priest forever, a rightful king by My decree</w:t>
      </w:r>
      <w:r w:rsidR="000658BA">
        <w:rPr>
          <w:rFonts w:ascii="David" w:hAnsi="David" w:cs="David"/>
          <w:sz w:val="24"/>
          <w:szCs w:val="24"/>
        </w:rPr>
        <w:t>' (Psalms 110:4)</w:t>
      </w:r>
      <w:r w:rsidR="000658BA" w:rsidRPr="000658BA">
        <w:rPr>
          <w:rFonts w:ascii="David" w:hAnsi="David" w:cs="David"/>
          <w:sz w:val="24"/>
          <w:szCs w:val="24"/>
          <w:rtl/>
        </w:rPr>
        <w:t>.</w:t>
      </w:r>
      <w:r w:rsidR="000658BA" w:rsidRPr="009B704C">
        <w:rPr>
          <w:rFonts w:ascii="David" w:hAnsi="David" w:cs="David"/>
          <w:sz w:val="24"/>
          <w:szCs w:val="24"/>
          <w:rtl/>
        </w:rPr>
        <w:t xml:space="preserve"> </w:t>
      </w:r>
      <w:r w:rsidRPr="009B704C">
        <w:rPr>
          <w:rFonts w:ascii="David" w:hAnsi="David" w:cs="David"/>
          <w:sz w:val="24"/>
          <w:szCs w:val="24"/>
          <w:rtl/>
        </w:rPr>
        <w:t xml:space="preserve">המזמור מבטיח למלך המנצח, לא רק ניצחון על אויביו אלא גם ברית כהונה. כפי שכבר ראינו זהותם של החשמונאים כבני לוי וככוהנים תפסה חלק משמעותי בתיאוריהם במדרש. </w:t>
      </w:r>
      <w:r w:rsidR="000658BA">
        <w:rPr>
          <w:rFonts w:ascii="David" w:hAnsi="David" w:cs="David" w:hint="cs"/>
          <w:sz w:val="24"/>
          <w:szCs w:val="24"/>
          <w:rtl/>
        </w:rPr>
        <w:t>(</w:t>
      </w:r>
      <w:r w:rsidRPr="009B704C">
        <w:rPr>
          <w:rFonts w:ascii="David" w:hAnsi="David" w:cs="David"/>
          <w:sz w:val="24"/>
          <w:szCs w:val="24"/>
          <w:rtl/>
        </w:rPr>
        <w:t>אם אכן גופתו של המלך ההלניסטי תוארה בחלק הימני והחסר של הרגיסטר, הם יכלו לקרוא עליה את המשך המזמור</w:t>
      </w:r>
      <w:r w:rsidR="000658BA">
        <w:rPr>
          <w:rFonts w:ascii="David" w:hAnsi="David" w:cs="David" w:hint="cs"/>
          <w:sz w:val="24"/>
          <w:szCs w:val="24"/>
          <w:rtl/>
        </w:rPr>
        <w:t xml:space="preserve">: </w:t>
      </w:r>
      <w:r w:rsidR="000658BA">
        <w:rPr>
          <w:rFonts w:ascii="David" w:hAnsi="David" w:cs="David"/>
          <w:sz w:val="24"/>
          <w:szCs w:val="24"/>
        </w:rPr>
        <w:t>'</w:t>
      </w:r>
      <w:r w:rsidR="000658BA" w:rsidRPr="000658BA">
        <w:rPr>
          <w:rFonts w:ascii="David" w:hAnsi="David" w:cs="David"/>
          <w:sz w:val="24"/>
          <w:szCs w:val="24"/>
        </w:rPr>
        <w:t>The Lord is at your right hand. He crushes kings in the day of His anger</w:t>
      </w:r>
      <w:r w:rsidR="000658BA">
        <w:rPr>
          <w:rFonts w:ascii="David" w:hAnsi="David" w:cs="David"/>
          <w:sz w:val="24"/>
          <w:szCs w:val="24"/>
        </w:rPr>
        <w:t>'</w:t>
      </w:r>
      <w:r w:rsidR="00835220">
        <w:rPr>
          <w:rFonts w:ascii="David" w:hAnsi="David" w:cs="David"/>
          <w:sz w:val="24"/>
          <w:szCs w:val="24"/>
        </w:rPr>
        <w:t xml:space="preserve"> [</w:t>
      </w:r>
      <w:proofErr w:type="spellStart"/>
      <w:r w:rsidR="00835220">
        <w:rPr>
          <w:rFonts w:ascii="David" w:hAnsi="David" w:cs="David"/>
          <w:sz w:val="24"/>
          <w:szCs w:val="24"/>
        </w:rPr>
        <w:t>Psalma</w:t>
      </w:r>
      <w:proofErr w:type="spellEnd"/>
      <w:r w:rsidR="00835220">
        <w:rPr>
          <w:rFonts w:ascii="David" w:hAnsi="David" w:cs="David"/>
          <w:sz w:val="24"/>
          <w:szCs w:val="24"/>
        </w:rPr>
        <w:t xml:space="preserve"> 110:5])</w:t>
      </w:r>
      <w:r w:rsidRPr="009B704C">
        <w:rPr>
          <w:rFonts w:ascii="David" w:hAnsi="David" w:cs="David"/>
          <w:sz w:val="24"/>
          <w:szCs w:val="24"/>
          <w:rtl/>
        </w:rPr>
        <w:t xml:space="preserve">; וכאשר הם התבוננו בשרידי הצבא ההלניסטי המובס ובדמם הניגר הם יכלו לומר את שני הפסוקים </w:t>
      </w:r>
      <w:r w:rsidRPr="00835220">
        <w:rPr>
          <w:rFonts w:ascii="David" w:hAnsi="David" w:cs="David"/>
          <w:sz w:val="24"/>
          <w:szCs w:val="24"/>
          <w:rtl/>
        </w:rPr>
        <w:t>האחרונים</w:t>
      </w:r>
      <w:r w:rsidR="000658BA" w:rsidRPr="00835220">
        <w:rPr>
          <w:rFonts w:ascii="David" w:hAnsi="David" w:cs="David"/>
        </w:rPr>
        <w:t xml:space="preserve"> </w:t>
      </w:r>
      <w:r w:rsidR="00835220" w:rsidRPr="00835220">
        <w:rPr>
          <w:rFonts w:ascii="David" w:hAnsi="David" w:cs="David"/>
        </w:rPr>
        <w:t>'H</w:t>
      </w:r>
      <w:r w:rsidR="000658BA" w:rsidRPr="000658BA">
        <w:rPr>
          <w:rFonts w:ascii="David" w:hAnsi="David" w:cs="David"/>
          <w:sz w:val="24"/>
          <w:szCs w:val="24"/>
        </w:rPr>
        <w:t>e works judgment upon the nations, heaping up bodies, crushing heads far and wide</w:t>
      </w:r>
      <w:r w:rsidR="00835220">
        <w:rPr>
          <w:rFonts w:ascii="David" w:hAnsi="David" w:cs="David"/>
          <w:sz w:val="24"/>
          <w:szCs w:val="24"/>
        </w:rPr>
        <w:t>.</w:t>
      </w:r>
      <w:r w:rsidR="00835220" w:rsidRPr="00835220">
        <w:rPr>
          <w:rFonts w:ascii="David" w:hAnsi="David" w:cs="David"/>
          <w:sz w:val="24"/>
          <w:szCs w:val="24"/>
        </w:rPr>
        <w:t xml:space="preserve"> </w:t>
      </w:r>
      <w:r w:rsidR="00835220" w:rsidRPr="000658BA">
        <w:rPr>
          <w:rFonts w:ascii="David" w:hAnsi="David" w:cs="David"/>
          <w:sz w:val="24"/>
          <w:szCs w:val="24"/>
        </w:rPr>
        <w:t xml:space="preserve">He drinks from the stream on his way; </w:t>
      </w:r>
      <w:proofErr w:type="gramStart"/>
      <w:r w:rsidR="00835220" w:rsidRPr="000658BA">
        <w:rPr>
          <w:rFonts w:ascii="David" w:hAnsi="David" w:cs="David"/>
          <w:sz w:val="24"/>
          <w:szCs w:val="24"/>
        </w:rPr>
        <w:t>therefore</w:t>
      </w:r>
      <w:proofErr w:type="gramEnd"/>
      <w:r w:rsidR="00835220" w:rsidRPr="000658BA">
        <w:rPr>
          <w:rFonts w:ascii="David" w:hAnsi="David" w:cs="David"/>
          <w:sz w:val="24"/>
          <w:szCs w:val="24"/>
        </w:rPr>
        <w:t xml:space="preserve"> he holds his head high</w:t>
      </w:r>
      <w:r w:rsidR="00835220">
        <w:rPr>
          <w:rFonts w:ascii="David" w:hAnsi="David" w:cs="David"/>
          <w:sz w:val="24"/>
          <w:szCs w:val="24"/>
        </w:rPr>
        <w:t>' (Psalms 110:6-7)</w:t>
      </w:r>
      <w:r w:rsidR="000658BA" w:rsidRPr="000658BA">
        <w:rPr>
          <w:rFonts w:ascii="David" w:hAnsi="David" w:cs="David"/>
          <w:sz w:val="24"/>
          <w:szCs w:val="24"/>
          <w:rtl/>
        </w:rPr>
        <w:t>.</w:t>
      </w:r>
    </w:p>
    <w:p w14:paraId="75938C69" w14:textId="58560E92" w:rsidR="004605F0" w:rsidRPr="009B704C" w:rsidRDefault="004605F0" w:rsidP="000658BA">
      <w:pPr>
        <w:spacing w:after="0" w:line="360" w:lineRule="auto"/>
        <w:ind w:firstLine="720"/>
        <w:rPr>
          <w:rFonts w:ascii="David" w:hAnsi="David" w:cs="David"/>
          <w:sz w:val="24"/>
          <w:szCs w:val="24"/>
          <w:rtl/>
        </w:rPr>
      </w:pPr>
    </w:p>
    <w:p w14:paraId="67794981" w14:textId="0D2BD9BF" w:rsidR="00C20377" w:rsidRPr="009B704C" w:rsidRDefault="00C20377" w:rsidP="00B10C6E">
      <w:pPr>
        <w:spacing w:after="0" w:line="360" w:lineRule="auto"/>
        <w:jc w:val="center"/>
        <w:rPr>
          <w:rFonts w:ascii="David" w:hAnsi="David" w:cs="David"/>
          <w:b/>
          <w:bCs/>
          <w:sz w:val="24"/>
          <w:szCs w:val="24"/>
          <w:rtl/>
        </w:rPr>
      </w:pPr>
      <w:r w:rsidRPr="009B704C">
        <w:rPr>
          <w:rFonts w:ascii="David" w:hAnsi="David" w:cs="David"/>
          <w:b/>
          <w:bCs/>
          <w:sz w:val="24"/>
          <w:szCs w:val="24"/>
          <w:rtl/>
        </w:rPr>
        <w:t xml:space="preserve">ה. סיכום: </w:t>
      </w:r>
      <w:r w:rsidR="009E7B93" w:rsidRPr="009B704C">
        <w:rPr>
          <w:rFonts w:ascii="David" w:hAnsi="David" w:cs="David"/>
          <w:b/>
          <w:bCs/>
          <w:sz w:val="24"/>
          <w:szCs w:val="24"/>
          <w:rtl/>
        </w:rPr>
        <w:t>שאלות ישנות, שאלות חדשות</w:t>
      </w:r>
    </w:p>
    <w:p w14:paraId="3577F724" w14:textId="5615DD33" w:rsidR="00916D06" w:rsidRPr="009B704C" w:rsidRDefault="009E7B93" w:rsidP="00750A11">
      <w:pPr>
        <w:spacing w:after="0" w:line="360" w:lineRule="auto"/>
        <w:rPr>
          <w:rFonts w:ascii="David" w:hAnsi="David" w:cs="David"/>
          <w:sz w:val="24"/>
          <w:szCs w:val="24"/>
          <w:rtl/>
        </w:rPr>
      </w:pPr>
      <w:r w:rsidRPr="009B704C">
        <w:rPr>
          <w:rFonts w:ascii="David" w:hAnsi="David" w:cs="David"/>
          <w:sz w:val="24"/>
          <w:szCs w:val="24"/>
          <w:rtl/>
        </w:rPr>
        <w:t xml:space="preserve">כל גילוי של יצירת אמנות יהודית משלהי העת העתיקה מעשיר, ולעיתים אף פותח מחדש, את הדיון בטיבה של אמנות זו וזהותה התרבותית של האנשים שהיו קשורים ביצירת האמנות, בין אם בעצם הזמנת היצירה ועיצובה ובין אם כמי שצפו בה וחיו בקרבתה. כבר עתה אין ספק שהממצאים העשירים והייחודיים </w:t>
      </w:r>
      <w:proofErr w:type="spellStart"/>
      <w:r w:rsidRPr="009B704C">
        <w:rPr>
          <w:rFonts w:ascii="David" w:hAnsi="David" w:cs="David"/>
          <w:sz w:val="24"/>
          <w:szCs w:val="24"/>
          <w:rtl/>
        </w:rPr>
        <w:t>מחוקוק</w:t>
      </w:r>
      <w:proofErr w:type="spellEnd"/>
      <w:r w:rsidRPr="009B704C">
        <w:rPr>
          <w:rFonts w:ascii="David" w:hAnsi="David" w:cs="David"/>
          <w:sz w:val="24"/>
          <w:szCs w:val="24"/>
          <w:rtl/>
        </w:rPr>
        <w:t xml:space="preserve"> לא רק שיעשירו את הדיון, אלא גם יפתחו אופקים חדשים ויעלו שאלות חדשות. במסגרת זו ברצוני לדון בשאלה אחת המלווה את מחקר האמנות היהודית כמעט מראשיתו: זיקתם של חכמים לאמנות היהודית בכלל ולאמנות בית הכנסת בפרט. </w:t>
      </w:r>
      <w:r w:rsidR="007429AA" w:rsidRPr="009B704C">
        <w:rPr>
          <w:rFonts w:ascii="David" w:hAnsi="David" w:cs="David"/>
          <w:sz w:val="24"/>
          <w:szCs w:val="24"/>
          <w:rtl/>
        </w:rPr>
        <w:t xml:space="preserve">בסוגיה זו ישנן למעשה שתי שאלות שונות. השאלה האחת היא מה מידת 'שליטתם' של חכמים בבית הכנסת, כלומר האם ועד כמה מתנהל בית הכנסת בהתאם להלכות ולמנהגים שקבעו חכמים. השאלה האחרת עוסקת בקשר האפשרי בין אמנות בית הכנסת וספרות ההלכה והמדרש. לשאלה </w:t>
      </w:r>
      <w:r w:rsidR="00E16085">
        <w:rPr>
          <w:rFonts w:ascii="David" w:hAnsi="David" w:cs="David" w:hint="cs"/>
          <w:sz w:val="24"/>
          <w:szCs w:val="24"/>
          <w:rtl/>
        </w:rPr>
        <w:t>האחרונה</w:t>
      </w:r>
      <w:r w:rsidR="007429AA" w:rsidRPr="009B704C">
        <w:rPr>
          <w:rFonts w:ascii="David" w:hAnsi="David" w:cs="David"/>
          <w:sz w:val="24"/>
          <w:szCs w:val="24"/>
          <w:rtl/>
        </w:rPr>
        <w:t xml:space="preserve"> שני סעיפים: (1) עד כמה </w:t>
      </w:r>
      <w:proofErr w:type="spellStart"/>
      <w:r w:rsidR="007429AA" w:rsidRPr="009B704C">
        <w:rPr>
          <w:rFonts w:ascii="David" w:hAnsi="David" w:cs="David"/>
          <w:sz w:val="24"/>
          <w:szCs w:val="24"/>
          <w:rtl/>
        </w:rPr>
        <w:t>מחוייבת</w:t>
      </w:r>
      <w:proofErr w:type="spellEnd"/>
      <w:r w:rsidR="007429AA" w:rsidRPr="009B704C">
        <w:rPr>
          <w:rFonts w:ascii="David" w:hAnsi="David" w:cs="David"/>
          <w:sz w:val="24"/>
          <w:szCs w:val="24"/>
          <w:rtl/>
        </w:rPr>
        <w:t xml:space="preserve"> אמנות בית הכנסת לנורמות ההלכתיות של חכמים; שאלה זו קשורה במידה רבה בשאלה הראשונה. (2) האם ועד כמה קשורה אמנות בית הכנסת לספרות המדרש, כלומר האם נושאים ורעיונות שמופיעים ביצירות האמנות היהודיות מבוססות ומהדהדות את האמור בספרות חז"ל. על פי רוב נכרכו שתי השאלות זו בזו.</w:t>
      </w:r>
      <w:bookmarkStart w:id="20" w:name="_Ref16851691"/>
      <w:r w:rsidR="007429AA" w:rsidRPr="009B704C">
        <w:rPr>
          <w:rStyle w:val="a5"/>
          <w:rFonts w:ascii="David" w:hAnsi="David" w:cs="David"/>
          <w:sz w:val="24"/>
          <w:szCs w:val="24"/>
          <w:rtl/>
        </w:rPr>
        <w:footnoteReference w:id="134"/>
      </w:r>
      <w:bookmarkEnd w:id="20"/>
      <w:r w:rsidR="007429AA" w:rsidRPr="009B704C">
        <w:rPr>
          <w:rFonts w:ascii="David" w:hAnsi="David" w:cs="David"/>
          <w:sz w:val="24"/>
          <w:szCs w:val="24"/>
          <w:rtl/>
        </w:rPr>
        <w:t xml:space="preserve"> כך, למשל שמעון פיין שרואה באמנות היהודית ביטוי ברור להיכרות עם ספרות המדרש, גורס שבית הכנסת בכללו, על סדריו הליטורגיים ועל אמונותיהם של הבאים בשעריו קשורים ואולי אף </w:t>
      </w:r>
      <w:proofErr w:type="spellStart"/>
      <w:r w:rsidR="007429AA" w:rsidRPr="009B704C">
        <w:rPr>
          <w:rFonts w:ascii="David" w:hAnsi="David" w:cs="David"/>
          <w:sz w:val="24"/>
          <w:szCs w:val="24"/>
          <w:rtl/>
        </w:rPr>
        <w:t>מחוייבים</w:t>
      </w:r>
      <w:proofErr w:type="spellEnd"/>
      <w:r w:rsidR="007429AA" w:rsidRPr="009B704C">
        <w:rPr>
          <w:rFonts w:ascii="David" w:hAnsi="David" w:cs="David"/>
          <w:sz w:val="24"/>
          <w:szCs w:val="24"/>
          <w:rtl/>
        </w:rPr>
        <w:t xml:space="preserve"> לערכיהם של חכמים, כפי שאלו באים לידי ביטוי בספרות חז"ל.</w:t>
      </w:r>
      <w:r w:rsidR="007429AA" w:rsidRPr="009B704C">
        <w:rPr>
          <w:rStyle w:val="a5"/>
          <w:rFonts w:ascii="David" w:hAnsi="David" w:cs="David"/>
          <w:sz w:val="24"/>
          <w:szCs w:val="24"/>
          <w:rtl/>
        </w:rPr>
        <w:footnoteReference w:id="135"/>
      </w:r>
      <w:r w:rsidR="007429AA" w:rsidRPr="009B704C">
        <w:rPr>
          <w:rFonts w:ascii="David" w:hAnsi="David" w:cs="David"/>
          <w:sz w:val="24"/>
          <w:szCs w:val="24"/>
          <w:rtl/>
        </w:rPr>
        <w:t xml:space="preserve"> מנגד, ישראל לוין, הסבור שחכמים היו קבוצה שולית, שלא </w:t>
      </w:r>
      <w:r w:rsidR="007429AA" w:rsidRPr="009B704C">
        <w:rPr>
          <w:rFonts w:ascii="David" w:hAnsi="David" w:cs="David"/>
          <w:sz w:val="24"/>
          <w:szCs w:val="24"/>
          <w:rtl/>
        </w:rPr>
        <w:lastRenderedPageBreak/>
        <w:t>השפיעה ובוודאי שלא הנהיגה את הקהילות המקומיות,</w:t>
      </w:r>
      <w:r w:rsidR="00091BD1">
        <w:rPr>
          <w:rFonts w:ascii="David" w:hAnsi="David" w:cs="David" w:hint="cs"/>
          <w:sz w:val="24"/>
          <w:szCs w:val="24"/>
          <w:rtl/>
        </w:rPr>
        <w:t xml:space="preserve"> גם איננו קושר בין ספרות חז"ל ליצירות האמנות</w:t>
      </w:r>
      <w:r w:rsidR="007B64A9">
        <w:rPr>
          <w:rFonts w:ascii="David" w:hAnsi="David" w:cs="David" w:hint="cs"/>
          <w:sz w:val="24"/>
          <w:szCs w:val="24"/>
          <w:rtl/>
        </w:rPr>
        <w:t>, גם כאשר ניתן להצביע על מידת דמיון בין התיאור האמנותי למדרש כזה או אחר</w:t>
      </w:r>
      <w:r w:rsidR="007429AA" w:rsidRPr="009B704C">
        <w:rPr>
          <w:rFonts w:ascii="David" w:hAnsi="David" w:cs="David"/>
          <w:sz w:val="24"/>
          <w:szCs w:val="24"/>
          <w:rtl/>
        </w:rPr>
        <w:t>.</w:t>
      </w:r>
      <w:r w:rsidR="00E16085">
        <w:rPr>
          <w:rStyle w:val="a5"/>
          <w:rFonts w:ascii="David" w:hAnsi="David" w:cs="David"/>
          <w:sz w:val="24"/>
          <w:szCs w:val="24"/>
          <w:rtl/>
        </w:rPr>
        <w:footnoteReference w:id="136"/>
      </w:r>
      <w:r w:rsidR="007429AA" w:rsidRPr="009B704C">
        <w:rPr>
          <w:rFonts w:ascii="David" w:hAnsi="David" w:cs="David"/>
          <w:sz w:val="24"/>
          <w:szCs w:val="24"/>
          <w:rtl/>
        </w:rPr>
        <w:t xml:space="preserve"> </w:t>
      </w:r>
      <w:r w:rsidR="00750A11">
        <w:rPr>
          <w:rFonts w:ascii="David" w:hAnsi="David" w:cs="David" w:hint="cs"/>
          <w:sz w:val="24"/>
          <w:szCs w:val="24"/>
          <w:rtl/>
        </w:rPr>
        <w:t xml:space="preserve"> </w:t>
      </w:r>
    </w:p>
    <w:p w14:paraId="00A5069B" w14:textId="0DCDAD2D" w:rsidR="00885F8D" w:rsidRPr="009B704C" w:rsidRDefault="007429AA" w:rsidP="00916D06">
      <w:pPr>
        <w:spacing w:after="0" w:line="360" w:lineRule="auto"/>
        <w:ind w:firstLine="720"/>
        <w:rPr>
          <w:rFonts w:ascii="David" w:hAnsi="David" w:cs="David"/>
          <w:sz w:val="24"/>
          <w:szCs w:val="24"/>
          <w:rtl/>
        </w:rPr>
      </w:pPr>
      <w:r w:rsidRPr="009B704C">
        <w:rPr>
          <w:rFonts w:ascii="David" w:hAnsi="David" w:cs="David"/>
          <w:sz w:val="24"/>
          <w:szCs w:val="24"/>
          <w:rtl/>
        </w:rPr>
        <w:t>לאחרו</w:t>
      </w:r>
      <w:r w:rsidR="00916D06" w:rsidRPr="009B704C">
        <w:rPr>
          <w:rFonts w:ascii="David" w:hAnsi="David" w:cs="David"/>
          <w:sz w:val="24"/>
          <w:szCs w:val="24"/>
          <w:rtl/>
        </w:rPr>
        <w:t>נ</w:t>
      </w:r>
      <w:r w:rsidRPr="009B704C">
        <w:rPr>
          <w:rFonts w:ascii="David" w:hAnsi="David" w:cs="David"/>
          <w:sz w:val="24"/>
          <w:szCs w:val="24"/>
          <w:rtl/>
        </w:rPr>
        <w:t xml:space="preserve">ה טען עוזי </w:t>
      </w:r>
      <w:proofErr w:type="spellStart"/>
      <w:r w:rsidRPr="009B704C">
        <w:rPr>
          <w:rFonts w:ascii="David" w:hAnsi="David" w:cs="David"/>
          <w:sz w:val="24"/>
          <w:szCs w:val="24"/>
          <w:rtl/>
        </w:rPr>
        <w:t>ליבנר</w:t>
      </w:r>
      <w:proofErr w:type="spellEnd"/>
      <w:r w:rsidRPr="009B704C">
        <w:rPr>
          <w:rFonts w:ascii="David" w:hAnsi="David" w:cs="David"/>
          <w:sz w:val="24"/>
          <w:szCs w:val="24"/>
          <w:rtl/>
        </w:rPr>
        <w:t xml:space="preserve"> שהשאלות המתודולוגיות שהעלה לוין כמו גם ההצעות שנועדו להרחיק בין תרבותם של חכמים לעולמם של באי בתי הכנסת בארץ ובתפוצות, אינם יכולים להסביר את הזיקה הברורה </w:t>
      </w:r>
      <w:r w:rsidR="007E1BFD">
        <w:rPr>
          <w:rFonts w:ascii="David" w:hAnsi="David" w:cs="David" w:hint="cs"/>
          <w:sz w:val="24"/>
          <w:szCs w:val="24"/>
          <w:rtl/>
        </w:rPr>
        <w:t xml:space="preserve">שקיימת במקרים לא </w:t>
      </w:r>
      <w:r w:rsidR="00835220">
        <w:rPr>
          <w:rFonts w:ascii="David" w:hAnsi="David" w:cs="David" w:hint="cs"/>
          <w:sz w:val="24"/>
          <w:szCs w:val="24"/>
          <w:rtl/>
        </w:rPr>
        <w:t>מעטים</w:t>
      </w:r>
      <w:r w:rsidR="007E1BFD">
        <w:rPr>
          <w:rFonts w:ascii="David" w:hAnsi="David" w:cs="David" w:hint="cs"/>
          <w:sz w:val="24"/>
          <w:szCs w:val="24"/>
          <w:rtl/>
        </w:rPr>
        <w:t xml:space="preserve"> בין התיאור האומנותי</w:t>
      </w:r>
      <w:r w:rsidRPr="009B704C">
        <w:rPr>
          <w:rFonts w:ascii="David" w:hAnsi="David" w:cs="David"/>
          <w:sz w:val="24"/>
          <w:szCs w:val="24"/>
          <w:rtl/>
        </w:rPr>
        <w:t xml:space="preserve"> לבין ספרות חז"ל. אכן, מבהיר </w:t>
      </w:r>
      <w:proofErr w:type="spellStart"/>
      <w:r w:rsidRPr="009B704C">
        <w:rPr>
          <w:rFonts w:ascii="David" w:hAnsi="David" w:cs="David"/>
          <w:sz w:val="24"/>
          <w:szCs w:val="24"/>
          <w:rtl/>
        </w:rPr>
        <w:t>ליבנר</w:t>
      </w:r>
      <w:proofErr w:type="spellEnd"/>
      <w:r w:rsidRPr="009B704C">
        <w:rPr>
          <w:rFonts w:ascii="David" w:hAnsi="David" w:cs="David"/>
          <w:sz w:val="24"/>
          <w:szCs w:val="24"/>
          <w:rtl/>
        </w:rPr>
        <w:t>, אין  להסיק מזיקה שכזו, שחכמים 'השפיעו' או 'שלטו' בבית הכנסת, אבל יש כאן עדות לקיומה של רקמה תרבותית משותפת.</w:t>
      </w:r>
      <w:r w:rsidR="009F6A6E">
        <w:rPr>
          <w:rStyle w:val="a5"/>
          <w:rFonts w:ascii="David" w:hAnsi="David" w:cs="David"/>
          <w:sz w:val="24"/>
          <w:szCs w:val="24"/>
          <w:rtl/>
        </w:rPr>
        <w:footnoteReference w:id="137"/>
      </w:r>
      <w:r w:rsidRPr="009B704C">
        <w:rPr>
          <w:rFonts w:ascii="David" w:hAnsi="David" w:cs="David"/>
          <w:sz w:val="24"/>
          <w:szCs w:val="24"/>
          <w:rtl/>
        </w:rPr>
        <w:t xml:space="preserve"> </w:t>
      </w:r>
      <w:proofErr w:type="spellStart"/>
      <w:r w:rsidRPr="009B704C">
        <w:rPr>
          <w:rFonts w:ascii="David" w:hAnsi="David" w:cs="David"/>
          <w:sz w:val="24"/>
          <w:szCs w:val="24"/>
          <w:rtl/>
        </w:rPr>
        <w:t>ליבנר</w:t>
      </w:r>
      <w:proofErr w:type="spellEnd"/>
      <w:r w:rsidRPr="009B704C">
        <w:rPr>
          <w:rFonts w:ascii="David" w:hAnsi="David" w:cs="David"/>
          <w:sz w:val="24"/>
          <w:szCs w:val="24"/>
          <w:rtl/>
        </w:rPr>
        <w:t xml:space="preserve"> כותב שאין אפשרות לדעת האם אמני הפסיפס או הקהילה שהזמינה </w:t>
      </w:r>
      <w:r w:rsidR="00227F34">
        <w:rPr>
          <w:rFonts w:ascii="David" w:hAnsi="David" w:cs="David" w:hint="cs"/>
          <w:sz w:val="24"/>
          <w:szCs w:val="24"/>
          <w:rtl/>
        </w:rPr>
        <w:t>אותו</w:t>
      </w:r>
      <w:r w:rsidRPr="009B704C">
        <w:rPr>
          <w:rFonts w:ascii="David" w:hAnsi="David" w:cs="David"/>
          <w:sz w:val="24"/>
          <w:szCs w:val="24"/>
          <w:rtl/>
        </w:rPr>
        <w:t xml:space="preserve"> הכיר</w:t>
      </w:r>
      <w:r w:rsidR="00227F34">
        <w:rPr>
          <w:rFonts w:ascii="David" w:hAnsi="David" w:cs="David" w:hint="cs"/>
          <w:sz w:val="24"/>
          <w:szCs w:val="24"/>
          <w:rtl/>
        </w:rPr>
        <w:t>ו</w:t>
      </w:r>
      <w:r w:rsidRPr="009B704C">
        <w:rPr>
          <w:rFonts w:ascii="David" w:hAnsi="David" w:cs="David"/>
          <w:sz w:val="24"/>
          <w:szCs w:val="24"/>
          <w:rtl/>
        </w:rPr>
        <w:t xml:space="preserve"> את ספרות המדרש והי</w:t>
      </w:r>
      <w:r w:rsidR="00227F34">
        <w:rPr>
          <w:rFonts w:ascii="David" w:hAnsi="David" w:cs="David" w:hint="cs"/>
          <w:sz w:val="24"/>
          <w:szCs w:val="24"/>
          <w:rtl/>
        </w:rPr>
        <w:t>ו</w:t>
      </w:r>
      <w:r w:rsidRPr="009B704C">
        <w:rPr>
          <w:rFonts w:ascii="David" w:hAnsi="David" w:cs="David"/>
          <w:sz w:val="24"/>
          <w:szCs w:val="24"/>
          <w:rtl/>
        </w:rPr>
        <w:t xml:space="preserve"> מושפ</w:t>
      </w:r>
      <w:r w:rsidR="00227F34">
        <w:rPr>
          <w:rFonts w:ascii="David" w:hAnsi="David" w:cs="David" w:hint="cs"/>
          <w:sz w:val="24"/>
          <w:szCs w:val="24"/>
          <w:rtl/>
        </w:rPr>
        <w:t>עים</w:t>
      </w:r>
      <w:r w:rsidRPr="009B704C">
        <w:rPr>
          <w:rFonts w:ascii="David" w:hAnsi="David" w:cs="David"/>
          <w:sz w:val="24"/>
          <w:szCs w:val="24"/>
          <w:rtl/>
        </w:rPr>
        <w:t xml:space="preserve"> ממנ</w:t>
      </w:r>
      <w:r w:rsidR="00227F34">
        <w:rPr>
          <w:rFonts w:ascii="David" w:hAnsi="David" w:cs="David" w:hint="cs"/>
          <w:sz w:val="24"/>
          <w:szCs w:val="24"/>
          <w:rtl/>
        </w:rPr>
        <w:t>ו</w:t>
      </w:r>
      <w:r w:rsidRPr="009B704C">
        <w:rPr>
          <w:rFonts w:ascii="David" w:hAnsi="David" w:cs="David"/>
          <w:sz w:val="24"/>
          <w:szCs w:val="24"/>
          <w:rtl/>
        </w:rPr>
        <w:t>, או שמא כיוון הזיקה הוא הפוך</w:t>
      </w:r>
      <w:r w:rsidR="00227F34">
        <w:rPr>
          <w:rFonts w:ascii="David" w:hAnsi="David" w:cs="David" w:hint="cs"/>
          <w:sz w:val="24"/>
          <w:szCs w:val="24"/>
          <w:rtl/>
        </w:rPr>
        <w:t xml:space="preserve"> </w:t>
      </w:r>
      <w:r w:rsidR="00227F34">
        <w:rPr>
          <w:rFonts w:ascii="David" w:hAnsi="David" w:cs="David"/>
          <w:sz w:val="24"/>
          <w:szCs w:val="24"/>
          <w:rtl/>
        </w:rPr>
        <w:t>–</w:t>
      </w:r>
      <w:r w:rsidR="00227F34">
        <w:rPr>
          <w:rFonts w:ascii="David" w:hAnsi="David" w:cs="David" w:hint="cs"/>
          <w:sz w:val="24"/>
          <w:szCs w:val="24"/>
          <w:rtl/>
        </w:rPr>
        <w:t xml:space="preserve"> </w:t>
      </w:r>
      <w:r w:rsidRPr="009B704C">
        <w:rPr>
          <w:rFonts w:ascii="David" w:hAnsi="David" w:cs="David"/>
          <w:sz w:val="24"/>
          <w:szCs w:val="24"/>
          <w:rtl/>
        </w:rPr>
        <w:t xml:space="preserve">היינו מסורת פרשנית-אגדית חדרה לספרות חז"ל. ואולם, ממשיך </w:t>
      </w:r>
      <w:proofErr w:type="spellStart"/>
      <w:r w:rsidRPr="009B704C">
        <w:rPr>
          <w:rFonts w:ascii="David" w:hAnsi="David" w:cs="David"/>
          <w:sz w:val="24"/>
          <w:szCs w:val="24"/>
          <w:rtl/>
        </w:rPr>
        <w:t>ליבנר</w:t>
      </w:r>
      <w:proofErr w:type="spellEnd"/>
      <w:r w:rsidRPr="009B704C">
        <w:rPr>
          <w:rFonts w:ascii="David" w:hAnsi="David" w:cs="David"/>
          <w:sz w:val="24"/>
          <w:szCs w:val="24"/>
          <w:rtl/>
        </w:rPr>
        <w:t xml:space="preserve">, עצם קיומן של מקבילות כאלו הוא הדבר העיקרי, ולאו דווקא כיוון ההשפעה. הללו מלמדות על תשתית תרבותית משותפת לחכמים ולבאי בית הכנסת. אין בכך כדי לפתור שאלות כגון מי הנהיג את בית הכנסת, ומה </w:t>
      </w:r>
      <w:proofErr w:type="spellStart"/>
      <w:r w:rsidRPr="009B704C">
        <w:rPr>
          <w:rFonts w:ascii="David" w:hAnsi="David" w:cs="David"/>
          <w:sz w:val="24"/>
          <w:szCs w:val="24"/>
          <w:rtl/>
        </w:rPr>
        <w:t>היתה</w:t>
      </w:r>
      <w:proofErr w:type="spellEnd"/>
      <w:r w:rsidRPr="009B704C">
        <w:rPr>
          <w:rFonts w:ascii="David" w:hAnsi="David" w:cs="David"/>
          <w:sz w:val="24"/>
          <w:szCs w:val="24"/>
          <w:rtl/>
        </w:rPr>
        <w:t xml:space="preserve"> מידת</w:t>
      </w:r>
      <w:r w:rsidR="00F15103" w:rsidRPr="009B704C">
        <w:rPr>
          <w:rFonts w:ascii="David" w:hAnsi="David" w:cs="David"/>
          <w:sz w:val="24"/>
          <w:szCs w:val="24"/>
          <w:rtl/>
        </w:rPr>
        <w:t xml:space="preserve"> הדומיננטיות של חכמים בהנהגת החברה היהודית, אבל בה בעת מסתבר שהפערים התרבותיים בחברה היהודית היו כנראה קטנים מהתמונה שעיצב המחקר בחמישים השנים האחרונות.</w:t>
      </w:r>
    </w:p>
    <w:p w14:paraId="57A1331F" w14:textId="0115312F" w:rsidR="001F4BCB" w:rsidRPr="006F06E3" w:rsidRDefault="00F15103" w:rsidP="00835220">
      <w:pPr>
        <w:spacing w:after="0" w:line="360" w:lineRule="auto"/>
        <w:rPr>
          <w:rFonts w:ascii="David" w:hAnsi="David" w:cs="David" w:hint="cs"/>
          <w:sz w:val="24"/>
          <w:szCs w:val="24"/>
        </w:rPr>
      </w:pPr>
      <w:r w:rsidRPr="009B704C">
        <w:rPr>
          <w:rFonts w:ascii="David" w:hAnsi="David" w:cs="David"/>
          <w:sz w:val="24"/>
          <w:szCs w:val="24"/>
          <w:rtl/>
        </w:rPr>
        <w:tab/>
        <w:t xml:space="preserve">היכן משתלב פסיפס </w:t>
      </w:r>
      <w:proofErr w:type="spellStart"/>
      <w:r w:rsidRPr="009B704C">
        <w:rPr>
          <w:rFonts w:ascii="David" w:hAnsi="David" w:cs="David"/>
          <w:sz w:val="24"/>
          <w:szCs w:val="24"/>
          <w:rtl/>
        </w:rPr>
        <w:t>חוקוק</w:t>
      </w:r>
      <w:proofErr w:type="spellEnd"/>
      <w:r w:rsidRPr="009B704C">
        <w:rPr>
          <w:rFonts w:ascii="David" w:hAnsi="David" w:cs="David"/>
          <w:sz w:val="24"/>
          <w:szCs w:val="24"/>
          <w:rtl/>
        </w:rPr>
        <w:t xml:space="preserve"> במסגרת זו, וכיצד יש בו כדי לתרום לדיון? ראשית, במידה והפרשנות </w:t>
      </w:r>
      <w:r w:rsidR="00835220">
        <w:rPr>
          <w:rFonts w:ascii="David" w:hAnsi="David" w:cs="David" w:hint="cs"/>
          <w:sz w:val="24"/>
          <w:szCs w:val="24"/>
          <w:rtl/>
        </w:rPr>
        <w:t>שהצעתי</w:t>
      </w:r>
      <w:r w:rsidRPr="009B704C">
        <w:rPr>
          <w:rFonts w:ascii="David" w:hAnsi="David" w:cs="David"/>
          <w:sz w:val="24"/>
          <w:szCs w:val="24"/>
          <w:rtl/>
        </w:rPr>
        <w:t xml:space="preserve"> לפסיפס הפילים מקובלת, זוהי תוספת </w:t>
      </w:r>
      <w:r w:rsidR="00144AC9" w:rsidRPr="009B704C">
        <w:rPr>
          <w:rFonts w:ascii="David" w:hAnsi="David" w:cs="David"/>
          <w:sz w:val="24"/>
          <w:szCs w:val="24"/>
          <w:rtl/>
        </w:rPr>
        <w:t xml:space="preserve">לקורפוס ההולך וגדל של ביטויים וויזואליים המקבילים לתיאורים בספרות חז"ל. מבחינה זו הפסיפס מבסס את טענתו של </w:t>
      </w:r>
      <w:proofErr w:type="spellStart"/>
      <w:r w:rsidR="00144AC9" w:rsidRPr="009B704C">
        <w:rPr>
          <w:rFonts w:ascii="David" w:hAnsi="David" w:cs="David"/>
          <w:sz w:val="24"/>
          <w:szCs w:val="24"/>
          <w:rtl/>
        </w:rPr>
        <w:t>ליבנר</w:t>
      </w:r>
      <w:proofErr w:type="spellEnd"/>
      <w:r w:rsidR="00144AC9" w:rsidRPr="009B704C">
        <w:rPr>
          <w:rFonts w:ascii="David" w:hAnsi="David" w:cs="David"/>
          <w:sz w:val="24"/>
          <w:szCs w:val="24"/>
          <w:rtl/>
        </w:rPr>
        <w:t xml:space="preserve"> לקיומה של תשתית תרבותית משותפת. ואולם, ייתכן שהפסיפס מלמד דבר מה נוסף על תודעתם של היהודים בעת ההיא, ולכל הפחות </w:t>
      </w:r>
      <w:r w:rsidR="007E7A82">
        <w:rPr>
          <w:rFonts w:ascii="David" w:hAnsi="David" w:cs="David" w:hint="cs"/>
          <w:sz w:val="24"/>
          <w:szCs w:val="24"/>
          <w:rtl/>
        </w:rPr>
        <w:t xml:space="preserve">על זו של </w:t>
      </w:r>
      <w:r w:rsidR="00144AC9" w:rsidRPr="009B704C">
        <w:rPr>
          <w:rFonts w:ascii="David" w:hAnsi="David" w:cs="David"/>
          <w:sz w:val="24"/>
          <w:szCs w:val="24"/>
          <w:rtl/>
        </w:rPr>
        <w:t xml:space="preserve">יהודי </w:t>
      </w:r>
      <w:proofErr w:type="spellStart"/>
      <w:r w:rsidR="00144AC9" w:rsidRPr="009B704C">
        <w:rPr>
          <w:rFonts w:ascii="David" w:hAnsi="David" w:cs="David"/>
          <w:sz w:val="24"/>
          <w:szCs w:val="24"/>
          <w:rtl/>
        </w:rPr>
        <w:t>חוקוק</w:t>
      </w:r>
      <w:proofErr w:type="spellEnd"/>
      <w:r w:rsidR="00144AC9" w:rsidRPr="009B704C">
        <w:rPr>
          <w:rFonts w:ascii="David" w:hAnsi="David" w:cs="David"/>
          <w:sz w:val="24"/>
          <w:szCs w:val="24"/>
          <w:rtl/>
        </w:rPr>
        <w:t>, ביחס לטיבה של יהדותם שלהם.</w:t>
      </w:r>
      <w:r w:rsidR="007377F2" w:rsidRPr="009B704C">
        <w:rPr>
          <w:rFonts w:ascii="David" w:hAnsi="David" w:cs="David"/>
          <w:sz w:val="24"/>
          <w:szCs w:val="24"/>
          <w:rtl/>
        </w:rPr>
        <w:t xml:space="preserve"> פיענוח הפסיפס לאור המדרש על העימות התרבותי מול יון, מאפשר להתנתק מהצורך לזהות את האישים המתוארים או </w:t>
      </w:r>
      <w:r w:rsidR="005345B9" w:rsidRPr="009B704C">
        <w:rPr>
          <w:rFonts w:ascii="David" w:hAnsi="David" w:cs="David"/>
          <w:sz w:val="24"/>
          <w:szCs w:val="24"/>
          <w:rtl/>
        </w:rPr>
        <w:t>להציע סיטואציה היסטורית קונקרטית</w:t>
      </w:r>
      <w:r w:rsidR="00835220">
        <w:rPr>
          <w:rFonts w:ascii="David" w:hAnsi="David" w:cs="David" w:hint="cs"/>
          <w:sz w:val="24"/>
          <w:szCs w:val="24"/>
          <w:rtl/>
        </w:rPr>
        <w:t xml:space="preserve">, כגון קרב </w:t>
      </w:r>
      <w:proofErr w:type="spellStart"/>
      <w:r w:rsidR="00835220">
        <w:rPr>
          <w:rFonts w:ascii="David" w:hAnsi="David" w:cs="David" w:hint="cs"/>
          <w:sz w:val="24"/>
          <w:szCs w:val="24"/>
          <w:rtl/>
        </w:rPr>
        <w:t>מסויים</w:t>
      </w:r>
      <w:proofErr w:type="spellEnd"/>
      <w:r w:rsidR="00835220">
        <w:rPr>
          <w:rFonts w:ascii="David" w:hAnsi="David" w:cs="David" w:hint="cs"/>
          <w:sz w:val="24"/>
          <w:szCs w:val="24"/>
          <w:rtl/>
        </w:rPr>
        <w:t xml:space="preserve"> או התרחשות מוגדרת היטב</w:t>
      </w:r>
      <w:r w:rsidR="005345B9" w:rsidRPr="009B704C">
        <w:rPr>
          <w:rFonts w:ascii="David" w:hAnsi="David" w:cs="David"/>
          <w:sz w:val="24"/>
          <w:szCs w:val="24"/>
          <w:rtl/>
        </w:rPr>
        <w:t>. במקום זאת הצעתי שהדמויות בפסיפס מייצגות את 'יון' לעומת 'ישראל'. הדימוי היווני ה</w:t>
      </w:r>
      <w:r w:rsidR="007E7A82">
        <w:rPr>
          <w:rFonts w:ascii="David" w:hAnsi="David" w:cs="David" w:hint="cs"/>
          <w:sz w:val="24"/>
          <w:szCs w:val="24"/>
          <w:rtl/>
        </w:rPr>
        <w:t>ו</w:t>
      </w:r>
      <w:r w:rsidR="005345B9" w:rsidRPr="009B704C">
        <w:rPr>
          <w:rFonts w:ascii="David" w:hAnsi="David" w:cs="David"/>
          <w:sz w:val="24"/>
          <w:szCs w:val="24"/>
          <w:rtl/>
        </w:rPr>
        <w:t>לם היטב תיאור של התנגשות צבאית</w:t>
      </w:r>
      <w:r w:rsidR="007E7A82">
        <w:rPr>
          <w:rFonts w:ascii="David" w:hAnsi="David" w:cs="David" w:hint="cs"/>
          <w:sz w:val="24"/>
          <w:szCs w:val="24"/>
          <w:rtl/>
        </w:rPr>
        <w:t>:</w:t>
      </w:r>
      <w:r w:rsidR="005345B9" w:rsidRPr="009B704C">
        <w:rPr>
          <w:rFonts w:ascii="David" w:hAnsi="David" w:cs="David"/>
          <w:sz w:val="24"/>
          <w:szCs w:val="24"/>
          <w:rtl/>
        </w:rPr>
        <w:t xml:space="preserve"> פילי המלחמה, חיילי </w:t>
      </w:r>
      <w:proofErr w:type="spellStart"/>
      <w:r w:rsidR="005345B9" w:rsidRPr="009B704C">
        <w:rPr>
          <w:rFonts w:ascii="David" w:hAnsi="David" w:cs="David"/>
          <w:sz w:val="24"/>
          <w:szCs w:val="24"/>
          <w:rtl/>
        </w:rPr>
        <w:t>הפלנקס</w:t>
      </w:r>
      <w:proofErr w:type="spellEnd"/>
      <w:r w:rsidR="005345B9" w:rsidRPr="009B704C">
        <w:rPr>
          <w:rFonts w:ascii="David" w:hAnsi="David" w:cs="David"/>
          <w:sz w:val="24"/>
          <w:szCs w:val="24"/>
          <w:rtl/>
        </w:rPr>
        <w:t xml:space="preserve"> והמלך עטור השריון. ואולם תיאור הקבוצה היהודית לא ה</w:t>
      </w:r>
      <w:r w:rsidR="007E7A82">
        <w:rPr>
          <w:rFonts w:ascii="David" w:hAnsi="David" w:cs="David" w:hint="cs"/>
          <w:sz w:val="24"/>
          <w:szCs w:val="24"/>
          <w:rtl/>
        </w:rPr>
        <w:t>ו</w:t>
      </w:r>
      <w:r w:rsidR="005345B9" w:rsidRPr="009B704C">
        <w:rPr>
          <w:rFonts w:ascii="David" w:hAnsi="David" w:cs="David"/>
          <w:sz w:val="24"/>
          <w:szCs w:val="24"/>
          <w:rtl/>
        </w:rPr>
        <w:t>לם עימות צבאי. אמנם הללו מחזיקים חרבות, אבל כפי שנקל לראות המשמעת הצבאית היא מהם והלאה. חשוב מכך, הבגדים שאותם לובשים כל אנשי הקבוצה היהודית ברגיסטר העליון אינם מדי קרב. לבושם המורכב מטוניקה ו</w:t>
      </w:r>
      <w:r w:rsidR="00227F34">
        <w:rPr>
          <w:rFonts w:ascii="David" w:hAnsi="David" w:cs="David" w:hint="cs"/>
          <w:sz w:val="24"/>
          <w:szCs w:val="24"/>
          <w:rtl/>
        </w:rPr>
        <w:t>-</w:t>
      </w:r>
      <w:r w:rsidR="00227F34">
        <w:rPr>
          <w:rFonts w:ascii="David" w:hAnsi="David" w:cs="David"/>
          <w:sz w:val="24"/>
          <w:szCs w:val="24"/>
        </w:rPr>
        <w:t>pallium</w:t>
      </w:r>
      <w:r w:rsidR="005345B9" w:rsidRPr="009B704C">
        <w:rPr>
          <w:rFonts w:ascii="David" w:hAnsi="David" w:cs="David"/>
          <w:sz w:val="24"/>
          <w:szCs w:val="24"/>
          <w:rtl/>
        </w:rPr>
        <w:t xml:space="preserve"> זהה לתיאורי המלומדים באמנות היוונית-רומית בת התקופה. הדימוי הלמדני מתאשר ברגיסטר האמצעי ובו מוצג המנהיג הזקן כשהוא אוחז מגילה ולא חרב. כאשר אנשי </w:t>
      </w:r>
      <w:proofErr w:type="spellStart"/>
      <w:r w:rsidR="005345B9" w:rsidRPr="009B704C">
        <w:rPr>
          <w:rFonts w:ascii="David" w:hAnsi="David" w:cs="David"/>
          <w:sz w:val="24"/>
          <w:szCs w:val="24"/>
          <w:rtl/>
        </w:rPr>
        <w:t>חוקוק</w:t>
      </w:r>
      <w:proofErr w:type="spellEnd"/>
      <w:r w:rsidR="005345B9" w:rsidRPr="009B704C">
        <w:rPr>
          <w:rFonts w:ascii="David" w:hAnsi="David" w:cs="David"/>
          <w:sz w:val="24"/>
          <w:szCs w:val="24"/>
          <w:rtl/>
        </w:rPr>
        <w:t xml:space="preserve"> דמיינו בעיני רוחם את היהודים הנלחמים על </w:t>
      </w:r>
      <w:r w:rsidR="00227F34">
        <w:rPr>
          <w:rFonts w:ascii="David" w:hAnsi="David" w:cs="David" w:hint="cs"/>
          <w:sz w:val="24"/>
          <w:szCs w:val="24"/>
          <w:rtl/>
        </w:rPr>
        <w:t>אמונתם</w:t>
      </w:r>
      <w:r w:rsidR="005345B9" w:rsidRPr="009B704C">
        <w:rPr>
          <w:rFonts w:ascii="David" w:hAnsi="David" w:cs="David"/>
          <w:sz w:val="24"/>
          <w:szCs w:val="24"/>
          <w:rtl/>
        </w:rPr>
        <w:t xml:space="preserve"> הם לא ראו לנגד עיניהם אנשי צבא וגם לא עדת כוהנים, הם ראו </w:t>
      </w:r>
      <w:r w:rsidR="00514546">
        <w:rPr>
          <w:rFonts w:ascii="David" w:hAnsi="David" w:cs="David" w:hint="cs"/>
          <w:sz w:val="24"/>
          <w:szCs w:val="24"/>
          <w:rtl/>
        </w:rPr>
        <w:t>את החכמים שגרו במחיצתם ואולי</w:t>
      </w:r>
      <w:r w:rsidR="00835220">
        <w:rPr>
          <w:rFonts w:ascii="David" w:hAnsi="David" w:cs="David" w:hint="cs"/>
          <w:sz w:val="24"/>
          <w:szCs w:val="24"/>
          <w:rtl/>
        </w:rPr>
        <w:t xml:space="preserve"> אף</w:t>
      </w:r>
      <w:r w:rsidR="00514546">
        <w:rPr>
          <w:rFonts w:ascii="David" w:hAnsi="David" w:cs="David" w:hint="cs"/>
          <w:sz w:val="24"/>
          <w:szCs w:val="24"/>
          <w:rtl/>
        </w:rPr>
        <w:t xml:space="preserve"> הנהיגו את קהילתם</w:t>
      </w:r>
      <w:r w:rsidR="005345B9" w:rsidRPr="009B704C">
        <w:rPr>
          <w:rFonts w:ascii="David" w:hAnsi="David" w:cs="David"/>
          <w:sz w:val="24"/>
          <w:szCs w:val="24"/>
          <w:rtl/>
        </w:rPr>
        <w:t>.</w:t>
      </w:r>
    </w:p>
    <w:sectPr w:rsidR="001F4BCB" w:rsidRPr="006F06E3" w:rsidSect="00591099">
      <w:headerReference w:type="default" r:id="rId20"/>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7D262" w14:textId="77777777" w:rsidR="009C000F" w:rsidRDefault="009C000F" w:rsidP="00E2243E">
      <w:pPr>
        <w:spacing w:after="0" w:line="240" w:lineRule="auto"/>
      </w:pPr>
      <w:r>
        <w:separator/>
      </w:r>
    </w:p>
  </w:endnote>
  <w:endnote w:type="continuationSeparator" w:id="0">
    <w:p w14:paraId="01B6D18A" w14:textId="77777777" w:rsidR="009C000F" w:rsidRDefault="009C000F" w:rsidP="00E224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avid">
    <w:panose1 w:val="020E0502060401010101"/>
    <w:charset w:val="00"/>
    <w:family w:val="swiss"/>
    <w:pitch w:val="variable"/>
    <w:sig w:usb0="00000803" w:usb1="00000000" w:usb2="00000000" w:usb3="00000000" w:csb0="00000021"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AA4271" w14:textId="77777777" w:rsidR="009C000F" w:rsidRDefault="009C000F" w:rsidP="00E2243E">
      <w:pPr>
        <w:spacing w:after="0" w:line="240" w:lineRule="auto"/>
      </w:pPr>
      <w:r>
        <w:separator/>
      </w:r>
    </w:p>
  </w:footnote>
  <w:footnote w:type="continuationSeparator" w:id="0">
    <w:p w14:paraId="6D1AE18D" w14:textId="77777777" w:rsidR="009C000F" w:rsidRDefault="009C000F" w:rsidP="00E2243E">
      <w:pPr>
        <w:spacing w:after="0" w:line="240" w:lineRule="auto"/>
      </w:pPr>
      <w:r>
        <w:continuationSeparator/>
      </w:r>
    </w:p>
  </w:footnote>
  <w:footnote w:id="1">
    <w:p w14:paraId="7D3BB590" w14:textId="6A98CF72" w:rsidR="00825F03" w:rsidRPr="0059377E" w:rsidRDefault="00825F03" w:rsidP="00B671F2">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32387F" w:rsidRPr="0059377E">
        <w:rPr>
          <w:rFonts w:ascii="David" w:hAnsi="David" w:cs="David"/>
          <w:sz w:val="24"/>
          <w:szCs w:val="24"/>
        </w:rPr>
        <w:t>Ishtori</w:t>
      </w:r>
      <w:proofErr w:type="spellEnd"/>
      <w:r w:rsidR="0032387F" w:rsidRPr="0059377E">
        <w:rPr>
          <w:rFonts w:ascii="David" w:hAnsi="David" w:cs="David"/>
          <w:sz w:val="24"/>
          <w:szCs w:val="24"/>
        </w:rPr>
        <w:t xml:space="preserve"> </w:t>
      </w:r>
      <w:proofErr w:type="spellStart"/>
      <w:r w:rsidR="0032387F" w:rsidRPr="0059377E">
        <w:rPr>
          <w:rFonts w:ascii="David" w:hAnsi="David" w:cs="David"/>
          <w:sz w:val="24"/>
          <w:szCs w:val="24"/>
        </w:rPr>
        <w:t>Haparchi</w:t>
      </w:r>
      <w:proofErr w:type="spellEnd"/>
      <w:r w:rsidR="0032387F" w:rsidRPr="0059377E">
        <w:rPr>
          <w:rFonts w:ascii="David" w:hAnsi="David" w:cs="David"/>
          <w:sz w:val="24"/>
          <w:szCs w:val="24"/>
        </w:rPr>
        <w:t xml:space="preserve">, </w:t>
      </w:r>
      <w:proofErr w:type="spellStart"/>
      <w:r w:rsidR="0032387F" w:rsidRPr="0059377E">
        <w:rPr>
          <w:rFonts w:ascii="David" w:hAnsi="David" w:cs="David"/>
          <w:i/>
          <w:iCs/>
          <w:sz w:val="24"/>
          <w:szCs w:val="24"/>
        </w:rPr>
        <w:t>Sefer</w:t>
      </w:r>
      <w:proofErr w:type="spellEnd"/>
      <w:r w:rsidR="0032387F" w:rsidRPr="0059377E">
        <w:rPr>
          <w:rFonts w:ascii="David" w:hAnsi="David" w:cs="David"/>
          <w:i/>
          <w:iCs/>
          <w:sz w:val="24"/>
          <w:szCs w:val="24"/>
        </w:rPr>
        <w:t xml:space="preserve"> </w:t>
      </w:r>
      <w:proofErr w:type="spellStart"/>
      <w:r w:rsidR="0032387F" w:rsidRPr="0059377E">
        <w:rPr>
          <w:rFonts w:ascii="David" w:hAnsi="David" w:cs="David"/>
          <w:i/>
          <w:iCs/>
          <w:sz w:val="24"/>
          <w:szCs w:val="24"/>
        </w:rPr>
        <w:t>Kaftor</w:t>
      </w:r>
      <w:proofErr w:type="spellEnd"/>
      <w:r w:rsidR="0032387F" w:rsidRPr="0059377E">
        <w:rPr>
          <w:rFonts w:ascii="David" w:hAnsi="David" w:cs="David"/>
          <w:i/>
          <w:iCs/>
          <w:sz w:val="24"/>
          <w:szCs w:val="24"/>
        </w:rPr>
        <w:t xml:space="preserve"> </w:t>
      </w:r>
      <w:proofErr w:type="spellStart"/>
      <w:r w:rsidR="0032387F" w:rsidRPr="0059377E">
        <w:rPr>
          <w:rFonts w:ascii="David" w:hAnsi="David" w:cs="David"/>
          <w:i/>
          <w:iCs/>
          <w:sz w:val="24"/>
          <w:szCs w:val="24"/>
        </w:rPr>
        <w:t>va-Ferach</w:t>
      </w:r>
      <w:proofErr w:type="spellEnd"/>
      <w:r w:rsidR="0032387F" w:rsidRPr="0059377E">
        <w:rPr>
          <w:rFonts w:ascii="David" w:hAnsi="David" w:cs="David"/>
          <w:sz w:val="24"/>
          <w:szCs w:val="24"/>
        </w:rPr>
        <w:t xml:space="preserve"> 3 vols. (</w:t>
      </w:r>
      <w:r w:rsidR="002D0E2F">
        <w:rPr>
          <w:rFonts w:ascii="David" w:hAnsi="David" w:cs="David"/>
          <w:sz w:val="24"/>
          <w:szCs w:val="24"/>
        </w:rPr>
        <w:t xml:space="preserve">ed. </w:t>
      </w:r>
      <w:r w:rsidR="0032387F" w:rsidRPr="0059377E">
        <w:rPr>
          <w:rFonts w:ascii="David" w:hAnsi="David" w:cs="David"/>
          <w:sz w:val="24"/>
          <w:szCs w:val="24"/>
        </w:rPr>
        <w:t xml:space="preserve">A. Y. </w:t>
      </w:r>
      <w:proofErr w:type="spellStart"/>
      <w:r w:rsidR="0032387F" w:rsidRPr="0059377E">
        <w:rPr>
          <w:rFonts w:ascii="David" w:hAnsi="David" w:cs="David"/>
          <w:sz w:val="24"/>
          <w:szCs w:val="24"/>
        </w:rPr>
        <w:t>Havatzelet</w:t>
      </w:r>
      <w:proofErr w:type="spellEnd"/>
      <w:r w:rsidR="0032387F" w:rsidRPr="0059377E">
        <w:rPr>
          <w:rFonts w:ascii="David" w:hAnsi="David" w:cs="David"/>
          <w:sz w:val="24"/>
          <w:szCs w:val="24"/>
        </w:rPr>
        <w:t xml:space="preserve"> and Y. </w:t>
      </w:r>
      <w:proofErr w:type="spellStart"/>
      <w:proofErr w:type="gramStart"/>
      <w:r w:rsidR="0032387F" w:rsidRPr="0059377E">
        <w:rPr>
          <w:rFonts w:ascii="David" w:hAnsi="David" w:cs="David"/>
          <w:sz w:val="24"/>
          <w:szCs w:val="24"/>
        </w:rPr>
        <w:t>Dobrovitzer</w:t>
      </w:r>
      <w:proofErr w:type="spellEnd"/>
      <w:r w:rsidR="002D0E2F">
        <w:rPr>
          <w:rFonts w:ascii="David" w:hAnsi="David" w:cs="David"/>
          <w:sz w:val="24"/>
          <w:szCs w:val="24"/>
        </w:rPr>
        <w:t xml:space="preserve"> </w:t>
      </w:r>
      <w:r w:rsidR="0032387F" w:rsidRPr="0059377E">
        <w:rPr>
          <w:rFonts w:ascii="David" w:hAnsi="David" w:cs="David"/>
          <w:sz w:val="24"/>
          <w:szCs w:val="24"/>
        </w:rPr>
        <w:t xml:space="preserve"> [</w:t>
      </w:r>
      <w:proofErr w:type="gramEnd"/>
      <w:r w:rsidR="0032387F" w:rsidRPr="0059377E">
        <w:rPr>
          <w:rFonts w:ascii="David" w:hAnsi="David" w:cs="David"/>
          <w:sz w:val="24"/>
          <w:szCs w:val="24"/>
        </w:rPr>
        <w:t>Jerusalem, 1994</w:t>
      </w:r>
      <w:r w:rsidR="00B671F2" w:rsidRPr="0059377E">
        <w:rPr>
          <w:rFonts w:ascii="David" w:hAnsi="David" w:cs="David"/>
          <w:sz w:val="24"/>
          <w:szCs w:val="24"/>
        </w:rPr>
        <w:t>, in Hebrew</w:t>
      </w:r>
      <w:r w:rsidR="0032387F" w:rsidRPr="0059377E">
        <w:rPr>
          <w:rFonts w:ascii="David" w:hAnsi="David" w:cs="David"/>
          <w:sz w:val="24"/>
          <w:szCs w:val="24"/>
        </w:rPr>
        <w:t xml:space="preserve">]), </w:t>
      </w:r>
      <w:r w:rsidR="00382A64" w:rsidRPr="0059377E">
        <w:rPr>
          <w:rFonts w:ascii="David" w:hAnsi="David" w:cs="David"/>
          <w:sz w:val="24"/>
          <w:szCs w:val="24"/>
        </w:rPr>
        <w:t>2:63</w:t>
      </w:r>
      <w:r w:rsidR="00382A64" w:rsidRPr="0059377E">
        <w:rPr>
          <w:rFonts w:ascii="David" w:hAnsi="David" w:cs="David"/>
          <w:sz w:val="24"/>
          <w:szCs w:val="24"/>
          <w:rtl/>
        </w:rPr>
        <w:t xml:space="preserve">. הציטוט המובא כאן הוא לפי </w:t>
      </w:r>
      <w:r w:rsidR="00B671F2" w:rsidRPr="0059377E">
        <w:rPr>
          <w:rFonts w:ascii="David" w:hAnsi="David" w:cs="David"/>
          <w:sz w:val="24"/>
          <w:szCs w:val="24"/>
          <w:rtl/>
        </w:rPr>
        <w:t xml:space="preserve">כתב יד </w:t>
      </w:r>
      <w:r w:rsidR="00B671F2" w:rsidRPr="0059377E">
        <w:rPr>
          <w:rFonts w:ascii="David" w:hAnsi="David" w:cs="David"/>
          <w:sz w:val="24"/>
          <w:szCs w:val="24"/>
        </w:rPr>
        <w:t>Oxford, Bodleian, MS Hunt. 105, fol. 81v</w:t>
      </w:r>
      <w:r w:rsidR="00B671F2" w:rsidRPr="0059377E">
        <w:rPr>
          <w:rFonts w:ascii="David" w:hAnsi="David" w:cs="David"/>
          <w:sz w:val="24"/>
          <w:szCs w:val="24"/>
          <w:rtl/>
        </w:rPr>
        <w:t xml:space="preserve">. </w:t>
      </w:r>
      <w:r w:rsidR="007778AF" w:rsidRPr="0059377E">
        <w:rPr>
          <w:rFonts w:ascii="David" w:hAnsi="David" w:cs="David"/>
          <w:sz w:val="24"/>
          <w:szCs w:val="24"/>
          <w:rtl/>
        </w:rPr>
        <w:t>ייתכן מאד שהתמקדותו של אשתורי הפרחי בתיאור הרצפה מלמד על כך שהוא עוד הספיק לראות את רצפת הפסיפס</w:t>
      </w:r>
      <w:r w:rsidR="00003538" w:rsidRPr="0059377E">
        <w:rPr>
          <w:rFonts w:ascii="David" w:hAnsi="David" w:cs="David"/>
          <w:sz w:val="24"/>
          <w:szCs w:val="24"/>
          <w:rtl/>
        </w:rPr>
        <w:t xml:space="preserve">. גם הממצא הארכיאולוגי תומך באפשרות זו ראו </w:t>
      </w:r>
      <w:r w:rsidR="00003538" w:rsidRPr="0059377E">
        <w:rPr>
          <w:rFonts w:ascii="David" w:hAnsi="David" w:cs="David"/>
          <w:sz w:val="24"/>
          <w:szCs w:val="24"/>
        </w:rPr>
        <w:t xml:space="preserve">J. Magness, S. </w:t>
      </w:r>
      <w:proofErr w:type="spellStart"/>
      <w:r w:rsidR="00003538" w:rsidRPr="0059377E">
        <w:rPr>
          <w:rFonts w:ascii="David" w:hAnsi="David" w:cs="David"/>
          <w:sz w:val="24"/>
          <w:szCs w:val="24"/>
        </w:rPr>
        <w:t>Kisilevitz</w:t>
      </w:r>
      <w:proofErr w:type="spellEnd"/>
      <w:r w:rsidR="00003538" w:rsidRPr="0059377E">
        <w:rPr>
          <w:rFonts w:ascii="David" w:hAnsi="David" w:cs="David"/>
          <w:sz w:val="24"/>
          <w:szCs w:val="24"/>
        </w:rPr>
        <w:t xml:space="preserve">, D. </w:t>
      </w:r>
      <w:proofErr w:type="spellStart"/>
      <w:r w:rsidR="00003538" w:rsidRPr="0059377E">
        <w:rPr>
          <w:rFonts w:ascii="David" w:hAnsi="David" w:cs="David"/>
          <w:sz w:val="24"/>
          <w:szCs w:val="24"/>
        </w:rPr>
        <w:t>Mizzi</w:t>
      </w:r>
      <w:proofErr w:type="spellEnd"/>
      <w:r w:rsidR="00003538" w:rsidRPr="0059377E">
        <w:rPr>
          <w:rFonts w:ascii="David" w:hAnsi="David" w:cs="David"/>
          <w:sz w:val="24"/>
          <w:szCs w:val="24"/>
        </w:rPr>
        <w:t xml:space="preserve">, J. Burney, K. </w:t>
      </w:r>
      <w:proofErr w:type="gramStart"/>
      <w:r w:rsidR="00003538" w:rsidRPr="0059377E">
        <w:rPr>
          <w:rFonts w:ascii="David" w:hAnsi="David" w:cs="David"/>
          <w:sz w:val="24"/>
          <w:szCs w:val="24"/>
        </w:rPr>
        <w:t>Britt</w:t>
      </w:r>
      <w:proofErr w:type="gramEnd"/>
      <w:r w:rsidR="00003538" w:rsidRPr="0059377E">
        <w:rPr>
          <w:rFonts w:ascii="David" w:hAnsi="David" w:cs="David"/>
          <w:sz w:val="24"/>
          <w:szCs w:val="24"/>
        </w:rPr>
        <w:t xml:space="preserve"> and R. </w:t>
      </w:r>
      <w:proofErr w:type="spellStart"/>
      <w:r w:rsidR="00003538" w:rsidRPr="0059377E">
        <w:rPr>
          <w:rFonts w:ascii="David" w:hAnsi="David" w:cs="David"/>
          <w:sz w:val="24"/>
          <w:szCs w:val="24"/>
        </w:rPr>
        <w:t>Boustan</w:t>
      </w:r>
      <w:proofErr w:type="spellEnd"/>
      <w:r w:rsidR="00003538" w:rsidRPr="0059377E">
        <w:rPr>
          <w:rFonts w:ascii="David" w:hAnsi="David" w:cs="David"/>
          <w:sz w:val="24"/>
          <w:szCs w:val="24"/>
        </w:rPr>
        <w:t>, "</w:t>
      </w:r>
      <w:proofErr w:type="spellStart"/>
      <w:r w:rsidR="00003538" w:rsidRPr="0059377E">
        <w:rPr>
          <w:rFonts w:ascii="Calibri" w:hAnsi="Calibri" w:cs="Calibri"/>
          <w:sz w:val="24"/>
          <w:szCs w:val="24"/>
        </w:rPr>
        <w:t>Ḥ</w:t>
      </w:r>
      <w:r w:rsidR="00003538" w:rsidRPr="0059377E">
        <w:rPr>
          <w:rFonts w:ascii="David" w:hAnsi="David" w:cs="David"/>
          <w:sz w:val="24"/>
          <w:szCs w:val="24"/>
        </w:rPr>
        <w:t>uqoq</w:t>
      </w:r>
      <w:proofErr w:type="spellEnd"/>
      <w:r w:rsidR="00003538" w:rsidRPr="0059377E">
        <w:rPr>
          <w:rFonts w:ascii="David" w:hAnsi="David" w:cs="David"/>
          <w:sz w:val="24"/>
          <w:szCs w:val="24"/>
        </w:rPr>
        <w:t xml:space="preserve">, Preliminary Report – 2019," </w:t>
      </w:r>
      <w:proofErr w:type="spellStart"/>
      <w:r w:rsidR="00003538" w:rsidRPr="0059377E">
        <w:rPr>
          <w:rFonts w:ascii="David" w:hAnsi="David" w:cs="David"/>
          <w:i/>
          <w:iCs/>
          <w:sz w:val="24"/>
          <w:szCs w:val="24"/>
        </w:rPr>
        <w:t>Hadashot</w:t>
      </w:r>
      <w:proofErr w:type="spellEnd"/>
      <w:r w:rsidR="00003538" w:rsidRPr="0059377E">
        <w:rPr>
          <w:rFonts w:ascii="David" w:hAnsi="David" w:cs="David"/>
          <w:i/>
          <w:iCs/>
          <w:sz w:val="24"/>
          <w:szCs w:val="24"/>
        </w:rPr>
        <w:t xml:space="preserve"> </w:t>
      </w:r>
      <w:proofErr w:type="spellStart"/>
      <w:r w:rsidR="00003538" w:rsidRPr="0059377E">
        <w:rPr>
          <w:rFonts w:ascii="David" w:hAnsi="David" w:cs="David"/>
          <w:i/>
          <w:iCs/>
          <w:sz w:val="24"/>
          <w:szCs w:val="24"/>
        </w:rPr>
        <w:t>Arkheologiyot</w:t>
      </w:r>
      <w:proofErr w:type="spellEnd"/>
      <w:r w:rsidR="00003538" w:rsidRPr="0059377E">
        <w:rPr>
          <w:rFonts w:ascii="David" w:hAnsi="David" w:cs="David"/>
          <w:sz w:val="24"/>
          <w:szCs w:val="24"/>
        </w:rPr>
        <w:t xml:space="preserve"> 132 (2020), </w:t>
      </w:r>
      <w:hyperlink r:id="rId1" w:history="1">
        <w:r w:rsidR="00003538" w:rsidRPr="0059377E">
          <w:rPr>
            <w:rStyle w:val="Hyperlink"/>
            <w:rFonts w:ascii="David" w:hAnsi="David" w:cs="David"/>
            <w:sz w:val="24"/>
            <w:szCs w:val="24"/>
          </w:rPr>
          <w:t>http://www.hadashot-esi.org.il/report_detail_eng.aspx?id=25880&amp;mag_id=128</w:t>
        </w:r>
      </w:hyperlink>
    </w:p>
  </w:footnote>
  <w:footnote w:id="2">
    <w:p w14:paraId="77E1BE56" w14:textId="5AED32A2" w:rsidR="00825F03" w:rsidRPr="0059377E" w:rsidRDefault="00825F03" w:rsidP="00D6495A">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לתיאורו של גרן ראו </w:t>
      </w:r>
      <w:r w:rsidRPr="0059377E">
        <w:rPr>
          <w:rFonts w:ascii="David" w:hAnsi="David" w:cs="David"/>
          <w:sz w:val="24"/>
          <w:szCs w:val="24"/>
        </w:rPr>
        <w:t xml:space="preserve">V. </w:t>
      </w:r>
      <w:proofErr w:type="spellStart"/>
      <w:r w:rsidRPr="0059377E">
        <w:rPr>
          <w:rFonts w:ascii="David" w:hAnsi="David" w:cs="David"/>
          <w:sz w:val="24"/>
          <w:szCs w:val="24"/>
        </w:rPr>
        <w:t>Guérin</w:t>
      </w:r>
      <w:proofErr w:type="spellEnd"/>
      <w:r w:rsidRPr="0059377E">
        <w:rPr>
          <w:rFonts w:ascii="David" w:hAnsi="David" w:cs="David"/>
          <w:sz w:val="24"/>
          <w:szCs w:val="24"/>
        </w:rPr>
        <w:t xml:space="preserve">, </w:t>
      </w:r>
      <w:r w:rsidRPr="0059377E">
        <w:rPr>
          <w:rFonts w:ascii="David" w:hAnsi="David" w:cs="David"/>
          <w:i/>
          <w:iCs/>
          <w:sz w:val="24"/>
          <w:szCs w:val="24"/>
        </w:rPr>
        <w:t xml:space="preserve">Description </w:t>
      </w:r>
      <w:proofErr w:type="spellStart"/>
      <w:r w:rsidRPr="0059377E">
        <w:rPr>
          <w:rFonts w:ascii="David" w:hAnsi="David" w:cs="David"/>
          <w:i/>
          <w:iCs/>
          <w:sz w:val="24"/>
          <w:szCs w:val="24"/>
        </w:rPr>
        <w:t>géographique</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historique</w:t>
      </w:r>
      <w:proofErr w:type="spellEnd"/>
      <w:r w:rsidRPr="0059377E">
        <w:rPr>
          <w:rFonts w:ascii="David" w:hAnsi="David" w:cs="David"/>
          <w:i/>
          <w:iCs/>
          <w:sz w:val="24"/>
          <w:szCs w:val="24"/>
        </w:rPr>
        <w:t xml:space="preserve"> et </w:t>
      </w:r>
      <w:proofErr w:type="spellStart"/>
      <w:r w:rsidRPr="0059377E">
        <w:rPr>
          <w:rFonts w:ascii="David" w:hAnsi="David" w:cs="David"/>
          <w:i/>
          <w:iCs/>
          <w:sz w:val="24"/>
          <w:szCs w:val="24"/>
        </w:rPr>
        <w:t>archéologique</w:t>
      </w:r>
      <w:proofErr w:type="spellEnd"/>
      <w:r w:rsidRPr="0059377E">
        <w:rPr>
          <w:rFonts w:ascii="David" w:hAnsi="David" w:cs="David"/>
          <w:i/>
          <w:iCs/>
          <w:sz w:val="24"/>
          <w:szCs w:val="24"/>
        </w:rPr>
        <w:t xml:space="preserve"> de la Palestine, pt. 3 – </w:t>
      </w:r>
      <w:proofErr w:type="spellStart"/>
      <w:r w:rsidRPr="0059377E">
        <w:rPr>
          <w:rFonts w:ascii="David" w:hAnsi="David" w:cs="David"/>
          <w:i/>
          <w:iCs/>
          <w:sz w:val="24"/>
          <w:szCs w:val="24"/>
        </w:rPr>
        <w:t>Galilée</w:t>
      </w:r>
      <w:proofErr w:type="spellEnd"/>
      <w:r w:rsidRPr="0059377E">
        <w:rPr>
          <w:rFonts w:ascii="David" w:hAnsi="David" w:cs="David"/>
          <w:sz w:val="24"/>
          <w:szCs w:val="24"/>
        </w:rPr>
        <w:t>, 2 vols. (Paris, 1880), 1:354-59</w:t>
      </w:r>
      <w:r w:rsidRPr="0059377E">
        <w:rPr>
          <w:rFonts w:ascii="David" w:hAnsi="David" w:cs="David"/>
          <w:sz w:val="24"/>
          <w:szCs w:val="24"/>
          <w:rtl/>
        </w:rPr>
        <w:t>.</w:t>
      </w:r>
    </w:p>
  </w:footnote>
  <w:footnote w:id="3">
    <w:p w14:paraId="78574640" w14:textId="066E923F" w:rsidR="00825F03" w:rsidRPr="0059377E" w:rsidRDefault="00825F03" w:rsidP="00EC6B87">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השרידים הקדומים שנתגלו במקום ראו אצל </w:t>
      </w:r>
      <w:r w:rsidRPr="0059377E">
        <w:rPr>
          <w:rFonts w:ascii="David" w:hAnsi="David" w:cs="David"/>
          <w:sz w:val="24"/>
          <w:szCs w:val="24"/>
        </w:rPr>
        <w:t xml:space="preserve">Z. </w:t>
      </w:r>
      <w:proofErr w:type="spellStart"/>
      <w:r w:rsidRPr="0059377E">
        <w:rPr>
          <w:rFonts w:ascii="David" w:hAnsi="David" w:cs="David"/>
          <w:sz w:val="24"/>
          <w:szCs w:val="24"/>
        </w:rPr>
        <w:t>Ilan</w:t>
      </w:r>
      <w:proofErr w:type="spellEnd"/>
      <w:r w:rsidRPr="0059377E">
        <w:rPr>
          <w:rFonts w:ascii="David" w:hAnsi="David" w:cs="David"/>
          <w:sz w:val="24"/>
          <w:szCs w:val="24"/>
        </w:rPr>
        <w:t xml:space="preserve">, </w:t>
      </w:r>
      <w:r w:rsidRPr="0059377E">
        <w:rPr>
          <w:rFonts w:ascii="David" w:hAnsi="David" w:cs="David"/>
          <w:i/>
          <w:iCs/>
          <w:sz w:val="24"/>
          <w:szCs w:val="24"/>
        </w:rPr>
        <w:t>Synagogues in the Galilee and the Golan</w:t>
      </w:r>
      <w:r w:rsidRPr="0059377E">
        <w:rPr>
          <w:rFonts w:ascii="David" w:hAnsi="David" w:cs="David"/>
          <w:sz w:val="24"/>
          <w:szCs w:val="24"/>
        </w:rPr>
        <w:t xml:space="preserve"> (Jerusalem, 1987, in Hebrew), 42</w:t>
      </w:r>
      <w:r w:rsidRPr="0059377E">
        <w:rPr>
          <w:rFonts w:ascii="David" w:hAnsi="David" w:cs="David"/>
          <w:sz w:val="24"/>
          <w:szCs w:val="24"/>
          <w:rtl/>
        </w:rPr>
        <w:t xml:space="preserve">, ושבה ונזכרה בקצרה בספרו </w:t>
      </w:r>
      <w:r w:rsidRPr="0059377E">
        <w:rPr>
          <w:rFonts w:ascii="David" w:hAnsi="David" w:cs="David"/>
          <w:sz w:val="24"/>
          <w:szCs w:val="24"/>
        </w:rPr>
        <w:t xml:space="preserve">idem, </w:t>
      </w:r>
      <w:r w:rsidRPr="0059377E">
        <w:rPr>
          <w:rFonts w:ascii="David" w:hAnsi="David" w:cs="David"/>
          <w:i/>
          <w:iCs/>
          <w:sz w:val="24"/>
          <w:szCs w:val="24"/>
        </w:rPr>
        <w:t>Ancient Synagogues in Israel</w:t>
      </w:r>
      <w:r w:rsidRPr="0059377E">
        <w:rPr>
          <w:rFonts w:ascii="David" w:hAnsi="David" w:cs="David"/>
          <w:sz w:val="24"/>
          <w:szCs w:val="24"/>
        </w:rPr>
        <w:t xml:space="preserve"> (Tel Aviv, 1991, in Hebrew), 122</w:t>
      </w:r>
      <w:r w:rsidRPr="0059377E">
        <w:rPr>
          <w:rFonts w:ascii="David" w:hAnsi="David" w:cs="David"/>
          <w:sz w:val="24"/>
          <w:szCs w:val="24"/>
          <w:rtl/>
        </w:rPr>
        <w:t>. כאמור, צבי אילן עצמו לא מצא דבר.</w:t>
      </w:r>
    </w:p>
  </w:footnote>
  <w:footnote w:id="4">
    <w:p w14:paraId="2A7E95C8" w14:textId="4BEFA895"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במרוצת השנים יצאו דוחות וסיכומים על התקדמות החפירה והממצאים שנתגלו. שני הסיכומים האחרונים לעת עתה הם: </w:t>
      </w:r>
      <w:r w:rsidRPr="0059377E">
        <w:rPr>
          <w:rFonts w:ascii="David" w:hAnsi="David" w:cs="David"/>
          <w:sz w:val="24"/>
          <w:szCs w:val="24"/>
        </w:rPr>
        <w:t xml:space="preserve">J. Magness, S. </w:t>
      </w:r>
      <w:proofErr w:type="spellStart"/>
      <w:r w:rsidRPr="0059377E">
        <w:rPr>
          <w:rFonts w:ascii="David" w:hAnsi="David" w:cs="David"/>
          <w:sz w:val="24"/>
          <w:szCs w:val="24"/>
        </w:rPr>
        <w:t>Kisilevitz</w:t>
      </w:r>
      <w:proofErr w:type="spellEnd"/>
      <w:r w:rsidRPr="0059377E">
        <w:rPr>
          <w:rFonts w:ascii="David" w:hAnsi="David" w:cs="David"/>
          <w:sz w:val="24"/>
          <w:szCs w:val="24"/>
        </w:rPr>
        <w:t xml:space="preserve">, M. Grey, D. </w:t>
      </w:r>
      <w:proofErr w:type="spellStart"/>
      <w:r w:rsidRPr="0059377E">
        <w:rPr>
          <w:rFonts w:ascii="David" w:hAnsi="David" w:cs="David"/>
          <w:sz w:val="24"/>
          <w:szCs w:val="24"/>
        </w:rPr>
        <w:t>Mizzi</w:t>
      </w:r>
      <w:proofErr w:type="spellEnd"/>
      <w:r w:rsidRPr="0059377E">
        <w:rPr>
          <w:rFonts w:ascii="David" w:hAnsi="David" w:cs="David"/>
          <w:sz w:val="24"/>
          <w:szCs w:val="24"/>
        </w:rPr>
        <w:t xml:space="preserve">, D. Schindler, M. Wells, K. Britt, R. </w:t>
      </w:r>
      <w:proofErr w:type="spellStart"/>
      <w:r w:rsidRPr="0059377E">
        <w:rPr>
          <w:rFonts w:ascii="David" w:hAnsi="David" w:cs="David"/>
          <w:sz w:val="24"/>
          <w:szCs w:val="24"/>
        </w:rPr>
        <w:t>Boustan</w:t>
      </w:r>
      <w:proofErr w:type="spellEnd"/>
      <w:r w:rsidRPr="0059377E">
        <w:rPr>
          <w:rFonts w:ascii="David" w:hAnsi="David" w:cs="David"/>
          <w:sz w:val="24"/>
          <w:szCs w:val="24"/>
        </w:rPr>
        <w:t xml:space="preserve">, S. O'Connell, E. Hubbard, J. George, J. Ramsay, E. </w:t>
      </w:r>
      <w:proofErr w:type="spellStart"/>
      <w:r w:rsidRPr="0059377E">
        <w:rPr>
          <w:rFonts w:ascii="David" w:hAnsi="David" w:cs="David"/>
          <w:sz w:val="24"/>
          <w:szCs w:val="24"/>
        </w:rPr>
        <w:t>Boaretto</w:t>
      </w:r>
      <w:proofErr w:type="spellEnd"/>
      <w:r w:rsidRPr="0059377E">
        <w:rPr>
          <w:rFonts w:ascii="David" w:hAnsi="David" w:cs="David"/>
          <w:sz w:val="24"/>
          <w:szCs w:val="24"/>
        </w:rPr>
        <w:t xml:space="preserve">, and M. Chazan, "The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Excavation Project: 2014–2017 Interim Report," </w:t>
      </w:r>
      <w:r w:rsidRPr="0059377E">
        <w:rPr>
          <w:rFonts w:ascii="David" w:hAnsi="David" w:cs="David"/>
          <w:i/>
          <w:iCs/>
          <w:sz w:val="24"/>
          <w:szCs w:val="24"/>
        </w:rPr>
        <w:t>BASOR</w:t>
      </w:r>
      <w:r w:rsidRPr="0059377E">
        <w:rPr>
          <w:rFonts w:ascii="David" w:hAnsi="David" w:cs="David"/>
          <w:sz w:val="24"/>
          <w:szCs w:val="24"/>
        </w:rPr>
        <w:t xml:space="preserve"> 380 (2018): 61-131; ; J. Magness, S. </w:t>
      </w:r>
      <w:proofErr w:type="spellStart"/>
      <w:r w:rsidRPr="0059377E">
        <w:rPr>
          <w:rFonts w:ascii="David" w:hAnsi="David" w:cs="David"/>
          <w:sz w:val="24"/>
          <w:szCs w:val="24"/>
        </w:rPr>
        <w:t>Kisilevitz</w:t>
      </w:r>
      <w:proofErr w:type="spellEnd"/>
      <w:r w:rsidRPr="0059377E">
        <w:rPr>
          <w:rFonts w:ascii="David" w:hAnsi="David" w:cs="David"/>
          <w:sz w:val="24"/>
          <w:szCs w:val="24"/>
        </w:rPr>
        <w:t xml:space="preserve">, M. Grey, D. </w:t>
      </w:r>
      <w:proofErr w:type="spellStart"/>
      <w:r w:rsidRPr="0059377E">
        <w:rPr>
          <w:rFonts w:ascii="David" w:hAnsi="David" w:cs="David"/>
          <w:sz w:val="24"/>
          <w:szCs w:val="24"/>
        </w:rPr>
        <w:t>Mizzi</w:t>
      </w:r>
      <w:proofErr w:type="spellEnd"/>
      <w:r w:rsidRPr="0059377E">
        <w:rPr>
          <w:rFonts w:ascii="David" w:hAnsi="David" w:cs="David"/>
          <w:sz w:val="24"/>
          <w:szCs w:val="24"/>
        </w:rPr>
        <w:t xml:space="preserve">, J. Burney, K. Britt, R. </w:t>
      </w:r>
      <w:proofErr w:type="spellStart"/>
      <w:r w:rsidRPr="0059377E">
        <w:rPr>
          <w:rFonts w:ascii="David" w:hAnsi="David" w:cs="David"/>
          <w:sz w:val="24"/>
          <w:szCs w:val="24"/>
        </w:rPr>
        <w:t>Boustan</w:t>
      </w:r>
      <w:proofErr w:type="spellEnd"/>
      <w:r w:rsidRPr="0059377E">
        <w:rPr>
          <w:rFonts w:ascii="David" w:hAnsi="David" w:cs="David"/>
          <w:sz w:val="24"/>
          <w:szCs w:val="24"/>
        </w:rPr>
        <w:t>, "</w:t>
      </w:r>
      <w:proofErr w:type="spellStart"/>
      <w:r w:rsidRPr="0059377E">
        <w:rPr>
          <w:rFonts w:ascii="Calibri" w:hAnsi="Calibri" w:cs="Calibri"/>
          <w:sz w:val="24"/>
          <w:szCs w:val="24"/>
        </w:rPr>
        <w:t>Ḥ</w:t>
      </w:r>
      <w:r w:rsidRPr="0059377E">
        <w:rPr>
          <w:rFonts w:ascii="David" w:hAnsi="David" w:cs="David"/>
          <w:sz w:val="24"/>
          <w:szCs w:val="24"/>
        </w:rPr>
        <w:t>uqoq</w:t>
      </w:r>
      <w:proofErr w:type="spellEnd"/>
      <w:r w:rsidRPr="0059377E">
        <w:rPr>
          <w:rFonts w:ascii="David" w:hAnsi="David" w:cs="David"/>
          <w:sz w:val="24"/>
          <w:szCs w:val="24"/>
        </w:rPr>
        <w:t xml:space="preserve">, Preliminary Report – 2018," </w:t>
      </w:r>
      <w:proofErr w:type="spellStart"/>
      <w:r w:rsidRPr="0059377E">
        <w:rPr>
          <w:rFonts w:ascii="David" w:hAnsi="David" w:cs="David"/>
          <w:i/>
          <w:iCs/>
          <w:sz w:val="24"/>
          <w:szCs w:val="24"/>
        </w:rPr>
        <w:t>Hadashot</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Arkheologiyot</w:t>
      </w:r>
      <w:proofErr w:type="spellEnd"/>
      <w:r w:rsidRPr="0059377E">
        <w:rPr>
          <w:rFonts w:ascii="David" w:hAnsi="David" w:cs="David"/>
          <w:sz w:val="24"/>
          <w:szCs w:val="24"/>
        </w:rPr>
        <w:t xml:space="preserve"> 131 (2019), </w:t>
      </w:r>
      <w:hyperlink r:id="rId2" w:history="1">
        <w:r w:rsidRPr="0059377E">
          <w:rPr>
            <w:rStyle w:val="Hyperlink"/>
            <w:rFonts w:ascii="David" w:hAnsi="David" w:cs="David"/>
            <w:sz w:val="24"/>
            <w:szCs w:val="24"/>
          </w:rPr>
          <w:t>http://www.hadashot-esi.org.il/Report_Detail_Eng.aspx?id=25653&amp;mag_id=127</w:t>
        </w:r>
      </w:hyperlink>
      <w:r w:rsidRPr="0059377E">
        <w:rPr>
          <w:rFonts w:ascii="David" w:hAnsi="David" w:cs="David"/>
          <w:sz w:val="24"/>
          <w:szCs w:val="24"/>
        </w:rPr>
        <w:t xml:space="preserve"> ; </w:t>
      </w:r>
      <w:r w:rsidR="00003538" w:rsidRPr="0059377E">
        <w:rPr>
          <w:rFonts w:ascii="David" w:hAnsi="David" w:cs="David"/>
          <w:sz w:val="24"/>
          <w:szCs w:val="24"/>
        </w:rPr>
        <w:t>Magness et. al., "</w:t>
      </w:r>
      <w:proofErr w:type="spellStart"/>
      <w:r w:rsidR="00003538" w:rsidRPr="0059377E">
        <w:rPr>
          <w:rFonts w:ascii="David" w:hAnsi="David" w:cs="David"/>
          <w:sz w:val="24"/>
          <w:szCs w:val="24"/>
        </w:rPr>
        <w:t>Huqoq</w:t>
      </w:r>
      <w:proofErr w:type="spellEnd"/>
      <w:r w:rsidR="00003538" w:rsidRPr="0059377E">
        <w:rPr>
          <w:rFonts w:ascii="David" w:hAnsi="David" w:cs="David"/>
          <w:sz w:val="24"/>
          <w:szCs w:val="24"/>
        </w:rPr>
        <w:t xml:space="preserve"> 2019</w:t>
      </w:r>
      <w:proofErr w:type="gramStart"/>
      <w:r w:rsidR="00003538" w:rsidRPr="0059377E">
        <w:rPr>
          <w:rFonts w:ascii="David" w:hAnsi="David" w:cs="David"/>
          <w:sz w:val="24"/>
          <w:szCs w:val="24"/>
        </w:rPr>
        <w:t>".</w:t>
      </w:r>
      <w:r w:rsidRPr="0059377E">
        <w:rPr>
          <w:rFonts w:ascii="David" w:hAnsi="David" w:cs="David"/>
          <w:sz w:val="24"/>
          <w:szCs w:val="24"/>
        </w:rPr>
        <w:t xml:space="preserve">  </w:t>
      </w:r>
      <w:r w:rsidRPr="0059377E">
        <w:rPr>
          <w:rFonts w:ascii="David" w:hAnsi="David" w:cs="David"/>
          <w:sz w:val="24"/>
          <w:szCs w:val="24"/>
          <w:rtl/>
        </w:rPr>
        <w:t>.</w:t>
      </w:r>
      <w:proofErr w:type="gramEnd"/>
      <w:r w:rsidRPr="0059377E">
        <w:rPr>
          <w:rFonts w:ascii="David" w:hAnsi="David" w:cs="David"/>
          <w:sz w:val="24"/>
          <w:szCs w:val="24"/>
        </w:rPr>
        <w:t xml:space="preserve"> </w:t>
      </w:r>
      <w:r w:rsidRPr="0059377E">
        <w:rPr>
          <w:rFonts w:ascii="David" w:hAnsi="David" w:cs="David"/>
          <w:sz w:val="24"/>
          <w:szCs w:val="24"/>
          <w:rtl/>
        </w:rPr>
        <w:t>ד"ר דוד עמית ז"ל</w:t>
      </w:r>
      <w:r w:rsidR="00E76246" w:rsidRPr="0059377E">
        <w:rPr>
          <w:rFonts w:ascii="David" w:hAnsi="David" w:cs="David"/>
          <w:sz w:val="24"/>
          <w:szCs w:val="24"/>
          <w:rtl/>
        </w:rPr>
        <w:t xml:space="preserve"> היה אמור להיות חלק מצוות החופרים, אך הדבר נבצר ממנו מפאת מחלה שהביאה למותו בטרם עת</w:t>
      </w:r>
      <w:r w:rsidRPr="0059377E">
        <w:rPr>
          <w:rFonts w:ascii="David" w:hAnsi="David" w:cs="David"/>
          <w:sz w:val="24"/>
          <w:szCs w:val="24"/>
          <w:rtl/>
        </w:rPr>
        <w:t xml:space="preserve">. הוא </w:t>
      </w:r>
      <w:r w:rsidR="00E76246" w:rsidRPr="0059377E">
        <w:rPr>
          <w:rFonts w:ascii="David" w:hAnsi="David" w:cs="David"/>
          <w:sz w:val="24"/>
          <w:szCs w:val="24"/>
          <w:rtl/>
        </w:rPr>
        <w:t>עוד הספיק להציע אתר קריאתו ל</w:t>
      </w:r>
      <w:r w:rsidRPr="0059377E">
        <w:rPr>
          <w:rFonts w:ascii="David" w:hAnsi="David" w:cs="David"/>
          <w:sz w:val="24"/>
          <w:szCs w:val="24"/>
          <w:rtl/>
        </w:rPr>
        <w:t xml:space="preserve">אחת הכתובות שנתגלו באתר, ראו </w:t>
      </w:r>
      <w:r w:rsidRPr="0059377E">
        <w:rPr>
          <w:rFonts w:ascii="David" w:hAnsi="David" w:cs="David"/>
          <w:sz w:val="24"/>
          <w:szCs w:val="24"/>
        </w:rPr>
        <w:t xml:space="preserve">D. Amit, "Mosaic Inscription from a Synagogue at Horvat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w:t>
      </w:r>
      <w:r w:rsidRPr="0059377E">
        <w:rPr>
          <w:rFonts w:ascii="David" w:hAnsi="David" w:cs="David"/>
          <w:i/>
          <w:iCs/>
          <w:sz w:val="24"/>
          <w:szCs w:val="24"/>
        </w:rPr>
        <w:t>Bible History Daily</w:t>
      </w:r>
      <w:r w:rsidRPr="0059377E">
        <w:rPr>
          <w:rFonts w:ascii="David" w:hAnsi="David" w:cs="David"/>
          <w:sz w:val="24"/>
          <w:szCs w:val="24"/>
        </w:rPr>
        <w:t xml:space="preserve"> (2 January 2013), </w:t>
      </w:r>
      <w:hyperlink r:id="rId3" w:history="1">
        <w:r w:rsidRPr="0059377E">
          <w:rPr>
            <w:rStyle w:val="Hyperlink"/>
            <w:rFonts w:ascii="David" w:hAnsi="David" w:cs="David"/>
            <w:sz w:val="24"/>
            <w:szCs w:val="24"/>
          </w:rPr>
          <w:t>https://www.biblicalarchaeology.org/daily/biblical-artifacts/inscriptions/mosaic-inscription-from-a-synagogue-at-horvat-huqoq</w:t>
        </w:r>
        <w:r w:rsidRPr="0059377E">
          <w:rPr>
            <w:rStyle w:val="Hyperlink"/>
            <w:rFonts w:ascii="David" w:hAnsi="David" w:cs="David"/>
            <w:sz w:val="24"/>
            <w:szCs w:val="24"/>
            <w:rtl/>
          </w:rPr>
          <w:t>/</w:t>
        </w:r>
      </w:hyperlink>
      <w:r w:rsidRPr="0059377E">
        <w:rPr>
          <w:rFonts w:ascii="David" w:hAnsi="David" w:cs="David"/>
          <w:sz w:val="24"/>
          <w:szCs w:val="24"/>
        </w:rPr>
        <w:t xml:space="preserve"> </w:t>
      </w:r>
      <w:r w:rsidRPr="0059377E">
        <w:rPr>
          <w:rFonts w:ascii="David" w:hAnsi="David" w:cs="David"/>
          <w:sz w:val="24"/>
          <w:szCs w:val="24"/>
          <w:rtl/>
        </w:rPr>
        <w:t xml:space="preserve">. דוד עמית היה שכן וידיד. צר לי שלא הספקתי לשוחח עימו על כך, וחבל על </w:t>
      </w:r>
      <w:proofErr w:type="spellStart"/>
      <w:r w:rsidRPr="0059377E">
        <w:rPr>
          <w:rFonts w:ascii="David" w:hAnsi="David" w:cs="David"/>
          <w:sz w:val="24"/>
          <w:szCs w:val="24"/>
          <w:rtl/>
        </w:rPr>
        <w:t>דאבדין</w:t>
      </w:r>
      <w:proofErr w:type="spellEnd"/>
      <w:r w:rsidRPr="0059377E">
        <w:rPr>
          <w:rFonts w:ascii="David" w:hAnsi="David" w:cs="David"/>
          <w:sz w:val="24"/>
          <w:szCs w:val="24"/>
          <w:rtl/>
        </w:rPr>
        <w:t>.</w:t>
      </w:r>
      <w:r w:rsidR="00E76246" w:rsidRPr="0059377E">
        <w:rPr>
          <w:rFonts w:ascii="David" w:hAnsi="David" w:cs="David"/>
          <w:sz w:val="24"/>
          <w:szCs w:val="24"/>
          <w:rtl/>
        </w:rPr>
        <w:t xml:space="preserve"> יהיו הדברים הבאים לזכרו.</w:t>
      </w:r>
    </w:p>
  </w:footnote>
  <w:footnote w:id="5">
    <w:p w14:paraId="2E34265C" w14:textId="652C9366"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 xml:space="preserve">Magness et. al., "The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Excavation," 67.</w:t>
      </w:r>
    </w:p>
  </w:footnote>
  <w:footnote w:id="6">
    <w:p w14:paraId="41012489" w14:textId="42ADEAFA"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הסקירה מבוססת על </w:t>
      </w:r>
      <w:r w:rsidR="005B7917" w:rsidRPr="0059377E">
        <w:rPr>
          <w:rFonts w:ascii="David" w:hAnsi="David" w:cs="David"/>
          <w:sz w:val="24"/>
          <w:szCs w:val="24"/>
          <w:rtl/>
        </w:rPr>
        <w:t xml:space="preserve">המאמרים שנכתבו בידי חופרי האתר: </w:t>
      </w:r>
      <w:r w:rsidR="005B7917" w:rsidRPr="0059377E">
        <w:rPr>
          <w:rFonts w:ascii="David" w:hAnsi="David" w:cs="David"/>
          <w:sz w:val="24"/>
          <w:szCs w:val="24"/>
        </w:rPr>
        <w:t xml:space="preserve">Magness et. al., "The </w:t>
      </w:r>
      <w:proofErr w:type="spellStart"/>
      <w:r w:rsidR="005B7917" w:rsidRPr="0059377E">
        <w:rPr>
          <w:rFonts w:ascii="David" w:hAnsi="David" w:cs="David"/>
          <w:sz w:val="24"/>
          <w:szCs w:val="24"/>
        </w:rPr>
        <w:t>Huqoq</w:t>
      </w:r>
      <w:proofErr w:type="spellEnd"/>
      <w:r w:rsidR="005B7917" w:rsidRPr="0059377E">
        <w:rPr>
          <w:rFonts w:ascii="David" w:hAnsi="David" w:cs="David"/>
          <w:sz w:val="24"/>
          <w:szCs w:val="24"/>
        </w:rPr>
        <w:t xml:space="preserve"> Excavation,"; Magness et. al., "</w:t>
      </w:r>
      <w:proofErr w:type="spellStart"/>
      <w:r w:rsidR="005B7917" w:rsidRPr="0059377E">
        <w:rPr>
          <w:rFonts w:ascii="David" w:hAnsi="David" w:cs="David"/>
          <w:sz w:val="24"/>
          <w:szCs w:val="24"/>
        </w:rPr>
        <w:t>Huqoq</w:t>
      </w:r>
      <w:proofErr w:type="spellEnd"/>
      <w:r w:rsidR="005B7917" w:rsidRPr="0059377E">
        <w:rPr>
          <w:rFonts w:ascii="David" w:hAnsi="David" w:cs="David"/>
          <w:sz w:val="24"/>
          <w:szCs w:val="24"/>
        </w:rPr>
        <w:t xml:space="preserve"> 2018"; Magness et. al., "</w:t>
      </w:r>
      <w:proofErr w:type="spellStart"/>
      <w:r w:rsidR="005B7917" w:rsidRPr="0059377E">
        <w:rPr>
          <w:rFonts w:ascii="David" w:hAnsi="David" w:cs="David"/>
          <w:sz w:val="24"/>
          <w:szCs w:val="24"/>
        </w:rPr>
        <w:t>Huqoq</w:t>
      </w:r>
      <w:proofErr w:type="spellEnd"/>
      <w:r w:rsidR="005B7917" w:rsidRPr="0059377E">
        <w:rPr>
          <w:rFonts w:ascii="David" w:hAnsi="David" w:cs="David"/>
          <w:sz w:val="24"/>
          <w:szCs w:val="24"/>
        </w:rPr>
        <w:t xml:space="preserve"> 2019"</w:t>
      </w:r>
      <w:r w:rsidR="005B7917" w:rsidRPr="0059377E">
        <w:rPr>
          <w:rFonts w:ascii="David" w:hAnsi="David" w:cs="David"/>
          <w:sz w:val="24"/>
          <w:szCs w:val="24"/>
          <w:rtl/>
        </w:rPr>
        <w:t>.</w:t>
      </w:r>
    </w:p>
  </w:footnote>
  <w:footnote w:id="7">
    <w:p w14:paraId="69B5BEEC" w14:textId="3C087B1A" w:rsidR="00825F03" w:rsidRPr="0059377E" w:rsidRDefault="00825F03" w:rsidP="000C3615">
      <w:pPr>
        <w:pStyle w:val="a3"/>
        <w:rPr>
          <w:rFonts w:ascii="David" w:hAnsi="David" w:cs="David"/>
          <w:i/>
          <w:i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ייתכן שישנן מספר </w:t>
      </w:r>
      <w:proofErr w:type="spellStart"/>
      <w:r w:rsidRPr="0059377E">
        <w:rPr>
          <w:rFonts w:ascii="David" w:hAnsi="David" w:cs="David"/>
          <w:sz w:val="24"/>
          <w:szCs w:val="24"/>
          <w:rtl/>
        </w:rPr>
        <w:t>סצינות</w:t>
      </w:r>
      <w:proofErr w:type="spellEnd"/>
      <w:r w:rsidRPr="0059377E">
        <w:rPr>
          <w:rFonts w:ascii="David" w:hAnsi="David" w:cs="David"/>
          <w:sz w:val="24"/>
          <w:szCs w:val="24"/>
          <w:rtl/>
        </w:rPr>
        <w:t xml:space="preserve"> מקבילות בין בית הכנסת </w:t>
      </w:r>
      <w:proofErr w:type="spellStart"/>
      <w:r w:rsidRPr="0059377E">
        <w:rPr>
          <w:rFonts w:ascii="David" w:hAnsi="David" w:cs="David"/>
          <w:sz w:val="24"/>
          <w:szCs w:val="24"/>
          <w:rtl/>
        </w:rPr>
        <w:t>שבחוקוק</w:t>
      </w:r>
      <w:proofErr w:type="spellEnd"/>
      <w:r w:rsidRPr="0059377E">
        <w:rPr>
          <w:rFonts w:ascii="David" w:hAnsi="David" w:cs="David"/>
          <w:sz w:val="24"/>
          <w:szCs w:val="24"/>
          <w:rtl/>
        </w:rPr>
        <w:t xml:space="preserve"> לבית הכנסת שנמצא </w:t>
      </w:r>
      <w:proofErr w:type="spellStart"/>
      <w:r w:rsidRPr="0059377E">
        <w:rPr>
          <w:rFonts w:ascii="David" w:hAnsi="David" w:cs="David"/>
          <w:sz w:val="24"/>
          <w:szCs w:val="24"/>
          <w:rtl/>
        </w:rPr>
        <w:t>בח'ירבת</w:t>
      </w:r>
      <w:proofErr w:type="spellEnd"/>
      <w:r w:rsidRPr="0059377E">
        <w:rPr>
          <w:rFonts w:ascii="David" w:hAnsi="David" w:cs="David"/>
          <w:sz w:val="24"/>
          <w:szCs w:val="24"/>
          <w:rtl/>
        </w:rPr>
        <w:t xml:space="preserve"> ואדי חמאם. בבית כנסת ניתן לזהות בוודאות את </w:t>
      </w:r>
      <w:proofErr w:type="spellStart"/>
      <w:r w:rsidRPr="0059377E">
        <w:rPr>
          <w:rFonts w:ascii="David" w:hAnsi="David" w:cs="David"/>
          <w:sz w:val="24"/>
          <w:szCs w:val="24"/>
          <w:rtl/>
        </w:rPr>
        <w:t>הסצינה</w:t>
      </w:r>
      <w:proofErr w:type="spellEnd"/>
      <w:r w:rsidRPr="0059377E">
        <w:rPr>
          <w:rFonts w:ascii="David" w:hAnsi="David" w:cs="David"/>
          <w:sz w:val="24"/>
          <w:szCs w:val="24"/>
          <w:rtl/>
        </w:rPr>
        <w:t xml:space="preserve"> של חיל פרעה הטובע בים, וייתכן שגם </w:t>
      </w:r>
      <w:proofErr w:type="spellStart"/>
      <w:r w:rsidRPr="0059377E">
        <w:rPr>
          <w:rFonts w:ascii="David" w:hAnsi="David" w:cs="David"/>
          <w:sz w:val="24"/>
          <w:szCs w:val="24"/>
          <w:rtl/>
        </w:rPr>
        <w:t>סצינה</w:t>
      </w:r>
      <w:proofErr w:type="spellEnd"/>
      <w:r w:rsidRPr="0059377E">
        <w:rPr>
          <w:rFonts w:ascii="David" w:hAnsi="David" w:cs="David"/>
          <w:sz w:val="24"/>
          <w:szCs w:val="24"/>
          <w:rtl/>
        </w:rPr>
        <w:t xml:space="preserve"> </w:t>
      </w:r>
      <w:r w:rsidR="00C54C6C" w:rsidRPr="0059377E">
        <w:rPr>
          <w:rFonts w:ascii="David" w:hAnsi="David" w:cs="David"/>
          <w:sz w:val="24"/>
          <w:szCs w:val="24"/>
          <w:rtl/>
        </w:rPr>
        <w:t xml:space="preserve">של </w:t>
      </w:r>
      <w:r w:rsidRPr="0059377E">
        <w:rPr>
          <w:rFonts w:ascii="David" w:hAnsi="David" w:cs="David"/>
          <w:sz w:val="24"/>
          <w:szCs w:val="24"/>
          <w:rtl/>
        </w:rPr>
        <w:t>שמשון</w:t>
      </w:r>
      <w:r w:rsidR="00C54C6C" w:rsidRPr="0059377E">
        <w:rPr>
          <w:rFonts w:ascii="David" w:hAnsi="David" w:cs="David"/>
          <w:sz w:val="24"/>
          <w:szCs w:val="24"/>
          <w:rtl/>
        </w:rPr>
        <w:t xml:space="preserve"> ומגדל בבל</w:t>
      </w:r>
      <w:r w:rsidRPr="0059377E">
        <w:rPr>
          <w:rFonts w:ascii="David" w:hAnsi="David" w:cs="David"/>
          <w:sz w:val="24"/>
          <w:szCs w:val="24"/>
          <w:rtl/>
        </w:rPr>
        <w:t xml:space="preserve">. על בית הכנסת זה ראו </w:t>
      </w:r>
      <w:r w:rsidRPr="0059377E">
        <w:rPr>
          <w:rFonts w:ascii="David" w:hAnsi="David" w:cs="David"/>
          <w:sz w:val="24"/>
          <w:szCs w:val="24"/>
        </w:rPr>
        <w:t>U</w:t>
      </w:r>
      <w:r w:rsidR="00E76246"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Leibner</w:t>
      </w:r>
      <w:proofErr w:type="spellEnd"/>
      <w:r w:rsidRPr="0059377E">
        <w:rPr>
          <w:rFonts w:ascii="David" w:hAnsi="David" w:cs="David"/>
          <w:sz w:val="24"/>
          <w:szCs w:val="24"/>
        </w:rPr>
        <w:t xml:space="preserve">, </w:t>
      </w:r>
      <w:r w:rsidRPr="0059377E">
        <w:rPr>
          <w:rFonts w:ascii="David" w:hAnsi="David" w:cs="David"/>
          <w:i/>
          <w:iCs/>
          <w:sz w:val="24"/>
          <w:szCs w:val="24"/>
        </w:rPr>
        <w:t xml:space="preserve">Khirbet Wadi </w:t>
      </w:r>
      <w:proofErr w:type="spellStart"/>
      <w:r w:rsidRPr="0059377E">
        <w:rPr>
          <w:rFonts w:ascii="David" w:hAnsi="David" w:cs="David"/>
          <w:i/>
          <w:iCs/>
          <w:sz w:val="24"/>
          <w:szCs w:val="24"/>
        </w:rPr>
        <w:t>Hamam</w:t>
      </w:r>
      <w:proofErr w:type="spellEnd"/>
      <w:r w:rsidRPr="0059377E">
        <w:rPr>
          <w:rFonts w:ascii="David" w:hAnsi="David" w:cs="David"/>
          <w:i/>
          <w:iCs/>
          <w:sz w:val="24"/>
          <w:szCs w:val="24"/>
        </w:rPr>
        <w:t>: A Roman-Period Village and Synagogue in the Lower Galilee</w:t>
      </w:r>
      <w:r w:rsidR="00E76246" w:rsidRPr="0059377E">
        <w:rPr>
          <w:rFonts w:ascii="David" w:hAnsi="David" w:cs="David"/>
          <w:sz w:val="24"/>
          <w:szCs w:val="24"/>
        </w:rPr>
        <w:t xml:space="preserve"> (</w:t>
      </w:r>
      <w:r w:rsidRPr="0059377E">
        <w:rPr>
          <w:rFonts w:ascii="David" w:hAnsi="David" w:cs="David"/>
          <w:sz w:val="24"/>
          <w:szCs w:val="24"/>
        </w:rPr>
        <w:t>Jerusalem</w:t>
      </w:r>
      <w:r w:rsidR="00E76246" w:rsidRPr="0059377E">
        <w:rPr>
          <w:rFonts w:ascii="David" w:hAnsi="David" w:cs="David"/>
          <w:sz w:val="24"/>
          <w:szCs w:val="24"/>
        </w:rPr>
        <w:t>,</w:t>
      </w:r>
      <w:r w:rsidRPr="0059377E">
        <w:rPr>
          <w:rFonts w:ascii="David" w:hAnsi="David" w:cs="David"/>
          <w:sz w:val="24"/>
          <w:szCs w:val="24"/>
        </w:rPr>
        <w:t xml:space="preserve"> 2018</w:t>
      </w:r>
      <w:r w:rsidR="00E76246" w:rsidRPr="0059377E">
        <w:rPr>
          <w:rFonts w:ascii="David" w:hAnsi="David" w:cs="David"/>
          <w:sz w:val="24"/>
          <w:szCs w:val="24"/>
        </w:rPr>
        <w:t>)</w:t>
      </w:r>
      <w:r w:rsidRPr="0059377E">
        <w:rPr>
          <w:rFonts w:ascii="David" w:hAnsi="David" w:cs="David"/>
          <w:sz w:val="24"/>
          <w:szCs w:val="24"/>
        </w:rPr>
        <w:t>.</w:t>
      </w:r>
      <w:r w:rsidRPr="0059377E">
        <w:rPr>
          <w:rFonts w:ascii="David" w:hAnsi="David" w:cs="David"/>
          <w:i/>
          <w:iCs/>
          <w:sz w:val="24"/>
          <w:szCs w:val="24"/>
          <w:rtl/>
        </w:rPr>
        <w:t xml:space="preserve"> </w:t>
      </w:r>
    </w:p>
  </w:footnote>
  <w:footnote w:id="8">
    <w:p w14:paraId="4699DCE1" w14:textId="49D7F7BB"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כשנתיים לאחר שנתגלה הספין הוא פורסם בלוויית פירוש מקיף על ידי </w:t>
      </w:r>
      <w:r w:rsidRPr="0059377E">
        <w:rPr>
          <w:rFonts w:ascii="David" w:hAnsi="David" w:cs="David"/>
          <w:sz w:val="24"/>
          <w:szCs w:val="24"/>
        </w:rPr>
        <w:t>K</w:t>
      </w:r>
      <w:r w:rsidR="00B979E2" w:rsidRPr="0059377E">
        <w:rPr>
          <w:rFonts w:ascii="David" w:hAnsi="David" w:cs="David"/>
          <w:sz w:val="24"/>
          <w:szCs w:val="24"/>
        </w:rPr>
        <w:t>.</w:t>
      </w:r>
      <w:r w:rsidRPr="0059377E">
        <w:rPr>
          <w:rFonts w:ascii="David" w:hAnsi="David" w:cs="David"/>
          <w:sz w:val="24"/>
          <w:szCs w:val="24"/>
        </w:rPr>
        <w:t xml:space="preserve"> Britt and R</w:t>
      </w:r>
      <w:r w:rsidR="00B979E2"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Boustan</w:t>
      </w:r>
      <w:proofErr w:type="spellEnd"/>
      <w:r w:rsidRPr="0059377E">
        <w:rPr>
          <w:rFonts w:ascii="David" w:hAnsi="David" w:cs="David"/>
          <w:sz w:val="24"/>
          <w:szCs w:val="24"/>
        </w:rPr>
        <w:t xml:space="preserve">, </w:t>
      </w:r>
      <w:r w:rsidRPr="0059377E">
        <w:rPr>
          <w:rFonts w:ascii="David" w:hAnsi="David" w:cs="David"/>
          <w:i/>
          <w:iCs/>
          <w:sz w:val="24"/>
          <w:szCs w:val="24"/>
        </w:rPr>
        <w:t xml:space="preserve">The Elephant Mosaic Panel in the Synagogue at </w:t>
      </w:r>
      <w:proofErr w:type="spellStart"/>
      <w:r w:rsidRPr="0059377E">
        <w:rPr>
          <w:rFonts w:ascii="David" w:hAnsi="David" w:cs="David"/>
          <w:i/>
          <w:iCs/>
          <w:sz w:val="24"/>
          <w:szCs w:val="24"/>
        </w:rPr>
        <w:t>Huqoq</w:t>
      </w:r>
      <w:proofErr w:type="spellEnd"/>
      <w:r w:rsidRPr="0059377E">
        <w:rPr>
          <w:rFonts w:ascii="David" w:hAnsi="David" w:cs="David"/>
          <w:i/>
          <w:iCs/>
          <w:sz w:val="24"/>
          <w:szCs w:val="24"/>
        </w:rPr>
        <w:t>: Official Publication and Initial Interpretations</w:t>
      </w:r>
      <w:r w:rsidR="00B979E2" w:rsidRPr="0059377E">
        <w:rPr>
          <w:rFonts w:ascii="David" w:hAnsi="David" w:cs="David"/>
          <w:sz w:val="24"/>
          <w:szCs w:val="24"/>
        </w:rPr>
        <w:t xml:space="preserve"> (</w:t>
      </w:r>
      <w:r w:rsidRPr="0059377E">
        <w:rPr>
          <w:rFonts w:ascii="David" w:hAnsi="David" w:cs="David"/>
          <w:sz w:val="24"/>
          <w:szCs w:val="24"/>
        </w:rPr>
        <w:t>Journal of Roman Archaeology: Supplementary Series 106</w:t>
      </w:r>
      <w:r w:rsidR="00B979E2" w:rsidRPr="0059377E">
        <w:rPr>
          <w:rFonts w:ascii="David" w:hAnsi="David" w:cs="David"/>
          <w:sz w:val="24"/>
          <w:szCs w:val="24"/>
        </w:rPr>
        <w:t xml:space="preserve"> [Portsmouth, R.I., 2017]</w:t>
      </w:r>
      <w:r w:rsidRPr="0059377E">
        <w:rPr>
          <w:rFonts w:ascii="David" w:hAnsi="David" w:cs="David"/>
          <w:sz w:val="24"/>
          <w:szCs w:val="24"/>
        </w:rPr>
        <w:t>)</w:t>
      </w:r>
      <w:r w:rsidRPr="0059377E">
        <w:rPr>
          <w:rFonts w:ascii="David" w:hAnsi="David" w:cs="David"/>
          <w:sz w:val="24"/>
          <w:szCs w:val="24"/>
          <w:rtl/>
        </w:rPr>
        <w:t xml:space="preserve">. </w:t>
      </w:r>
      <w:r w:rsidR="002350BB" w:rsidRPr="0059377E">
        <w:rPr>
          <w:rFonts w:ascii="David" w:hAnsi="David" w:cs="David"/>
          <w:sz w:val="24"/>
          <w:szCs w:val="24"/>
          <w:rtl/>
        </w:rPr>
        <w:t xml:space="preserve">ואולם, עוד קודם לפרסום זה, היו חוקרים שנשענו על תצלומים ודיווחים ראשוניים והוציאו לאור מספר מאמרים (ראו להלן, הערות </w:t>
      </w:r>
      <w:r w:rsidR="002350BB" w:rsidRPr="0059377E">
        <w:rPr>
          <w:rFonts w:ascii="David" w:hAnsi="David" w:cs="David"/>
          <w:sz w:val="24"/>
          <w:szCs w:val="24"/>
          <w:rtl/>
        </w:rPr>
        <w:fldChar w:fldCharType="begin"/>
      </w:r>
      <w:r w:rsidR="002350BB" w:rsidRPr="0059377E">
        <w:rPr>
          <w:rFonts w:ascii="David" w:hAnsi="David" w:cs="David"/>
          <w:sz w:val="24"/>
          <w:szCs w:val="24"/>
          <w:rtl/>
        </w:rPr>
        <w:instrText xml:space="preserve"> </w:instrText>
      </w:r>
      <w:r w:rsidR="002350BB" w:rsidRPr="0059377E">
        <w:rPr>
          <w:rFonts w:ascii="David" w:hAnsi="David" w:cs="David"/>
          <w:sz w:val="24"/>
          <w:szCs w:val="24"/>
        </w:rPr>
        <w:instrText>NOTEREF</w:instrText>
      </w:r>
      <w:r w:rsidR="002350BB" w:rsidRPr="0059377E">
        <w:rPr>
          <w:rFonts w:ascii="David" w:hAnsi="David" w:cs="David"/>
          <w:sz w:val="24"/>
          <w:szCs w:val="24"/>
          <w:rtl/>
        </w:rPr>
        <w:instrText xml:space="preserve"> _</w:instrText>
      </w:r>
      <w:r w:rsidR="002350BB" w:rsidRPr="0059377E">
        <w:rPr>
          <w:rFonts w:ascii="David" w:hAnsi="David" w:cs="David"/>
          <w:sz w:val="24"/>
          <w:szCs w:val="24"/>
        </w:rPr>
        <w:instrText>Ref16592569 \h</w:instrText>
      </w:r>
      <w:r w:rsidR="002350BB" w:rsidRPr="0059377E">
        <w:rPr>
          <w:rFonts w:ascii="David" w:hAnsi="David" w:cs="David"/>
          <w:sz w:val="24"/>
          <w:szCs w:val="24"/>
          <w:rtl/>
        </w:rPr>
        <w:instrText xml:space="preserve"> </w:instrText>
      </w:r>
      <w:r w:rsidR="0059377E" w:rsidRPr="0059377E">
        <w:rPr>
          <w:rFonts w:ascii="David" w:hAnsi="David" w:cs="David"/>
          <w:sz w:val="24"/>
          <w:szCs w:val="24"/>
          <w:rtl/>
        </w:rPr>
        <w:instrText xml:space="preserve"> \* </w:instrText>
      </w:r>
      <w:r w:rsidR="0059377E" w:rsidRPr="0059377E">
        <w:rPr>
          <w:rFonts w:ascii="David" w:hAnsi="David" w:cs="David"/>
          <w:sz w:val="24"/>
          <w:szCs w:val="24"/>
        </w:rPr>
        <w:instrText>MERGEFORMAT</w:instrText>
      </w:r>
      <w:r w:rsidR="0059377E" w:rsidRPr="0059377E">
        <w:rPr>
          <w:rFonts w:ascii="David" w:hAnsi="David" w:cs="David"/>
          <w:sz w:val="24"/>
          <w:szCs w:val="24"/>
          <w:rtl/>
        </w:rPr>
        <w:instrText xml:space="preserve"> </w:instrText>
      </w:r>
      <w:r w:rsidR="002350BB" w:rsidRPr="0059377E">
        <w:rPr>
          <w:rFonts w:ascii="David" w:hAnsi="David" w:cs="David"/>
          <w:sz w:val="24"/>
          <w:szCs w:val="24"/>
          <w:rtl/>
        </w:rPr>
      </w:r>
      <w:r w:rsidR="002350BB" w:rsidRPr="0059377E">
        <w:rPr>
          <w:rFonts w:ascii="David" w:hAnsi="David" w:cs="David"/>
          <w:sz w:val="24"/>
          <w:szCs w:val="24"/>
          <w:rtl/>
        </w:rPr>
        <w:fldChar w:fldCharType="separate"/>
      </w:r>
      <w:r w:rsidR="002350BB" w:rsidRPr="0059377E">
        <w:rPr>
          <w:rFonts w:ascii="David" w:hAnsi="David" w:cs="David"/>
          <w:sz w:val="24"/>
          <w:szCs w:val="24"/>
          <w:rtl/>
        </w:rPr>
        <w:t>14</w:t>
      </w:r>
      <w:r w:rsidR="002350BB" w:rsidRPr="0059377E">
        <w:rPr>
          <w:rFonts w:ascii="David" w:hAnsi="David" w:cs="David"/>
          <w:sz w:val="24"/>
          <w:szCs w:val="24"/>
          <w:rtl/>
        </w:rPr>
        <w:fldChar w:fldCharType="end"/>
      </w:r>
      <w:r w:rsidR="002350BB" w:rsidRPr="0059377E">
        <w:rPr>
          <w:rFonts w:ascii="David" w:hAnsi="David" w:cs="David"/>
          <w:sz w:val="24"/>
          <w:szCs w:val="24"/>
          <w:rtl/>
        </w:rPr>
        <w:t>-</w:t>
      </w:r>
      <w:r w:rsidR="002350BB" w:rsidRPr="0059377E">
        <w:rPr>
          <w:rFonts w:ascii="David" w:hAnsi="David" w:cs="David"/>
          <w:sz w:val="24"/>
          <w:szCs w:val="24"/>
          <w:rtl/>
        </w:rPr>
        <w:fldChar w:fldCharType="begin"/>
      </w:r>
      <w:r w:rsidR="002350BB" w:rsidRPr="0059377E">
        <w:rPr>
          <w:rFonts w:ascii="David" w:hAnsi="David" w:cs="David"/>
          <w:sz w:val="24"/>
          <w:szCs w:val="24"/>
          <w:rtl/>
        </w:rPr>
        <w:instrText xml:space="preserve"> </w:instrText>
      </w:r>
      <w:r w:rsidR="002350BB" w:rsidRPr="0059377E">
        <w:rPr>
          <w:rFonts w:ascii="David" w:hAnsi="David" w:cs="David"/>
          <w:sz w:val="24"/>
          <w:szCs w:val="24"/>
        </w:rPr>
        <w:instrText>NOTEREF</w:instrText>
      </w:r>
      <w:r w:rsidR="002350BB" w:rsidRPr="0059377E">
        <w:rPr>
          <w:rFonts w:ascii="David" w:hAnsi="David" w:cs="David"/>
          <w:sz w:val="24"/>
          <w:szCs w:val="24"/>
          <w:rtl/>
        </w:rPr>
        <w:instrText xml:space="preserve"> _</w:instrText>
      </w:r>
      <w:r w:rsidR="002350BB" w:rsidRPr="0059377E">
        <w:rPr>
          <w:rFonts w:ascii="David" w:hAnsi="David" w:cs="David"/>
          <w:sz w:val="24"/>
          <w:szCs w:val="24"/>
        </w:rPr>
        <w:instrText>Ref10387789 \h</w:instrText>
      </w:r>
      <w:r w:rsidR="002350BB" w:rsidRPr="0059377E">
        <w:rPr>
          <w:rFonts w:ascii="David" w:hAnsi="David" w:cs="David"/>
          <w:sz w:val="24"/>
          <w:szCs w:val="24"/>
          <w:rtl/>
        </w:rPr>
        <w:instrText xml:space="preserve"> </w:instrText>
      </w:r>
      <w:r w:rsidR="0059377E" w:rsidRPr="0059377E">
        <w:rPr>
          <w:rFonts w:ascii="David" w:hAnsi="David" w:cs="David"/>
          <w:sz w:val="24"/>
          <w:szCs w:val="24"/>
          <w:rtl/>
        </w:rPr>
        <w:instrText xml:space="preserve"> \* </w:instrText>
      </w:r>
      <w:r w:rsidR="0059377E" w:rsidRPr="0059377E">
        <w:rPr>
          <w:rFonts w:ascii="David" w:hAnsi="David" w:cs="David"/>
          <w:sz w:val="24"/>
          <w:szCs w:val="24"/>
        </w:rPr>
        <w:instrText>MERGEFORMAT</w:instrText>
      </w:r>
      <w:r w:rsidR="0059377E" w:rsidRPr="0059377E">
        <w:rPr>
          <w:rFonts w:ascii="David" w:hAnsi="David" w:cs="David"/>
          <w:sz w:val="24"/>
          <w:szCs w:val="24"/>
          <w:rtl/>
        </w:rPr>
        <w:instrText xml:space="preserve"> </w:instrText>
      </w:r>
      <w:r w:rsidR="002350BB" w:rsidRPr="0059377E">
        <w:rPr>
          <w:rFonts w:ascii="David" w:hAnsi="David" w:cs="David"/>
          <w:sz w:val="24"/>
          <w:szCs w:val="24"/>
          <w:rtl/>
        </w:rPr>
      </w:r>
      <w:r w:rsidR="002350BB" w:rsidRPr="0059377E">
        <w:rPr>
          <w:rFonts w:ascii="David" w:hAnsi="David" w:cs="David"/>
          <w:sz w:val="24"/>
          <w:szCs w:val="24"/>
          <w:rtl/>
        </w:rPr>
        <w:fldChar w:fldCharType="separate"/>
      </w:r>
      <w:r w:rsidR="002350BB" w:rsidRPr="0059377E">
        <w:rPr>
          <w:rFonts w:ascii="David" w:hAnsi="David" w:cs="David"/>
          <w:sz w:val="24"/>
          <w:szCs w:val="24"/>
          <w:rtl/>
        </w:rPr>
        <w:t>13</w:t>
      </w:r>
      <w:r w:rsidR="002350BB" w:rsidRPr="0059377E">
        <w:rPr>
          <w:rFonts w:ascii="David" w:hAnsi="David" w:cs="David"/>
          <w:sz w:val="24"/>
          <w:szCs w:val="24"/>
          <w:rtl/>
        </w:rPr>
        <w:fldChar w:fldCharType="end"/>
      </w:r>
      <w:r w:rsidR="002350BB" w:rsidRPr="0059377E">
        <w:rPr>
          <w:rFonts w:ascii="David" w:hAnsi="David" w:cs="David"/>
          <w:sz w:val="24"/>
          <w:szCs w:val="24"/>
          <w:rtl/>
        </w:rPr>
        <w:t xml:space="preserve">). פרסומים אלו עוררו תרעומת רבה והתייחסות לשאלות של אתיקה מדעית ומדיניות פרסום ראו את דברי המבוא החדים של עורך ה- </w:t>
      </w:r>
      <w:r w:rsidRPr="0059377E">
        <w:rPr>
          <w:rFonts w:ascii="David" w:hAnsi="David" w:cs="David"/>
          <w:i/>
          <w:iCs/>
          <w:sz w:val="24"/>
          <w:szCs w:val="24"/>
        </w:rPr>
        <w:t>Journal of Roman Archaeology</w:t>
      </w:r>
      <w:r w:rsidRPr="0059377E">
        <w:rPr>
          <w:rFonts w:ascii="David" w:hAnsi="David" w:cs="David"/>
          <w:sz w:val="24"/>
          <w:szCs w:val="24"/>
          <w:rtl/>
        </w:rPr>
        <w:t xml:space="preserve"> לפרסום של </w:t>
      </w:r>
      <w:proofErr w:type="spellStart"/>
      <w:r w:rsidRPr="0059377E">
        <w:rPr>
          <w:rFonts w:ascii="David" w:hAnsi="David" w:cs="David"/>
          <w:sz w:val="24"/>
          <w:szCs w:val="24"/>
          <w:rtl/>
        </w:rPr>
        <w:t>בריט</w:t>
      </w:r>
      <w:proofErr w:type="spellEnd"/>
      <w:r w:rsidRPr="0059377E">
        <w:rPr>
          <w:rFonts w:ascii="David" w:hAnsi="David" w:cs="David"/>
          <w:sz w:val="24"/>
          <w:szCs w:val="24"/>
          <w:rtl/>
        </w:rPr>
        <w:t xml:space="preserve"> ובוסתן </w:t>
      </w:r>
      <w:r w:rsidRPr="0059377E">
        <w:rPr>
          <w:rFonts w:ascii="David" w:hAnsi="David" w:cs="David"/>
          <w:sz w:val="24"/>
          <w:szCs w:val="24"/>
        </w:rPr>
        <w:t>J</w:t>
      </w:r>
      <w:r w:rsidR="002350BB" w:rsidRPr="0059377E">
        <w:rPr>
          <w:rFonts w:ascii="David" w:hAnsi="David" w:cs="David"/>
          <w:sz w:val="24"/>
          <w:szCs w:val="24"/>
        </w:rPr>
        <w:t>.</w:t>
      </w:r>
      <w:r w:rsidRPr="0059377E">
        <w:rPr>
          <w:rFonts w:ascii="David" w:hAnsi="David" w:cs="David"/>
          <w:sz w:val="24"/>
          <w:szCs w:val="24"/>
        </w:rPr>
        <w:t xml:space="preserve"> H. Humphrey, </w:t>
      </w:r>
      <w:r w:rsidR="00B979E2" w:rsidRPr="0059377E">
        <w:rPr>
          <w:rFonts w:ascii="David" w:hAnsi="David" w:cs="David"/>
          <w:sz w:val="24"/>
          <w:szCs w:val="24"/>
        </w:rPr>
        <w:t>"</w:t>
      </w:r>
      <w:r w:rsidRPr="0059377E">
        <w:rPr>
          <w:rFonts w:ascii="David" w:hAnsi="David" w:cs="David"/>
          <w:sz w:val="24"/>
          <w:szCs w:val="24"/>
        </w:rPr>
        <w:t>JRA's Editorial Preface</w:t>
      </w:r>
      <w:r w:rsidR="00B979E2" w:rsidRPr="0059377E">
        <w:rPr>
          <w:rFonts w:ascii="David" w:hAnsi="David" w:cs="David"/>
          <w:sz w:val="24"/>
          <w:szCs w:val="24"/>
        </w:rPr>
        <w:t xml:space="preserve">," in Britt and </w:t>
      </w:r>
      <w:proofErr w:type="spellStart"/>
      <w:proofErr w:type="gramStart"/>
      <w:r w:rsidR="00B979E2" w:rsidRPr="0059377E">
        <w:rPr>
          <w:rFonts w:ascii="David" w:hAnsi="David" w:cs="David"/>
          <w:sz w:val="24"/>
          <w:szCs w:val="24"/>
        </w:rPr>
        <w:t>Boustan,</w:t>
      </w:r>
      <w:r w:rsidR="00B979E2" w:rsidRPr="0059377E">
        <w:rPr>
          <w:rFonts w:ascii="David" w:hAnsi="David" w:cs="David"/>
          <w:i/>
          <w:iCs/>
          <w:sz w:val="24"/>
          <w:szCs w:val="24"/>
        </w:rPr>
        <w:t>The</w:t>
      </w:r>
      <w:proofErr w:type="spellEnd"/>
      <w:proofErr w:type="gramEnd"/>
      <w:r w:rsidR="00B979E2" w:rsidRPr="0059377E">
        <w:rPr>
          <w:rFonts w:ascii="David" w:hAnsi="David" w:cs="David"/>
          <w:i/>
          <w:iCs/>
          <w:sz w:val="24"/>
          <w:szCs w:val="24"/>
        </w:rPr>
        <w:t xml:space="preserve"> Elephant</w:t>
      </w:r>
      <w:r w:rsidR="00B979E2" w:rsidRPr="0059377E">
        <w:rPr>
          <w:rFonts w:ascii="David" w:hAnsi="David" w:cs="David"/>
          <w:sz w:val="24"/>
          <w:szCs w:val="24"/>
        </w:rPr>
        <w:t>,</w:t>
      </w:r>
      <w:r w:rsidRPr="0059377E">
        <w:rPr>
          <w:rFonts w:ascii="David" w:hAnsi="David" w:cs="David"/>
          <w:sz w:val="24"/>
          <w:szCs w:val="24"/>
        </w:rPr>
        <w:t xml:space="preserve"> 7-8</w:t>
      </w:r>
      <w:r w:rsidRPr="0059377E">
        <w:rPr>
          <w:rFonts w:ascii="David" w:hAnsi="David" w:cs="David"/>
          <w:sz w:val="24"/>
          <w:szCs w:val="24"/>
          <w:rtl/>
        </w:rPr>
        <w:t>.</w:t>
      </w:r>
    </w:p>
  </w:footnote>
  <w:footnote w:id="9">
    <w:p w14:paraId="5DD5BFE7" w14:textId="0BE7677C" w:rsidR="00EF08A0" w:rsidRPr="0059377E" w:rsidRDefault="00EF08A0">
      <w:pPr>
        <w:pStyle w:val="a3"/>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התיאור להלן בעקבות </w:t>
      </w:r>
      <w:r w:rsidRPr="0059377E">
        <w:rPr>
          <w:rFonts w:ascii="David" w:hAnsi="David" w:cs="David"/>
          <w:sz w:val="24"/>
          <w:szCs w:val="24"/>
        </w:rPr>
        <w:t xml:space="preserve">Britt and </w:t>
      </w:r>
      <w:proofErr w:type="spellStart"/>
      <w:r w:rsidRPr="0059377E">
        <w:rPr>
          <w:rFonts w:ascii="David" w:hAnsi="David" w:cs="David"/>
          <w:sz w:val="24"/>
          <w:szCs w:val="24"/>
        </w:rPr>
        <w:t>Boustan</w:t>
      </w:r>
      <w:proofErr w:type="spellEnd"/>
      <w:r w:rsidRPr="0059377E">
        <w:rPr>
          <w:rFonts w:ascii="David" w:hAnsi="David" w:cs="David"/>
          <w:sz w:val="24"/>
          <w:szCs w:val="24"/>
        </w:rPr>
        <w:t xml:space="preserve">, </w:t>
      </w:r>
      <w:r w:rsidRPr="0059377E">
        <w:rPr>
          <w:rFonts w:ascii="David" w:hAnsi="David" w:cs="David"/>
          <w:i/>
          <w:iCs/>
          <w:sz w:val="24"/>
          <w:szCs w:val="24"/>
        </w:rPr>
        <w:t>The Elephant</w:t>
      </w:r>
      <w:r w:rsidRPr="0059377E">
        <w:rPr>
          <w:rFonts w:ascii="David" w:hAnsi="David" w:cs="David"/>
          <w:sz w:val="24"/>
          <w:szCs w:val="24"/>
        </w:rPr>
        <w:t>, 23-26</w:t>
      </w:r>
      <w:r w:rsidRPr="0059377E">
        <w:rPr>
          <w:rFonts w:ascii="David" w:hAnsi="David" w:cs="David"/>
          <w:sz w:val="24"/>
          <w:szCs w:val="24"/>
          <w:rtl/>
        </w:rPr>
        <w:t>.</w:t>
      </w:r>
      <w:r w:rsidRPr="0059377E">
        <w:rPr>
          <w:rFonts w:ascii="David" w:hAnsi="David" w:cs="David"/>
          <w:sz w:val="24"/>
          <w:szCs w:val="24"/>
        </w:rPr>
        <w:t xml:space="preserve"> </w:t>
      </w:r>
    </w:p>
  </w:footnote>
  <w:footnote w:id="10">
    <w:p w14:paraId="72CD96FD" w14:textId="0DA71664"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לתיאור מלא של פריטי הלבוש השונים ראו</w:t>
      </w:r>
      <w:r w:rsidR="00BC08F0" w:rsidRPr="0059377E">
        <w:rPr>
          <w:rFonts w:ascii="David" w:hAnsi="David" w:cs="David"/>
          <w:sz w:val="24"/>
          <w:szCs w:val="24"/>
          <w:rtl/>
        </w:rPr>
        <w:t xml:space="preserve"> </w:t>
      </w:r>
      <w:r w:rsidR="00BC08F0" w:rsidRPr="0059377E">
        <w:rPr>
          <w:rFonts w:ascii="David" w:hAnsi="David" w:cs="David"/>
          <w:sz w:val="24"/>
          <w:szCs w:val="24"/>
        </w:rPr>
        <w:t xml:space="preserve">Britt and </w:t>
      </w:r>
      <w:proofErr w:type="spellStart"/>
      <w:r w:rsidR="00BC08F0" w:rsidRPr="0059377E">
        <w:rPr>
          <w:rFonts w:ascii="David" w:hAnsi="David" w:cs="David"/>
          <w:sz w:val="24"/>
          <w:szCs w:val="24"/>
        </w:rPr>
        <w:t>Boustan</w:t>
      </w:r>
      <w:proofErr w:type="spellEnd"/>
      <w:r w:rsidR="00BC08F0" w:rsidRPr="0059377E">
        <w:rPr>
          <w:rFonts w:ascii="David" w:hAnsi="David" w:cs="David"/>
          <w:sz w:val="24"/>
          <w:szCs w:val="24"/>
        </w:rPr>
        <w:t xml:space="preserve">, </w:t>
      </w:r>
      <w:r w:rsidR="00BC08F0" w:rsidRPr="0059377E">
        <w:rPr>
          <w:rFonts w:ascii="David" w:hAnsi="David" w:cs="David"/>
          <w:i/>
          <w:iCs/>
          <w:sz w:val="24"/>
          <w:szCs w:val="24"/>
        </w:rPr>
        <w:t>The Elephant</w:t>
      </w:r>
      <w:r w:rsidR="00BC08F0" w:rsidRPr="0059377E">
        <w:rPr>
          <w:rFonts w:ascii="David" w:hAnsi="David" w:cs="David"/>
          <w:sz w:val="24"/>
          <w:szCs w:val="24"/>
        </w:rPr>
        <w:t>, 37</w:t>
      </w:r>
      <w:r w:rsidR="00BC08F0" w:rsidRPr="0059377E">
        <w:rPr>
          <w:rFonts w:ascii="David" w:hAnsi="David" w:cs="David"/>
          <w:sz w:val="24"/>
          <w:szCs w:val="24"/>
          <w:rtl/>
        </w:rPr>
        <w:t>, וראו הדיון להלן.</w:t>
      </w:r>
    </w:p>
  </w:footnote>
  <w:footnote w:id="11">
    <w:p w14:paraId="56B68AFB" w14:textId="1B35759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BC08F0" w:rsidRPr="0059377E">
        <w:rPr>
          <w:rFonts w:ascii="David" w:hAnsi="David" w:cs="David"/>
          <w:sz w:val="24"/>
          <w:szCs w:val="24"/>
        </w:rPr>
        <w:t xml:space="preserve">Britt and </w:t>
      </w:r>
      <w:proofErr w:type="spellStart"/>
      <w:r w:rsidR="00BC08F0" w:rsidRPr="0059377E">
        <w:rPr>
          <w:rFonts w:ascii="David" w:hAnsi="David" w:cs="David"/>
          <w:sz w:val="24"/>
          <w:szCs w:val="24"/>
        </w:rPr>
        <w:t>Boustan</w:t>
      </w:r>
      <w:proofErr w:type="spellEnd"/>
      <w:r w:rsidR="00BC08F0" w:rsidRPr="0059377E">
        <w:rPr>
          <w:rFonts w:ascii="David" w:hAnsi="David" w:cs="David"/>
          <w:sz w:val="24"/>
          <w:szCs w:val="24"/>
        </w:rPr>
        <w:t xml:space="preserve">, </w:t>
      </w:r>
      <w:r w:rsidR="00BC08F0" w:rsidRPr="0059377E">
        <w:rPr>
          <w:rFonts w:ascii="David" w:hAnsi="David" w:cs="David"/>
          <w:i/>
          <w:iCs/>
          <w:sz w:val="24"/>
          <w:szCs w:val="24"/>
        </w:rPr>
        <w:t>The Elephant</w:t>
      </w:r>
      <w:r w:rsidR="00BC08F0" w:rsidRPr="0059377E">
        <w:rPr>
          <w:rFonts w:ascii="David" w:hAnsi="David" w:cs="David"/>
          <w:sz w:val="24"/>
          <w:szCs w:val="24"/>
        </w:rPr>
        <w:t>, 29</w:t>
      </w:r>
    </w:p>
  </w:footnote>
  <w:footnote w:id="12">
    <w:p w14:paraId="09E16EB4" w14:textId="38985648"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00BC08F0" w:rsidRPr="0059377E">
        <w:rPr>
          <w:rFonts w:ascii="David" w:hAnsi="David" w:cs="David"/>
          <w:sz w:val="24"/>
          <w:szCs w:val="24"/>
        </w:rPr>
        <w:t xml:space="preserve">  ibid </w:t>
      </w:r>
    </w:p>
  </w:footnote>
  <w:footnote w:id="13">
    <w:p w14:paraId="2506096C" w14:textId="61846889" w:rsidR="00825F03" w:rsidRPr="0059377E" w:rsidRDefault="00825F03" w:rsidP="002D2516">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כך רואים בתמונות שפורסמו לראשונה אצל </w:t>
      </w:r>
      <w:r w:rsidR="00BC08F0" w:rsidRPr="0059377E">
        <w:rPr>
          <w:rFonts w:ascii="David" w:hAnsi="David" w:cs="David"/>
          <w:sz w:val="24"/>
          <w:szCs w:val="24"/>
        </w:rPr>
        <w:t xml:space="preserve">J. Magness, S. </w:t>
      </w:r>
      <w:proofErr w:type="spellStart"/>
      <w:r w:rsidR="00BC08F0" w:rsidRPr="0059377E">
        <w:rPr>
          <w:rFonts w:ascii="David" w:hAnsi="David" w:cs="David"/>
          <w:sz w:val="24"/>
          <w:szCs w:val="24"/>
        </w:rPr>
        <w:t>Kisilevitz</w:t>
      </w:r>
      <w:proofErr w:type="spellEnd"/>
      <w:r w:rsidR="00BC08F0" w:rsidRPr="0059377E">
        <w:rPr>
          <w:rFonts w:ascii="David" w:hAnsi="David" w:cs="David"/>
          <w:sz w:val="24"/>
          <w:szCs w:val="24"/>
        </w:rPr>
        <w:t xml:space="preserve">, M. Grey, C. </w:t>
      </w:r>
      <w:proofErr w:type="spellStart"/>
      <w:r w:rsidR="00BC08F0" w:rsidRPr="0059377E">
        <w:rPr>
          <w:rFonts w:ascii="David" w:hAnsi="David" w:cs="David"/>
          <w:sz w:val="24"/>
          <w:szCs w:val="24"/>
        </w:rPr>
        <w:t>Spigel</w:t>
      </w:r>
      <w:proofErr w:type="spellEnd"/>
      <w:r w:rsidR="00BC08F0" w:rsidRPr="0059377E">
        <w:rPr>
          <w:rFonts w:ascii="David" w:hAnsi="David" w:cs="David"/>
          <w:sz w:val="24"/>
          <w:szCs w:val="24"/>
        </w:rPr>
        <w:t xml:space="preserve">, B. </w:t>
      </w:r>
      <w:proofErr w:type="spellStart"/>
      <w:r w:rsidR="00BC08F0" w:rsidRPr="0059377E">
        <w:rPr>
          <w:rFonts w:ascii="David" w:hAnsi="David" w:cs="David"/>
          <w:sz w:val="24"/>
          <w:szCs w:val="24"/>
        </w:rPr>
        <w:t>Coussens</w:t>
      </w:r>
      <w:proofErr w:type="spellEnd"/>
      <w:r w:rsidR="00BC08F0" w:rsidRPr="0059377E">
        <w:rPr>
          <w:rFonts w:ascii="David" w:hAnsi="David" w:cs="David"/>
          <w:sz w:val="24"/>
          <w:szCs w:val="24"/>
        </w:rPr>
        <w:t xml:space="preserve"> and K</w:t>
      </w:r>
      <w:r w:rsidR="002D2516" w:rsidRPr="0059377E">
        <w:rPr>
          <w:rFonts w:ascii="David" w:hAnsi="David" w:cs="David"/>
          <w:sz w:val="24"/>
          <w:szCs w:val="24"/>
        </w:rPr>
        <w:t>.</w:t>
      </w:r>
      <w:r w:rsidR="00BC08F0" w:rsidRPr="0059377E">
        <w:rPr>
          <w:rFonts w:ascii="David" w:hAnsi="David" w:cs="David"/>
          <w:sz w:val="24"/>
          <w:szCs w:val="24"/>
        </w:rPr>
        <w:t xml:space="preserve"> Britt</w:t>
      </w:r>
      <w:r w:rsidR="002D2516" w:rsidRPr="0059377E">
        <w:rPr>
          <w:rFonts w:ascii="David" w:hAnsi="David" w:cs="David"/>
          <w:sz w:val="24"/>
          <w:szCs w:val="24"/>
        </w:rPr>
        <w:t xml:space="preserve">, " </w:t>
      </w:r>
      <w:proofErr w:type="spellStart"/>
      <w:r w:rsidR="002D2516" w:rsidRPr="0059377E">
        <w:rPr>
          <w:rFonts w:ascii="David" w:hAnsi="David" w:cs="David"/>
          <w:sz w:val="24"/>
          <w:szCs w:val="24"/>
        </w:rPr>
        <w:t>Huqoq</w:t>
      </w:r>
      <w:proofErr w:type="spellEnd"/>
      <w:r w:rsidR="002D2516" w:rsidRPr="0059377E">
        <w:rPr>
          <w:rFonts w:ascii="David" w:hAnsi="David" w:cs="David"/>
          <w:sz w:val="24"/>
          <w:szCs w:val="24"/>
        </w:rPr>
        <w:t xml:space="preserve">, preliminary report – 2013," </w:t>
      </w:r>
      <w:proofErr w:type="spellStart"/>
      <w:r w:rsidR="002D2516" w:rsidRPr="0059377E">
        <w:rPr>
          <w:rFonts w:ascii="David" w:hAnsi="David" w:cs="David"/>
          <w:i/>
          <w:iCs/>
          <w:sz w:val="24"/>
          <w:szCs w:val="24"/>
        </w:rPr>
        <w:t>Hadashot</w:t>
      </w:r>
      <w:proofErr w:type="spellEnd"/>
      <w:r w:rsidR="002D2516" w:rsidRPr="0059377E">
        <w:rPr>
          <w:rFonts w:ascii="David" w:hAnsi="David" w:cs="David"/>
          <w:i/>
          <w:iCs/>
          <w:sz w:val="24"/>
          <w:szCs w:val="24"/>
        </w:rPr>
        <w:t xml:space="preserve"> </w:t>
      </w:r>
      <w:proofErr w:type="spellStart"/>
      <w:r w:rsidR="002D2516" w:rsidRPr="0059377E">
        <w:rPr>
          <w:rFonts w:ascii="David" w:hAnsi="David" w:cs="David"/>
          <w:i/>
          <w:iCs/>
          <w:sz w:val="24"/>
          <w:szCs w:val="24"/>
        </w:rPr>
        <w:t>Arkheologiyot</w:t>
      </w:r>
      <w:proofErr w:type="spellEnd"/>
      <w:r w:rsidR="002D2516" w:rsidRPr="0059377E">
        <w:rPr>
          <w:rFonts w:ascii="David" w:hAnsi="David" w:cs="David"/>
          <w:sz w:val="24"/>
          <w:szCs w:val="24"/>
        </w:rPr>
        <w:t xml:space="preserve"> 126 (2013), </w:t>
      </w:r>
      <w:hyperlink r:id="rId4" w:history="1">
        <w:r w:rsidR="002D2516" w:rsidRPr="0059377E">
          <w:rPr>
            <w:rStyle w:val="Hyperlink"/>
            <w:rFonts w:ascii="David" w:hAnsi="David" w:cs="David"/>
            <w:sz w:val="24"/>
            <w:szCs w:val="24"/>
          </w:rPr>
          <w:t>http://www.hadashot-esi.org.il/Report_Detail_Eng.aspx?id=12648</w:t>
        </w:r>
      </w:hyperlink>
      <w:r w:rsidR="002D2516" w:rsidRPr="0059377E">
        <w:rPr>
          <w:rFonts w:ascii="David" w:hAnsi="David" w:cs="David"/>
          <w:sz w:val="24"/>
          <w:szCs w:val="24"/>
        </w:rPr>
        <w:t xml:space="preserve"> </w:t>
      </w:r>
      <w:r w:rsidR="002D2516" w:rsidRPr="0059377E">
        <w:rPr>
          <w:rFonts w:ascii="David" w:hAnsi="David" w:cs="David"/>
          <w:sz w:val="24"/>
          <w:szCs w:val="24"/>
          <w:rtl/>
        </w:rPr>
        <w:t xml:space="preserve">. </w:t>
      </w:r>
      <w:r w:rsidRPr="0059377E">
        <w:rPr>
          <w:rFonts w:ascii="David" w:hAnsi="David" w:cs="David"/>
          <w:sz w:val="24"/>
          <w:szCs w:val="24"/>
          <w:rtl/>
        </w:rPr>
        <w:t xml:space="preserve">בתמונות מאוחרות יותר כגון אלו שפורסמו בכתבתו של </w:t>
      </w:r>
      <w:r w:rsidRPr="0059377E">
        <w:rPr>
          <w:rFonts w:ascii="David" w:hAnsi="David" w:cs="David"/>
          <w:sz w:val="24"/>
          <w:szCs w:val="24"/>
        </w:rPr>
        <w:t xml:space="preserve">A. R. Williams, </w:t>
      </w:r>
      <w:r w:rsidR="002D2516" w:rsidRPr="0059377E">
        <w:rPr>
          <w:rFonts w:ascii="David" w:hAnsi="David" w:cs="David"/>
          <w:sz w:val="24"/>
          <w:szCs w:val="24"/>
        </w:rPr>
        <w:t>"</w:t>
      </w:r>
      <w:r w:rsidRPr="0059377E">
        <w:rPr>
          <w:rFonts w:ascii="David" w:hAnsi="David" w:cs="David"/>
          <w:sz w:val="24"/>
          <w:szCs w:val="24"/>
        </w:rPr>
        <w:t xml:space="preserve">Explore This Mysterious Mosaic— </w:t>
      </w:r>
      <w:r w:rsidR="002D2516" w:rsidRPr="0059377E">
        <w:rPr>
          <w:rFonts w:ascii="David" w:hAnsi="David" w:cs="David"/>
          <w:sz w:val="24"/>
          <w:szCs w:val="24"/>
        </w:rPr>
        <w:t xml:space="preserve">Portray Alexander the Great," </w:t>
      </w:r>
      <w:r w:rsidRPr="0059377E">
        <w:rPr>
          <w:rFonts w:ascii="David" w:hAnsi="David" w:cs="David"/>
          <w:sz w:val="24"/>
          <w:szCs w:val="24"/>
        </w:rPr>
        <w:t>(</w:t>
      </w:r>
      <w:hyperlink r:id="rId5" w:history="1">
        <w:r w:rsidR="002D2516" w:rsidRPr="0059377E">
          <w:rPr>
            <w:rStyle w:val="Hyperlink"/>
            <w:rFonts w:ascii="David" w:hAnsi="David" w:cs="David"/>
            <w:sz w:val="24"/>
            <w:szCs w:val="24"/>
          </w:rPr>
          <w:t>https://news.nationalgeographic.com/2016/09/mysterious-mosaic-alexander-the-great-israel</w:t>
        </w:r>
      </w:hyperlink>
      <w:r w:rsidR="002D2516" w:rsidRPr="0059377E">
        <w:rPr>
          <w:rFonts w:ascii="David" w:hAnsi="David" w:cs="David"/>
          <w:sz w:val="24"/>
          <w:szCs w:val="24"/>
        </w:rPr>
        <w:t xml:space="preserve"> </w:t>
      </w:r>
      <w:r w:rsidRPr="0059377E">
        <w:rPr>
          <w:rFonts w:ascii="David" w:hAnsi="David" w:cs="David"/>
          <w:sz w:val="24"/>
          <w:szCs w:val="24"/>
        </w:rPr>
        <w:t>)</w:t>
      </w:r>
      <w:r w:rsidRPr="0059377E">
        <w:rPr>
          <w:rFonts w:ascii="David" w:hAnsi="David" w:cs="David"/>
          <w:sz w:val="24"/>
          <w:szCs w:val="24"/>
          <w:rtl/>
        </w:rPr>
        <w:t xml:space="preserve"> </w:t>
      </w:r>
      <w:r w:rsidR="009513A4" w:rsidRPr="0059377E">
        <w:rPr>
          <w:rFonts w:ascii="David" w:hAnsi="David" w:cs="David"/>
          <w:sz w:val="24"/>
          <w:szCs w:val="24"/>
          <w:rtl/>
        </w:rPr>
        <w:t>נהרס</w:t>
      </w:r>
      <w:r w:rsidRPr="0059377E">
        <w:rPr>
          <w:rFonts w:ascii="David" w:hAnsi="David" w:cs="David"/>
          <w:sz w:val="24"/>
          <w:szCs w:val="24"/>
          <w:rtl/>
        </w:rPr>
        <w:t xml:space="preserve"> אזור הפגיעה של החיצים, וכיום כבר לא ניתן לראות את הפגיעה ואת קילוחי הדם. במאמרים המסכמים </w:t>
      </w:r>
      <w:proofErr w:type="spellStart"/>
      <w:r w:rsidRPr="0059377E">
        <w:rPr>
          <w:rFonts w:ascii="David" w:hAnsi="David" w:cs="David"/>
          <w:sz w:val="24"/>
          <w:szCs w:val="24"/>
          <w:rtl/>
        </w:rPr>
        <w:t>שצויינו</w:t>
      </w:r>
      <w:proofErr w:type="spellEnd"/>
      <w:r w:rsidRPr="0059377E">
        <w:rPr>
          <w:rFonts w:ascii="David" w:hAnsi="David" w:cs="David"/>
          <w:sz w:val="24"/>
          <w:szCs w:val="24"/>
          <w:rtl/>
        </w:rPr>
        <w:t xml:space="preserve"> לעיל, הערה </w:t>
      </w:r>
      <w:r w:rsidRPr="0059377E">
        <w:rPr>
          <w:rFonts w:ascii="David" w:hAnsi="David" w:cs="David"/>
          <w:sz w:val="24"/>
          <w:szCs w:val="24"/>
          <w:rtl/>
        </w:rPr>
        <w:fldChar w:fldCharType="begin"/>
      </w:r>
      <w:r w:rsidRPr="0059377E">
        <w:rPr>
          <w:rFonts w:ascii="David" w:hAnsi="David" w:cs="David"/>
          <w:sz w:val="24"/>
          <w:szCs w:val="24"/>
          <w:rtl/>
        </w:rPr>
        <w:instrText xml:space="preserve"> </w:instrText>
      </w:r>
      <w:r w:rsidRPr="0059377E">
        <w:rPr>
          <w:rFonts w:ascii="David" w:hAnsi="David" w:cs="David"/>
          <w:sz w:val="24"/>
          <w:szCs w:val="24"/>
        </w:rPr>
        <w:instrText>NOTEREF</w:instrText>
      </w:r>
      <w:r w:rsidRPr="0059377E">
        <w:rPr>
          <w:rFonts w:ascii="David" w:hAnsi="David" w:cs="David"/>
          <w:sz w:val="24"/>
          <w:szCs w:val="24"/>
          <w:rtl/>
        </w:rPr>
        <w:instrText xml:space="preserve"> _</w:instrText>
      </w:r>
      <w:r w:rsidRPr="0059377E">
        <w:rPr>
          <w:rFonts w:ascii="David" w:hAnsi="David" w:cs="David"/>
          <w:sz w:val="24"/>
          <w:szCs w:val="24"/>
        </w:rPr>
        <w:instrText>Ref15058725 \h</w:instrText>
      </w:r>
      <w:r w:rsidRPr="0059377E">
        <w:rPr>
          <w:rFonts w:ascii="David" w:hAnsi="David" w:cs="David"/>
          <w:sz w:val="24"/>
          <w:szCs w:val="24"/>
          <w:rtl/>
        </w:rPr>
        <w:instrText xml:space="preserve">  \* </w:instrText>
      </w:r>
      <w:r w:rsidRPr="0059377E">
        <w:rPr>
          <w:rFonts w:ascii="David" w:hAnsi="David" w:cs="David"/>
          <w:sz w:val="24"/>
          <w:szCs w:val="24"/>
        </w:rPr>
        <w:instrText>MERGEFORMAT</w:instrText>
      </w:r>
      <w:r w:rsidRPr="0059377E">
        <w:rPr>
          <w:rFonts w:ascii="David" w:hAnsi="David" w:cs="David"/>
          <w:sz w:val="24"/>
          <w:szCs w:val="24"/>
          <w:rtl/>
        </w:rPr>
        <w:instrText xml:space="preserve"> </w:instrText>
      </w:r>
      <w:r w:rsidRPr="0059377E">
        <w:rPr>
          <w:rFonts w:ascii="David" w:hAnsi="David" w:cs="David"/>
          <w:sz w:val="24"/>
          <w:szCs w:val="24"/>
          <w:rtl/>
        </w:rPr>
      </w:r>
      <w:r w:rsidRPr="0059377E">
        <w:rPr>
          <w:rFonts w:ascii="David" w:hAnsi="David" w:cs="David"/>
          <w:sz w:val="24"/>
          <w:szCs w:val="24"/>
          <w:rtl/>
        </w:rPr>
        <w:fldChar w:fldCharType="separate"/>
      </w:r>
      <w:r w:rsidRPr="0059377E">
        <w:rPr>
          <w:rFonts w:ascii="David" w:hAnsi="David" w:cs="David"/>
          <w:sz w:val="24"/>
          <w:szCs w:val="24"/>
          <w:rtl/>
        </w:rPr>
        <w:t>4</w:t>
      </w:r>
      <w:r w:rsidRPr="0059377E">
        <w:rPr>
          <w:rFonts w:ascii="David" w:hAnsi="David" w:cs="David"/>
          <w:sz w:val="24"/>
          <w:szCs w:val="24"/>
          <w:rtl/>
        </w:rPr>
        <w:fldChar w:fldCharType="end"/>
      </w:r>
      <w:r w:rsidRPr="0059377E">
        <w:rPr>
          <w:rFonts w:ascii="David" w:hAnsi="David" w:cs="David"/>
          <w:sz w:val="24"/>
          <w:szCs w:val="24"/>
          <w:rtl/>
        </w:rPr>
        <w:t>, הובאו התמונות לפני שהפסיפס נפגע.</w:t>
      </w:r>
    </w:p>
  </w:footnote>
  <w:footnote w:id="14">
    <w:p w14:paraId="38CBCB8C" w14:textId="1B6ED910" w:rsidR="00825F03" w:rsidRPr="0059377E" w:rsidRDefault="00825F03" w:rsidP="009D7044">
      <w:pPr>
        <w:pStyle w:val="a3"/>
        <w:shd w:val="clear" w:color="auto" w:fill="FFFFFF" w:themeFill="background1"/>
        <w:spacing w:line="276" w:lineRule="auto"/>
        <w:rPr>
          <w:rFonts w:ascii="David" w:hAnsi="David" w:cs="David"/>
          <w:sz w:val="24"/>
          <w:szCs w:val="24"/>
          <w:shd w:val="clear" w:color="auto" w:fill="FFFFFF" w:themeFill="background1"/>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פרשנות זו הוצעה על ידי חוקרת העולם הקלאסי נינה </w:t>
      </w:r>
      <w:proofErr w:type="spellStart"/>
      <w:r w:rsidRPr="0059377E">
        <w:rPr>
          <w:rFonts w:ascii="David" w:hAnsi="David" w:cs="David"/>
          <w:sz w:val="24"/>
          <w:szCs w:val="24"/>
          <w:rtl/>
        </w:rPr>
        <w:t>בראגינסקיה</w:t>
      </w:r>
      <w:proofErr w:type="spellEnd"/>
      <w:r w:rsidRPr="0059377E">
        <w:rPr>
          <w:rFonts w:ascii="David" w:hAnsi="David" w:cs="David"/>
          <w:sz w:val="24"/>
          <w:szCs w:val="24"/>
          <w:rtl/>
        </w:rPr>
        <w:t xml:space="preserve"> (</w:t>
      </w:r>
      <w:r w:rsidRPr="0059377E">
        <w:rPr>
          <w:rFonts w:ascii="David" w:hAnsi="David" w:cs="David"/>
          <w:sz w:val="24"/>
          <w:szCs w:val="24"/>
        </w:rPr>
        <w:t xml:space="preserve">Nina </w:t>
      </w:r>
      <w:proofErr w:type="spellStart"/>
      <w:r w:rsidRPr="0059377E">
        <w:rPr>
          <w:rFonts w:ascii="David" w:hAnsi="David" w:cs="David"/>
          <w:sz w:val="24"/>
          <w:szCs w:val="24"/>
        </w:rPr>
        <w:t>Braginskaya</w:t>
      </w:r>
      <w:proofErr w:type="spellEnd"/>
      <w:r w:rsidRPr="0059377E">
        <w:rPr>
          <w:rFonts w:ascii="David" w:hAnsi="David" w:cs="David"/>
          <w:sz w:val="24"/>
          <w:szCs w:val="24"/>
          <w:rtl/>
        </w:rPr>
        <w:t xml:space="preserve">), במאמר שפורסם ברוסית כבר בשנת 2014, מייד עם היוודע הגילוי ועוד בטרם נחשף הספין במלואו </w:t>
      </w:r>
      <w:r w:rsidRPr="0059377E">
        <w:rPr>
          <w:rFonts w:ascii="David" w:hAnsi="David" w:cs="David"/>
          <w:sz w:val="24"/>
          <w:szCs w:val="24"/>
        </w:rPr>
        <w:t>(</w:t>
      </w:r>
      <w:r w:rsidRPr="0059377E">
        <w:rPr>
          <w:rFonts w:ascii="Calibri" w:hAnsi="Calibri" w:cs="Calibri"/>
          <w:sz w:val="24"/>
          <w:szCs w:val="24"/>
          <w:shd w:val="clear" w:color="auto" w:fill="FFFFFF" w:themeFill="background1"/>
        </w:rPr>
        <w:t>Н</w:t>
      </w:r>
      <w:r w:rsidR="00F67142" w:rsidRPr="0059377E">
        <w:rPr>
          <w:rFonts w:ascii="David" w:hAnsi="David" w:cs="David"/>
          <w:sz w:val="24"/>
          <w:szCs w:val="24"/>
          <w:shd w:val="clear" w:color="auto" w:fill="FFFFFF" w:themeFill="background1"/>
        </w:rPr>
        <w:t xml:space="preserve">. </w:t>
      </w:r>
      <w:r w:rsidRPr="0059377E">
        <w:rPr>
          <w:rFonts w:ascii="Calibri" w:hAnsi="Calibri" w:cs="Calibri"/>
          <w:sz w:val="24"/>
          <w:szCs w:val="24"/>
          <w:shd w:val="clear" w:color="auto" w:fill="FFFFFF" w:themeFill="background1"/>
        </w:rPr>
        <w:t>В</w:t>
      </w:r>
      <w:r w:rsidR="00EB047E"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Браги</w:t>
      </w:r>
      <w:r w:rsidRPr="0059377E">
        <w:rPr>
          <w:rFonts w:ascii="David" w:hAnsi="David" w:cs="David"/>
          <w:sz w:val="24"/>
          <w:szCs w:val="24"/>
          <w:shd w:val="clear" w:color="auto" w:fill="FFFFFF" w:themeFill="background1"/>
        </w:rPr>
        <w:t>́</w:t>
      </w:r>
      <w:r w:rsidRPr="0059377E">
        <w:rPr>
          <w:rFonts w:ascii="Calibri" w:hAnsi="Calibri" w:cs="Calibri"/>
          <w:sz w:val="24"/>
          <w:szCs w:val="24"/>
          <w:shd w:val="clear" w:color="auto" w:fill="FFFFFF" w:themeFill="background1"/>
        </w:rPr>
        <w:t>нская</w:t>
      </w:r>
      <w:proofErr w:type="spellEnd"/>
      <w:r w:rsidRPr="0059377E">
        <w:rPr>
          <w:rFonts w:ascii="David" w:hAnsi="David" w:cs="David"/>
          <w:sz w:val="24"/>
          <w:szCs w:val="24"/>
          <w:shd w:val="clear" w:color="auto" w:fill="FFFFFF" w:themeFill="background1"/>
        </w:rPr>
        <w:t xml:space="preserve">, </w:t>
      </w:r>
      <w:r w:rsidR="00F67142" w:rsidRPr="0059377E">
        <w:rPr>
          <w:rFonts w:ascii="David" w:hAnsi="David" w:cs="David"/>
          <w:sz w:val="24"/>
          <w:szCs w:val="24"/>
          <w:shd w:val="clear" w:color="auto" w:fill="FFFFFF" w:themeFill="background1"/>
        </w:rPr>
        <w:t>"</w:t>
      </w:r>
      <w:proofErr w:type="spellStart"/>
      <w:r w:rsidRPr="0059377E">
        <w:rPr>
          <w:rFonts w:ascii="Calibri" w:hAnsi="Calibri" w:cs="Calibri"/>
          <w:sz w:val="24"/>
          <w:szCs w:val="24"/>
          <w:shd w:val="clear" w:color="auto" w:fill="FFFFFF" w:themeFill="background1"/>
        </w:rPr>
        <w:t>Новооткрытая</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мозаика</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из</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Хуккока</w:t>
      </w:r>
      <w:proofErr w:type="spellEnd"/>
      <w:r w:rsidR="00F67142" w:rsidRPr="0059377E">
        <w:rPr>
          <w:rFonts w:ascii="David" w:hAnsi="David" w:cs="David"/>
          <w:sz w:val="24"/>
          <w:szCs w:val="24"/>
          <w:shd w:val="clear" w:color="auto" w:fill="FFFFFF" w:themeFill="background1"/>
        </w:rPr>
        <w:t>," in</w:t>
      </w:r>
      <w:r w:rsidR="009D7044" w:rsidRPr="0059377E">
        <w:rPr>
          <w:rFonts w:ascii="David" w:hAnsi="David" w:cs="David"/>
          <w:sz w:val="24"/>
          <w:szCs w:val="24"/>
          <w:shd w:val="clear" w:color="auto" w:fill="FFFFFF" w:themeFill="background1"/>
        </w:rPr>
        <w:t xml:space="preserve"> </w:t>
      </w:r>
      <w:proofErr w:type="spellStart"/>
      <w:r w:rsidR="00BE7E35" w:rsidRPr="0059377E">
        <w:rPr>
          <w:rFonts w:ascii="Calibri" w:hAnsi="Calibri" w:cs="Calibri"/>
          <w:i/>
          <w:iCs/>
          <w:sz w:val="24"/>
          <w:szCs w:val="24"/>
          <w:shd w:val="clear" w:color="auto" w:fill="FFFFFF" w:themeFill="background1"/>
        </w:rPr>
        <w:t>Книги</w:t>
      </w:r>
      <w:proofErr w:type="spellEnd"/>
      <w:r w:rsidR="00BE7E35" w:rsidRPr="0059377E">
        <w:rPr>
          <w:rFonts w:ascii="David" w:hAnsi="David" w:cs="David"/>
          <w:i/>
          <w:iCs/>
          <w:sz w:val="24"/>
          <w:szCs w:val="24"/>
          <w:shd w:val="clear" w:color="auto" w:fill="FFFFFF" w:themeFill="background1"/>
        </w:rPr>
        <w:t xml:space="preserve"> </w:t>
      </w:r>
      <w:proofErr w:type="spellStart"/>
      <w:r w:rsidR="009D7044" w:rsidRPr="0059377E">
        <w:rPr>
          <w:rFonts w:ascii="Calibri" w:hAnsi="Calibri" w:cs="Calibri"/>
          <w:i/>
          <w:iCs/>
          <w:sz w:val="24"/>
          <w:szCs w:val="24"/>
          <w:shd w:val="clear" w:color="auto" w:fill="FFFFFF" w:themeFill="background1"/>
        </w:rPr>
        <w:t>Маккавеев</w:t>
      </w:r>
      <w:proofErr w:type="spellEnd"/>
      <w:r w:rsidR="009D7044" w:rsidRPr="0059377E">
        <w:rPr>
          <w:rFonts w:ascii="David" w:hAnsi="David" w:cs="David"/>
          <w:i/>
          <w:iCs/>
          <w:sz w:val="24"/>
          <w:szCs w:val="24"/>
          <w:shd w:val="clear" w:color="auto" w:fill="FFFFFF" w:themeFill="background1"/>
        </w:rPr>
        <w:t xml:space="preserve">: </w:t>
      </w:r>
      <w:proofErr w:type="spellStart"/>
      <w:r w:rsidR="009D7044" w:rsidRPr="0059377E">
        <w:rPr>
          <w:rFonts w:ascii="Calibri" w:hAnsi="Calibri" w:cs="Calibri"/>
          <w:i/>
          <w:iCs/>
          <w:color w:val="19172F"/>
          <w:sz w:val="24"/>
          <w:szCs w:val="24"/>
          <w:shd w:val="clear" w:color="auto" w:fill="FFFFFF"/>
        </w:rPr>
        <w:t>Перевод</w:t>
      </w:r>
      <w:proofErr w:type="spellEnd"/>
      <w:r w:rsidR="009D7044" w:rsidRPr="0059377E">
        <w:rPr>
          <w:rFonts w:ascii="David" w:hAnsi="David" w:cs="David"/>
          <w:i/>
          <w:iCs/>
          <w:color w:val="19172F"/>
          <w:sz w:val="24"/>
          <w:szCs w:val="24"/>
          <w:shd w:val="clear" w:color="auto" w:fill="FFFFFF"/>
        </w:rPr>
        <w:t xml:space="preserve"> </w:t>
      </w:r>
      <w:r w:rsidR="009D7044" w:rsidRPr="0059377E">
        <w:rPr>
          <w:rFonts w:ascii="Calibri" w:hAnsi="Calibri" w:cs="Calibri"/>
          <w:i/>
          <w:iCs/>
          <w:color w:val="19172F"/>
          <w:sz w:val="24"/>
          <w:szCs w:val="24"/>
          <w:shd w:val="clear" w:color="auto" w:fill="FFFFFF"/>
        </w:rPr>
        <w:t>с</w:t>
      </w:r>
      <w:r w:rsidR="009D7044" w:rsidRPr="0059377E">
        <w:rPr>
          <w:rFonts w:ascii="David" w:hAnsi="David" w:cs="David"/>
          <w:i/>
          <w:iCs/>
          <w:color w:val="19172F"/>
          <w:sz w:val="24"/>
          <w:szCs w:val="24"/>
          <w:shd w:val="clear" w:color="auto" w:fill="FFFFFF"/>
        </w:rPr>
        <w:t xml:space="preserve"> </w:t>
      </w:r>
      <w:proofErr w:type="spellStart"/>
      <w:r w:rsidR="009D7044" w:rsidRPr="0059377E">
        <w:rPr>
          <w:rFonts w:ascii="Calibri" w:hAnsi="Calibri" w:cs="Calibri"/>
          <w:i/>
          <w:iCs/>
          <w:color w:val="19172F"/>
          <w:sz w:val="24"/>
          <w:szCs w:val="24"/>
          <w:shd w:val="clear" w:color="auto" w:fill="FFFFFF"/>
        </w:rPr>
        <w:t>древнегреческого</w:t>
      </w:r>
      <w:proofErr w:type="spellEnd"/>
      <w:r w:rsidR="009D7044" w:rsidRPr="0059377E">
        <w:rPr>
          <w:rFonts w:ascii="David" w:hAnsi="David" w:cs="David"/>
          <w:i/>
          <w:iCs/>
          <w:color w:val="19172F"/>
          <w:sz w:val="24"/>
          <w:szCs w:val="24"/>
          <w:shd w:val="clear" w:color="auto" w:fill="FFFFFF"/>
        </w:rPr>
        <w:t xml:space="preserve">, </w:t>
      </w:r>
      <w:proofErr w:type="spellStart"/>
      <w:r w:rsidR="009D7044" w:rsidRPr="0059377E">
        <w:rPr>
          <w:rFonts w:ascii="Calibri" w:hAnsi="Calibri" w:cs="Calibri"/>
          <w:i/>
          <w:iCs/>
          <w:color w:val="19172F"/>
          <w:sz w:val="24"/>
          <w:szCs w:val="24"/>
          <w:shd w:val="clear" w:color="auto" w:fill="FFFFFF"/>
        </w:rPr>
        <w:t>введение</w:t>
      </w:r>
      <w:proofErr w:type="spellEnd"/>
      <w:r w:rsidR="009D7044" w:rsidRPr="0059377E">
        <w:rPr>
          <w:rFonts w:ascii="David" w:hAnsi="David" w:cs="David"/>
          <w:i/>
          <w:iCs/>
          <w:color w:val="19172F"/>
          <w:sz w:val="24"/>
          <w:szCs w:val="24"/>
          <w:shd w:val="clear" w:color="auto" w:fill="FFFFFF"/>
        </w:rPr>
        <w:t xml:space="preserve"> </w:t>
      </w:r>
      <w:r w:rsidR="009D7044" w:rsidRPr="0059377E">
        <w:rPr>
          <w:rFonts w:ascii="Calibri" w:hAnsi="Calibri" w:cs="Calibri"/>
          <w:i/>
          <w:iCs/>
          <w:color w:val="19172F"/>
          <w:sz w:val="24"/>
          <w:szCs w:val="24"/>
          <w:shd w:val="clear" w:color="auto" w:fill="FFFFFF"/>
        </w:rPr>
        <w:t>и</w:t>
      </w:r>
      <w:r w:rsidR="009D7044" w:rsidRPr="0059377E">
        <w:rPr>
          <w:rFonts w:ascii="David" w:hAnsi="David" w:cs="David"/>
          <w:i/>
          <w:iCs/>
          <w:color w:val="19172F"/>
          <w:sz w:val="24"/>
          <w:szCs w:val="24"/>
          <w:shd w:val="clear" w:color="auto" w:fill="FFFFFF"/>
        </w:rPr>
        <w:t xml:space="preserve"> </w:t>
      </w:r>
      <w:proofErr w:type="spellStart"/>
      <w:r w:rsidR="009D7044" w:rsidRPr="0059377E">
        <w:rPr>
          <w:rFonts w:ascii="Calibri" w:hAnsi="Calibri" w:cs="Calibri"/>
          <w:i/>
          <w:iCs/>
          <w:color w:val="19172F"/>
          <w:sz w:val="24"/>
          <w:szCs w:val="24"/>
          <w:shd w:val="clear" w:color="auto" w:fill="FFFFFF"/>
        </w:rPr>
        <w:t>комментарии</w:t>
      </w:r>
      <w:proofErr w:type="spellEnd"/>
      <w:r w:rsidR="009D7044" w:rsidRPr="0059377E">
        <w:rPr>
          <w:rFonts w:ascii="David" w:hAnsi="David" w:cs="David"/>
          <w:color w:val="19172F"/>
          <w:sz w:val="24"/>
          <w:szCs w:val="24"/>
          <w:shd w:val="clear" w:color="auto" w:fill="FFFFFF"/>
        </w:rPr>
        <w:t xml:space="preserve">, ed. </w:t>
      </w:r>
      <w:r w:rsidR="009D7044" w:rsidRPr="0059377E">
        <w:rPr>
          <w:rFonts w:ascii="Calibri" w:hAnsi="Calibri" w:cs="Calibri"/>
          <w:color w:val="19172F"/>
          <w:sz w:val="24"/>
          <w:szCs w:val="24"/>
          <w:shd w:val="clear" w:color="auto" w:fill="FFFFFF"/>
        </w:rPr>
        <w:t>Н</w:t>
      </w:r>
      <w:r w:rsidR="009D7044" w:rsidRPr="0059377E">
        <w:rPr>
          <w:rFonts w:ascii="David" w:hAnsi="David" w:cs="David"/>
          <w:color w:val="19172F"/>
          <w:sz w:val="24"/>
          <w:szCs w:val="24"/>
          <w:shd w:val="clear" w:color="auto" w:fill="FFFFFF"/>
        </w:rPr>
        <w:t>.</w:t>
      </w:r>
      <w:r w:rsidR="009D7044" w:rsidRPr="0059377E">
        <w:rPr>
          <w:rFonts w:ascii="Calibri" w:hAnsi="Calibri" w:cs="Calibri"/>
          <w:color w:val="19172F"/>
          <w:sz w:val="24"/>
          <w:szCs w:val="24"/>
          <w:shd w:val="clear" w:color="auto" w:fill="FFFFFF"/>
        </w:rPr>
        <w:t>В</w:t>
      </w:r>
      <w:r w:rsidR="009D7044" w:rsidRPr="0059377E">
        <w:rPr>
          <w:rFonts w:ascii="David" w:hAnsi="David" w:cs="David"/>
          <w:color w:val="19172F"/>
          <w:sz w:val="24"/>
          <w:szCs w:val="24"/>
          <w:shd w:val="clear" w:color="auto" w:fill="FFFFFF"/>
        </w:rPr>
        <w:t xml:space="preserve">. </w:t>
      </w:r>
      <w:proofErr w:type="spellStart"/>
      <w:r w:rsidR="009D7044" w:rsidRPr="0059377E">
        <w:rPr>
          <w:rFonts w:ascii="Calibri" w:hAnsi="Calibri" w:cs="Calibri"/>
          <w:color w:val="19172F"/>
          <w:sz w:val="24"/>
          <w:szCs w:val="24"/>
          <w:shd w:val="clear" w:color="auto" w:fill="FFFFFF"/>
        </w:rPr>
        <w:t>Брагинской</w:t>
      </w:r>
      <w:proofErr w:type="spellEnd"/>
      <w:r w:rsidR="009D7044" w:rsidRPr="0059377E">
        <w:rPr>
          <w:rFonts w:ascii="David" w:hAnsi="David" w:cs="David"/>
          <w:color w:val="19172F"/>
          <w:sz w:val="24"/>
          <w:szCs w:val="24"/>
          <w:shd w:val="clear" w:color="auto" w:fill="FFFFFF"/>
        </w:rPr>
        <w:t xml:space="preserve">, </w:t>
      </w:r>
      <w:r w:rsidR="009D7044" w:rsidRPr="0059377E">
        <w:rPr>
          <w:rFonts w:ascii="Calibri" w:hAnsi="Calibri" w:cs="Calibri"/>
          <w:color w:val="19172F"/>
          <w:sz w:val="24"/>
          <w:szCs w:val="24"/>
          <w:shd w:val="clear" w:color="auto" w:fill="FFFFFF"/>
        </w:rPr>
        <w:t>А</w:t>
      </w:r>
      <w:r w:rsidR="009D7044" w:rsidRPr="0059377E">
        <w:rPr>
          <w:rFonts w:ascii="David" w:hAnsi="David" w:cs="David"/>
          <w:color w:val="19172F"/>
          <w:sz w:val="24"/>
          <w:szCs w:val="24"/>
          <w:shd w:val="clear" w:color="auto" w:fill="FFFFFF"/>
        </w:rPr>
        <w:t>.</w:t>
      </w:r>
      <w:r w:rsidR="009D7044" w:rsidRPr="0059377E">
        <w:rPr>
          <w:rFonts w:ascii="Calibri" w:hAnsi="Calibri" w:cs="Calibri"/>
          <w:color w:val="19172F"/>
          <w:sz w:val="24"/>
          <w:szCs w:val="24"/>
          <w:shd w:val="clear" w:color="auto" w:fill="FFFFFF"/>
        </w:rPr>
        <w:t>Н</w:t>
      </w:r>
      <w:r w:rsidR="009D7044" w:rsidRPr="0059377E">
        <w:rPr>
          <w:rFonts w:ascii="David" w:hAnsi="David" w:cs="David"/>
          <w:color w:val="19172F"/>
          <w:sz w:val="24"/>
          <w:szCs w:val="24"/>
          <w:shd w:val="clear" w:color="auto" w:fill="FFFFFF"/>
        </w:rPr>
        <w:t xml:space="preserve">. </w:t>
      </w:r>
      <w:proofErr w:type="spellStart"/>
      <w:r w:rsidR="009D7044" w:rsidRPr="0059377E">
        <w:rPr>
          <w:rFonts w:ascii="Calibri" w:hAnsi="Calibri" w:cs="Calibri"/>
          <w:color w:val="19172F"/>
          <w:sz w:val="24"/>
          <w:szCs w:val="24"/>
          <w:shd w:val="clear" w:color="auto" w:fill="FFFFFF"/>
        </w:rPr>
        <w:t>Коваля</w:t>
      </w:r>
      <w:proofErr w:type="spellEnd"/>
      <w:r w:rsidR="009D7044" w:rsidRPr="0059377E">
        <w:rPr>
          <w:rFonts w:ascii="David" w:hAnsi="David" w:cs="David"/>
          <w:color w:val="19172F"/>
          <w:sz w:val="24"/>
          <w:szCs w:val="24"/>
          <w:shd w:val="clear" w:color="auto" w:fill="FFFFFF"/>
        </w:rPr>
        <w:t xml:space="preserve">, </w:t>
      </w:r>
      <w:r w:rsidR="009D7044" w:rsidRPr="0059377E">
        <w:rPr>
          <w:rFonts w:ascii="Calibri" w:hAnsi="Calibri" w:cs="Calibri"/>
          <w:color w:val="19172F"/>
          <w:sz w:val="24"/>
          <w:szCs w:val="24"/>
          <w:shd w:val="clear" w:color="auto" w:fill="FFFFFF"/>
        </w:rPr>
        <w:t>А</w:t>
      </w:r>
      <w:r w:rsidR="009D7044" w:rsidRPr="0059377E">
        <w:rPr>
          <w:rFonts w:ascii="David" w:hAnsi="David" w:cs="David"/>
          <w:color w:val="19172F"/>
          <w:sz w:val="24"/>
          <w:szCs w:val="24"/>
          <w:shd w:val="clear" w:color="auto" w:fill="FFFFFF"/>
        </w:rPr>
        <w:t>.</w:t>
      </w:r>
      <w:r w:rsidR="009D7044" w:rsidRPr="0059377E">
        <w:rPr>
          <w:rFonts w:ascii="Calibri" w:hAnsi="Calibri" w:cs="Calibri"/>
          <w:color w:val="19172F"/>
          <w:sz w:val="24"/>
          <w:szCs w:val="24"/>
          <w:shd w:val="clear" w:color="auto" w:fill="FFFFFF"/>
        </w:rPr>
        <w:t>И</w:t>
      </w:r>
      <w:r w:rsidR="009D7044" w:rsidRPr="0059377E">
        <w:rPr>
          <w:rFonts w:ascii="David" w:hAnsi="David" w:cs="David"/>
          <w:color w:val="19172F"/>
          <w:sz w:val="24"/>
          <w:szCs w:val="24"/>
          <w:shd w:val="clear" w:color="auto" w:fill="FFFFFF"/>
        </w:rPr>
        <w:t xml:space="preserve">. </w:t>
      </w:r>
      <w:proofErr w:type="spellStart"/>
      <w:r w:rsidR="009D7044" w:rsidRPr="0059377E">
        <w:rPr>
          <w:rFonts w:ascii="Calibri" w:hAnsi="Calibri" w:cs="Calibri"/>
          <w:color w:val="19172F"/>
          <w:sz w:val="24"/>
          <w:szCs w:val="24"/>
          <w:shd w:val="clear" w:color="auto" w:fill="FFFFFF"/>
        </w:rPr>
        <w:t>Шмаиной</w:t>
      </w:r>
      <w:r w:rsidR="009D7044" w:rsidRPr="0059377E">
        <w:rPr>
          <w:rFonts w:ascii="David" w:hAnsi="David" w:cs="David"/>
          <w:color w:val="19172F"/>
          <w:sz w:val="24"/>
          <w:szCs w:val="24"/>
          <w:shd w:val="clear" w:color="auto" w:fill="FFFFFF"/>
        </w:rPr>
        <w:t>-</w:t>
      </w:r>
      <w:r w:rsidR="009D7044" w:rsidRPr="0059377E">
        <w:rPr>
          <w:rFonts w:ascii="Calibri" w:hAnsi="Calibri" w:cs="Calibri"/>
          <w:color w:val="19172F"/>
          <w:sz w:val="24"/>
          <w:szCs w:val="24"/>
          <w:shd w:val="clear" w:color="auto" w:fill="FFFFFF"/>
        </w:rPr>
        <w:t>Великановой</w:t>
      </w:r>
      <w:proofErr w:type="spellEnd"/>
      <w:r w:rsidRPr="0059377E">
        <w:rPr>
          <w:rFonts w:ascii="David" w:hAnsi="David" w:cs="David"/>
          <w:sz w:val="24"/>
          <w:szCs w:val="24"/>
          <w:shd w:val="clear" w:color="auto" w:fill="FFFFFF" w:themeFill="background1"/>
        </w:rPr>
        <w:t xml:space="preserve"> </w:t>
      </w:r>
      <w:r w:rsidR="009D7044" w:rsidRPr="0059377E">
        <w:rPr>
          <w:rFonts w:ascii="David" w:hAnsi="David" w:cs="David"/>
          <w:sz w:val="24"/>
          <w:szCs w:val="24"/>
          <w:shd w:val="clear" w:color="auto" w:fill="FFFFFF" w:themeFill="background1"/>
        </w:rPr>
        <w:t>(</w:t>
      </w:r>
      <w:proofErr w:type="spellStart"/>
      <w:r w:rsidRPr="0059377E">
        <w:rPr>
          <w:rFonts w:ascii="Calibri" w:hAnsi="Calibri" w:cs="Calibri"/>
          <w:sz w:val="24"/>
          <w:szCs w:val="24"/>
          <w:shd w:val="clear" w:color="auto" w:fill="FFFFFF" w:themeFill="background1"/>
        </w:rPr>
        <w:t>Иерусалим</w:t>
      </w:r>
      <w:proofErr w:type="spellEnd"/>
      <w:r w:rsidRPr="0059377E">
        <w:rPr>
          <w:rFonts w:ascii="David" w:hAnsi="David" w:cs="David"/>
          <w:sz w:val="24"/>
          <w:szCs w:val="24"/>
          <w:shd w:val="clear" w:color="auto" w:fill="FFFFFF" w:themeFill="background1"/>
        </w:rPr>
        <w:t>–</w:t>
      </w:r>
      <w:proofErr w:type="spellStart"/>
      <w:r w:rsidRPr="0059377E">
        <w:rPr>
          <w:rFonts w:ascii="Calibri" w:hAnsi="Calibri" w:cs="Calibri"/>
          <w:sz w:val="24"/>
          <w:szCs w:val="24"/>
          <w:shd w:val="clear" w:color="auto" w:fill="FFFFFF" w:themeFill="background1"/>
        </w:rPr>
        <w:t>Москва</w:t>
      </w:r>
      <w:proofErr w:type="spellEnd"/>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2014</w:t>
      </w:r>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543-48</w:t>
      </w:r>
      <w:r w:rsidRPr="0059377E">
        <w:rPr>
          <w:rFonts w:ascii="David" w:hAnsi="David" w:cs="David"/>
          <w:sz w:val="24"/>
          <w:szCs w:val="24"/>
          <w:rtl/>
        </w:rPr>
        <w:t xml:space="preserve">. מאוחר יותר כאשר נחשף הספין </w:t>
      </w:r>
      <w:r w:rsidR="009513A4" w:rsidRPr="0059377E">
        <w:rPr>
          <w:rFonts w:ascii="David" w:hAnsi="David" w:cs="David"/>
          <w:sz w:val="24"/>
          <w:szCs w:val="24"/>
          <w:rtl/>
        </w:rPr>
        <w:t>במלואו</w:t>
      </w:r>
      <w:r w:rsidRPr="0059377E">
        <w:rPr>
          <w:rFonts w:ascii="David" w:hAnsi="David" w:cs="David"/>
          <w:sz w:val="24"/>
          <w:szCs w:val="24"/>
          <w:rtl/>
        </w:rPr>
        <w:t xml:space="preserve"> היא פרסמה מאמר מפורט יותר </w:t>
      </w:r>
      <w:r w:rsidRPr="0059377E">
        <w:rPr>
          <w:rFonts w:ascii="Calibri" w:hAnsi="Calibri" w:cs="Calibri"/>
          <w:sz w:val="24"/>
          <w:szCs w:val="24"/>
          <w:shd w:val="clear" w:color="auto" w:fill="FFFFFF" w:themeFill="background1"/>
        </w:rPr>
        <w:t>Н</w:t>
      </w:r>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w:t>
      </w:r>
      <w:r w:rsidRPr="0059377E">
        <w:rPr>
          <w:rFonts w:ascii="Calibri" w:hAnsi="Calibri" w:cs="Calibri"/>
          <w:sz w:val="24"/>
          <w:szCs w:val="24"/>
          <w:shd w:val="clear" w:color="auto" w:fill="FFFFFF" w:themeFill="background1"/>
        </w:rPr>
        <w:t>В</w:t>
      </w:r>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Браги</w:t>
      </w:r>
      <w:r w:rsidRPr="0059377E">
        <w:rPr>
          <w:rFonts w:ascii="David" w:hAnsi="David" w:cs="David"/>
          <w:sz w:val="24"/>
          <w:szCs w:val="24"/>
          <w:shd w:val="clear" w:color="auto" w:fill="FFFFFF" w:themeFill="background1"/>
        </w:rPr>
        <w:t>́</w:t>
      </w:r>
      <w:r w:rsidRPr="0059377E">
        <w:rPr>
          <w:rFonts w:ascii="Calibri" w:hAnsi="Calibri" w:cs="Calibri"/>
          <w:sz w:val="24"/>
          <w:szCs w:val="24"/>
          <w:shd w:val="clear" w:color="auto" w:fill="FFFFFF" w:themeFill="background1"/>
        </w:rPr>
        <w:t>нская</w:t>
      </w:r>
      <w:proofErr w:type="spellEnd"/>
      <w:r w:rsidRPr="0059377E">
        <w:rPr>
          <w:rFonts w:ascii="David" w:hAnsi="David" w:cs="David"/>
          <w:sz w:val="24"/>
          <w:szCs w:val="24"/>
          <w:shd w:val="clear" w:color="auto" w:fill="FFFFFF" w:themeFill="background1"/>
        </w:rPr>
        <w:t xml:space="preserve">, </w:t>
      </w:r>
      <w:r w:rsidR="009D7044" w:rsidRPr="0059377E">
        <w:rPr>
          <w:rFonts w:ascii="David" w:hAnsi="David" w:cs="David"/>
          <w:sz w:val="24"/>
          <w:szCs w:val="24"/>
          <w:shd w:val="clear" w:color="auto" w:fill="FFFFFF" w:themeFill="background1"/>
        </w:rPr>
        <w:t>"</w:t>
      </w:r>
      <w:proofErr w:type="spellStart"/>
      <w:r w:rsidRPr="0059377E">
        <w:rPr>
          <w:rFonts w:ascii="Calibri" w:hAnsi="Calibri" w:cs="Calibri"/>
          <w:sz w:val="24"/>
          <w:szCs w:val="24"/>
          <w:shd w:val="clear" w:color="auto" w:fill="FFFFFF" w:themeFill="background1"/>
        </w:rPr>
        <w:t>Происхождение</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хануккальной</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лампы</w:t>
      </w:r>
      <w:proofErr w:type="spellEnd"/>
      <w:r w:rsidRPr="0059377E">
        <w:rPr>
          <w:rFonts w:ascii="David" w:hAnsi="David" w:cs="David"/>
          <w:sz w:val="24"/>
          <w:szCs w:val="24"/>
          <w:shd w:val="clear" w:color="auto" w:fill="FFFFFF" w:themeFill="background1"/>
        </w:rPr>
        <w:t xml:space="preserve"> </w:t>
      </w:r>
      <w:r w:rsidRPr="0059377E">
        <w:rPr>
          <w:rFonts w:ascii="Calibri" w:hAnsi="Calibri" w:cs="Calibri"/>
          <w:sz w:val="24"/>
          <w:szCs w:val="24"/>
          <w:shd w:val="clear" w:color="auto" w:fill="FFFFFF" w:themeFill="background1"/>
        </w:rPr>
        <w:t>в</w:t>
      </w:r>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свете</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новейших</w:t>
      </w:r>
      <w:proofErr w:type="spellEnd"/>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открытий</w:t>
      </w:r>
      <w:proofErr w:type="spellEnd"/>
      <w:r w:rsidRPr="0059377E">
        <w:rPr>
          <w:rFonts w:ascii="David" w:hAnsi="David" w:cs="David"/>
          <w:sz w:val="24"/>
          <w:szCs w:val="24"/>
          <w:shd w:val="clear" w:color="auto" w:fill="FFFFFF" w:themeFill="background1"/>
        </w:rPr>
        <w:t xml:space="preserve"> </w:t>
      </w:r>
      <w:r w:rsidRPr="0059377E">
        <w:rPr>
          <w:rFonts w:ascii="Calibri" w:hAnsi="Calibri" w:cs="Calibri"/>
          <w:sz w:val="24"/>
          <w:szCs w:val="24"/>
          <w:shd w:val="clear" w:color="auto" w:fill="FFFFFF" w:themeFill="background1"/>
        </w:rPr>
        <w:t>в</w:t>
      </w:r>
      <w:r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Галилее</w:t>
      </w:r>
      <w:proofErr w:type="spellEnd"/>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w:t>
      </w:r>
      <w:r w:rsidR="009D7044" w:rsidRPr="0059377E">
        <w:rPr>
          <w:rFonts w:ascii="David" w:hAnsi="David" w:cs="David"/>
          <w:sz w:val="24"/>
          <w:szCs w:val="24"/>
          <w:shd w:val="clear" w:color="auto" w:fill="FFFFFF" w:themeFill="background1"/>
        </w:rPr>
        <w:t xml:space="preserve">in </w:t>
      </w:r>
      <w:proofErr w:type="spellStart"/>
      <w:r w:rsidR="009D7044" w:rsidRPr="0059377E">
        <w:rPr>
          <w:rFonts w:ascii="Calibri" w:hAnsi="Calibri" w:cs="Calibri"/>
          <w:sz w:val="24"/>
          <w:szCs w:val="24"/>
          <w:shd w:val="clear" w:color="auto" w:fill="FFFFFF" w:themeFill="background1"/>
        </w:rPr>
        <w:t>Образ</w:t>
      </w:r>
      <w:proofErr w:type="spellEnd"/>
      <w:r w:rsidR="009D7044" w:rsidRPr="0059377E">
        <w:rPr>
          <w:rFonts w:ascii="David" w:hAnsi="David" w:cs="David"/>
          <w:sz w:val="24"/>
          <w:szCs w:val="24"/>
          <w:shd w:val="clear" w:color="auto" w:fill="FFFFFF" w:themeFill="background1"/>
        </w:rPr>
        <w:t xml:space="preserve"> </w:t>
      </w:r>
      <w:r w:rsidR="009D7044" w:rsidRPr="0059377E">
        <w:rPr>
          <w:rFonts w:ascii="Calibri" w:hAnsi="Calibri" w:cs="Calibri"/>
          <w:sz w:val="24"/>
          <w:szCs w:val="24"/>
          <w:shd w:val="clear" w:color="auto" w:fill="FFFFFF" w:themeFill="background1"/>
        </w:rPr>
        <w:t>и</w:t>
      </w:r>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символ</w:t>
      </w:r>
      <w:proofErr w:type="spellEnd"/>
      <w:r w:rsidR="009D7044" w:rsidRPr="0059377E">
        <w:rPr>
          <w:rFonts w:ascii="David" w:hAnsi="David" w:cs="David"/>
          <w:sz w:val="24"/>
          <w:szCs w:val="24"/>
          <w:shd w:val="clear" w:color="auto" w:fill="FFFFFF" w:themeFill="background1"/>
        </w:rPr>
        <w:t xml:space="preserve"> </w:t>
      </w:r>
      <w:r w:rsidR="009D7044" w:rsidRPr="0059377E">
        <w:rPr>
          <w:rFonts w:ascii="Calibri" w:hAnsi="Calibri" w:cs="Calibri"/>
          <w:sz w:val="24"/>
          <w:szCs w:val="24"/>
          <w:shd w:val="clear" w:color="auto" w:fill="FFFFFF" w:themeFill="background1"/>
        </w:rPr>
        <w:t>в</w:t>
      </w:r>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иудейской</w:t>
      </w:r>
      <w:proofErr w:type="spellEnd"/>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христианской</w:t>
      </w:r>
      <w:proofErr w:type="spellEnd"/>
      <w:r w:rsidR="009D7044" w:rsidRPr="0059377E">
        <w:rPr>
          <w:rFonts w:ascii="David" w:hAnsi="David" w:cs="David"/>
          <w:sz w:val="24"/>
          <w:szCs w:val="24"/>
          <w:shd w:val="clear" w:color="auto" w:fill="FFFFFF" w:themeFill="background1"/>
        </w:rPr>
        <w:t xml:space="preserve"> </w:t>
      </w:r>
      <w:r w:rsidR="009D7044" w:rsidRPr="0059377E">
        <w:rPr>
          <w:rFonts w:ascii="Calibri" w:hAnsi="Calibri" w:cs="Calibri"/>
          <w:sz w:val="24"/>
          <w:szCs w:val="24"/>
          <w:shd w:val="clear" w:color="auto" w:fill="FFFFFF" w:themeFill="background1"/>
        </w:rPr>
        <w:t>и</w:t>
      </w:r>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мусульманской</w:t>
      </w:r>
      <w:proofErr w:type="spellEnd"/>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традиции</w:t>
      </w:r>
      <w:proofErr w:type="spellEnd"/>
      <w:r w:rsidR="009D7044" w:rsidRPr="0059377E">
        <w:rPr>
          <w:rFonts w:ascii="David" w:hAnsi="David" w:cs="David"/>
          <w:sz w:val="24"/>
          <w:szCs w:val="24"/>
          <w:shd w:val="clear" w:color="auto" w:fill="FFFFFF" w:themeFill="background1"/>
        </w:rPr>
        <w:t xml:space="preserve">, ed. </w:t>
      </w:r>
      <w:r w:rsidR="009D7044" w:rsidRPr="0059377E">
        <w:rPr>
          <w:rFonts w:ascii="Calibri" w:hAnsi="Calibri" w:cs="Calibri"/>
          <w:sz w:val="24"/>
          <w:szCs w:val="24"/>
          <w:shd w:val="clear" w:color="auto" w:fill="FFFFFF" w:themeFill="background1"/>
        </w:rPr>
        <w:t>У</w:t>
      </w:r>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Гершович</w:t>
      </w:r>
      <w:proofErr w:type="spellEnd"/>
      <w:r w:rsidR="002D0E2F">
        <w:rPr>
          <w:rFonts w:ascii="David" w:hAnsi="David" w:cs="David"/>
          <w:sz w:val="24"/>
          <w:szCs w:val="24"/>
          <w:shd w:val="clear" w:color="auto" w:fill="FFFFFF" w:themeFill="background1"/>
        </w:rPr>
        <w:t xml:space="preserve"> and</w:t>
      </w:r>
      <w:r w:rsidR="009D7044" w:rsidRPr="0059377E">
        <w:rPr>
          <w:rFonts w:ascii="David" w:hAnsi="David" w:cs="David"/>
          <w:sz w:val="24"/>
          <w:szCs w:val="24"/>
          <w:shd w:val="clear" w:color="auto" w:fill="FFFFFF" w:themeFill="background1"/>
        </w:rPr>
        <w:t xml:space="preserve"> </w:t>
      </w:r>
      <w:r w:rsidR="009D7044" w:rsidRPr="0059377E">
        <w:rPr>
          <w:rFonts w:ascii="Calibri" w:hAnsi="Calibri" w:cs="Calibri"/>
          <w:sz w:val="24"/>
          <w:szCs w:val="24"/>
          <w:shd w:val="clear" w:color="auto" w:fill="FFFFFF" w:themeFill="background1"/>
        </w:rPr>
        <w:t>А</w:t>
      </w:r>
      <w:r w:rsidR="009D7044" w:rsidRPr="0059377E">
        <w:rPr>
          <w:rFonts w:ascii="David" w:hAnsi="David" w:cs="David"/>
          <w:sz w:val="24"/>
          <w:szCs w:val="24"/>
          <w:shd w:val="clear" w:color="auto" w:fill="FFFFFF" w:themeFill="background1"/>
        </w:rPr>
        <w:t xml:space="preserve">. </w:t>
      </w:r>
      <w:r w:rsidR="009D7044" w:rsidRPr="0059377E">
        <w:rPr>
          <w:rFonts w:ascii="Calibri" w:hAnsi="Calibri" w:cs="Calibri"/>
          <w:sz w:val="24"/>
          <w:szCs w:val="24"/>
          <w:shd w:val="clear" w:color="auto" w:fill="FFFFFF" w:themeFill="background1"/>
        </w:rPr>
        <w:t>Б</w:t>
      </w:r>
      <w:r w:rsidR="009D7044" w:rsidRPr="0059377E">
        <w:rPr>
          <w:rFonts w:ascii="David" w:hAnsi="David" w:cs="David"/>
          <w:sz w:val="24"/>
          <w:szCs w:val="24"/>
          <w:shd w:val="clear" w:color="auto" w:fill="FFFFFF" w:themeFill="background1"/>
        </w:rPr>
        <w:t xml:space="preserve">. </w:t>
      </w:r>
      <w:proofErr w:type="spellStart"/>
      <w:r w:rsidR="009D7044" w:rsidRPr="0059377E">
        <w:rPr>
          <w:rFonts w:ascii="Calibri" w:hAnsi="Calibri" w:cs="Calibri"/>
          <w:sz w:val="24"/>
          <w:szCs w:val="24"/>
          <w:shd w:val="clear" w:color="auto" w:fill="FFFFFF" w:themeFill="background1"/>
        </w:rPr>
        <w:t>Ковельман</w:t>
      </w:r>
      <w:proofErr w:type="spellEnd"/>
      <w:r w:rsidR="009D7044" w:rsidRPr="0059377E">
        <w:rPr>
          <w:rFonts w:ascii="David" w:hAnsi="David" w:cs="David"/>
          <w:sz w:val="24"/>
          <w:szCs w:val="24"/>
          <w:shd w:val="clear" w:color="auto" w:fill="FFFFFF" w:themeFill="background1"/>
        </w:rPr>
        <w:t xml:space="preserve"> (</w:t>
      </w:r>
      <w:proofErr w:type="spellStart"/>
      <w:r w:rsidRPr="0059377E">
        <w:rPr>
          <w:rFonts w:ascii="Calibri" w:hAnsi="Calibri" w:cs="Calibri"/>
          <w:sz w:val="24"/>
          <w:szCs w:val="24"/>
          <w:shd w:val="clear" w:color="auto" w:fill="FFFFFF" w:themeFill="background1"/>
        </w:rPr>
        <w:t>Москва</w:t>
      </w:r>
      <w:proofErr w:type="spellEnd"/>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xml:space="preserve"> 2015</w:t>
      </w:r>
      <w:r w:rsidR="009D7044" w:rsidRPr="0059377E">
        <w:rPr>
          <w:rFonts w:ascii="David" w:hAnsi="David" w:cs="David"/>
          <w:sz w:val="24"/>
          <w:szCs w:val="24"/>
          <w:shd w:val="clear" w:color="auto" w:fill="FFFFFF" w:themeFill="background1"/>
        </w:rPr>
        <w:t>)</w:t>
      </w:r>
      <w:r w:rsidRPr="0059377E">
        <w:rPr>
          <w:rFonts w:ascii="David" w:hAnsi="David" w:cs="David"/>
          <w:sz w:val="24"/>
          <w:szCs w:val="24"/>
          <w:shd w:val="clear" w:color="auto" w:fill="FFFFFF" w:themeFill="background1"/>
        </w:rPr>
        <w:t>, 41-62</w:t>
      </w:r>
      <w:r w:rsidRPr="0059377E">
        <w:rPr>
          <w:rFonts w:ascii="David" w:hAnsi="David" w:cs="David"/>
          <w:sz w:val="24"/>
          <w:szCs w:val="24"/>
          <w:rtl/>
        </w:rPr>
        <w:t>.</w:t>
      </w:r>
    </w:p>
    <w:p w14:paraId="63DD8580" w14:textId="22EE3B3A" w:rsidR="00825F03" w:rsidRPr="0059377E" w:rsidRDefault="00825F03" w:rsidP="009F6A6E">
      <w:pPr>
        <w:pStyle w:val="a3"/>
        <w:shd w:val="clear" w:color="auto" w:fill="FFFFFF" w:themeFill="background1"/>
        <w:spacing w:line="276" w:lineRule="auto"/>
        <w:rPr>
          <w:rFonts w:ascii="David" w:hAnsi="David" w:cs="David"/>
          <w:sz w:val="24"/>
          <w:szCs w:val="24"/>
          <w:rtl/>
        </w:rPr>
      </w:pPr>
      <w:r w:rsidRPr="0059377E">
        <w:rPr>
          <w:rFonts w:ascii="David" w:hAnsi="David" w:cs="David"/>
          <w:sz w:val="24"/>
          <w:szCs w:val="24"/>
          <w:rtl/>
        </w:rPr>
        <w:t xml:space="preserve">לסקירה באנגלית של שני הפרסומים של </w:t>
      </w:r>
      <w:proofErr w:type="spellStart"/>
      <w:r w:rsidRPr="0059377E">
        <w:rPr>
          <w:rFonts w:ascii="David" w:hAnsi="David" w:cs="David"/>
          <w:sz w:val="24"/>
          <w:szCs w:val="24"/>
          <w:rtl/>
        </w:rPr>
        <w:t>בראגינסקיה</w:t>
      </w:r>
      <w:proofErr w:type="spellEnd"/>
      <w:r w:rsidRPr="0059377E">
        <w:rPr>
          <w:rFonts w:ascii="David" w:hAnsi="David" w:cs="David"/>
          <w:sz w:val="24"/>
          <w:szCs w:val="24"/>
          <w:rtl/>
        </w:rPr>
        <w:t xml:space="preserve"> ראו </w:t>
      </w:r>
      <w:r w:rsidRPr="0059377E">
        <w:rPr>
          <w:rFonts w:ascii="David" w:hAnsi="David" w:cs="David"/>
          <w:sz w:val="24"/>
          <w:szCs w:val="24"/>
        </w:rPr>
        <w:t>K</w:t>
      </w:r>
      <w:r w:rsidR="00BE7E35"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Bolonnikova</w:t>
      </w:r>
      <w:proofErr w:type="spellEnd"/>
      <w:r w:rsidRPr="0059377E">
        <w:rPr>
          <w:rFonts w:ascii="David" w:hAnsi="David" w:cs="David"/>
          <w:sz w:val="24"/>
          <w:szCs w:val="24"/>
        </w:rPr>
        <w:t xml:space="preserve">, </w:t>
      </w:r>
      <w:r w:rsidR="00BE7E35" w:rsidRPr="0059377E">
        <w:rPr>
          <w:rFonts w:ascii="David" w:hAnsi="David" w:cs="David"/>
          <w:sz w:val="24"/>
          <w:szCs w:val="24"/>
        </w:rPr>
        <w:t>"</w:t>
      </w:r>
      <w:r w:rsidRPr="0059377E">
        <w:rPr>
          <w:rFonts w:ascii="David" w:hAnsi="David" w:cs="David"/>
          <w:sz w:val="24"/>
          <w:szCs w:val="24"/>
        </w:rPr>
        <w:t>JRA's Editorial Preface</w:t>
      </w:r>
      <w:r w:rsidR="00BE7E35" w:rsidRPr="0059377E">
        <w:rPr>
          <w:rFonts w:ascii="David" w:hAnsi="David" w:cs="David"/>
          <w:sz w:val="24"/>
          <w:szCs w:val="24"/>
        </w:rPr>
        <w:t>,"</w:t>
      </w:r>
      <w:r w:rsidRPr="0059377E">
        <w:rPr>
          <w:rFonts w:ascii="David" w:hAnsi="David" w:cs="David"/>
          <w:sz w:val="24"/>
          <w:szCs w:val="24"/>
        </w:rPr>
        <w:t xml:space="preserve"> </w:t>
      </w:r>
      <w:r w:rsidR="00BE7E35" w:rsidRPr="0059377E">
        <w:rPr>
          <w:rFonts w:ascii="David" w:hAnsi="David" w:cs="David"/>
          <w:sz w:val="24"/>
          <w:szCs w:val="24"/>
        </w:rPr>
        <w:t xml:space="preserve">in Britt and </w:t>
      </w:r>
      <w:proofErr w:type="spellStart"/>
      <w:r w:rsidR="00BE7E35" w:rsidRPr="0059377E">
        <w:rPr>
          <w:rFonts w:ascii="David" w:hAnsi="David" w:cs="David"/>
          <w:sz w:val="24"/>
          <w:szCs w:val="24"/>
        </w:rPr>
        <w:t>Boustan</w:t>
      </w:r>
      <w:proofErr w:type="spellEnd"/>
      <w:r w:rsidR="00BE7E35" w:rsidRPr="0059377E">
        <w:rPr>
          <w:rFonts w:ascii="David" w:hAnsi="David" w:cs="David"/>
          <w:sz w:val="24"/>
          <w:szCs w:val="24"/>
        </w:rPr>
        <w:t xml:space="preserve">, </w:t>
      </w:r>
      <w:r w:rsidR="00BE7E35" w:rsidRPr="0059377E">
        <w:rPr>
          <w:rFonts w:ascii="David" w:hAnsi="David" w:cs="David"/>
          <w:i/>
          <w:iCs/>
          <w:sz w:val="24"/>
          <w:szCs w:val="24"/>
        </w:rPr>
        <w:t>The Elephant</w:t>
      </w:r>
      <w:r w:rsidR="00BE7E35" w:rsidRPr="0059377E">
        <w:rPr>
          <w:rFonts w:ascii="David" w:hAnsi="David" w:cs="David"/>
          <w:sz w:val="24"/>
          <w:szCs w:val="24"/>
        </w:rPr>
        <w:t xml:space="preserve">, </w:t>
      </w:r>
      <w:r w:rsidRPr="0059377E">
        <w:rPr>
          <w:rFonts w:ascii="David" w:hAnsi="David" w:cs="David"/>
          <w:sz w:val="24"/>
          <w:szCs w:val="24"/>
        </w:rPr>
        <w:t>11-15</w:t>
      </w:r>
      <w:r w:rsidRPr="0059377E">
        <w:rPr>
          <w:rFonts w:ascii="David" w:hAnsi="David" w:cs="David"/>
          <w:sz w:val="24"/>
          <w:szCs w:val="24"/>
          <w:rtl/>
        </w:rPr>
        <w:t>.</w:t>
      </w:r>
      <w:r w:rsidRPr="0059377E">
        <w:rPr>
          <w:rFonts w:ascii="David" w:hAnsi="David" w:cs="David"/>
          <w:sz w:val="24"/>
          <w:szCs w:val="24"/>
        </w:rPr>
        <w:t xml:space="preserve"> </w:t>
      </w:r>
    </w:p>
  </w:footnote>
  <w:footnote w:id="15">
    <w:p w14:paraId="7233D650" w14:textId="5053DCDF" w:rsidR="00825F03" w:rsidRPr="0059377E" w:rsidRDefault="00825F03" w:rsidP="009F6A6E">
      <w:pPr>
        <w:spacing w:after="0"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9B09F3"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Ovadiah</w:t>
      </w:r>
      <w:proofErr w:type="spellEnd"/>
      <w:r w:rsidRPr="0059377E">
        <w:rPr>
          <w:rFonts w:ascii="David" w:hAnsi="David" w:cs="David"/>
          <w:sz w:val="24"/>
          <w:szCs w:val="24"/>
        </w:rPr>
        <w:t xml:space="preserve"> and R</w:t>
      </w:r>
      <w:r w:rsidR="009B09F3"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Pierri</w:t>
      </w:r>
      <w:proofErr w:type="spellEnd"/>
      <w:r w:rsidRPr="0059377E">
        <w:rPr>
          <w:rFonts w:ascii="David" w:hAnsi="David" w:cs="David"/>
          <w:sz w:val="24"/>
          <w:szCs w:val="24"/>
        </w:rPr>
        <w:t xml:space="preserve">, </w:t>
      </w:r>
      <w:r w:rsidR="009B09F3" w:rsidRPr="0059377E">
        <w:rPr>
          <w:rFonts w:ascii="David" w:hAnsi="David" w:cs="David"/>
          <w:sz w:val="24"/>
          <w:szCs w:val="24"/>
        </w:rPr>
        <w:t>"</w:t>
      </w:r>
      <w:r w:rsidRPr="0059377E">
        <w:rPr>
          <w:rFonts w:ascii="David" w:hAnsi="David" w:cs="David"/>
          <w:sz w:val="24"/>
          <w:szCs w:val="24"/>
        </w:rPr>
        <w:t xml:space="preserve">The </w:t>
      </w:r>
      <w:r w:rsidR="00B82A75">
        <w:rPr>
          <w:rFonts w:ascii="David" w:hAnsi="David" w:cs="David"/>
          <w:sz w:val="24"/>
          <w:szCs w:val="24"/>
        </w:rPr>
        <w:t>M</w:t>
      </w:r>
      <w:r w:rsidRPr="0059377E">
        <w:rPr>
          <w:rFonts w:ascii="David" w:hAnsi="David" w:cs="David"/>
          <w:sz w:val="24"/>
          <w:szCs w:val="24"/>
        </w:rPr>
        <w:t xml:space="preserve">osaic </w:t>
      </w:r>
      <w:r w:rsidR="00B82A75">
        <w:rPr>
          <w:rFonts w:ascii="David" w:hAnsi="David" w:cs="David"/>
          <w:sz w:val="24"/>
          <w:szCs w:val="24"/>
        </w:rPr>
        <w:t>P</w:t>
      </w:r>
      <w:r w:rsidRPr="0059377E">
        <w:rPr>
          <w:rFonts w:ascii="David" w:hAnsi="David" w:cs="David"/>
          <w:sz w:val="24"/>
          <w:szCs w:val="24"/>
        </w:rPr>
        <w:t xml:space="preserve">anel with the </w:t>
      </w:r>
      <w:r w:rsidR="00B82A75">
        <w:rPr>
          <w:rFonts w:ascii="David" w:hAnsi="David" w:cs="David"/>
          <w:sz w:val="24"/>
          <w:szCs w:val="24"/>
        </w:rPr>
        <w:t>W</w:t>
      </w:r>
      <w:r w:rsidRPr="0059377E">
        <w:rPr>
          <w:rFonts w:ascii="David" w:hAnsi="David" w:cs="David"/>
          <w:sz w:val="24"/>
          <w:szCs w:val="24"/>
        </w:rPr>
        <w:t xml:space="preserve">arlike </w:t>
      </w:r>
      <w:r w:rsidR="00B82A75">
        <w:rPr>
          <w:rFonts w:ascii="David" w:hAnsi="David" w:cs="David"/>
          <w:sz w:val="24"/>
          <w:szCs w:val="24"/>
        </w:rPr>
        <w:t>S</w:t>
      </w:r>
      <w:r w:rsidRPr="0059377E">
        <w:rPr>
          <w:rFonts w:ascii="David" w:hAnsi="David" w:cs="David"/>
          <w:sz w:val="24"/>
          <w:szCs w:val="24"/>
        </w:rPr>
        <w:t xml:space="preserve">cenes and </w:t>
      </w:r>
      <w:r w:rsidR="00B82A75">
        <w:rPr>
          <w:rFonts w:ascii="David" w:hAnsi="David" w:cs="David"/>
          <w:sz w:val="24"/>
          <w:szCs w:val="24"/>
        </w:rPr>
        <w:t>F</w:t>
      </w:r>
      <w:r w:rsidRPr="0059377E">
        <w:rPr>
          <w:rFonts w:ascii="David" w:hAnsi="David" w:cs="David"/>
          <w:sz w:val="24"/>
          <w:szCs w:val="24"/>
        </w:rPr>
        <w:t xml:space="preserve">igurative </w:t>
      </w:r>
      <w:r w:rsidR="00B82A75">
        <w:rPr>
          <w:rFonts w:ascii="David" w:hAnsi="David" w:cs="David"/>
          <w:sz w:val="24"/>
          <w:szCs w:val="24"/>
        </w:rPr>
        <w:t>A</w:t>
      </w:r>
      <w:r w:rsidRPr="0059377E">
        <w:rPr>
          <w:rFonts w:ascii="David" w:hAnsi="David" w:cs="David"/>
          <w:sz w:val="24"/>
          <w:szCs w:val="24"/>
        </w:rPr>
        <w:t xml:space="preserve">rcade in the </w:t>
      </w:r>
      <w:r w:rsidR="00B82A75">
        <w:rPr>
          <w:rFonts w:ascii="David" w:hAnsi="David" w:cs="David"/>
          <w:sz w:val="24"/>
          <w:szCs w:val="24"/>
        </w:rPr>
        <w:t>A</w:t>
      </w:r>
      <w:r w:rsidRPr="0059377E">
        <w:rPr>
          <w:rFonts w:ascii="David" w:hAnsi="David" w:cs="David"/>
          <w:sz w:val="24"/>
          <w:szCs w:val="24"/>
        </w:rPr>
        <w:t xml:space="preserve">ncient </w:t>
      </w:r>
      <w:r w:rsidR="00B82A75">
        <w:rPr>
          <w:rFonts w:ascii="David" w:hAnsi="David" w:cs="David"/>
          <w:sz w:val="24"/>
          <w:szCs w:val="24"/>
        </w:rPr>
        <w:t>S</w:t>
      </w:r>
      <w:r w:rsidRPr="0059377E">
        <w:rPr>
          <w:rFonts w:ascii="David" w:hAnsi="David" w:cs="David"/>
          <w:sz w:val="24"/>
          <w:szCs w:val="24"/>
        </w:rPr>
        <w:t xml:space="preserve">ynagogue at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w:t>
      </w:r>
      <w:r w:rsidR="00B82A75">
        <w:rPr>
          <w:rFonts w:ascii="David" w:hAnsi="David" w:cs="David"/>
          <w:sz w:val="24"/>
          <w:szCs w:val="24"/>
        </w:rPr>
        <w:t>C</w:t>
      </w:r>
      <w:r w:rsidRPr="0059377E">
        <w:rPr>
          <w:rFonts w:ascii="David" w:hAnsi="David" w:cs="David"/>
          <w:sz w:val="24"/>
          <w:szCs w:val="24"/>
        </w:rPr>
        <w:t xml:space="preserve">ontext and </w:t>
      </w:r>
      <w:r w:rsidR="00767698">
        <w:rPr>
          <w:rFonts w:ascii="David" w:hAnsi="David" w:cs="David"/>
          <w:sz w:val="24"/>
          <w:szCs w:val="24"/>
        </w:rPr>
        <w:t>M</w:t>
      </w:r>
      <w:r w:rsidRPr="0059377E">
        <w:rPr>
          <w:rFonts w:ascii="David" w:hAnsi="David" w:cs="David"/>
          <w:sz w:val="24"/>
          <w:szCs w:val="24"/>
        </w:rPr>
        <w:t>eaning</w:t>
      </w:r>
      <w:r w:rsidR="009B09F3" w:rsidRPr="0059377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Judaica</w:t>
      </w:r>
      <w:r w:rsidRPr="0059377E">
        <w:rPr>
          <w:rFonts w:ascii="David" w:hAnsi="David" w:cs="David"/>
          <w:sz w:val="24"/>
          <w:szCs w:val="24"/>
        </w:rPr>
        <w:t xml:space="preserve"> 73 (2017)</w:t>
      </w:r>
      <w:r w:rsidR="009B09F3" w:rsidRPr="0059377E">
        <w:rPr>
          <w:rFonts w:ascii="David" w:hAnsi="David" w:cs="David"/>
          <w:sz w:val="24"/>
          <w:szCs w:val="24"/>
        </w:rPr>
        <w:t>:</w:t>
      </w:r>
      <w:r w:rsidRPr="0059377E">
        <w:rPr>
          <w:rFonts w:ascii="David" w:hAnsi="David" w:cs="David"/>
          <w:sz w:val="24"/>
          <w:szCs w:val="24"/>
        </w:rPr>
        <w:t xml:space="preserve"> </w:t>
      </w:r>
      <w:r w:rsidR="009B09F3" w:rsidRPr="0059377E">
        <w:rPr>
          <w:rFonts w:ascii="David" w:hAnsi="David" w:cs="David"/>
          <w:sz w:val="24"/>
          <w:szCs w:val="24"/>
        </w:rPr>
        <w:t>284</w:t>
      </w:r>
      <w:r w:rsidRPr="0059377E">
        <w:rPr>
          <w:rFonts w:ascii="David" w:hAnsi="David" w:cs="David"/>
          <w:sz w:val="24"/>
          <w:szCs w:val="24"/>
        </w:rPr>
        <w:t>-</w:t>
      </w:r>
      <w:r w:rsidR="009B09F3" w:rsidRPr="0059377E">
        <w:rPr>
          <w:rFonts w:ascii="David" w:hAnsi="David" w:cs="David"/>
          <w:sz w:val="24"/>
          <w:szCs w:val="24"/>
        </w:rPr>
        <w:t>98, at 292-93</w:t>
      </w:r>
      <w:r w:rsidRPr="0059377E">
        <w:rPr>
          <w:rFonts w:ascii="David" w:hAnsi="David" w:cs="David"/>
          <w:sz w:val="24"/>
          <w:szCs w:val="24"/>
          <w:rtl/>
        </w:rPr>
        <w:t>.</w:t>
      </w:r>
    </w:p>
  </w:footnote>
  <w:footnote w:id="16">
    <w:p w14:paraId="12FE8610" w14:textId="3866BC00" w:rsidR="00825F03" w:rsidRPr="0059377E" w:rsidRDefault="00825F03" w:rsidP="009F6A6E">
      <w:pPr>
        <w:spacing w:after="0"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J</w:t>
      </w:r>
      <w:r w:rsidR="009B09F3"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Balty</w:t>
      </w:r>
      <w:proofErr w:type="spellEnd"/>
      <w:r w:rsidRPr="0059377E">
        <w:rPr>
          <w:rFonts w:ascii="David" w:hAnsi="David" w:cs="David"/>
          <w:sz w:val="24"/>
          <w:szCs w:val="24"/>
        </w:rPr>
        <w:t xml:space="preserve">, </w:t>
      </w:r>
      <w:r w:rsidR="009B09F3" w:rsidRPr="0059377E">
        <w:rPr>
          <w:rFonts w:ascii="David" w:hAnsi="David" w:cs="David"/>
          <w:sz w:val="24"/>
          <w:szCs w:val="24"/>
        </w:rPr>
        <w:t>"</w:t>
      </w:r>
      <w:r w:rsidRPr="0059377E">
        <w:rPr>
          <w:rFonts w:ascii="David" w:hAnsi="David" w:cs="David"/>
          <w:sz w:val="24"/>
          <w:szCs w:val="24"/>
        </w:rPr>
        <w:t xml:space="preserve">La </w:t>
      </w:r>
      <w:r w:rsidR="009B09F3" w:rsidRPr="0059377E">
        <w:rPr>
          <w:rFonts w:ascii="David" w:hAnsi="David" w:cs="David"/>
          <w:sz w:val="24"/>
          <w:szCs w:val="24"/>
        </w:rPr>
        <w:t>'</w:t>
      </w:r>
      <w:proofErr w:type="spellStart"/>
      <w:r w:rsidRPr="0059377E">
        <w:rPr>
          <w:rFonts w:ascii="David" w:hAnsi="David" w:cs="David"/>
          <w:sz w:val="24"/>
          <w:szCs w:val="24"/>
        </w:rPr>
        <w:t>mosaïque</w:t>
      </w:r>
      <w:proofErr w:type="spellEnd"/>
      <w:r w:rsidRPr="0059377E">
        <w:rPr>
          <w:rFonts w:ascii="David" w:hAnsi="David" w:cs="David"/>
          <w:sz w:val="24"/>
          <w:szCs w:val="24"/>
        </w:rPr>
        <w:t xml:space="preserve"> à </w:t>
      </w:r>
      <w:proofErr w:type="spellStart"/>
      <w:r w:rsidRPr="0059377E">
        <w:rPr>
          <w:rFonts w:ascii="David" w:hAnsi="David" w:cs="David"/>
          <w:sz w:val="24"/>
          <w:szCs w:val="24"/>
        </w:rPr>
        <w:t>l’éléphant</w:t>
      </w:r>
      <w:proofErr w:type="spellEnd"/>
      <w:r w:rsidR="009B09F3" w:rsidRPr="0059377E">
        <w:rPr>
          <w:rFonts w:ascii="David" w:hAnsi="David" w:cs="David"/>
          <w:sz w:val="24"/>
          <w:szCs w:val="24"/>
        </w:rPr>
        <w:t>'</w:t>
      </w:r>
      <w:r w:rsidRPr="0059377E">
        <w:rPr>
          <w:rFonts w:ascii="David" w:hAnsi="David" w:cs="David"/>
          <w:sz w:val="24"/>
          <w:szCs w:val="24"/>
        </w:rPr>
        <w:t xml:space="preserve"> de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un document </w:t>
      </w:r>
      <w:proofErr w:type="spellStart"/>
      <w:r w:rsidRPr="0059377E">
        <w:rPr>
          <w:rFonts w:ascii="David" w:hAnsi="David" w:cs="David"/>
          <w:sz w:val="24"/>
          <w:szCs w:val="24"/>
        </w:rPr>
        <w:t>très</w:t>
      </w:r>
      <w:proofErr w:type="spellEnd"/>
      <w:r w:rsidRPr="0059377E">
        <w:rPr>
          <w:rFonts w:ascii="David" w:hAnsi="David" w:cs="David"/>
          <w:sz w:val="24"/>
          <w:szCs w:val="24"/>
        </w:rPr>
        <w:t xml:space="preserve"> </w:t>
      </w:r>
      <w:proofErr w:type="spellStart"/>
      <w:r w:rsidRPr="0059377E">
        <w:rPr>
          <w:rFonts w:ascii="David" w:hAnsi="David" w:cs="David"/>
          <w:sz w:val="24"/>
          <w:szCs w:val="24"/>
        </w:rPr>
        <w:t>convoité</w:t>
      </w:r>
      <w:proofErr w:type="spellEnd"/>
      <w:r w:rsidRPr="0059377E">
        <w:rPr>
          <w:rFonts w:ascii="David" w:hAnsi="David" w:cs="David"/>
          <w:sz w:val="24"/>
          <w:szCs w:val="24"/>
        </w:rPr>
        <w:t xml:space="preserve"> et </w:t>
      </w:r>
      <w:proofErr w:type="spellStart"/>
      <w:r w:rsidRPr="0059377E">
        <w:rPr>
          <w:rFonts w:ascii="David" w:hAnsi="David" w:cs="David"/>
          <w:sz w:val="24"/>
          <w:szCs w:val="24"/>
        </w:rPr>
        <w:t>d’interprétation</w:t>
      </w:r>
      <w:proofErr w:type="spellEnd"/>
      <w:r w:rsidRPr="0059377E">
        <w:rPr>
          <w:rFonts w:ascii="David" w:hAnsi="David" w:cs="David"/>
          <w:sz w:val="24"/>
          <w:szCs w:val="24"/>
        </w:rPr>
        <w:t xml:space="preserve"> </w:t>
      </w:r>
      <w:proofErr w:type="spellStart"/>
      <w:r w:rsidRPr="0059377E">
        <w:rPr>
          <w:rFonts w:ascii="David" w:hAnsi="David" w:cs="David"/>
          <w:sz w:val="24"/>
          <w:szCs w:val="24"/>
        </w:rPr>
        <w:t>controversée</w:t>
      </w:r>
      <w:proofErr w:type="spellEnd"/>
      <w:r w:rsidR="009B09F3" w:rsidRPr="0059377E">
        <w:rPr>
          <w:rFonts w:ascii="David" w:hAnsi="David" w:cs="David"/>
          <w:sz w:val="24"/>
          <w:szCs w:val="24"/>
        </w:rPr>
        <w:t>,"</w:t>
      </w:r>
      <w:r w:rsidRPr="0059377E">
        <w:rPr>
          <w:rFonts w:ascii="David" w:hAnsi="David" w:cs="David"/>
          <w:sz w:val="24"/>
          <w:szCs w:val="24"/>
        </w:rPr>
        <w:t xml:space="preserve"> </w:t>
      </w:r>
      <w:r w:rsidR="009B09F3" w:rsidRPr="0059377E">
        <w:rPr>
          <w:rFonts w:ascii="David" w:hAnsi="David" w:cs="David"/>
          <w:i/>
          <w:iCs/>
          <w:sz w:val="24"/>
          <w:szCs w:val="24"/>
        </w:rPr>
        <w:t xml:space="preserve">JRA </w:t>
      </w:r>
      <w:r w:rsidRPr="0059377E">
        <w:rPr>
          <w:rFonts w:ascii="David" w:hAnsi="David" w:cs="David"/>
          <w:sz w:val="24"/>
          <w:szCs w:val="24"/>
        </w:rPr>
        <w:t>31 (2018)</w:t>
      </w:r>
      <w:r w:rsidR="009B09F3" w:rsidRPr="0059377E">
        <w:rPr>
          <w:rFonts w:ascii="David" w:hAnsi="David" w:cs="David"/>
          <w:sz w:val="24"/>
          <w:szCs w:val="24"/>
        </w:rPr>
        <w:t>: 509-12</w:t>
      </w:r>
      <w:r w:rsidRPr="0059377E">
        <w:rPr>
          <w:rFonts w:ascii="David" w:hAnsi="David" w:cs="David"/>
          <w:sz w:val="24"/>
          <w:szCs w:val="24"/>
          <w:rtl/>
        </w:rPr>
        <w:t xml:space="preserve">. </w:t>
      </w:r>
      <w:proofErr w:type="spellStart"/>
      <w:r w:rsidRPr="0059377E">
        <w:rPr>
          <w:rFonts w:ascii="David" w:hAnsi="David" w:cs="David"/>
          <w:sz w:val="24"/>
          <w:szCs w:val="24"/>
          <w:rtl/>
        </w:rPr>
        <w:t>באלטי</w:t>
      </w:r>
      <w:proofErr w:type="spellEnd"/>
      <w:r w:rsidR="009B09F3" w:rsidRPr="0059377E">
        <w:rPr>
          <w:rFonts w:ascii="David" w:hAnsi="David" w:cs="David"/>
          <w:sz w:val="24"/>
          <w:szCs w:val="24"/>
          <w:rtl/>
        </w:rPr>
        <w:t xml:space="preserve">, שכתבה את מאמרה לאחר הפרסום של </w:t>
      </w:r>
      <w:r w:rsidR="009B09F3" w:rsidRPr="0059377E">
        <w:rPr>
          <w:rFonts w:ascii="David" w:hAnsi="David" w:cs="David"/>
          <w:sz w:val="24"/>
          <w:szCs w:val="24"/>
        </w:rPr>
        <w:t xml:space="preserve">,Britt and </w:t>
      </w:r>
      <w:proofErr w:type="spellStart"/>
      <w:r w:rsidR="009B09F3" w:rsidRPr="0059377E">
        <w:rPr>
          <w:rFonts w:ascii="David" w:hAnsi="David" w:cs="David"/>
          <w:sz w:val="24"/>
          <w:szCs w:val="24"/>
        </w:rPr>
        <w:t>Boustan</w:t>
      </w:r>
      <w:proofErr w:type="spellEnd"/>
      <w:r w:rsidR="009B09F3" w:rsidRPr="0059377E">
        <w:rPr>
          <w:rFonts w:ascii="David" w:hAnsi="David" w:cs="David"/>
          <w:sz w:val="24"/>
          <w:szCs w:val="24"/>
        </w:rPr>
        <w:t xml:space="preserve">, </w:t>
      </w:r>
      <w:r w:rsidR="009B09F3" w:rsidRPr="0059377E">
        <w:rPr>
          <w:rFonts w:ascii="David" w:hAnsi="David" w:cs="David"/>
          <w:i/>
          <w:iCs/>
          <w:sz w:val="24"/>
          <w:szCs w:val="24"/>
        </w:rPr>
        <w:t>The Elephant</w:t>
      </w:r>
      <w:r w:rsidR="009B09F3" w:rsidRPr="0059377E">
        <w:rPr>
          <w:rFonts w:ascii="David" w:hAnsi="David" w:cs="David"/>
          <w:sz w:val="24"/>
          <w:szCs w:val="24"/>
          <w:rtl/>
        </w:rPr>
        <w:t xml:space="preserve"> </w:t>
      </w:r>
      <w:r w:rsidRPr="0059377E">
        <w:rPr>
          <w:rFonts w:ascii="David" w:hAnsi="David" w:cs="David"/>
          <w:sz w:val="24"/>
          <w:szCs w:val="24"/>
          <w:rtl/>
        </w:rPr>
        <w:t>דחתה בתוקף את פרשנותם.</w:t>
      </w:r>
    </w:p>
  </w:footnote>
  <w:footnote w:id="17">
    <w:p w14:paraId="34590078" w14:textId="1E132CB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R</w:t>
      </w:r>
      <w:r w:rsidR="00B62F8A"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Talgam</w:t>
      </w:r>
      <w:proofErr w:type="spellEnd"/>
      <w:r w:rsidRPr="0059377E">
        <w:rPr>
          <w:rFonts w:ascii="David" w:hAnsi="David" w:cs="David"/>
          <w:sz w:val="24"/>
          <w:szCs w:val="24"/>
        </w:rPr>
        <w:t xml:space="preserve">, </w:t>
      </w:r>
      <w:r w:rsidR="00B62F8A" w:rsidRPr="0059377E">
        <w:rPr>
          <w:rFonts w:ascii="David" w:hAnsi="David" w:cs="David"/>
          <w:sz w:val="24"/>
          <w:szCs w:val="24"/>
        </w:rPr>
        <w:t>"</w:t>
      </w:r>
      <w:r w:rsidRPr="0059377E">
        <w:rPr>
          <w:rFonts w:ascii="David" w:hAnsi="David" w:cs="David"/>
          <w:sz w:val="24"/>
          <w:szCs w:val="24"/>
        </w:rPr>
        <w:t xml:space="preserve">An illustration of the third book of Maccabees in a late-antique Galilean </w:t>
      </w:r>
      <w:proofErr w:type="gramStart"/>
      <w:r w:rsidR="00B32A67" w:rsidRPr="0059377E">
        <w:rPr>
          <w:rFonts w:ascii="David" w:hAnsi="David" w:cs="David"/>
          <w:sz w:val="24"/>
          <w:szCs w:val="24"/>
        </w:rPr>
        <w:t>S</w:t>
      </w:r>
      <w:r w:rsidRPr="0059377E">
        <w:rPr>
          <w:rFonts w:ascii="David" w:hAnsi="David" w:cs="David"/>
          <w:sz w:val="24"/>
          <w:szCs w:val="24"/>
        </w:rPr>
        <w:t>ynagogue?</w:t>
      </w:r>
      <w:r w:rsidR="00B62F8A" w:rsidRPr="0059377E">
        <w:rPr>
          <w:rFonts w:ascii="David" w:hAnsi="David" w:cs="David"/>
          <w:sz w:val="24"/>
          <w:szCs w:val="24"/>
        </w:rPr>
        <w:t>,</w:t>
      </w:r>
      <w:proofErr w:type="gramEnd"/>
      <w:r w:rsidR="00B62F8A" w:rsidRPr="0059377E">
        <w:rPr>
          <w:rFonts w:ascii="David" w:hAnsi="David" w:cs="David"/>
          <w:sz w:val="24"/>
          <w:szCs w:val="24"/>
        </w:rPr>
        <w:t>"</w:t>
      </w:r>
      <w:r w:rsidRPr="0059377E">
        <w:rPr>
          <w:rFonts w:ascii="David" w:hAnsi="David" w:cs="David"/>
          <w:sz w:val="24"/>
          <w:szCs w:val="24"/>
        </w:rPr>
        <w:t xml:space="preserve"> </w:t>
      </w:r>
      <w:r w:rsidR="00B62F8A" w:rsidRPr="0059377E">
        <w:rPr>
          <w:rFonts w:ascii="David" w:hAnsi="David" w:cs="David"/>
          <w:i/>
          <w:iCs/>
          <w:sz w:val="24"/>
          <w:szCs w:val="24"/>
        </w:rPr>
        <w:t>JRA</w:t>
      </w:r>
      <w:r w:rsidRPr="0059377E">
        <w:rPr>
          <w:rFonts w:ascii="David" w:hAnsi="David" w:cs="David"/>
          <w:sz w:val="24"/>
          <w:szCs w:val="24"/>
        </w:rPr>
        <w:t xml:space="preserve"> 31 (201</w:t>
      </w:r>
      <w:r w:rsidR="00B62F8A" w:rsidRPr="0059377E">
        <w:rPr>
          <w:rFonts w:ascii="David" w:hAnsi="David" w:cs="David"/>
          <w:sz w:val="24"/>
          <w:szCs w:val="24"/>
        </w:rPr>
        <w:t>8</w:t>
      </w:r>
      <w:r w:rsidRPr="0059377E">
        <w:rPr>
          <w:rFonts w:ascii="David" w:hAnsi="David" w:cs="David"/>
          <w:sz w:val="24"/>
          <w:szCs w:val="24"/>
        </w:rPr>
        <w:t>)</w:t>
      </w:r>
      <w:r w:rsidR="00B62F8A" w:rsidRPr="0059377E">
        <w:rPr>
          <w:rFonts w:ascii="David" w:hAnsi="David" w:cs="David"/>
          <w:sz w:val="24"/>
          <w:szCs w:val="24"/>
        </w:rPr>
        <w:t>:</w:t>
      </w:r>
      <w:r w:rsidRPr="0059377E">
        <w:rPr>
          <w:rFonts w:ascii="David" w:hAnsi="David" w:cs="David"/>
          <w:sz w:val="24"/>
          <w:szCs w:val="24"/>
        </w:rPr>
        <w:t xml:space="preserve"> 518-23</w:t>
      </w:r>
      <w:r w:rsidRPr="0059377E">
        <w:rPr>
          <w:rFonts w:ascii="David" w:hAnsi="David" w:cs="David"/>
          <w:sz w:val="24"/>
          <w:szCs w:val="24"/>
          <w:rtl/>
        </w:rPr>
        <w:t xml:space="preserve">. </w:t>
      </w:r>
    </w:p>
  </w:footnote>
  <w:footnote w:id="18">
    <w:p w14:paraId="4D3829AF" w14:textId="2D4BE151"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לחוקרות ולחוקרים </w:t>
      </w:r>
      <w:proofErr w:type="spellStart"/>
      <w:r w:rsidRPr="0059377E">
        <w:rPr>
          <w:rFonts w:ascii="David" w:hAnsi="David" w:cs="David"/>
          <w:sz w:val="24"/>
          <w:szCs w:val="24"/>
          <w:rtl/>
        </w:rPr>
        <w:t>שצויינו</w:t>
      </w:r>
      <w:proofErr w:type="spellEnd"/>
      <w:r w:rsidRPr="0059377E">
        <w:rPr>
          <w:rFonts w:ascii="David" w:hAnsi="David" w:cs="David"/>
          <w:sz w:val="24"/>
          <w:szCs w:val="24"/>
          <w:rtl/>
        </w:rPr>
        <w:t xml:space="preserve"> לעיל יש להוסיף את </w:t>
      </w:r>
      <w:proofErr w:type="spellStart"/>
      <w:r w:rsidRPr="0059377E">
        <w:rPr>
          <w:rFonts w:ascii="David" w:hAnsi="David" w:cs="David"/>
          <w:sz w:val="24"/>
          <w:szCs w:val="24"/>
          <w:rtl/>
        </w:rPr>
        <w:t>מת'יו</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גריי</w:t>
      </w:r>
      <w:proofErr w:type="spellEnd"/>
      <w:r w:rsidRPr="0059377E">
        <w:rPr>
          <w:rFonts w:ascii="David" w:hAnsi="David" w:cs="David"/>
          <w:sz w:val="24"/>
          <w:szCs w:val="24"/>
          <w:rtl/>
        </w:rPr>
        <w:t xml:space="preserve"> שנטל חלק בחפירה. בדו"ח הביניים</w:t>
      </w:r>
      <w:r w:rsidR="00B62F8A" w:rsidRPr="0059377E">
        <w:rPr>
          <w:rFonts w:ascii="David" w:hAnsi="David" w:cs="David"/>
          <w:sz w:val="24"/>
          <w:szCs w:val="24"/>
          <w:rtl/>
        </w:rPr>
        <w:t xml:space="preserve">, </w:t>
      </w:r>
      <w:r w:rsidR="00B62F8A" w:rsidRPr="0059377E">
        <w:rPr>
          <w:rFonts w:ascii="David" w:hAnsi="David" w:cs="David"/>
          <w:sz w:val="24"/>
          <w:szCs w:val="24"/>
        </w:rPr>
        <w:t>Magness et. al</w:t>
      </w:r>
      <w:r w:rsidR="00B32A67" w:rsidRPr="0059377E">
        <w:rPr>
          <w:rFonts w:ascii="David" w:hAnsi="David" w:cs="David"/>
          <w:sz w:val="24"/>
          <w:szCs w:val="24"/>
        </w:rPr>
        <w:t>.</w:t>
      </w:r>
      <w:r w:rsidR="00B62F8A" w:rsidRPr="0059377E">
        <w:rPr>
          <w:rFonts w:ascii="David" w:hAnsi="David" w:cs="David"/>
          <w:sz w:val="24"/>
          <w:szCs w:val="24"/>
        </w:rPr>
        <w:t>, "</w:t>
      </w:r>
      <w:proofErr w:type="spellStart"/>
      <w:r w:rsidR="00B62F8A" w:rsidRPr="0059377E">
        <w:rPr>
          <w:rFonts w:ascii="David" w:hAnsi="David" w:cs="David"/>
          <w:sz w:val="24"/>
          <w:szCs w:val="24"/>
        </w:rPr>
        <w:t>Huqoq</w:t>
      </w:r>
      <w:proofErr w:type="spellEnd"/>
      <w:r w:rsidR="00B62F8A" w:rsidRPr="0059377E">
        <w:rPr>
          <w:rFonts w:ascii="David" w:hAnsi="David" w:cs="David"/>
          <w:sz w:val="24"/>
          <w:szCs w:val="24"/>
        </w:rPr>
        <w:t>: 2014-2017"</w:t>
      </w:r>
      <w:r w:rsidR="00B62F8A" w:rsidRPr="0059377E">
        <w:rPr>
          <w:rFonts w:ascii="David" w:hAnsi="David" w:cs="David"/>
          <w:sz w:val="24"/>
          <w:szCs w:val="24"/>
          <w:rtl/>
        </w:rPr>
        <w:t>,</w:t>
      </w:r>
      <w:r w:rsidR="00B62F8A" w:rsidRPr="0059377E">
        <w:rPr>
          <w:rFonts w:ascii="David" w:hAnsi="David" w:cs="David"/>
          <w:sz w:val="24"/>
          <w:szCs w:val="24"/>
        </w:rPr>
        <w:t xml:space="preserve"> </w:t>
      </w:r>
      <w:proofErr w:type="spellStart"/>
      <w:r w:rsidRPr="0059377E">
        <w:rPr>
          <w:rFonts w:ascii="David" w:hAnsi="David" w:cs="David"/>
          <w:sz w:val="24"/>
          <w:szCs w:val="24"/>
          <w:rtl/>
        </w:rPr>
        <w:t>מצויין</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שגריי</w:t>
      </w:r>
      <w:proofErr w:type="spellEnd"/>
      <w:r w:rsidRPr="0059377E">
        <w:rPr>
          <w:rFonts w:ascii="David" w:hAnsi="David" w:cs="David"/>
          <w:sz w:val="24"/>
          <w:szCs w:val="24"/>
          <w:rtl/>
        </w:rPr>
        <w:t xml:space="preserve"> סבור שהפסיפס מתאר את ניצחון החשמונאים על היוונים ובכלל זה גם את האנשים שמתו על קידוש השם בסרבם להשתתף בפולחן היווני. </w:t>
      </w:r>
    </w:p>
  </w:footnote>
  <w:footnote w:id="19">
    <w:p w14:paraId="2F6D6733" w14:textId="4C66B84C"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Pr="0059377E">
        <w:rPr>
          <w:rFonts w:ascii="David" w:hAnsi="David" w:cs="David"/>
          <w:sz w:val="24"/>
          <w:szCs w:val="24"/>
          <w:rtl/>
        </w:rPr>
        <w:t>מגנס</w:t>
      </w:r>
      <w:proofErr w:type="spellEnd"/>
      <w:r w:rsidRPr="0059377E">
        <w:rPr>
          <w:rFonts w:ascii="David" w:hAnsi="David" w:cs="David"/>
          <w:sz w:val="24"/>
          <w:szCs w:val="24"/>
          <w:rtl/>
        </w:rPr>
        <w:t xml:space="preserve"> לא פרסמה באופן מסודר את פרשנותה לפסיפס. רעיונותיה נידונו בהרחבה אצל</w:t>
      </w:r>
      <w:r w:rsidR="00D32FA9" w:rsidRPr="0059377E">
        <w:rPr>
          <w:rFonts w:ascii="David" w:hAnsi="David" w:cs="David"/>
          <w:sz w:val="24"/>
          <w:szCs w:val="24"/>
          <w:rtl/>
        </w:rPr>
        <w:t xml:space="preserve"> </w:t>
      </w:r>
      <w:r w:rsidR="00D32FA9" w:rsidRPr="0059377E">
        <w:rPr>
          <w:rFonts w:ascii="David" w:hAnsi="David" w:cs="David"/>
          <w:sz w:val="24"/>
          <w:szCs w:val="24"/>
        </w:rPr>
        <w:t xml:space="preserve">Britt and </w:t>
      </w:r>
      <w:proofErr w:type="spellStart"/>
      <w:r w:rsidR="00D32FA9" w:rsidRPr="0059377E">
        <w:rPr>
          <w:rFonts w:ascii="David" w:hAnsi="David" w:cs="David"/>
          <w:sz w:val="24"/>
          <w:szCs w:val="24"/>
        </w:rPr>
        <w:t>Boustan</w:t>
      </w:r>
      <w:proofErr w:type="spellEnd"/>
      <w:r w:rsidR="00D32FA9" w:rsidRPr="0059377E">
        <w:rPr>
          <w:rFonts w:ascii="David" w:hAnsi="David" w:cs="David"/>
          <w:sz w:val="24"/>
          <w:szCs w:val="24"/>
        </w:rPr>
        <w:t xml:space="preserve">, </w:t>
      </w:r>
      <w:r w:rsidR="00D32FA9" w:rsidRPr="0059377E">
        <w:rPr>
          <w:rFonts w:ascii="David" w:hAnsi="David" w:cs="David"/>
          <w:i/>
          <w:iCs/>
          <w:sz w:val="24"/>
          <w:szCs w:val="24"/>
        </w:rPr>
        <w:t>The Elephant</w:t>
      </w:r>
      <w:r w:rsidR="00D32FA9" w:rsidRPr="0059377E">
        <w:rPr>
          <w:rFonts w:ascii="David" w:hAnsi="David" w:cs="David"/>
          <w:sz w:val="24"/>
          <w:szCs w:val="24"/>
        </w:rPr>
        <w:t>, 48-61</w:t>
      </w:r>
      <w:r w:rsidRPr="0059377E">
        <w:rPr>
          <w:rFonts w:ascii="David" w:hAnsi="David" w:cs="David"/>
          <w:sz w:val="24"/>
          <w:szCs w:val="24"/>
          <w:rtl/>
        </w:rPr>
        <w:t xml:space="preserve">. עיקרי הדברים הובאו בהודעה שפורסמה ב 2/7/2014 על ידי אוניברסיטת צפון קרוליינה </w:t>
      </w:r>
      <w:proofErr w:type="spellStart"/>
      <w:r w:rsidRPr="0059377E">
        <w:rPr>
          <w:rFonts w:ascii="David" w:hAnsi="David" w:cs="David"/>
          <w:sz w:val="24"/>
          <w:szCs w:val="24"/>
          <w:rtl/>
        </w:rPr>
        <w:t>בצ'אפל</w:t>
      </w:r>
      <w:proofErr w:type="spellEnd"/>
      <w:r w:rsidRPr="0059377E">
        <w:rPr>
          <w:rFonts w:ascii="David" w:hAnsi="David" w:cs="David"/>
          <w:sz w:val="24"/>
          <w:szCs w:val="24"/>
          <w:rtl/>
        </w:rPr>
        <w:t xml:space="preserve"> היל, </w:t>
      </w:r>
      <w:hyperlink r:id="rId6" w:history="1">
        <w:r w:rsidRPr="0059377E">
          <w:rPr>
            <w:rStyle w:val="Hyperlink"/>
            <w:rFonts w:ascii="David" w:hAnsi="David" w:cs="David"/>
            <w:sz w:val="24"/>
            <w:szCs w:val="24"/>
          </w:rPr>
          <w:t>https://college.unc.edu/2014/07/mosaics2014/</w:t>
        </w:r>
      </w:hyperlink>
      <w:r w:rsidRPr="0059377E">
        <w:rPr>
          <w:rFonts w:ascii="David" w:hAnsi="David" w:cs="David"/>
          <w:sz w:val="24"/>
          <w:szCs w:val="24"/>
          <w:rtl/>
        </w:rPr>
        <w:t xml:space="preserve">, וצוטטו בדיווחים שונים. </w:t>
      </w:r>
    </w:p>
  </w:footnote>
  <w:footnote w:id="20">
    <w:p w14:paraId="67F192E1" w14:textId="00921080"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D32FA9" w:rsidRPr="0059377E">
        <w:rPr>
          <w:rFonts w:ascii="David" w:hAnsi="David" w:cs="David"/>
          <w:sz w:val="24"/>
          <w:szCs w:val="24"/>
        </w:rPr>
        <w:t xml:space="preserve">Britt and </w:t>
      </w:r>
      <w:proofErr w:type="spellStart"/>
      <w:r w:rsidR="00D32FA9" w:rsidRPr="0059377E">
        <w:rPr>
          <w:rFonts w:ascii="David" w:hAnsi="David" w:cs="David"/>
          <w:sz w:val="24"/>
          <w:szCs w:val="24"/>
        </w:rPr>
        <w:t>Boustan</w:t>
      </w:r>
      <w:proofErr w:type="spellEnd"/>
      <w:r w:rsidR="00D32FA9" w:rsidRPr="0059377E">
        <w:rPr>
          <w:rFonts w:ascii="David" w:hAnsi="David" w:cs="David"/>
          <w:sz w:val="24"/>
          <w:szCs w:val="24"/>
        </w:rPr>
        <w:t xml:space="preserve">, </w:t>
      </w:r>
      <w:r w:rsidR="00D32FA9" w:rsidRPr="0059377E">
        <w:rPr>
          <w:rFonts w:ascii="David" w:hAnsi="David" w:cs="David"/>
          <w:i/>
          <w:iCs/>
          <w:sz w:val="24"/>
          <w:szCs w:val="24"/>
        </w:rPr>
        <w:t>The Elephant</w:t>
      </w:r>
      <w:r w:rsidR="00D32FA9" w:rsidRPr="0059377E">
        <w:rPr>
          <w:rFonts w:ascii="David" w:hAnsi="David" w:cs="David"/>
          <w:sz w:val="24"/>
          <w:szCs w:val="24"/>
        </w:rPr>
        <w:t>, 79-80</w:t>
      </w:r>
      <w:r w:rsidR="00D32FA9" w:rsidRPr="0059377E">
        <w:rPr>
          <w:rFonts w:ascii="David" w:hAnsi="David" w:cs="David"/>
          <w:sz w:val="24"/>
          <w:szCs w:val="24"/>
          <w:rtl/>
        </w:rPr>
        <w:t>.</w:t>
      </w:r>
    </w:p>
  </w:footnote>
  <w:footnote w:id="21">
    <w:p w14:paraId="180B6E03" w14:textId="1914A192"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00D32FA9" w:rsidRPr="0059377E">
        <w:rPr>
          <w:rFonts w:ascii="David" w:hAnsi="David" w:cs="David"/>
          <w:sz w:val="24"/>
          <w:szCs w:val="24"/>
          <w:rtl/>
        </w:rPr>
        <w:t xml:space="preserve"> </w:t>
      </w:r>
      <w:r w:rsidR="00D32FA9" w:rsidRPr="0059377E">
        <w:rPr>
          <w:rFonts w:ascii="David" w:hAnsi="David" w:cs="David"/>
          <w:sz w:val="24"/>
          <w:szCs w:val="24"/>
        </w:rPr>
        <w:t xml:space="preserve">Britt and </w:t>
      </w:r>
      <w:proofErr w:type="spellStart"/>
      <w:r w:rsidR="00D32FA9" w:rsidRPr="0059377E">
        <w:rPr>
          <w:rFonts w:ascii="David" w:hAnsi="David" w:cs="David"/>
          <w:sz w:val="24"/>
          <w:szCs w:val="24"/>
        </w:rPr>
        <w:t>Boustan</w:t>
      </w:r>
      <w:proofErr w:type="spellEnd"/>
      <w:r w:rsidR="00D32FA9" w:rsidRPr="0059377E">
        <w:rPr>
          <w:rFonts w:ascii="David" w:hAnsi="David" w:cs="David"/>
          <w:sz w:val="24"/>
          <w:szCs w:val="24"/>
        </w:rPr>
        <w:t xml:space="preserve">, </w:t>
      </w:r>
      <w:r w:rsidR="00D32FA9" w:rsidRPr="0059377E">
        <w:rPr>
          <w:rFonts w:ascii="David" w:hAnsi="David" w:cs="David"/>
          <w:i/>
          <w:iCs/>
          <w:sz w:val="24"/>
          <w:szCs w:val="24"/>
        </w:rPr>
        <w:t>The Elephant</w:t>
      </w:r>
      <w:r w:rsidR="00D32FA9" w:rsidRPr="0059377E">
        <w:rPr>
          <w:rFonts w:ascii="David" w:hAnsi="David" w:cs="David"/>
          <w:sz w:val="24"/>
          <w:szCs w:val="24"/>
        </w:rPr>
        <w:t>, 78-79</w:t>
      </w:r>
      <w:r w:rsidR="00D32FA9" w:rsidRPr="0059377E">
        <w:rPr>
          <w:rFonts w:ascii="David" w:hAnsi="David" w:cs="David"/>
          <w:sz w:val="24"/>
          <w:szCs w:val="24"/>
          <w:rtl/>
        </w:rPr>
        <w:t>.</w:t>
      </w:r>
    </w:p>
  </w:footnote>
  <w:footnote w:id="22">
    <w:p w14:paraId="2AB674F8" w14:textId="4669C2C4"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D32FA9"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Erlich</w:t>
      </w:r>
      <w:proofErr w:type="spellEnd"/>
      <w:r w:rsidRPr="0059377E">
        <w:rPr>
          <w:rFonts w:ascii="David" w:hAnsi="David" w:cs="David"/>
          <w:sz w:val="24"/>
          <w:szCs w:val="24"/>
        </w:rPr>
        <w:t xml:space="preserve">, </w:t>
      </w:r>
      <w:r w:rsidR="00D32FA9" w:rsidRPr="0059377E">
        <w:rPr>
          <w:rFonts w:ascii="David" w:hAnsi="David" w:cs="David"/>
          <w:sz w:val="24"/>
          <w:szCs w:val="24"/>
        </w:rPr>
        <w:t>"</w:t>
      </w:r>
      <w:r w:rsidRPr="0059377E">
        <w:rPr>
          <w:rFonts w:ascii="David" w:hAnsi="David" w:cs="David"/>
          <w:sz w:val="24"/>
          <w:szCs w:val="24"/>
        </w:rPr>
        <w:t xml:space="preserve">The </w:t>
      </w:r>
      <w:r w:rsidR="00D32FA9" w:rsidRPr="0059377E">
        <w:rPr>
          <w:rFonts w:ascii="David" w:hAnsi="David" w:cs="David"/>
          <w:sz w:val="24"/>
          <w:szCs w:val="24"/>
        </w:rPr>
        <w:t>P</w:t>
      </w:r>
      <w:r w:rsidRPr="0059377E">
        <w:rPr>
          <w:rFonts w:ascii="David" w:hAnsi="David" w:cs="David"/>
          <w:sz w:val="24"/>
          <w:szCs w:val="24"/>
        </w:rPr>
        <w:t xml:space="preserve">atriarch and the </w:t>
      </w:r>
      <w:r w:rsidR="00D32FA9" w:rsidRPr="0059377E">
        <w:rPr>
          <w:rFonts w:ascii="David" w:hAnsi="David" w:cs="David"/>
          <w:sz w:val="24"/>
          <w:szCs w:val="24"/>
        </w:rPr>
        <w:t>E</w:t>
      </w:r>
      <w:r w:rsidRPr="0059377E">
        <w:rPr>
          <w:rFonts w:ascii="David" w:hAnsi="David" w:cs="David"/>
          <w:sz w:val="24"/>
          <w:szCs w:val="24"/>
        </w:rPr>
        <w:t xml:space="preserve">mperor: The Elephant Mosaic Panel in the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w:t>
      </w:r>
      <w:r w:rsidR="00D32FA9" w:rsidRPr="0059377E">
        <w:rPr>
          <w:rFonts w:ascii="David" w:hAnsi="David" w:cs="David"/>
          <w:sz w:val="24"/>
          <w:szCs w:val="24"/>
        </w:rPr>
        <w:t>S</w:t>
      </w:r>
      <w:r w:rsidRPr="0059377E">
        <w:rPr>
          <w:rFonts w:ascii="David" w:hAnsi="David" w:cs="David"/>
          <w:sz w:val="24"/>
          <w:szCs w:val="24"/>
        </w:rPr>
        <w:t xml:space="preserve">ynagogue </w:t>
      </w:r>
      <w:r w:rsidR="00D32FA9" w:rsidRPr="0059377E">
        <w:rPr>
          <w:rFonts w:ascii="David" w:hAnsi="David" w:cs="David"/>
          <w:sz w:val="24"/>
          <w:szCs w:val="24"/>
        </w:rPr>
        <w:t>R</w:t>
      </w:r>
      <w:r w:rsidRPr="0059377E">
        <w:rPr>
          <w:rFonts w:ascii="David" w:hAnsi="David" w:cs="David"/>
          <w:sz w:val="24"/>
          <w:szCs w:val="24"/>
        </w:rPr>
        <w:t>econsidered</w:t>
      </w:r>
      <w:r w:rsidR="00D32FA9" w:rsidRPr="0059377E">
        <w:rPr>
          <w:rFonts w:ascii="David" w:hAnsi="David" w:cs="David"/>
          <w:sz w:val="24"/>
          <w:szCs w:val="24"/>
        </w:rPr>
        <w:t>,"</w:t>
      </w:r>
      <w:r w:rsidRPr="0059377E">
        <w:rPr>
          <w:rFonts w:ascii="David" w:hAnsi="David" w:cs="David"/>
          <w:sz w:val="24"/>
          <w:szCs w:val="24"/>
        </w:rPr>
        <w:t xml:space="preserve"> </w:t>
      </w:r>
      <w:r w:rsidR="00D32FA9" w:rsidRPr="0059377E">
        <w:rPr>
          <w:rFonts w:ascii="David" w:hAnsi="David" w:cs="David"/>
          <w:i/>
          <w:iCs/>
          <w:sz w:val="24"/>
          <w:szCs w:val="24"/>
        </w:rPr>
        <w:t xml:space="preserve">JRA </w:t>
      </w:r>
      <w:r w:rsidRPr="0059377E">
        <w:rPr>
          <w:rFonts w:ascii="David" w:hAnsi="David" w:cs="David"/>
          <w:sz w:val="24"/>
          <w:szCs w:val="24"/>
        </w:rPr>
        <w:t xml:space="preserve">31 (2018), pp. </w:t>
      </w:r>
      <w:r w:rsidR="00D32FA9" w:rsidRPr="0059377E">
        <w:rPr>
          <w:rFonts w:ascii="David" w:hAnsi="David" w:cs="David"/>
          <w:sz w:val="24"/>
          <w:szCs w:val="24"/>
        </w:rPr>
        <w:t>542</w:t>
      </w:r>
      <w:r w:rsidRPr="0059377E">
        <w:rPr>
          <w:rFonts w:ascii="David" w:hAnsi="David" w:cs="David"/>
          <w:sz w:val="24"/>
          <w:szCs w:val="24"/>
        </w:rPr>
        <w:t>-</w:t>
      </w:r>
      <w:r w:rsidR="00D32FA9" w:rsidRPr="0059377E">
        <w:rPr>
          <w:rFonts w:ascii="David" w:hAnsi="David" w:cs="David"/>
          <w:sz w:val="24"/>
          <w:szCs w:val="24"/>
        </w:rPr>
        <w:t>558, at 542-43</w:t>
      </w:r>
      <w:r w:rsidRPr="0059377E">
        <w:rPr>
          <w:rFonts w:ascii="David" w:hAnsi="David" w:cs="David"/>
          <w:sz w:val="24"/>
          <w:szCs w:val="24"/>
          <w:rtl/>
        </w:rPr>
        <w:t>.</w:t>
      </w:r>
    </w:p>
  </w:footnote>
  <w:footnote w:id="23">
    <w:p w14:paraId="64EADAB3" w14:textId="535E8A4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D32FA9" w:rsidRPr="0059377E">
        <w:rPr>
          <w:rFonts w:ascii="David" w:hAnsi="David" w:cs="David"/>
          <w:sz w:val="24"/>
          <w:szCs w:val="24"/>
        </w:rPr>
        <w:t>Erlich</w:t>
      </w:r>
      <w:proofErr w:type="spellEnd"/>
      <w:r w:rsidR="00D32FA9" w:rsidRPr="0059377E">
        <w:rPr>
          <w:rFonts w:ascii="David" w:hAnsi="David" w:cs="David"/>
          <w:sz w:val="24"/>
          <w:szCs w:val="24"/>
        </w:rPr>
        <w:t>, "The Patriarch," 551-52</w:t>
      </w:r>
      <w:r w:rsidR="00D32FA9" w:rsidRPr="0059377E">
        <w:rPr>
          <w:rFonts w:ascii="David" w:hAnsi="David" w:cs="David"/>
          <w:sz w:val="24"/>
          <w:szCs w:val="24"/>
          <w:rtl/>
        </w:rPr>
        <w:t xml:space="preserve">. </w:t>
      </w:r>
      <w:r w:rsidRPr="0059377E">
        <w:rPr>
          <w:rFonts w:ascii="David" w:hAnsi="David" w:cs="David"/>
          <w:sz w:val="24"/>
          <w:szCs w:val="24"/>
          <w:rtl/>
        </w:rPr>
        <w:t>הסיפור נמצא בירושלמי, יבמות ד, יא, ו ע"ב, עמ' 851, ובמדרש בראשית רבה כ, ו, עמ' 190.</w:t>
      </w:r>
    </w:p>
  </w:footnote>
  <w:footnote w:id="24">
    <w:p w14:paraId="2FD4F2FE" w14:textId="48382A09" w:rsidR="00825F03" w:rsidRPr="0059377E" w:rsidRDefault="00825F03" w:rsidP="00E26E63">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D32FA9" w:rsidRPr="0059377E">
        <w:rPr>
          <w:rFonts w:ascii="David" w:hAnsi="David" w:cs="David"/>
          <w:sz w:val="24"/>
          <w:szCs w:val="24"/>
        </w:rPr>
        <w:t>Erlich</w:t>
      </w:r>
      <w:proofErr w:type="spellEnd"/>
      <w:r w:rsidR="00D32FA9" w:rsidRPr="0059377E">
        <w:rPr>
          <w:rFonts w:ascii="David" w:hAnsi="David" w:cs="David"/>
          <w:sz w:val="24"/>
          <w:szCs w:val="24"/>
        </w:rPr>
        <w:t>, "The Patriarch," 555</w:t>
      </w:r>
      <w:r w:rsidR="00D32FA9" w:rsidRPr="0059377E">
        <w:rPr>
          <w:rFonts w:ascii="David" w:hAnsi="David" w:cs="David"/>
          <w:sz w:val="24"/>
          <w:szCs w:val="24"/>
          <w:rtl/>
        </w:rPr>
        <w:t xml:space="preserve"> </w:t>
      </w:r>
      <w:r w:rsidRPr="0059377E">
        <w:rPr>
          <w:rFonts w:ascii="David" w:hAnsi="David" w:cs="David"/>
          <w:sz w:val="24"/>
          <w:szCs w:val="24"/>
          <w:rtl/>
        </w:rPr>
        <w:t xml:space="preserve">מציעה שהמגילה בידיו של ר' יהודה הנשיא מסמלת את המשנה. </w:t>
      </w:r>
      <w:r w:rsidRPr="0059377E">
        <w:rPr>
          <w:rFonts w:ascii="David" w:hAnsi="David" w:cs="David"/>
          <w:sz w:val="24"/>
          <w:szCs w:val="24"/>
          <w:rtl/>
        </w:rPr>
        <w:t xml:space="preserve">ואולם ככל הנראה המשנה נמסרה על פה ולא בכתב, ראו בהרחבה רבה מסקנותיו של </w:t>
      </w:r>
      <w:r w:rsidR="00E26E63" w:rsidRPr="0059377E">
        <w:rPr>
          <w:rFonts w:ascii="David" w:hAnsi="David" w:cs="David"/>
          <w:sz w:val="24"/>
          <w:szCs w:val="24"/>
        </w:rPr>
        <w:t xml:space="preserve">Y. </w:t>
      </w:r>
      <w:proofErr w:type="spellStart"/>
      <w:r w:rsidR="00E26E63" w:rsidRPr="0059377E">
        <w:rPr>
          <w:rFonts w:ascii="David" w:hAnsi="David" w:cs="David"/>
          <w:sz w:val="24"/>
          <w:szCs w:val="24"/>
        </w:rPr>
        <w:t>Sussmann</w:t>
      </w:r>
      <w:proofErr w:type="spellEnd"/>
      <w:r w:rsidR="00E26E63" w:rsidRPr="0059377E">
        <w:rPr>
          <w:rFonts w:ascii="David" w:hAnsi="David" w:cs="David"/>
          <w:sz w:val="24"/>
          <w:szCs w:val="24"/>
        </w:rPr>
        <w:t xml:space="preserve">, "Taking the Concept of 'Oral Torah' Literally -The Power of the Jot and Tittle," in </w:t>
      </w:r>
      <w:proofErr w:type="spellStart"/>
      <w:r w:rsidR="00E26E63" w:rsidRPr="0059377E">
        <w:rPr>
          <w:rFonts w:ascii="David" w:hAnsi="David" w:cs="David"/>
          <w:i/>
          <w:iCs/>
          <w:sz w:val="24"/>
          <w:szCs w:val="24"/>
        </w:rPr>
        <w:t>Me</w:t>
      </w:r>
      <w:r w:rsidR="00E26E63" w:rsidRPr="0059377E">
        <w:rPr>
          <w:rFonts w:ascii="Calibri" w:hAnsi="Calibri" w:cs="Calibri"/>
          <w:i/>
          <w:iCs/>
          <w:sz w:val="24"/>
          <w:szCs w:val="24"/>
        </w:rPr>
        <w:t>ḥ</w:t>
      </w:r>
      <w:r w:rsidR="00E26E63" w:rsidRPr="0059377E">
        <w:rPr>
          <w:rFonts w:ascii="David" w:hAnsi="David" w:cs="David"/>
          <w:i/>
          <w:iCs/>
          <w:sz w:val="24"/>
          <w:szCs w:val="24"/>
        </w:rPr>
        <w:t>qerei</w:t>
      </w:r>
      <w:proofErr w:type="spellEnd"/>
      <w:r w:rsidR="00E26E63" w:rsidRPr="0059377E">
        <w:rPr>
          <w:rFonts w:ascii="David" w:hAnsi="David" w:cs="David"/>
          <w:i/>
          <w:iCs/>
          <w:sz w:val="24"/>
          <w:szCs w:val="24"/>
        </w:rPr>
        <w:t xml:space="preserve"> Talmud 3</w:t>
      </w:r>
      <w:r w:rsidR="00E26E63" w:rsidRPr="0059377E">
        <w:rPr>
          <w:rFonts w:ascii="David" w:hAnsi="David" w:cs="David"/>
          <w:sz w:val="24"/>
          <w:szCs w:val="24"/>
        </w:rPr>
        <w:t xml:space="preserve">: </w:t>
      </w:r>
      <w:r w:rsidR="00E26E63" w:rsidRPr="0059377E">
        <w:rPr>
          <w:rFonts w:ascii="David" w:hAnsi="David" w:cs="David"/>
          <w:i/>
          <w:iCs/>
          <w:sz w:val="24"/>
          <w:szCs w:val="24"/>
        </w:rPr>
        <w:t xml:space="preserve">Talmudic Studies Dedicated to the Memory of Professor Ephraim E. </w:t>
      </w:r>
      <w:proofErr w:type="spellStart"/>
      <w:r w:rsidR="00E26E63" w:rsidRPr="0059377E">
        <w:rPr>
          <w:rFonts w:ascii="David" w:hAnsi="David" w:cs="David"/>
          <w:i/>
          <w:iCs/>
          <w:sz w:val="24"/>
          <w:szCs w:val="24"/>
        </w:rPr>
        <w:t>Urbach</w:t>
      </w:r>
      <w:proofErr w:type="spellEnd"/>
      <w:r w:rsidR="00E26E63" w:rsidRPr="0059377E">
        <w:rPr>
          <w:rFonts w:ascii="David" w:hAnsi="David" w:cs="David"/>
          <w:sz w:val="24"/>
          <w:szCs w:val="24"/>
        </w:rPr>
        <w:t xml:space="preserve">, 2 vols., ed. Y. </w:t>
      </w:r>
      <w:proofErr w:type="spellStart"/>
      <w:r w:rsidR="00E26E63" w:rsidRPr="0059377E">
        <w:rPr>
          <w:rFonts w:ascii="David" w:hAnsi="David" w:cs="David"/>
          <w:sz w:val="24"/>
          <w:szCs w:val="24"/>
        </w:rPr>
        <w:t>Sussmann</w:t>
      </w:r>
      <w:proofErr w:type="spellEnd"/>
      <w:r w:rsidR="00E26E63" w:rsidRPr="0059377E">
        <w:rPr>
          <w:rFonts w:ascii="David" w:hAnsi="David" w:cs="David"/>
          <w:sz w:val="24"/>
          <w:szCs w:val="24"/>
        </w:rPr>
        <w:t xml:space="preserve"> and D. Rosenthal (Jerusalem, 2005), 1:209–384 (in Hebrew)</w:t>
      </w:r>
      <w:r w:rsidR="00DB3DE2" w:rsidRPr="0059377E">
        <w:rPr>
          <w:rFonts w:ascii="David" w:hAnsi="David" w:cs="David"/>
          <w:sz w:val="24"/>
          <w:szCs w:val="24"/>
          <w:rtl/>
        </w:rPr>
        <w:t xml:space="preserve">. על משמעות המסירה בעל פה וחשיבותה לתרבותם של חכמים ראו בין היתר </w:t>
      </w:r>
      <w:r w:rsidR="00DB3DE2" w:rsidRPr="0059377E">
        <w:rPr>
          <w:rFonts w:ascii="David" w:hAnsi="David" w:cs="David"/>
          <w:sz w:val="24"/>
          <w:szCs w:val="24"/>
        </w:rPr>
        <w:t xml:space="preserve">M. S. Jaffee, </w:t>
      </w:r>
      <w:r w:rsidR="00DB3DE2" w:rsidRPr="0059377E">
        <w:rPr>
          <w:rFonts w:ascii="David" w:hAnsi="David" w:cs="David"/>
          <w:i/>
          <w:iCs/>
          <w:sz w:val="24"/>
          <w:szCs w:val="24"/>
        </w:rPr>
        <w:t>Torah in the Mouth: Writing and Oral Tradition in Palestinian Judaism</w:t>
      </w:r>
      <w:r w:rsidR="00DB3DE2" w:rsidRPr="0059377E">
        <w:rPr>
          <w:rFonts w:ascii="David" w:hAnsi="David" w:cs="David"/>
          <w:sz w:val="24"/>
          <w:szCs w:val="24"/>
        </w:rPr>
        <w:t xml:space="preserve">, </w:t>
      </w:r>
      <w:r w:rsidR="00DB3DE2" w:rsidRPr="0059377E">
        <w:rPr>
          <w:rFonts w:ascii="David" w:hAnsi="David" w:cs="David"/>
          <w:i/>
          <w:iCs/>
          <w:sz w:val="24"/>
          <w:szCs w:val="24"/>
        </w:rPr>
        <w:t>200 BCE-400 BCE</w:t>
      </w:r>
      <w:r w:rsidR="00DB3DE2" w:rsidRPr="0059377E">
        <w:rPr>
          <w:rFonts w:ascii="David" w:hAnsi="David" w:cs="David"/>
          <w:sz w:val="24"/>
          <w:szCs w:val="24"/>
        </w:rPr>
        <w:t xml:space="preserve"> (Oxford, 2001)</w:t>
      </w:r>
      <w:r w:rsidR="00A66D76" w:rsidRPr="0059377E">
        <w:rPr>
          <w:rFonts w:ascii="David" w:hAnsi="David" w:cs="David"/>
          <w:sz w:val="24"/>
          <w:szCs w:val="24"/>
        </w:rPr>
        <w:t xml:space="preserve">; E. S. Alexander, “The </w:t>
      </w:r>
      <w:proofErr w:type="gramStart"/>
      <w:r w:rsidR="00A66D76" w:rsidRPr="0059377E">
        <w:rPr>
          <w:rFonts w:ascii="David" w:hAnsi="David" w:cs="David"/>
          <w:sz w:val="24"/>
          <w:szCs w:val="24"/>
        </w:rPr>
        <w:t>Orality  Rabbinic</w:t>
      </w:r>
      <w:proofErr w:type="gramEnd"/>
      <w:r w:rsidR="00A66D76" w:rsidRPr="0059377E">
        <w:rPr>
          <w:rFonts w:ascii="David" w:hAnsi="David" w:cs="David"/>
          <w:sz w:val="24"/>
          <w:szCs w:val="24"/>
        </w:rPr>
        <w:t xml:space="preserve"> Writing,” in </w:t>
      </w:r>
      <w:r w:rsidR="00A66D76" w:rsidRPr="0059377E">
        <w:rPr>
          <w:rFonts w:ascii="David" w:hAnsi="David" w:cs="David"/>
          <w:i/>
          <w:iCs/>
          <w:sz w:val="24"/>
          <w:szCs w:val="24"/>
        </w:rPr>
        <w:t>The Cambridge Companion to the Talmud and Rabbinic Literature</w:t>
      </w:r>
      <w:r w:rsidR="00A66D76" w:rsidRPr="0059377E">
        <w:rPr>
          <w:rFonts w:ascii="David" w:hAnsi="David" w:cs="David"/>
          <w:sz w:val="24"/>
          <w:szCs w:val="24"/>
        </w:rPr>
        <w:t>, ed</w:t>
      </w:r>
      <w:r w:rsidR="002D0E2F">
        <w:rPr>
          <w:rFonts w:ascii="David" w:hAnsi="David" w:cs="David"/>
          <w:sz w:val="24"/>
          <w:szCs w:val="24"/>
        </w:rPr>
        <w:t>.</w:t>
      </w:r>
      <w:r w:rsidR="00A66D76" w:rsidRPr="0059377E">
        <w:rPr>
          <w:rFonts w:ascii="David" w:hAnsi="David" w:cs="David"/>
          <w:sz w:val="24"/>
          <w:szCs w:val="24"/>
        </w:rPr>
        <w:t xml:space="preserve"> C. E. </w:t>
      </w:r>
      <w:proofErr w:type="spellStart"/>
      <w:r w:rsidR="00A66D76" w:rsidRPr="0059377E">
        <w:rPr>
          <w:rFonts w:ascii="David" w:hAnsi="David" w:cs="David"/>
          <w:sz w:val="24"/>
          <w:szCs w:val="24"/>
        </w:rPr>
        <w:t>Fonrobert</w:t>
      </w:r>
      <w:proofErr w:type="spellEnd"/>
      <w:r w:rsidR="00A66D76" w:rsidRPr="0059377E">
        <w:rPr>
          <w:rFonts w:ascii="David" w:hAnsi="David" w:cs="David"/>
          <w:sz w:val="24"/>
          <w:szCs w:val="24"/>
        </w:rPr>
        <w:t xml:space="preserve"> and M. S. Jaffee (Cambridge, 2007), 38–57</w:t>
      </w:r>
    </w:p>
  </w:footnote>
  <w:footnote w:id="25">
    <w:p w14:paraId="3E3540AE" w14:textId="13869697"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gramStart"/>
      <w:r w:rsidR="00B32A67" w:rsidRPr="0059377E">
        <w:rPr>
          <w:rFonts w:ascii="David" w:hAnsi="David" w:cs="David"/>
          <w:sz w:val="24"/>
          <w:szCs w:val="24"/>
        </w:rPr>
        <w:t>e.g.</w:t>
      </w:r>
      <w:proofErr w:type="gramEnd"/>
      <w:r w:rsidR="00B32A67" w:rsidRPr="0059377E">
        <w:rPr>
          <w:rFonts w:ascii="David" w:hAnsi="David" w:cs="David"/>
          <w:sz w:val="24"/>
          <w:szCs w:val="24"/>
        </w:rPr>
        <w:t xml:space="preserve"> Magness et. al., "</w:t>
      </w:r>
      <w:proofErr w:type="spellStart"/>
      <w:r w:rsidR="00B32A67" w:rsidRPr="0059377E">
        <w:rPr>
          <w:rFonts w:ascii="David" w:hAnsi="David" w:cs="David"/>
          <w:sz w:val="24"/>
          <w:szCs w:val="24"/>
        </w:rPr>
        <w:t>Huqoq</w:t>
      </w:r>
      <w:proofErr w:type="spellEnd"/>
      <w:r w:rsidR="00B32A67" w:rsidRPr="0059377E">
        <w:rPr>
          <w:rFonts w:ascii="David" w:hAnsi="David" w:cs="David"/>
          <w:sz w:val="24"/>
          <w:szCs w:val="24"/>
        </w:rPr>
        <w:t>: 2014-2017," 119</w:t>
      </w:r>
    </w:p>
  </w:footnote>
  <w:footnote w:id="26">
    <w:p w14:paraId="139CCA7D" w14:textId="651F8B36"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B</w:t>
      </w:r>
      <w:r w:rsidR="00B32A67" w:rsidRPr="0059377E">
        <w:rPr>
          <w:rFonts w:ascii="David" w:hAnsi="David" w:cs="David"/>
          <w:sz w:val="24"/>
          <w:szCs w:val="24"/>
        </w:rPr>
        <w:t>.</w:t>
      </w:r>
      <w:r w:rsidRPr="0059377E">
        <w:rPr>
          <w:rFonts w:ascii="David" w:hAnsi="David" w:cs="David"/>
          <w:sz w:val="24"/>
          <w:szCs w:val="24"/>
        </w:rPr>
        <w:t xml:space="preserve"> D. Gordon and Z</w:t>
      </w:r>
      <w:r w:rsidR="00B32A67" w:rsidRPr="0059377E">
        <w:rPr>
          <w:rFonts w:ascii="David" w:hAnsi="David" w:cs="David"/>
          <w:sz w:val="24"/>
          <w:szCs w:val="24"/>
        </w:rPr>
        <w:t>.</w:t>
      </w:r>
      <w:r w:rsidRPr="0059377E">
        <w:rPr>
          <w:rFonts w:ascii="David" w:hAnsi="David" w:cs="David"/>
          <w:sz w:val="24"/>
          <w:szCs w:val="24"/>
        </w:rPr>
        <w:t xml:space="preserve"> Weiss, </w:t>
      </w:r>
      <w:r w:rsidR="00B32A67" w:rsidRPr="0059377E">
        <w:rPr>
          <w:rFonts w:ascii="David" w:hAnsi="David" w:cs="David"/>
          <w:sz w:val="24"/>
          <w:szCs w:val="24"/>
        </w:rPr>
        <w:t>"</w:t>
      </w:r>
      <w:r w:rsidRPr="0059377E">
        <w:rPr>
          <w:rFonts w:ascii="David" w:hAnsi="David" w:cs="David"/>
          <w:sz w:val="24"/>
          <w:szCs w:val="24"/>
        </w:rPr>
        <w:t xml:space="preserve">Samuel and Saul at Gilgal: a new interpretation of the Elephant mosaic panel in the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synagogue</w:t>
      </w:r>
      <w:r w:rsidR="00B32A67" w:rsidRPr="0059377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w:t>
      </w:r>
      <w:r w:rsidR="00B32A67" w:rsidRPr="0059377E">
        <w:rPr>
          <w:rFonts w:ascii="David" w:hAnsi="David" w:cs="David"/>
          <w:i/>
          <w:iCs/>
          <w:sz w:val="24"/>
          <w:szCs w:val="24"/>
        </w:rPr>
        <w:t xml:space="preserve">RA </w:t>
      </w:r>
      <w:r w:rsidRPr="0059377E">
        <w:rPr>
          <w:rFonts w:ascii="David" w:hAnsi="David" w:cs="David"/>
          <w:sz w:val="24"/>
          <w:szCs w:val="24"/>
        </w:rPr>
        <w:t>31 (2018)</w:t>
      </w:r>
      <w:r w:rsidR="00B32A67" w:rsidRPr="0059377E">
        <w:rPr>
          <w:rFonts w:ascii="David" w:hAnsi="David" w:cs="David"/>
          <w:sz w:val="24"/>
          <w:szCs w:val="24"/>
        </w:rPr>
        <w:t>: 524-41, at</w:t>
      </w:r>
      <w:r w:rsidRPr="0059377E">
        <w:rPr>
          <w:rFonts w:ascii="David" w:hAnsi="David" w:cs="David"/>
          <w:sz w:val="24"/>
          <w:szCs w:val="24"/>
        </w:rPr>
        <w:t xml:space="preserve"> 528-29</w:t>
      </w:r>
      <w:r w:rsidRPr="0059377E">
        <w:rPr>
          <w:rFonts w:ascii="David" w:hAnsi="David" w:cs="David"/>
          <w:sz w:val="24"/>
          <w:szCs w:val="24"/>
          <w:rtl/>
        </w:rPr>
        <w:t xml:space="preserve">. </w:t>
      </w:r>
      <w:r w:rsidRPr="0059377E">
        <w:rPr>
          <w:rFonts w:ascii="David" w:hAnsi="David" w:cs="David"/>
          <w:sz w:val="24"/>
          <w:szCs w:val="24"/>
          <w:rtl/>
        </w:rPr>
        <w:t xml:space="preserve">גם סטיבן פיין עמד על קושי זה, ראו </w:t>
      </w:r>
      <w:r w:rsidRPr="0059377E">
        <w:rPr>
          <w:rFonts w:ascii="David" w:hAnsi="David" w:cs="David"/>
          <w:sz w:val="24"/>
          <w:szCs w:val="24"/>
        </w:rPr>
        <w:t>S</w:t>
      </w:r>
      <w:r w:rsidR="00B32A67" w:rsidRPr="0059377E">
        <w:rPr>
          <w:rFonts w:ascii="David" w:hAnsi="David" w:cs="David"/>
          <w:sz w:val="24"/>
          <w:szCs w:val="24"/>
        </w:rPr>
        <w:t>.</w:t>
      </w:r>
      <w:r w:rsidRPr="0059377E">
        <w:rPr>
          <w:rFonts w:ascii="David" w:hAnsi="David" w:cs="David"/>
          <w:sz w:val="24"/>
          <w:szCs w:val="24"/>
        </w:rPr>
        <w:t xml:space="preserve"> Fine, </w:t>
      </w:r>
      <w:r w:rsidR="00B32A67" w:rsidRPr="0059377E">
        <w:rPr>
          <w:rFonts w:ascii="David" w:hAnsi="David" w:cs="David"/>
          <w:sz w:val="24"/>
          <w:szCs w:val="24"/>
        </w:rPr>
        <w:t>"</w:t>
      </w:r>
      <w:r w:rsidRPr="0059377E">
        <w:rPr>
          <w:rFonts w:ascii="David" w:hAnsi="David" w:cs="David"/>
          <w:sz w:val="24"/>
          <w:szCs w:val="24"/>
        </w:rPr>
        <w:t xml:space="preserve">Review of Karen Britt and </w:t>
      </w:r>
      <w:proofErr w:type="spellStart"/>
      <w:r w:rsidRPr="0059377E">
        <w:rPr>
          <w:rFonts w:ascii="David" w:hAnsi="David" w:cs="David"/>
          <w:sz w:val="24"/>
          <w:szCs w:val="24"/>
        </w:rPr>
        <w:t>Ra’anan</w:t>
      </w:r>
      <w:proofErr w:type="spellEnd"/>
      <w:r w:rsidRPr="0059377E">
        <w:rPr>
          <w:rFonts w:ascii="David" w:hAnsi="David" w:cs="David"/>
          <w:sz w:val="24"/>
          <w:szCs w:val="24"/>
        </w:rPr>
        <w:t xml:space="preserve"> S. </w:t>
      </w:r>
      <w:proofErr w:type="spellStart"/>
      <w:r w:rsidRPr="0059377E">
        <w:rPr>
          <w:rFonts w:ascii="David" w:hAnsi="David" w:cs="David"/>
          <w:sz w:val="24"/>
          <w:szCs w:val="24"/>
        </w:rPr>
        <w:t>Boustan</w:t>
      </w:r>
      <w:proofErr w:type="spellEnd"/>
      <w:r w:rsidRPr="0059377E">
        <w:rPr>
          <w:rFonts w:ascii="David" w:hAnsi="David" w:cs="David"/>
          <w:sz w:val="24"/>
          <w:szCs w:val="24"/>
        </w:rPr>
        <w:t xml:space="preserve">, The Elephant Mosaic Panel in the Synagogue at </w:t>
      </w:r>
      <w:proofErr w:type="spellStart"/>
      <w:r w:rsidRPr="0059377E">
        <w:rPr>
          <w:rFonts w:ascii="David" w:hAnsi="David" w:cs="David"/>
          <w:sz w:val="24"/>
          <w:szCs w:val="24"/>
        </w:rPr>
        <w:t>Huqoq</w:t>
      </w:r>
      <w:proofErr w:type="spellEnd"/>
      <w:r w:rsidRPr="0059377E">
        <w:rPr>
          <w:rFonts w:ascii="David" w:hAnsi="David" w:cs="David"/>
          <w:sz w:val="24"/>
          <w:szCs w:val="24"/>
        </w:rPr>
        <w:t>: Official Publication and Initial Interpretations. Portsmouth, RI: Journal of Roman Archaeology Supplementary Series no. 106</w:t>
      </w:r>
      <w:r w:rsidR="00B32A67" w:rsidRPr="0059377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 xml:space="preserve">Images: A Journal of Jewish Art and Visual Culture </w:t>
      </w:r>
      <w:r w:rsidRPr="0059377E">
        <w:rPr>
          <w:rFonts w:ascii="David" w:hAnsi="David" w:cs="David"/>
          <w:sz w:val="24"/>
          <w:szCs w:val="24"/>
        </w:rPr>
        <w:t>11 (2018)</w:t>
      </w:r>
      <w:r w:rsidR="00B32A67" w:rsidRPr="0059377E">
        <w:rPr>
          <w:rFonts w:ascii="David" w:hAnsi="David" w:cs="David"/>
          <w:sz w:val="24"/>
          <w:szCs w:val="24"/>
        </w:rPr>
        <w:t>:</w:t>
      </w:r>
      <w:r w:rsidRPr="0059377E">
        <w:rPr>
          <w:rFonts w:ascii="David" w:hAnsi="David" w:cs="David"/>
          <w:sz w:val="24"/>
          <w:szCs w:val="24"/>
        </w:rPr>
        <w:t xml:space="preserve"> </w:t>
      </w:r>
      <w:r w:rsidR="00B32A67" w:rsidRPr="0059377E">
        <w:rPr>
          <w:rFonts w:ascii="David" w:hAnsi="David" w:cs="David"/>
          <w:sz w:val="24"/>
          <w:szCs w:val="24"/>
        </w:rPr>
        <w:t>259-61, at 261</w:t>
      </w:r>
      <w:r w:rsidRPr="0059377E">
        <w:rPr>
          <w:rFonts w:ascii="David" w:hAnsi="David" w:cs="David"/>
          <w:sz w:val="24"/>
          <w:szCs w:val="24"/>
          <w:rtl/>
        </w:rPr>
        <w:t xml:space="preserve">. </w:t>
      </w:r>
    </w:p>
  </w:footnote>
  <w:footnote w:id="27">
    <w:p w14:paraId="57F5F7FC" w14:textId="60AC8FA9" w:rsidR="00825F03" w:rsidRPr="0059377E" w:rsidRDefault="00825F03" w:rsidP="009F6A6E">
      <w:pPr>
        <w:spacing w:after="0"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Pr>
        <w:t xml:space="preserve"> </w:t>
      </w:r>
      <w:r w:rsidRPr="0059377E">
        <w:rPr>
          <w:rFonts w:ascii="David" w:hAnsi="David" w:cs="David"/>
          <w:sz w:val="24"/>
          <w:szCs w:val="24"/>
          <w:rtl/>
        </w:rPr>
        <w:t xml:space="preserve"> </w:t>
      </w:r>
      <w:r w:rsidR="00DF11A8" w:rsidRPr="0059377E">
        <w:rPr>
          <w:rFonts w:ascii="David" w:hAnsi="David" w:cs="David"/>
          <w:sz w:val="24"/>
          <w:szCs w:val="24"/>
        </w:rPr>
        <w:t>Gordon and Weiss, "Samuel," 529-33</w:t>
      </w:r>
    </w:p>
  </w:footnote>
  <w:footnote w:id="28">
    <w:p w14:paraId="6F867FAF" w14:textId="4ED96444"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A356F1" w:rsidRPr="0059377E">
        <w:rPr>
          <w:rFonts w:ascii="David" w:hAnsi="David" w:cs="David"/>
          <w:sz w:val="24"/>
          <w:szCs w:val="24"/>
        </w:rPr>
        <w:t>Gordon and Weiss, "Samuel," 538-39</w:t>
      </w:r>
      <w:r w:rsidRPr="0059377E">
        <w:rPr>
          <w:rFonts w:ascii="David" w:hAnsi="David" w:cs="David"/>
          <w:sz w:val="24"/>
          <w:szCs w:val="24"/>
          <w:rtl/>
        </w:rPr>
        <w:t xml:space="preserve">, מציינים שלהקת נביאים מוזכרת בזיקה לשמואל מאוחר יותר בזיקה לבריחת דוד (שמואל א </w:t>
      </w:r>
      <w:proofErr w:type="spellStart"/>
      <w:r w:rsidRPr="0059377E">
        <w:rPr>
          <w:rFonts w:ascii="David" w:hAnsi="David" w:cs="David"/>
          <w:sz w:val="24"/>
          <w:szCs w:val="24"/>
          <w:rtl/>
        </w:rPr>
        <w:t>יט</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יח</w:t>
      </w:r>
      <w:proofErr w:type="spellEnd"/>
      <w:r w:rsidRPr="0059377E">
        <w:rPr>
          <w:rFonts w:ascii="David" w:hAnsi="David" w:cs="David"/>
          <w:sz w:val="24"/>
          <w:szCs w:val="24"/>
          <w:rtl/>
        </w:rPr>
        <w:t xml:space="preserve">-כד). </w:t>
      </w:r>
      <w:r w:rsidRPr="0059377E">
        <w:rPr>
          <w:rFonts w:ascii="David" w:hAnsi="David" w:cs="David"/>
          <w:sz w:val="24"/>
          <w:szCs w:val="24"/>
          <w:rtl/>
        </w:rPr>
        <w:t xml:space="preserve">גם ביחס ללהקה זו אין שום ביטוי שעשוי לקשור אותה לדימויים מלחמתיים. ההסבר שמציעים </w:t>
      </w:r>
      <w:r w:rsidR="00A356F1" w:rsidRPr="0059377E">
        <w:rPr>
          <w:rFonts w:ascii="David" w:hAnsi="David" w:cs="David"/>
          <w:sz w:val="24"/>
          <w:szCs w:val="24"/>
        </w:rPr>
        <w:t>Gordon and Weiss, "Samuel," 540</w:t>
      </w:r>
      <w:r w:rsidR="00A356F1" w:rsidRPr="0059377E">
        <w:rPr>
          <w:rFonts w:ascii="David" w:hAnsi="David" w:cs="David"/>
          <w:sz w:val="24"/>
          <w:szCs w:val="24"/>
          <w:rtl/>
        </w:rPr>
        <w:t xml:space="preserve">, </w:t>
      </w:r>
      <w:r w:rsidRPr="0059377E">
        <w:rPr>
          <w:rFonts w:ascii="David" w:hAnsi="David" w:cs="David"/>
          <w:sz w:val="24"/>
          <w:szCs w:val="24"/>
          <w:rtl/>
        </w:rPr>
        <w:t>שנערי שמואל הגיעו עם חרבות כדי להוות משקל נגד לצבא שאול, נראה מאולץ מאד.</w:t>
      </w:r>
    </w:p>
  </w:footnote>
  <w:footnote w:id="29">
    <w:p w14:paraId="26462DF7" w14:textId="45364F4A"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Pr>
        <w:t xml:space="preserve"> </w:t>
      </w:r>
      <w:r w:rsidR="00A356F1" w:rsidRPr="0059377E">
        <w:rPr>
          <w:rFonts w:ascii="David" w:hAnsi="David" w:cs="David"/>
          <w:sz w:val="24"/>
          <w:szCs w:val="24"/>
        </w:rPr>
        <w:t>Gordon and Weiss, "Samuel," 536-38</w:t>
      </w:r>
      <w:r w:rsidR="00A356F1" w:rsidRPr="0059377E">
        <w:rPr>
          <w:rFonts w:ascii="David" w:hAnsi="David" w:cs="David"/>
          <w:sz w:val="24"/>
          <w:szCs w:val="24"/>
          <w:rtl/>
        </w:rPr>
        <w:t xml:space="preserve"> </w:t>
      </w:r>
      <w:r w:rsidRPr="0059377E">
        <w:rPr>
          <w:rFonts w:ascii="David" w:hAnsi="David" w:cs="David"/>
          <w:sz w:val="24"/>
          <w:szCs w:val="24"/>
          <w:rtl/>
        </w:rPr>
        <w:t xml:space="preserve">מסבירים שהפילים נועדו לשוות לשאול דמות של מלך מזרחי. </w:t>
      </w:r>
      <w:r w:rsidRPr="0059377E">
        <w:rPr>
          <w:rFonts w:ascii="David" w:hAnsi="David" w:cs="David"/>
          <w:sz w:val="24"/>
          <w:szCs w:val="24"/>
          <w:rtl/>
        </w:rPr>
        <w:t xml:space="preserve">דא עקא שיתר המוטיבים של שאול וחייליו דווקא לקוחים מהעולם ההלניסטי-רומי. </w:t>
      </w:r>
    </w:p>
  </w:footnote>
  <w:footnote w:id="30">
    <w:p w14:paraId="2B1FED01" w14:textId="0B2175A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A356F1" w:rsidRPr="0059377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Yoskovich</w:t>
      </w:r>
      <w:proofErr w:type="spellEnd"/>
      <w:r w:rsidRPr="0059377E">
        <w:rPr>
          <w:rFonts w:ascii="David" w:hAnsi="David" w:cs="David"/>
          <w:sz w:val="24"/>
          <w:szCs w:val="24"/>
        </w:rPr>
        <w:t xml:space="preserve">, "The 'Elephant Mosaic' Panel from the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Synagogue: Ehud Ben Gera in Jewish-Galilean Traditions," </w:t>
      </w:r>
      <w:r w:rsidRPr="0059377E">
        <w:rPr>
          <w:rFonts w:ascii="David" w:hAnsi="David" w:cs="David"/>
          <w:i/>
          <w:iCs/>
          <w:sz w:val="24"/>
          <w:szCs w:val="24"/>
        </w:rPr>
        <w:t>JSJ</w:t>
      </w:r>
      <w:r w:rsidRPr="0059377E">
        <w:rPr>
          <w:rFonts w:ascii="David" w:hAnsi="David" w:cs="David"/>
          <w:sz w:val="24"/>
          <w:szCs w:val="24"/>
        </w:rPr>
        <w:t xml:space="preserve"> 52 (2021)</w:t>
      </w:r>
      <w:r w:rsidR="00A356F1" w:rsidRPr="0059377E">
        <w:rPr>
          <w:rFonts w:ascii="David" w:hAnsi="David" w:cs="David"/>
          <w:sz w:val="24"/>
          <w:szCs w:val="24"/>
        </w:rPr>
        <w:t>:</w:t>
      </w:r>
      <w:r w:rsidRPr="0059377E">
        <w:rPr>
          <w:rFonts w:ascii="David" w:hAnsi="David" w:cs="David"/>
          <w:sz w:val="24"/>
          <w:szCs w:val="24"/>
        </w:rPr>
        <w:t xml:space="preserve"> 1-22</w:t>
      </w:r>
      <w:r w:rsidRPr="0059377E">
        <w:rPr>
          <w:rFonts w:ascii="David" w:hAnsi="David" w:cs="David"/>
          <w:sz w:val="24"/>
          <w:szCs w:val="24"/>
          <w:rtl/>
        </w:rPr>
        <w:t>.</w:t>
      </w:r>
    </w:p>
  </w:footnote>
  <w:footnote w:id="31">
    <w:p w14:paraId="30B73787" w14:textId="6512D5E5"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הצעתה של </w:t>
      </w:r>
      <w:proofErr w:type="spellStart"/>
      <w:r w:rsidR="00D86321" w:rsidRPr="0059377E">
        <w:rPr>
          <w:rFonts w:ascii="David" w:hAnsi="David" w:cs="David"/>
          <w:sz w:val="24"/>
          <w:szCs w:val="24"/>
        </w:rPr>
        <w:t>Erlich</w:t>
      </w:r>
      <w:proofErr w:type="spellEnd"/>
      <w:r w:rsidR="00D86321" w:rsidRPr="0059377E">
        <w:rPr>
          <w:rFonts w:ascii="David" w:hAnsi="David" w:cs="David"/>
          <w:sz w:val="24"/>
          <w:szCs w:val="24"/>
        </w:rPr>
        <w:t>, "The Patriarch,"</w:t>
      </w:r>
      <w:r w:rsidR="00D86321" w:rsidRPr="0059377E">
        <w:rPr>
          <w:rFonts w:ascii="David" w:hAnsi="David" w:cs="David"/>
          <w:sz w:val="24"/>
          <w:szCs w:val="24"/>
          <w:rtl/>
        </w:rPr>
        <w:t xml:space="preserve"> </w:t>
      </w:r>
      <w:r w:rsidRPr="0059377E">
        <w:rPr>
          <w:rFonts w:ascii="David" w:hAnsi="David" w:cs="David"/>
          <w:sz w:val="24"/>
          <w:szCs w:val="24"/>
          <w:rtl/>
        </w:rPr>
        <w:t xml:space="preserve">אכן עושה שימוש במקורות המזכירים פרה ושוורים, </w:t>
      </w:r>
      <w:proofErr w:type="spellStart"/>
      <w:r w:rsidRPr="0059377E">
        <w:rPr>
          <w:rFonts w:ascii="David" w:hAnsi="David" w:cs="David"/>
          <w:sz w:val="24"/>
          <w:szCs w:val="24"/>
          <w:rtl/>
        </w:rPr>
        <w:t>אבלהסיפור</w:t>
      </w:r>
      <w:proofErr w:type="spellEnd"/>
      <w:r w:rsidRPr="0059377E">
        <w:rPr>
          <w:rFonts w:ascii="David" w:hAnsi="David" w:cs="David"/>
          <w:sz w:val="24"/>
          <w:szCs w:val="24"/>
          <w:rtl/>
        </w:rPr>
        <w:t xml:space="preserve"> אינו מתאר הענקה של שור/פרה לשם הרבעה אלא תהליך חקלאי של הרבעה והשבחת עדרים על ידי מפגש ביניהם. ראו גם את </w:t>
      </w:r>
      <w:r w:rsidR="00D86321" w:rsidRPr="0059377E">
        <w:rPr>
          <w:rFonts w:ascii="David" w:hAnsi="David" w:cs="David"/>
          <w:sz w:val="24"/>
          <w:szCs w:val="24"/>
          <w:rtl/>
        </w:rPr>
        <w:t xml:space="preserve">טענתו של </w:t>
      </w:r>
      <w:proofErr w:type="spellStart"/>
      <w:r w:rsidR="00D86321" w:rsidRPr="0059377E">
        <w:rPr>
          <w:rFonts w:ascii="David" w:hAnsi="David" w:cs="David"/>
          <w:sz w:val="24"/>
          <w:szCs w:val="24"/>
        </w:rPr>
        <w:t>Yoskovich</w:t>
      </w:r>
      <w:proofErr w:type="spellEnd"/>
      <w:r w:rsidR="00D86321" w:rsidRPr="0059377E">
        <w:rPr>
          <w:rFonts w:ascii="David" w:hAnsi="David" w:cs="David"/>
          <w:sz w:val="24"/>
          <w:szCs w:val="24"/>
        </w:rPr>
        <w:t>, "Elephant Mosaic," 8</w:t>
      </w:r>
      <w:r w:rsidR="00D86321" w:rsidRPr="0059377E">
        <w:rPr>
          <w:rFonts w:ascii="David" w:hAnsi="David" w:cs="David"/>
          <w:sz w:val="24"/>
          <w:szCs w:val="24"/>
          <w:rtl/>
        </w:rPr>
        <w:t>,</w:t>
      </w:r>
      <w:r w:rsidR="00D86321" w:rsidRPr="0059377E">
        <w:rPr>
          <w:rFonts w:ascii="David" w:hAnsi="David" w:cs="David"/>
          <w:sz w:val="24"/>
          <w:szCs w:val="24"/>
        </w:rPr>
        <w:t xml:space="preserve"> </w:t>
      </w:r>
      <w:r w:rsidRPr="0059377E">
        <w:rPr>
          <w:rFonts w:ascii="David" w:hAnsi="David" w:cs="David"/>
          <w:sz w:val="24"/>
          <w:szCs w:val="24"/>
          <w:rtl/>
        </w:rPr>
        <w:t>שהשור הוא למעשה עגל</w:t>
      </w:r>
      <w:r w:rsidR="00D86321" w:rsidRPr="0059377E">
        <w:rPr>
          <w:rFonts w:ascii="David" w:hAnsi="David" w:cs="David"/>
          <w:sz w:val="24"/>
          <w:szCs w:val="24"/>
          <w:rtl/>
        </w:rPr>
        <w:t xml:space="preserve"> </w:t>
      </w:r>
      <w:r w:rsidR="00D86321" w:rsidRPr="0059377E">
        <w:rPr>
          <w:rFonts w:ascii="David" w:hAnsi="David" w:cs="David"/>
          <w:sz w:val="24"/>
          <w:szCs w:val="24"/>
        </w:rPr>
        <w:t>(</w:t>
      </w:r>
      <w:proofErr w:type="spellStart"/>
      <w:r w:rsidR="00D86321" w:rsidRPr="0059377E">
        <w:rPr>
          <w:rFonts w:ascii="Calibri" w:hAnsi="Calibri" w:cs="Calibri"/>
          <w:sz w:val="24"/>
          <w:szCs w:val="24"/>
        </w:rPr>
        <w:t>ẻ</w:t>
      </w:r>
      <w:r w:rsidR="00D86321" w:rsidRPr="0059377E">
        <w:rPr>
          <w:rFonts w:ascii="David" w:hAnsi="David" w:cs="David"/>
          <w:sz w:val="24"/>
          <w:szCs w:val="24"/>
        </w:rPr>
        <w:t>gel</w:t>
      </w:r>
      <w:proofErr w:type="spellEnd"/>
      <w:r w:rsidRPr="0059377E">
        <w:rPr>
          <w:rFonts w:ascii="David" w:hAnsi="David" w:cs="David"/>
          <w:sz w:val="24"/>
          <w:szCs w:val="24"/>
          <w:rtl/>
        </w:rPr>
        <w:t>, ורומז לעגלון מלך מוא</w:t>
      </w:r>
      <w:r w:rsidR="009D58DD" w:rsidRPr="0059377E">
        <w:rPr>
          <w:rFonts w:ascii="David" w:hAnsi="David" w:cs="David"/>
          <w:sz w:val="24"/>
          <w:szCs w:val="24"/>
          <w:rtl/>
        </w:rPr>
        <w:t>ב.</w:t>
      </w:r>
    </w:p>
  </w:footnote>
  <w:footnote w:id="32">
    <w:p w14:paraId="4E66FE6A" w14:textId="2DB185E5" w:rsidR="008949FC" w:rsidRPr="0059377E" w:rsidRDefault="00825F03" w:rsidP="008949FC">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גזירה זו מופיעה במקורות הבאים</w:t>
      </w:r>
      <w:r w:rsidR="008949FC" w:rsidRPr="0059377E">
        <w:rPr>
          <w:rFonts w:ascii="David" w:hAnsi="David" w:cs="David"/>
          <w:sz w:val="24"/>
          <w:szCs w:val="24"/>
          <w:rtl/>
        </w:rPr>
        <w:t xml:space="preserve">:  </w:t>
      </w:r>
      <w:r w:rsidR="008949FC" w:rsidRPr="0059377E">
        <w:rPr>
          <w:rFonts w:ascii="David" w:hAnsi="David" w:cs="David"/>
          <w:sz w:val="24"/>
          <w:szCs w:val="24"/>
        </w:rPr>
        <w:t>Palestinian Talmud, Hagigah 2:2, 77d (</w:t>
      </w:r>
      <w:r w:rsidR="00120DAB" w:rsidRPr="0059377E">
        <w:rPr>
          <w:rFonts w:ascii="David" w:hAnsi="David" w:cs="David"/>
          <w:sz w:val="24"/>
          <w:szCs w:val="24"/>
        </w:rPr>
        <w:t xml:space="preserve">Y. </w:t>
      </w:r>
      <w:proofErr w:type="spellStart"/>
      <w:r w:rsidR="00120DAB" w:rsidRPr="0059377E">
        <w:rPr>
          <w:rFonts w:ascii="David" w:hAnsi="David" w:cs="David"/>
          <w:sz w:val="24"/>
          <w:szCs w:val="24"/>
        </w:rPr>
        <w:t>Sussmann</w:t>
      </w:r>
      <w:proofErr w:type="spellEnd"/>
      <w:r w:rsidR="00120DAB" w:rsidRPr="0059377E">
        <w:rPr>
          <w:rFonts w:ascii="David" w:hAnsi="David" w:cs="David"/>
          <w:sz w:val="24"/>
          <w:szCs w:val="24"/>
        </w:rPr>
        <w:t xml:space="preserve"> and B. </w:t>
      </w:r>
      <w:proofErr w:type="spellStart"/>
      <w:r w:rsidR="00120DAB" w:rsidRPr="0059377E">
        <w:rPr>
          <w:rFonts w:ascii="David" w:hAnsi="David" w:cs="David"/>
          <w:sz w:val="24"/>
          <w:szCs w:val="24"/>
        </w:rPr>
        <w:t>Elitzur</w:t>
      </w:r>
      <w:proofErr w:type="spellEnd"/>
      <w:r w:rsidR="00120DAB" w:rsidRPr="0059377E">
        <w:rPr>
          <w:rFonts w:ascii="David" w:hAnsi="David" w:cs="David"/>
          <w:sz w:val="24"/>
          <w:szCs w:val="24"/>
        </w:rPr>
        <w:t xml:space="preserve">, ed., </w:t>
      </w:r>
      <w:r w:rsidR="00120DAB" w:rsidRPr="0059377E">
        <w:rPr>
          <w:rFonts w:ascii="David" w:hAnsi="David" w:cs="David"/>
          <w:i/>
          <w:iCs/>
          <w:sz w:val="24"/>
          <w:szCs w:val="24"/>
        </w:rPr>
        <w:t xml:space="preserve">Talmud </w:t>
      </w:r>
      <w:proofErr w:type="spellStart"/>
      <w:r w:rsidR="00120DAB" w:rsidRPr="0059377E">
        <w:rPr>
          <w:rFonts w:ascii="David" w:hAnsi="David" w:cs="David"/>
          <w:i/>
          <w:iCs/>
          <w:sz w:val="24"/>
          <w:szCs w:val="24"/>
        </w:rPr>
        <w:t>Yerushalmi</w:t>
      </w:r>
      <w:proofErr w:type="spellEnd"/>
      <w:r w:rsidR="00120DAB" w:rsidRPr="0059377E">
        <w:rPr>
          <w:rFonts w:ascii="David" w:hAnsi="David" w:cs="David"/>
          <w:i/>
          <w:iCs/>
          <w:sz w:val="24"/>
          <w:szCs w:val="24"/>
        </w:rPr>
        <w:t xml:space="preserve"> – According to Ms. Or.4720 (</w:t>
      </w:r>
      <w:proofErr w:type="spellStart"/>
      <w:r w:rsidR="00120DAB" w:rsidRPr="0059377E">
        <w:rPr>
          <w:rFonts w:ascii="David" w:hAnsi="David" w:cs="David"/>
          <w:i/>
          <w:iCs/>
          <w:sz w:val="24"/>
          <w:szCs w:val="24"/>
        </w:rPr>
        <w:t>Scal</w:t>
      </w:r>
      <w:proofErr w:type="spellEnd"/>
      <w:r w:rsidR="00120DAB" w:rsidRPr="0059377E">
        <w:rPr>
          <w:rFonts w:ascii="David" w:hAnsi="David" w:cs="David"/>
          <w:i/>
          <w:iCs/>
          <w:sz w:val="24"/>
          <w:szCs w:val="24"/>
        </w:rPr>
        <w:t>. 3) of the Leiden University Library with Restorations and Corrections</w:t>
      </w:r>
      <w:r w:rsidR="00120DAB" w:rsidRPr="0059377E">
        <w:rPr>
          <w:rFonts w:ascii="David" w:hAnsi="David" w:cs="David"/>
          <w:sz w:val="24"/>
          <w:szCs w:val="24"/>
        </w:rPr>
        <w:t xml:space="preserve"> [Jerusalem, 2005], 787); Genesis Rabbah 16:4 (Theodor and </w:t>
      </w:r>
      <w:proofErr w:type="spellStart"/>
      <w:r w:rsidR="00120DAB" w:rsidRPr="0059377E">
        <w:rPr>
          <w:rFonts w:ascii="David" w:hAnsi="David" w:cs="David"/>
          <w:sz w:val="24"/>
          <w:szCs w:val="24"/>
        </w:rPr>
        <w:t>Albeck</w:t>
      </w:r>
      <w:proofErr w:type="spellEnd"/>
      <w:r w:rsidR="00120DAB" w:rsidRPr="0059377E">
        <w:rPr>
          <w:rFonts w:ascii="David" w:hAnsi="David" w:cs="David"/>
          <w:sz w:val="24"/>
          <w:szCs w:val="24"/>
        </w:rPr>
        <w:t xml:space="preserve">, </w:t>
      </w:r>
      <w:r w:rsidR="00120DAB" w:rsidRPr="0059377E">
        <w:rPr>
          <w:rFonts w:ascii="David" w:hAnsi="David" w:cs="David"/>
          <w:i/>
          <w:iCs/>
          <w:sz w:val="24"/>
          <w:szCs w:val="24"/>
        </w:rPr>
        <w:t xml:space="preserve">Midrash </w:t>
      </w:r>
      <w:proofErr w:type="spellStart"/>
      <w:r w:rsidR="00120DAB" w:rsidRPr="0059377E">
        <w:rPr>
          <w:rFonts w:ascii="David" w:hAnsi="David" w:cs="David"/>
          <w:i/>
          <w:iCs/>
          <w:sz w:val="24"/>
          <w:szCs w:val="24"/>
        </w:rPr>
        <w:t>Bereshit</w:t>
      </w:r>
      <w:proofErr w:type="spellEnd"/>
      <w:r w:rsidR="00120DAB" w:rsidRPr="0059377E">
        <w:rPr>
          <w:rFonts w:ascii="David" w:hAnsi="David" w:cs="David"/>
          <w:i/>
          <w:iCs/>
          <w:sz w:val="24"/>
          <w:szCs w:val="24"/>
        </w:rPr>
        <w:t xml:space="preserve"> </w:t>
      </w:r>
      <w:proofErr w:type="spellStart"/>
      <w:r w:rsidR="00120DAB" w:rsidRPr="0059377E">
        <w:rPr>
          <w:rFonts w:ascii="David" w:hAnsi="David" w:cs="David"/>
          <w:i/>
          <w:iCs/>
          <w:sz w:val="24"/>
          <w:szCs w:val="24"/>
        </w:rPr>
        <w:t>Rabba</w:t>
      </w:r>
      <w:proofErr w:type="spellEnd"/>
      <w:r w:rsidR="00120DAB" w:rsidRPr="0059377E">
        <w:rPr>
          <w:rFonts w:ascii="David" w:hAnsi="David" w:cs="David"/>
          <w:sz w:val="24"/>
          <w:szCs w:val="24"/>
        </w:rPr>
        <w:t>, 147-148); Leviticus Rabbah 13</w:t>
      </w:r>
      <w:r w:rsidR="000460A0" w:rsidRPr="0059377E">
        <w:rPr>
          <w:rFonts w:ascii="David" w:hAnsi="David" w:cs="David"/>
          <w:sz w:val="24"/>
          <w:szCs w:val="24"/>
        </w:rPr>
        <w:t xml:space="preserve">:5; 15:9 (M. Margulies, ed., </w:t>
      </w:r>
      <w:r w:rsidR="000460A0" w:rsidRPr="0059377E">
        <w:rPr>
          <w:rFonts w:ascii="David" w:hAnsi="David" w:cs="David"/>
          <w:i/>
          <w:iCs/>
          <w:sz w:val="24"/>
          <w:szCs w:val="24"/>
        </w:rPr>
        <w:t xml:space="preserve">Midrash </w:t>
      </w:r>
      <w:proofErr w:type="spellStart"/>
      <w:r w:rsidR="000460A0" w:rsidRPr="0059377E">
        <w:rPr>
          <w:rFonts w:ascii="David" w:hAnsi="David" w:cs="David"/>
          <w:i/>
          <w:iCs/>
          <w:sz w:val="24"/>
          <w:szCs w:val="24"/>
        </w:rPr>
        <w:t>Wayyikra</w:t>
      </w:r>
      <w:proofErr w:type="spellEnd"/>
      <w:r w:rsidR="000460A0" w:rsidRPr="0059377E">
        <w:rPr>
          <w:rFonts w:ascii="David" w:hAnsi="David" w:cs="David"/>
          <w:i/>
          <w:iCs/>
          <w:sz w:val="24"/>
          <w:szCs w:val="24"/>
        </w:rPr>
        <w:t xml:space="preserve"> Rabbah: A Critical Edition</w:t>
      </w:r>
      <w:r w:rsidR="000460A0" w:rsidRPr="0059377E">
        <w:rPr>
          <w:rFonts w:ascii="David" w:hAnsi="David" w:cs="David"/>
          <w:sz w:val="24"/>
          <w:szCs w:val="24"/>
        </w:rPr>
        <w:t xml:space="preserve"> [Jerusalem, 1953], 282, 339)</w:t>
      </w:r>
      <w:r w:rsidR="001A3146" w:rsidRPr="0059377E">
        <w:rPr>
          <w:rFonts w:ascii="David" w:hAnsi="David" w:cs="David"/>
          <w:sz w:val="24"/>
          <w:szCs w:val="24"/>
        </w:rPr>
        <w:t>; Exodus Rabbah</w:t>
      </w:r>
      <w:r w:rsidR="008F52E1" w:rsidRPr="0059377E">
        <w:rPr>
          <w:rFonts w:ascii="David" w:hAnsi="David" w:cs="David"/>
          <w:sz w:val="24"/>
          <w:szCs w:val="24"/>
        </w:rPr>
        <w:t xml:space="preserve">, Bo 15:17 </w:t>
      </w:r>
      <w:r w:rsidR="001A3146" w:rsidRPr="0059377E">
        <w:rPr>
          <w:rFonts w:ascii="David" w:hAnsi="David" w:cs="David"/>
          <w:sz w:val="24"/>
          <w:szCs w:val="24"/>
        </w:rPr>
        <w:t>(</w:t>
      </w:r>
      <w:r w:rsidR="00FF6BC4" w:rsidRPr="0059377E">
        <w:rPr>
          <w:rFonts w:ascii="David" w:hAnsi="David" w:cs="David"/>
          <w:i/>
          <w:iCs/>
          <w:sz w:val="24"/>
          <w:szCs w:val="24"/>
        </w:rPr>
        <w:t>Midrash Rabbah</w:t>
      </w:r>
      <w:r w:rsidR="0035751B" w:rsidRPr="0059377E">
        <w:rPr>
          <w:rFonts w:ascii="David" w:hAnsi="David" w:cs="David"/>
          <w:i/>
          <w:iCs/>
          <w:sz w:val="24"/>
          <w:szCs w:val="24"/>
        </w:rPr>
        <w:t xml:space="preserve"> </w:t>
      </w:r>
      <w:proofErr w:type="spellStart"/>
      <w:r w:rsidR="0035751B" w:rsidRPr="0059377E">
        <w:rPr>
          <w:rFonts w:ascii="David" w:hAnsi="David" w:cs="David"/>
          <w:i/>
          <w:iCs/>
          <w:sz w:val="24"/>
          <w:szCs w:val="24"/>
        </w:rPr>
        <w:t>Shemot</w:t>
      </w:r>
      <w:proofErr w:type="spellEnd"/>
      <w:r w:rsidR="0035751B" w:rsidRPr="0059377E">
        <w:rPr>
          <w:rFonts w:ascii="David" w:hAnsi="David" w:cs="David"/>
          <w:sz w:val="24"/>
          <w:szCs w:val="24"/>
        </w:rPr>
        <w:t xml:space="preserve"> [</w:t>
      </w:r>
      <w:proofErr w:type="spellStart"/>
      <w:r w:rsidR="0035751B" w:rsidRPr="0059377E">
        <w:rPr>
          <w:rFonts w:ascii="David" w:hAnsi="David" w:cs="David"/>
          <w:sz w:val="24"/>
          <w:szCs w:val="24"/>
        </w:rPr>
        <w:t>Lviv</w:t>
      </w:r>
      <w:proofErr w:type="spellEnd"/>
      <w:r w:rsidR="0035751B" w:rsidRPr="0059377E">
        <w:rPr>
          <w:rFonts w:ascii="David" w:hAnsi="David" w:cs="David"/>
          <w:sz w:val="24"/>
          <w:szCs w:val="24"/>
        </w:rPr>
        <w:t xml:space="preserve"> 1874], </w:t>
      </w:r>
      <w:r w:rsidR="008F52E1" w:rsidRPr="0059377E">
        <w:rPr>
          <w:rFonts w:ascii="David" w:hAnsi="David" w:cs="David"/>
          <w:sz w:val="24"/>
          <w:szCs w:val="24"/>
        </w:rPr>
        <w:t xml:space="preserve">21b); </w:t>
      </w:r>
      <w:proofErr w:type="spellStart"/>
      <w:r w:rsidR="008F52E1" w:rsidRPr="0059377E">
        <w:rPr>
          <w:rFonts w:ascii="David" w:hAnsi="David" w:cs="David"/>
          <w:sz w:val="24"/>
          <w:szCs w:val="24"/>
        </w:rPr>
        <w:t>Pesiqta</w:t>
      </w:r>
      <w:proofErr w:type="spellEnd"/>
      <w:r w:rsidR="008F52E1" w:rsidRPr="0059377E">
        <w:rPr>
          <w:rFonts w:ascii="David" w:hAnsi="David" w:cs="David"/>
          <w:sz w:val="24"/>
          <w:szCs w:val="24"/>
        </w:rPr>
        <w:t xml:space="preserve"> </w:t>
      </w:r>
      <w:proofErr w:type="spellStart"/>
      <w:r w:rsidR="008F52E1" w:rsidRPr="0059377E">
        <w:rPr>
          <w:rFonts w:ascii="David" w:hAnsi="David" w:cs="David"/>
          <w:sz w:val="24"/>
          <w:szCs w:val="24"/>
        </w:rPr>
        <w:t>Rabbati</w:t>
      </w:r>
      <w:proofErr w:type="spellEnd"/>
      <w:r w:rsidR="008F52E1" w:rsidRPr="0059377E">
        <w:rPr>
          <w:rFonts w:ascii="David" w:hAnsi="David" w:cs="David"/>
          <w:sz w:val="24"/>
          <w:szCs w:val="24"/>
        </w:rPr>
        <w:t xml:space="preserve"> 33 (R. Ulmer, ed., </w:t>
      </w:r>
      <w:proofErr w:type="spellStart"/>
      <w:r w:rsidR="008F52E1" w:rsidRPr="0059377E">
        <w:rPr>
          <w:rFonts w:ascii="David" w:hAnsi="David" w:cs="David"/>
          <w:i/>
          <w:iCs/>
          <w:sz w:val="24"/>
          <w:szCs w:val="24"/>
        </w:rPr>
        <w:t>Pesiqta</w:t>
      </w:r>
      <w:proofErr w:type="spellEnd"/>
      <w:r w:rsidR="008F52E1" w:rsidRPr="0059377E">
        <w:rPr>
          <w:rFonts w:ascii="David" w:hAnsi="David" w:cs="David"/>
          <w:i/>
          <w:iCs/>
          <w:sz w:val="24"/>
          <w:szCs w:val="24"/>
        </w:rPr>
        <w:t xml:space="preserve"> </w:t>
      </w:r>
      <w:proofErr w:type="spellStart"/>
      <w:r w:rsidR="008F52E1" w:rsidRPr="0059377E">
        <w:rPr>
          <w:rFonts w:ascii="David" w:hAnsi="David" w:cs="David"/>
          <w:i/>
          <w:iCs/>
          <w:sz w:val="24"/>
          <w:szCs w:val="24"/>
        </w:rPr>
        <w:t>Rabbati</w:t>
      </w:r>
      <w:proofErr w:type="spellEnd"/>
      <w:r w:rsidR="008F52E1" w:rsidRPr="0059377E">
        <w:rPr>
          <w:rFonts w:ascii="David" w:hAnsi="David" w:cs="David"/>
          <w:i/>
          <w:iCs/>
          <w:sz w:val="24"/>
          <w:szCs w:val="24"/>
        </w:rPr>
        <w:t xml:space="preserve">: A Synoptic Edition of </w:t>
      </w:r>
      <w:proofErr w:type="spellStart"/>
      <w:r w:rsidR="008F52E1" w:rsidRPr="0059377E">
        <w:rPr>
          <w:rFonts w:ascii="David" w:hAnsi="David" w:cs="David"/>
          <w:i/>
          <w:iCs/>
          <w:sz w:val="24"/>
          <w:szCs w:val="24"/>
        </w:rPr>
        <w:t>Pesiqta</w:t>
      </w:r>
      <w:proofErr w:type="spellEnd"/>
      <w:r w:rsidR="008F52E1" w:rsidRPr="0059377E">
        <w:rPr>
          <w:rFonts w:ascii="David" w:hAnsi="David" w:cs="David"/>
          <w:i/>
          <w:iCs/>
          <w:sz w:val="24"/>
          <w:szCs w:val="24"/>
        </w:rPr>
        <w:t xml:space="preserve"> </w:t>
      </w:r>
      <w:proofErr w:type="spellStart"/>
      <w:r w:rsidR="008F52E1" w:rsidRPr="0059377E">
        <w:rPr>
          <w:rFonts w:ascii="David" w:hAnsi="David" w:cs="David"/>
          <w:i/>
          <w:iCs/>
          <w:sz w:val="24"/>
          <w:szCs w:val="24"/>
        </w:rPr>
        <w:t>Rabbati</w:t>
      </w:r>
      <w:proofErr w:type="spellEnd"/>
      <w:r w:rsidR="008F52E1" w:rsidRPr="0059377E">
        <w:rPr>
          <w:rFonts w:ascii="David" w:hAnsi="David" w:cs="David"/>
          <w:i/>
          <w:iCs/>
          <w:sz w:val="24"/>
          <w:szCs w:val="24"/>
        </w:rPr>
        <w:t xml:space="preserve"> Based Upon All Extant Manuscripts and the </w:t>
      </w:r>
      <w:proofErr w:type="spellStart"/>
      <w:r w:rsidR="008F52E1" w:rsidRPr="0059377E">
        <w:rPr>
          <w:rFonts w:ascii="David" w:hAnsi="David" w:cs="David"/>
          <w:i/>
          <w:iCs/>
          <w:sz w:val="24"/>
          <w:szCs w:val="24"/>
        </w:rPr>
        <w:t>Editio</w:t>
      </w:r>
      <w:proofErr w:type="spellEnd"/>
      <w:r w:rsidR="008F52E1" w:rsidRPr="0059377E">
        <w:rPr>
          <w:rFonts w:ascii="David" w:hAnsi="David" w:cs="David"/>
          <w:i/>
          <w:iCs/>
          <w:sz w:val="24"/>
          <w:szCs w:val="24"/>
        </w:rPr>
        <w:t xml:space="preserve"> Princeps</w:t>
      </w:r>
      <w:r w:rsidR="008F52E1" w:rsidRPr="0059377E">
        <w:rPr>
          <w:rFonts w:ascii="David" w:hAnsi="David" w:cs="David"/>
          <w:sz w:val="24"/>
          <w:szCs w:val="24"/>
        </w:rPr>
        <w:t>, 3 vols. [Atlanta and Lanham, 1997-2002</w:t>
      </w:r>
      <w:r w:rsidR="002341CF" w:rsidRPr="0059377E">
        <w:rPr>
          <w:rFonts w:ascii="David" w:hAnsi="David" w:cs="David"/>
          <w:sz w:val="24"/>
          <w:szCs w:val="24"/>
        </w:rPr>
        <w:t>], 2:788;Midrash Aggadah, Genesis 15 (</w:t>
      </w:r>
      <w:r w:rsidR="0076393D" w:rsidRPr="0059377E">
        <w:rPr>
          <w:rFonts w:ascii="David" w:hAnsi="David" w:cs="David"/>
          <w:sz w:val="24"/>
          <w:szCs w:val="24"/>
        </w:rPr>
        <w:t>S</w:t>
      </w:r>
      <w:r w:rsidR="002341CF" w:rsidRPr="0059377E">
        <w:rPr>
          <w:rFonts w:ascii="David" w:hAnsi="David" w:cs="David"/>
          <w:sz w:val="24"/>
          <w:szCs w:val="24"/>
        </w:rPr>
        <w:t xml:space="preserve">. Buber, ed., </w:t>
      </w:r>
      <w:proofErr w:type="spellStart"/>
      <w:r w:rsidR="002341CF" w:rsidRPr="0059377E">
        <w:rPr>
          <w:rFonts w:ascii="David" w:hAnsi="David" w:cs="David"/>
          <w:i/>
          <w:iCs/>
          <w:sz w:val="24"/>
          <w:szCs w:val="24"/>
        </w:rPr>
        <w:t>Agadischer</w:t>
      </w:r>
      <w:proofErr w:type="spellEnd"/>
      <w:r w:rsidR="002341CF" w:rsidRPr="0059377E">
        <w:rPr>
          <w:rFonts w:ascii="David" w:hAnsi="David" w:cs="David"/>
          <w:i/>
          <w:iCs/>
          <w:sz w:val="24"/>
          <w:szCs w:val="24"/>
        </w:rPr>
        <w:t xml:space="preserve"> </w:t>
      </w:r>
      <w:proofErr w:type="spellStart"/>
      <w:r w:rsidR="002341CF" w:rsidRPr="0059377E">
        <w:rPr>
          <w:rFonts w:ascii="David" w:hAnsi="David" w:cs="David"/>
          <w:i/>
          <w:iCs/>
          <w:sz w:val="24"/>
          <w:szCs w:val="24"/>
        </w:rPr>
        <w:t>Commentar</w:t>
      </w:r>
      <w:proofErr w:type="spellEnd"/>
      <w:r w:rsidR="002341CF" w:rsidRPr="0059377E">
        <w:rPr>
          <w:rFonts w:ascii="David" w:hAnsi="David" w:cs="David"/>
          <w:i/>
          <w:iCs/>
          <w:sz w:val="24"/>
          <w:szCs w:val="24"/>
        </w:rPr>
        <w:t xml:space="preserve"> </w:t>
      </w:r>
      <w:proofErr w:type="spellStart"/>
      <w:r w:rsidR="002341CF" w:rsidRPr="0059377E">
        <w:rPr>
          <w:rFonts w:ascii="David" w:hAnsi="David" w:cs="David"/>
          <w:i/>
          <w:iCs/>
          <w:sz w:val="24"/>
          <w:szCs w:val="24"/>
        </w:rPr>
        <w:t>zum</w:t>
      </w:r>
      <w:proofErr w:type="spellEnd"/>
      <w:r w:rsidR="002341CF" w:rsidRPr="0059377E">
        <w:rPr>
          <w:rFonts w:ascii="David" w:hAnsi="David" w:cs="David"/>
          <w:i/>
          <w:iCs/>
          <w:sz w:val="24"/>
          <w:szCs w:val="24"/>
        </w:rPr>
        <w:t xml:space="preserve"> Pentateuch</w:t>
      </w:r>
      <w:r w:rsidR="002341CF" w:rsidRPr="0059377E">
        <w:rPr>
          <w:rFonts w:ascii="David" w:hAnsi="David" w:cs="David"/>
          <w:sz w:val="24"/>
          <w:szCs w:val="24"/>
        </w:rPr>
        <w:t xml:space="preserve"> [Wien 1894], 33); Midrash </w:t>
      </w:r>
      <w:proofErr w:type="spellStart"/>
      <w:r w:rsidR="002341CF" w:rsidRPr="0059377E">
        <w:rPr>
          <w:rFonts w:ascii="David" w:hAnsi="David" w:cs="David"/>
          <w:sz w:val="24"/>
          <w:szCs w:val="24"/>
        </w:rPr>
        <w:t>Tanhuma</w:t>
      </w:r>
      <w:proofErr w:type="spellEnd"/>
      <w:r w:rsidR="0076393D" w:rsidRPr="0059377E">
        <w:rPr>
          <w:rFonts w:ascii="David" w:hAnsi="David" w:cs="David"/>
          <w:sz w:val="24"/>
          <w:szCs w:val="24"/>
        </w:rPr>
        <w:t>,</w:t>
      </w:r>
      <w:r w:rsidR="002341CF" w:rsidRPr="0059377E">
        <w:rPr>
          <w:rFonts w:ascii="David" w:hAnsi="David" w:cs="David"/>
          <w:sz w:val="24"/>
          <w:szCs w:val="24"/>
        </w:rPr>
        <w:t xml:space="preserve"> Genesis, </w:t>
      </w:r>
      <w:proofErr w:type="spellStart"/>
      <w:r w:rsidR="002341CF" w:rsidRPr="0059377E">
        <w:rPr>
          <w:rFonts w:ascii="David" w:hAnsi="David" w:cs="David"/>
          <w:sz w:val="24"/>
          <w:szCs w:val="24"/>
        </w:rPr>
        <w:t>Va-Yechi</w:t>
      </w:r>
      <w:proofErr w:type="spellEnd"/>
      <w:r w:rsidR="002341CF" w:rsidRPr="0059377E">
        <w:rPr>
          <w:rFonts w:ascii="David" w:hAnsi="David" w:cs="David"/>
          <w:sz w:val="24"/>
          <w:szCs w:val="24"/>
        </w:rPr>
        <w:t xml:space="preserve"> 13 (</w:t>
      </w:r>
      <w:r w:rsidR="0076393D" w:rsidRPr="0059377E">
        <w:rPr>
          <w:rFonts w:ascii="David" w:hAnsi="David" w:cs="David"/>
          <w:sz w:val="24"/>
          <w:szCs w:val="24"/>
        </w:rPr>
        <w:t>S</w:t>
      </w:r>
      <w:r w:rsidR="002341CF" w:rsidRPr="0059377E">
        <w:rPr>
          <w:rFonts w:ascii="David" w:hAnsi="David" w:cs="David"/>
          <w:sz w:val="24"/>
          <w:szCs w:val="24"/>
        </w:rPr>
        <w:t xml:space="preserve">. Buber, ed. </w:t>
      </w:r>
      <w:r w:rsidR="0076393D" w:rsidRPr="0059377E">
        <w:rPr>
          <w:rFonts w:ascii="David" w:hAnsi="David" w:cs="David"/>
          <w:i/>
          <w:iCs/>
          <w:sz w:val="24"/>
          <w:szCs w:val="24"/>
        </w:rPr>
        <w:t xml:space="preserve">Midrash </w:t>
      </w:r>
      <w:proofErr w:type="spellStart"/>
      <w:r w:rsidR="0076393D" w:rsidRPr="0059377E">
        <w:rPr>
          <w:rFonts w:ascii="David" w:hAnsi="David" w:cs="David"/>
          <w:i/>
          <w:iCs/>
          <w:sz w:val="24"/>
          <w:szCs w:val="24"/>
        </w:rPr>
        <w:t>Tanhuma</w:t>
      </w:r>
      <w:proofErr w:type="spellEnd"/>
      <w:r w:rsidR="0076393D" w:rsidRPr="0059377E">
        <w:rPr>
          <w:rFonts w:ascii="David" w:hAnsi="David" w:cs="David"/>
          <w:sz w:val="24"/>
          <w:szCs w:val="24"/>
        </w:rPr>
        <w:t xml:space="preserve"> [Vilna 1885], 219); Midrash </w:t>
      </w:r>
      <w:proofErr w:type="spellStart"/>
      <w:r w:rsidR="0076393D" w:rsidRPr="0059377E">
        <w:rPr>
          <w:rFonts w:ascii="David" w:hAnsi="David" w:cs="David"/>
          <w:sz w:val="24"/>
          <w:szCs w:val="24"/>
        </w:rPr>
        <w:t>Tanhuma</w:t>
      </w:r>
      <w:proofErr w:type="spellEnd"/>
      <w:r w:rsidR="0076393D" w:rsidRPr="0059377E">
        <w:rPr>
          <w:rFonts w:ascii="David" w:hAnsi="David" w:cs="David"/>
          <w:sz w:val="24"/>
          <w:szCs w:val="24"/>
        </w:rPr>
        <w:t xml:space="preserve">, Leviticus, </w:t>
      </w:r>
      <w:proofErr w:type="spellStart"/>
      <w:r w:rsidR="0076393D" w:rsidRPr="0059377E">
        <w:rPr>
          <w:rFonts w:ascii="David" w:hAnsi="David" w:cs="David"/>
          <w:sz w:val="24"/>
          <w:szCs w:val="24"/>
        </w:rPr>
        <w:t>Tazria</w:t>
      </w:r>
      <w:proofErr w:type="spellEnd"/>
      <w:r w:rsidR="0076393D" w:rsidRPr="0059377E">
        <w:rPr>
          <w:rFonts w:ascii="David" w:hAnsi="David" w:cs="David"/>
          <w:sz w:val="24"/>
          <w:szCs w:val="24"/>
        </w:rPr>
        <w:t xml:space="preserve"> 12 (</w:t>
      </w:r>
      <w:r w:rsidR="0076393D" w:rsidRPr="0059377E">
        <w:rPr>
          <w:rFonts w:ascii="David" w:hAnsi="David" w:cs="David"/>
          <w:i/>
          <w:iCs/>
          <w:sz w:val="24"/>
          <w:szCs w:val="24"/>
        </w:rPr>
        <w:t xml:space="preserve">Midrash </w:t>
      </w:r>
      <w:proofErr w:type="spellStart"/>
      <w:r w:rsidR="0076393D" w:rsidRPr="0059377E">
        <w:rPr>
          <w:rFonts w:ascii="David" w:hAnsi="David" w:cs="David"/>
          <w:i/>
          <w:iCs/>
          <w:sz w:val="24"/>
          <w:szCs w:val="24"/>
        </w:rPr>
        <w:t>Tanhuma</w:t>
      </w:r>
      <w:proofErr w:type="spellEnd"/>
      <w:r w:rsidR="00B371E2" w:rsidRPr="0059377E">
        <w:rPr>
          <w:rFonts w:ascii="David" w:hAnsi="David" w:cs="David"/>
          <w:sz w:val="24"/>
          <w:szCs w:val="24"/>
        </w:rPr>
        <w:t xml:space="preserve">, </w:t>
      </w:r>
      <w:r w:rsidR="0076393D" w:rsidRPr="0059377E">
        <w:rPr>
          <w:rFonts w:ascii="David" w:hAnsi="David" w:cs="David"/>
          <w:sz w:val="24"/>
          <w:szCs w:val="24"/>
        </w:rPr>
        <w:t>[</w:t>
      </w:r>
      <w:r w:rsidR="00B371E2" w:rsidRPr="0059377E">
        <w:rPr>
          <w:rFonts w:ascii="David" w:hAnsi="David" w:cs="David"/>
          <w:sz w:val="24"/>
          <w:szCs w:val="24"/>
        </w:rPr>
        <w:t xml:space="preserve">Warsaw, 1875], Leviticus 22a); </w:t>
      </w:r>
      <w:proofErr w:type="spellStart"/>
      <w:r w:rsidR="00B371E2" w:rsidRPr="0059377E">
        <w:rPr>
          <w:rFonts w:ascii="David" w:hAnsi="David" w:cs="David"/>
          <w:sz w:val="24"/>
          <w:szCs w:val="24"/>
        </w:rPr>
        <w:t>Bereshit</w:t>
      </w:r>
      <w:proofErr w:type="spellEnd"/>
      <w:r w:rsidR="00B371E2" w:rsidRPr="0059377E">
        <w:rPr>
          <w:rFonts w:ascii="David" w:hAnsi="David" w:cs="David"/>
          <w:sz w:val="24"/>
          <w:szCs w:val="24"/>
        </w:rPr>
        <w:t xml:space="preserve"> </w:t>
      </w:r>
      <w:proofErr w:type="spellStart"/>
      <w:r w:rsidR="00B371E2" w:rsidRPr="0059377E">
        <w:rPr>
          <w:rFonts w:ascii="David" w:hAnsi="David" w:cs="David"/>
          <w:sz w:val="24"/>
          <w:szCs w:val="24"/>
        </w:rPr>
        <w:t>Rabbati</w:t>
      </w:r>
      <w:proofErr w:type="spellEnd"/>
      <w:r w:rsidR="00B371E2" w:rsidRPr="0059377E">
        <w:rPr>
          <w:rFonts w:ascii="David" w:hAnsi="David" w:cs="David"/>
          <w:sz w:val="24"/>
          <w:szCs w:val="24"/>
        </w:rPr>
        <w:t xml:space="preserve">, </w:t>
      </w:r>
      <w:proofErr w:type="spellStart"/>
      <w:r w:rsidR="00B371E2" w:rsidRPr="0059377E">
        <w:rPr>
          <w:rFonts w:ascii="David" w:hAnsi="David" w:cs="David"/>
          <w:sz w:val="24"/>
          <w:szCs w:val="24"/>
        </w:rPr>
        <w:t>Va-Yechi</w:t>
      </w:r>
      <w:proofErr w:type="spellEnd"/>
      <w:r w:rsidR="00B371E2" w:rsidRPr="0059377E">
        <w:rPr>
          <w:rFonts w:ascii="David" w:hAnsi="David" w:cs="David"/>
          <w:sz w:val="24"/>
          <w:szCs w:val="24"/>
        </w:rPr>
        <w:t xml:space="preserve"> 49:27 (Ch. </w:t>
      </w:r>
      <w:proofErr w:type="spellStart"/>
      <w:r w:rsidR="00B371E2" w:rsidRPr="0059377E">
        <w:rPr>
          <w:rFonts w:ascii="David" w:hAnsi="David" w:cs="David"/>
          <w:sz w:val="24"/>
          <w:szCs w:val="24"/>
        </w:rPr>
        <w:t>Albek</w:t>
      </w:r>
      <w:proofErr w:type="spellEnd"/>
      <w:r w:rsidR="00B371E2" w:rsidRPr="0059377E">
        <w:rPr>
          <w:rFonts w:ascii="David" w:hAnsi="David" w:cs="David"/>
          <w:sz w:val="24"/>
          <w:szCs w:val="24"/>
        </w:rPr>
        <w:t xml:space="preserve">, ed., </w:t>
      </w:r>
      <w:proofErr w:type="spellStart"/>
      <w:r w:rsidR="00B371E2" w:rsidRPr="0059377E">
        <w:rPr>
          <w:rFonts w:ascii="David" w:hAnsi="David" w:cs="David"/>
          <w:i/>
          <w:iCs/>
          <w:sz w:val="24"/>
          <w:szCs w:val="24"/>
        </w:rPr>
        <w:t>Midras</w:t>
      </w:r>
      <w:proofErr w:type="spellEnd"/>
      <w:r w:rsidR="00B371E2" w:rsidRPr="0059377E">
        <w:rPr>
          <w:rFonts w:ascii="David" w:hAnsi="David" w:cs="David"/>
          <w:i/>
          <w:iCs/>
          <w:sz w:val="24"/>
          <w:szCs w:val="24"/>
        </w:rPr>
        <w:t xml:space="preserve"> </w:t>
      </w:r>
      <w:proofErr w:type="spellStart"/>
      <w:r w:rsidR="00B371E2" w:rsidRPr="0059377E">
        <w:rPr>
          <w:rFonts w:ascii="David" w:hAnsi="David" w:cs="David"/>
          <w:i/>
          <w:iCs/>
          <w:sz w:val="24"/>
          <w:szCs w:val="24"/>
        </w:rPr>
        <w:t>Beresit</w:t>
      </w:r>
      <w:proofErr w:type="spellEnd"/>
      <w:r w:rsidR="00B371E2" w:rsidRPr="0059377E">
        <w:rPr>
          <w:rFonts w:ascii="David" w:hAnsi="David" w:cs="David"/>
          <w:i/>
          <w:iCs/>
          <w:sz w:val="24"/>
          <w:szCs w:val="24"/>
        </w:rPr>
        <w:t xml:space="preserve"> </w:t>
      </w:r>
      <w:proofErr w:type="spellStart"/>
      <w:r w:rsidR="00B371E2" w:rsidRPr="0059377E">
        <w:rPr>
          <w:rFonts w:ascii="David" w:hAnsi="David" w:cs="David"/>
          <w:i/>
          <w:iCs/>
          <w:sz w:val="24"/>
          <w:szCs w:val="24"/>
        </w:rPr>
        <w:t>Rabbati</w:t>
      </w:r>
      <w:proofErr w:type="spellEnd"/>
      <w:r w:rsidR="00B371E2" w:rsidRPr="0059377E">
        <w:rPr>
          <w:rFonts w:ascii="David" w:hAnsi="David" w:cs="David"/>
          <w:i/>
          <w:iCs/>
          <w:sz w:val="24"/>
          <w:szCs w:val="24"/>
        </w:rPr>
        <w:t xml:space="preserve"> </w:t>
      </w:r>
      <w:r w:rsidR="00B371E2" w:rsidRPr="0059377E">
        <w:rPr>
          <w:rFonts w:ascii="David" w:hAnsi="David" w:cs="David"/>
          <w:sz w:val="24"/>
          <w:szCs w:val="24"/>
        </w:rPr>
        <w:t>[Jerusalem, 1940], 253);</w:t>
      </w:r>
      <w:r w:rsidR="00D67A7A" w:rsidRPr="0059377E">
        <w:rPr>
          <w:rFonts w:ascii="David" w:hAnsi="David" w:cs="David"/>
          <w:sz w:val="24"/>
          <w:szCs w:val="24"/>
        </w:rPr>
        <w:t xml:space="preserve"> V. Noam, ed., </w:t>
      </w:r>
      <w:proofErr w:type="spellStart"/>
      <w:r w:rsidR="00D67A7A" w:rsidRPr="0059377E">
        <w:rPr>
          <w:rFonts w:ascii="David" w:hAnsi="David" w:cs="David"/>
          <w:i/>
          <w:iCs/>
          <w:sz w:val="24"/>
          <w:szCs w:val="24"/>
        </w:rPr>
        <w:t>Megillat</w:t>
      </w:r>
      <w:proofErr w:type="spellEnd"/>
      <w:r w:rsidR="00D67A7A" w:rsidRPr="0059377E">
        <w:rPr>
          <w:rFonts w:ascii="David" w:hAnsi="David" w:cs="David"/>
          <w:i/>
          <w:iCs/>
          <w:sz w:val="24"/>
          <w:szCs w:val="24"/>
        </w:rPr>
        <w:t xml:space="preserve"> </w:t>
      </w:r>
      <w:proofErr w:type="spellStart"/>
      <w:r w:rsidR="0059377E" w:rsidRPr="0059377E">
        <w:rPr>
          <w:rFonts w:ascii="David" w:hAnsi="David" w:cs="David"/>
          <w:i/>
          <w:iCs/>
          <w:sz w:val="24"/>
          <w:szCs w:val="24"/>
        </w:rPr>
        <w:t>Ta</w:t>
      </w:r>
      <w:r w:rsidR="0059377E" w:rsidRPr="0059377E">
        <w:rPr>
          <w:rFonts w:ascii="Arial" w:hAnsi="Arial" w:cs="Arial"/>
          <w:i/>
          <w:iCs/>
          <w:sz w:val="24"/>
          <w:szCs w:val="24"/>
        </w:rPr>
        <w:t>͑</w:t>
      </w:r>
      <w:r w:rsidR="0059377E" w:rsidRPr="0059377E">
        <w:rPr>
          <w:rFonts w:ascii="David" w:hAnsi="David" w:cs="David"/>
          <w:i/>
          <w:iCs/>
          <w:sz w:val="24"/>
          <w:szCs w:val="24"/>
        </w:rPr>
        <w:t>anit</w:t>
      </w:r>
      <w:proofErr w:type="spellEnd"/>
      <w:r w:rsidR="00D67A7A" w:rsidRPr="0059377E">
        <w:rPr>
          <w:rFonts w:ascii="David" w:hAnsi="David" w:cs="David"/>
          <w:i/>
          <w:iCs/>
          <w:sz w:val="24"/>
          <w:szCs w:val="24"/>
        </w:rPr>
        <w:t>: Versions, Interpretation, History</w:t>
      </w:r>
      <w:r w:rsidR="00D67A7A" w:rsidRPr="0059377E">
        <w:rPr>
          <w:rFonts w:ascii="David" w:hAnsi="David" w:cs="David"/>
          <w:sz w:val="24"/>
          <w:szCs w:val="24"/>
        </w:rPr>
        <w:t xml:space="preserve"> (Jerusalem, 2003), 67-68.</w:t>
      </w:r>
      <w:r w:rsidR="00B371E2" w:rsidRPr="0059377E">
        <w:rPr>
          <w:rFonts w:ascii="David" w:hAnsi="David" w:cs="David"/>
          <w:sz w:val="24"/>
          <w:szCs w:val="24"/>
        </w:rPr>
        <w:t xml:space="preserve"> </w:t>
      </w:r>
    </w:p>
    <w:p w14:paraId="134713E4" w14:textId="51553F37" w:rsidR="00825F03" w:rsidRPr="0059377E" w:rsidRDefault="00825F03" w:rsidP="008949FC">
      <w:pPr>
        <w:pStyle w:val="a3"/>
        <w:spacing w:line="276" w:lineRule="auto"/>
        <w:rPr>
          <w:rFonts w:ascii="David" w:hAnsi="David" w:cs="David"/>
          <w:sz w:val="24"/>
          <w:szCs w:val="24"/>
        </w:rPr>
      </w:pPr>
      <w:r w:rsidRPr="0059377E">
        <w:rPr>
          <w:rFonts w:ascii="David" w:hAnsi="David" w:cs="David"/>
          <w:sz w:val="24"/>
          <w:szCs w:val="24"/>
          <w:rtl/>
        </w:rPr>
        <w:t xml:space="preserve"> ירושלמי, חגיגה ב, ב, עז ע"ד, עמ' 787 (ראו להלן); </w:t>
      </w:r>
      <w:proofErr w:type="spellStart"/>
      <w:r w:rsidRPr="0059377E">
        <w:rPr>
          <w:rFonts w:ascii="David" w:hAnsi="David" w:cs="David"/>
          <w:sz w:val="24"/>
          <w:szCs w:val="24"/>
          <w:rtl/>
        </w:rPr>
        <w:t>ב"ר</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טז</w:t>
      </w:r>
      <w:proofErr w:type="spellEnd"/>
      <w:r w:rsidRPr="0059377E">
        <w:rPr>
          <w:rFonts w:ascii="David" w:hAnsi="David" w:cs="David"/>
          <w:sz w:val="24"/>
          <w:szCs w:val="24"/>
          <w:rtl/>
        </w:rPr>
        <w:t>, ד, עמ' 148-147, (</w:t>
      </w:r>
      <w:proofErr w:type="spellStart"/>
      <w:r w:rsidRPr="0059377E">
        <w:rPr>
          <w:rFonts w:ascii="David" w:hAnsi="David" w:cs="David"/>
          <w:sz w:val="24"/>
          <w:szCs w:val="24"/>
          <w:rtl/>
        </w:rPr>
        <w:t>ב"ר</w:t>
      </w:r>
      <w:proofErr w:type="spellEnd"/>
      <w:r w:rsidRPr="0059377E">
        <w:rPr>
          <w:rFonts w:ascii="David" w:hAnsi="David" w:cs="David"/>
          <w:sz w:val="24"/>
          <w:szCs w:val="24"/>
          <w:rtl/>
        </w:rPr>
        <w:t xml:space="preserve"> מד, </w:t>
      </w:r>
      <w:proofErr w:type="spellStart"/>
      <w:r w:rsidRPr="0059377E">
        <w:rPr>
          <w:rFonts w:ascii="David" w:hAnsi="David" w:cs="David"/>
          <w:sz w:val="24"/>
          <w:szCs w:val="24"/>
          <w:rtl/>
        </w:rPr>
        <w:t>יז</w:t>
      </w:r>
      <w:proofErr w:type="spellEnd"/>
      <w:r w:rsidRPr="0059377E">
        <w:rPr>
          <w:rFonts w:ascii="David" w:hAnsi="David" w:cs="David"/>
          <w:sz w:val="24"/>
          <w:szCs w:val="24"/>
          <w:rtl/>
        </w:rPr>
        <w:t>, עמ' 440 לפי מרבית כתבי היד, וראו שינויי נוסחאות במהדורת תיאודור-</w:t>
      </w:r>
      <w:proofErr w:type="spellStart"/>
      <w:r w:rsidRPr="0059377E">
        <w:rPr>
          <w:rFonts w:ascii="David" w:hAnsi="David" w:cs="David"/>
          <w:sz w:val="24"/>
          <w:szCs w:val="24"/>
          <w:rtl/>
        </w:rPr>
        <w:t>אלבק</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ויק"ר</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יג</w:t>
      </w:r>
      <w:proofErr w:type="spellEnd"/>
      <w:r w:rsidRPr="0059377E">
        <w:rPr>
          <w:rFonts w:ascii="David" w:hAnsi="David" w:cs="David"/>
          <w:sz w:val="24"/>
          <w:szCs w:val="24"/>
          <w:rtl/>
        </w:rPr>
        <w:t xml:space="preserve">, ה, עמ' </w:t>
      </w:r>
      <w:proofErr w:type="spellStart"/>
      <w:r w:rsidRPr="0059377E">
        <w:rPr>
          <w:rFonts w:ascii="David" w:hAnsi="David" w:cs="David"/>
          <w:sz w:val="24"/>
          <w:szCs w:val="24"/>
          <w:rtl/>
        </w:rPr>
        <w:t>רפב</w:t>
      </w:r>
      <w:proofErr w:type="spellEnd"/>
      <w:r w:rsidRPr="0059377E">
        <w:rPr>
          <w:rFonts w:ascii="David" w:hAnsi="David" w:cs="David"/>
          <w:sz w:val="24"/>
          <w:szCs w:val="24"/>
          <w:rtl/>
        </w:rPr>
        <w:t xml:space="preserve"> (= </w:t>
      </w:r>
      <w:proofErr w:type="spellStart"/>
      <w:r w:rsidRPr="0059377E">
        <w:rPr>
          <w:rFonts w:ascii="David" w:hAnsi="David" w:cs="David"/>
          <w:sz w:val="24"/>
          <w:szCs w:val="24"/>
          <w:rtl/>
        </w:rPr>
        <w:t>ב"ר</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טז</w:t>
      </w:r>
      <w:proofErr w:type="spellEnd"/>
      <w:r w:rsidRPr="0059377E">
        <w:rPr>
          <w:rFonts w:ascii="David" w:hAnsi="David" w:cs="David"/>
          <w:sz w:val="24"/>
          <w:szCs w:val="24"/>
          <w:rtl/>
        </w:rPr>
        <w:t xml:space="preserve">, ד); </w:t>
      </w:r>
      <w:proofErr w:type="spellStart"/>
      <w:r w:rsidRPr="0059377E">
        <w:rPr>
          <w:rFonts w:ascii="David" w:hAnsi="David" w:cs="David"/>
          <w:sz w:val="24"/>
          <w:szCs w:val="24"/>
          <w:rtl/>
        </w:rPr>
        <w:t>ויק"ר</w:t>
      </w:r>
      <w:proofErr w:type="spellEnd"/>
      <w:r w:rsidRPr="0059377E">
        <w:rPr>
          <w:rFonts w:ascii="David" w:hAnsi="David" w:cs="David"/>
          <w:sz w:val="24"/>
          <w:szCs w:val="24"/>
          <w:rtl/>
        </w:rPr>
        <w:t xml:space="preserve"> טו, ט, עמ' שלט; שמות רבה טו; </w:t>
      </w:r>
      <w:proofErr w:type="spellStart"/>
      <w:r w:rsidRPr="0059377E">
        <w:rPr>
          <w:rFonts w:ascii="David" w:hAnsi="David" w:cs="David"/>
          <w:sz w:val="24"/>
          <w:szCs w:val="24"/>
          <w:rtl/>
        </w:rPr>
        <w:t>פסי"ר</w:t>
      </w:r>
      <w:proofErr w:type="spellEnd"/>
      <w:r w:rsidRPr="0059377E">
        <w:rPr>
          <w:rFonts w:ascii="David" w:hAnsi="David" w:cs="David"/>
          <w:sz w:val="24"/>
          <w:szCs w:val="24"/>
          <w:rtl/>
        </w:rPr>
        <w:t xml:space="preserve"> לג, מהדורת </w:t>
      </w:r>
      <w:proofErr w:type="spellStart"/>
      <w:r w:rsidRPr="0059377E">
        <w:rPr>
          <w:rFonts w:ascii="David" w:hAnsi="David" w:cs="David"/>
          <w:sz w:val="24"/>
          <w:szCs w:val="24"/>
          <w:rtl/>
        </w:rPr>
        <w:t>אולמר</w:t>
      </w:r>
      <w:proofErr w:type="spellEnd"/>
      <w:r w:rsidRPr="0059377E">
        <w:rPr>
          <w:rFonts w:ascii="David" w:hAnsi="David" w:cs="David"/>
          <w:sz w:val="24"/>
          <w:szCs w:val="24"/>
          <w:rtl/>
        </w:rPr>
        <w:t xml:space="preserve">, עמ' 788; מדרש אגדה (מהדורת בובר), בראשית טו, עמ' 33 (= </w:t>
      </w:r>
      <w:proofErr w:type="spellStart"/>
      <w:r w:rsidRPr="0059377E">
        <w:rPr>
          <w:rFonts w:ascii="David" w:hAnsi="David" w:cs="David"/>
          <w:sz w:val="24"/>
          <w:szCs w:val="24"/>
          <w:rtl/>
        </w:rPr>
        <w:t>ב"ר</w:t>
      </w:r>
      <w:proofErr w:type="spellEnd"/>
      <w:r w:rsidRPr="0059377E">
        <w:rPr>
          <w:rFonts w:ascii="David" w:hAnsi="David" w:cs="David"/>
          <w:sz w:val="24"/>
          <w:szCs w:val="24"/>
          <w:rtl/>
        </w:rPr>
        <w:t xml:space="preserve"> ב, ד); </w:t>
      </w:r>
      <w:proofErr w:type="spellStart"/>
      <w:r w:rsidRPr="0059377E">
        <w:rPr>
          <w:rFonts w:ascii="David" w:hAnsi="David" w:cs="David"/>
          <w:sz w:val="24"/>
          <w:szCs w:val="24"/>
          <w:rtl/>
        </w:rPr>
        <w:t>תנחומא</w:t>
      </w:r>
      <w:proofErr w:type="spellEnd"/>
      <w:r w:rsidRPr="0059377E">
        <w:rPr>
          <w:rFonts w:ascii="David" w:hAnsi="David" w:cs="David"/>
          <w:sz w:val="24"/>
          <w:szCs w:val="24"/>
          <w:rtl/>
        </w:rPr>
        <w:t xml:space="preserve"> (בובר) ויחי, </w:t>
      </w:r>
      <w:proofErr w:type="spellStart"/>
      <w:r w:rsidRPr="0059377E">
        <w:rPr>
          <w:rFonts w:ascii="David" w:hAnsi="David" w:cs="David"/>
          <w:sz w:val="24"/>
          <w:szCs w:val="24"/>
          <w:rtl/>
        </w:rPr>
        <w:t>יג</w:t>
      </w:r>
      <w:proofErr w:type="spellEnd"/>
      <w:r w:rsidRPr="0059377E">
        <w:rPr>
          <w:rFonts w:ascii="David" w:hAnsi="David" w:cs="David"/>
          <w:sz w:val="24"/>
          <w:szCs w:val="24"/>
          <w:rtl/>
        </w:rPr>
        <w:t xml:space="preserve">, עמ' 219; בראשית רבתי ויחי מט, </w:t>
      </w:r>
      <w:proofErr w:type="spellStart"/>
      <w:r w:rsidRPr="0059377E">
        <w:rPr>
          <w:rFonts w:ascii="David" w:hAnsi="David" w:cs="David"/>
          <w:sz w:val="24"/>
          <w:szCs w:val="24"/>
          <w:rtl/>
        </w:rPr>
        <w:t>כז</w:t>
      </w:r>
      <w:proofErr w:type="spellEnd"/>
      <w:r w:rsidRPr="0059377E">
        <w:rPr>
          <w:rFonts w:ascii="David" w:hAnsi="David" w:cs="David"/>
          <w:sz w:val="24"/>
          <w:szCs w:val="24"/>
          <w:rtl/>
        </w:rPr>
        <w:t xml:space="preserve">, מהדורת </w:t>
      </w:r>
      <w:proofErr w:type="spellStart"/>
      <w:r w:rsidRPr="0059377E">
        <w:rPr>
          <w:rFonts w:ascii="David" w:hAnsi="David" w:cs="David"/>
          <w:sz w:val="24"/>
          <w:szCs w:val="24"/>
          <w:rtl/>
        </w:rPr>
        <w:t>אלבק</w:t>
      </w:r>
      <w:proofErr w:type="spellEnd"/>
      <w:r w:rsidRPr="0059377E">
        <w:rPr>
          <w:rFonts w:ascii="David" w:hAnsi="David" w:cs="David"/>
          <w:sz w:val="24"/>
          <w:szCs w:val="24"/>
          <w:rtl/>
        </w:rPr>
        <w:t xml:space="preserve">, עמ' 253; </w:t>
      </w:r>
      <w:proofErr w:type="spellStart"/>
      <w:r w:rsidRPr="0059377E">
        <w:rPr>
          <w:rFonts w:ascii="David" w:hAnsi="David" w:cs="David"/>
          <w:sz w:val="24"/>
          <w:szCs w:val="24"/>
          <w:rtl/>
        </w:rPr>
        <w:t>תנחומא</w:t>
      </w:r>
      <w:proofErr w:type="spellEnd"/>
      <w:r w:rsidRPr="0059377E">
        <w:rPr>
          <w:rFonts w:ascii="David" w:hAnsi="David" w:cs="David"/>
          <w:sz w:val="24"/>
          <w:szCs w:val="24"/>
          <w:rtl/>
        </w:rPr>
        <w:t xml:space="preserve"> (ורשה) תזריע, </w:t>
      </w:r>
      <w:proofErr w:type="spellStart"/>
      <w:r w:rsidRPr="0059377E">
        <w:rPr>
          <w:rFonts w:ascii="David" w:hAnsi="David" w:cs="David"/>
          <w:sz w:val="24"/>
          <w:szCs w:val="24"/>
          <w:rtl/>
        </w:rPr>
        <w:t>יב</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סכוליון</w:t>
      </w:r>
      <w:proofErr w:type="spellEnd"/>
      <w:r w:rsidRPr="0059377E">
        <w:rPr>
          <w:rFonts w:ascii="David" w:hAnsi="David" w:cs="David"/>
          <w:sz w:val="24"/>
          <w:szCs w:val="24"/>
          <w:rtl/>
        </w:rPr>
        <w:t xml:space="preserve"> למגילת תענית לכ"ז באיר, מהדורת נעם, עמ' 67.</w:t>
      </w:r>
    </w:p>
  </w:footnote>
  <w:footnote w:id="33">
    <w:p w14:paraId="3B812E7D" w14:textId="0E6A67E1" w:rsidR="00384C34" w:rsidRPr="0059377E" w:rsidRDefault="00384C34" w:rsidP="00102725">
      <w:pPr>
        <w:pStyle w:val="a3"/>
        <w:rPr>
          <w:rFonts w:ascii="David" w:hAnsi="David" w:cs="David"/>
          <w:i/>
          <w:i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Translation</w:t>
      </w:r>
      <w:r w:rsidR="006F68AD" w:rsidRPr="0059377E">
        <w:rPr>
          <w:rFonts w:ascii="David" w:hAnsi="David" w:cs="David"/>
          <w:sz w:val="24"/>
          <w:szCs w:val="24"/>
        </w:rPr>
        <w:t xml:space="preserve"> of this sentence</w:t>
      </w:r>
      <w:r w:rsidRPr="0059377E">
        <w:rPr>
          <w:rFonts w:ascii="David" w:hAnsi="David" w:cs="David"/>
          <w:sz w:val="24"/>
          <w:szCs w:val="24"/>
        </w:rPr>
        <w:t xml:space="preserve"> by V. Noam, “</w:t>
      </w:r>
      <w:proofErr w:type="spellStart"/>
      <w:r w:rsidRPr="0059377E">
        <w:rPr>
          <w:rFonts w:ascii="David" w:hAnsi="David" w:cs="David"/>
          <w:sz w:val="24"/>
          <w:szCs w:val="24"/>
        </w:rPr>
        <w:t>Megillat</w:t>
      </w:r>
      <w:proofErr w:type="spellEnd"/>
      <w:r w:rsidRPr="0059377E">
        <w:rPr>
          <w:rFonts w:ascii="David" w:hAnsi="David" w:cs="David"/>
          <w:sz w:val="24"/>
          <w:szCs w:val="24"/>
        </w:rPr>
        <w:t xml:space="preserve"> </w:t>
      </w:r>
      <w:proofErr w:type="spellStart"/>
      <w:r w:rsidRPr="0059377E">
        <w:rPr>
          <w:rFonts w:ascii="David" w:hAnsi="David" w:cs="David"/>
          <w:sz w:val="24"/>
          <w:szCs w:val="24"/>
        </w:rPr>
        <w:t>Taanit</w:t>
      </w:r>
      <w:proofErr w:type="spellEnd"/>
      <w:r w:rsidRPr="0059377E">
        <w:rPr>
          <w:rFonts w:ascii="David" w:hAnsi="David" w:cs="David"/>
          <w:sz w:val="24"/>
          <w:szCs w:val="24"/>
        </w:rPr>
        <w:t>: The Scroll of Fasting</w:t>
      </w:r>
      <w:r w:rsidR="00262223" w:rsidRPr="0059377E">
        <w:rPr>
          <w:rFonts w:ascii="David" w:hAnsi="David" w:cs="David"/>
          <w:sz w:val="24"/>
          <w:szCs w:val="24"/>
        </w:rPr>
        <w:t>,</w:t>
      </w:r>
      <w:r w:rsidRPr="0059377E">
        <w:rPr>
          <w:rFonts w:ascii="David" w:hAnsi="David" w:cs="David"/>
          <w:sz w:val="24"/>
          <w:szCs w:val="24"/>
        </w:rPr>
        <w:t>”</w:t>
      </w:r>
      <w:r w:rsidR="00262223" w:rsidRPr="0059377E">
        <w:rPr>
          <w:rFonts w:ascii="David" w:hAnsi="David" w:cs="David"/>
          <w:sz w:val="24"/>
          <w:szCs w:val="24"/>
        </w:rPr>
        <w:t xml:space="preserve"> in </w:t>
      </w:r>
      <w:r w:rsidR="00102725" w:rsidRPr="0059377E">
        <w:rPr>
          <w:rFonts w:ascii="David" w:hAnsi="David" w:cs="David"/>
          <w:i/>
          <w:iCs/>
          <w:sz w:val="24"/>
          <w:szCs w:val="24"/>
        </w:rPr>
        <w:t>The Literature of the Jewish People in the Period of the Second Temple and the Talmud</w:t>
      </w:r>
      <w:r w:rsidR="00102725" w:rsidRPr="0059377E">
        <w:rPr>
          <w:rFonts w:ascii="David" w:hAnsi="David" w:cs="David"/>
          <w:sz w:val="24"/>
          <w:szCs w:val="24"/>
        </w:rPr>
        <w:t>, Vol. 3,</w:t>
      </w:r>
      <w:r w:rsidR="00102725" w:rsidRPr="0059377E">
        <w:rPr>
          <w:rFonts w:ascii="David" w:hAnsi="David" w:cs="David"/>
          <w:i/>
          <w:iCs/>
          <w:sz w:val="24"/>
          <w:szCs w:val="24"/>
        </w:rPr>
        <w:t xml:space="preserve"> The Literature of the Sages Second Part: Midrash and Targum; Liturgy, Poetry, Mysticism; Contracts, Inscriptions, Ancient Science; and the Languages of Rabbinic Literature</w:t>
      </w:r>
      <w:r w:rsidR="00102725" w:rsidRPr="0059377E">
        <w:rPr>
          <w:rFonts w:ascii="David" w:hAnsi="David" w:cs="David"/>
          <w:sz w:val="24"/>
          <w:szCs w:val="24"/>
        </w:rPr>
        <w:t xml:space="preserve">, ed.  S. </w:t>
      </w:r>
      <w:proofErr w:type="spellStart"/>
      <w:r w:rsidR="00102725" w:rsidRPr="0059377E">
        <w:rPr>
          <w:rFonts w:ascii="David" w:hAnsi="David" w:cs="David"/>
          <w:sz w:val="24"/>
          <w:szCs w:val="24"/>
        </w:rPr>
        <w:t>Safrai</w:t>
      </w:r>
      <w:proofErr w:type="spellEnd"/>
      <w:r w:rsidR="00102725" w:rsidRPr="0059377E">
        <w:rPr>
          <w:rFonts w:ascii="David" w:hAnsi="David" w:cs="David"/>
          <w:sz w:val="24"/>
          <w:szCs w:val="24"/>
        </w:rPr>
        <w:t xml:space="preserve">, Z. </w:t>
      </w:r>
      <w:proofErr w:type="spellStart"/>
      <w:r w:rsidR="00102725" w:rsidRPr="0059377E">
        <w:rPr>
          <w:rFonts w:ascii="David" w:hAnsi="David" w:cs="David"/>
          <w:sz w:val="24"/>
          <w:szCs w:val="24"/>
        </w:rPr>
        <w:t>Safrai</w:t>
      </w:r>
      <w:proofErr w:type="spellEnd"/>
      <w:r w:rsidR="00102725" w:rsidRPr="0059377E">
        <w:rPr>
          <w:rFonts w:ascii="David" w:hAnsi="David" w:cs="David"/>
          <w:sz w:val="24"/>
          <w:szCs w:val="24"/>
        </w:rPr>
        <w:t>, J. J. Schwartz and P. Tomson (Assen, 2006), 339-62</w:t>
      </w:r>
      <w:r w:rsidR="006F68AD" w:rsidRPr="0059377E">
        <w:rPr>
          <w:rFonts w:ascii="David" w:hAnsi="David" w:cs="David"/>
          <w:sz w:val="24"/>
          <w:szCs w:val="24"/>
        </w:rPr>
        <w:t>, at 343.</w:t>
      </w:r>
      <w:r w:rsidR="00102725" w:rsidRPr="0059377E">
        <w:rPr>
          <w:rFonts w:ascii="David" w:hAnsi="David" w:cs="David"/>
          <w:sz w:val="24"/>
          <w:szCs w:val="24"/>
        </w:rPr>
        <w:t xml:space="preserve">  </w:t>
      </w:r>
    </w:p>
  </w:footnote>
  <w:footnote w:id="34">
    <w:p w14:paraId="30457EBF" w14:textId="7D1679B4" w:rsidR="006F68AD" w:rsidRPr="0059377E" w:rsidRDefault="006F68AD">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 xml:space="preserve">Translation according to the original text as was reconstructed by Noam, </w:t>
      </w:r>
      <w:proofErr w:type="spellStart"/>
      <w:r w:rsidRPr="0059377E">
        <w:rPr>
          <w:rFonts w:ascii="David" w:hAnsi="David" w:cs="David"/>
          <w:i/>
          <w:iCs/>
          <w:sz w:val="24"/>
          <w:szCs w:val="24"/>
        </w:rPr>
        <w:t>Megillat</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Ta</w:t>
      </w:r>
      <w:r w:rsidRPr="0059377E">
        <w:rPr>
          <w:rFonts w:ascii="Arial" w:hAnsi="Arial" w:cs="Arial"/>
          <w:i/>
          <w:iCs/>
          <w:sz w:val="24"/>
          <w:szCs w:val="24"/>
        </w:rPr>
        <w:t>͑</w:t>
      </w:r>
      <w:r w:rsidRPr="0059377E">
        <w:rPr>
          <w:rFonts w:ascii="David" w:hAnsi="David" w:cs="David"/>
          <w:i/>
          <w:iCs/>
          <w:sz w:val="24"/>
          <w:szCs w:val="24"/>
        </w:rPr>
        <w:t>anit</w:t>
      </w:r>
      <w:proofErr w:type="spellEnd"/>
      <w:r w:rsidRPr="0059377E">
        <w:rPr>
          <w:rFonts w:ascii="David" w:hAnsi="David" w:cs="David"/>
          <w:sz w:val="24"/>
          <w:szCs w:val="24"/>
        </w:rPr>
        <w:t>, 67-68</w:t>
      </w:r>
    </w:p>
  </w:footnote>
  <w:footnote w:id="35">
    <w:p w14:paraId="05382EC0" w14:textId="1F4D9F7B" w:rsidR="006F68AD" w:rsidRPr="0059377E" w:rsidRDefault="006F68AD" w:rsidP="0059377E">
      <w:pPr>
        <w:pStyle w:val="a3"/>
        <w:tabs>
          <w:tab w:val="left" w:pos="1796"/>
        </w:tabs>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 xml:space="preserve">On the scroll and its </w:t>
      </w:r>
      <w:proofErr w:type="spellStart"/>
      <w:r w:rsidRPr="0059377E">
        <w:rPr>
          <w:rFonts w:ascii="David" w:hAnsi="David" w:cs="David"/>
          <w:sz w:val="24"/>
          <w:szCs w:val="24"/>
        </w:rPr>
        <w:t>scholion</w:t>
      </w:r>
      <w:proofErr w:type="spellEnd"/>
      <w:r w:rsidRPr="0059377E">
        <w:rPr>
          <w:rFonts w:ascii="David" w:hAnsi="David" w:cs="David"/>
          <w:sz w:val="24"/>
          <w:szCs w:val="24"/>
        </w:rPr>
        <w:t xml:space="preserve"> see Noam, “</w:t>
      </w:r>
      <w:proofErr w:type="spellStart"/>
      <w:r w:rsidRPr="0059377E">
        <w:rPr>
          <w:rFonts w:ascii="David" w:hAnsi="David" w:cs="David"/>
          <w:sz w:val="24"/>
          <w:szCs w:val="24"/>
        </w:rPr>
        <w:t>Megillat</w:t>
      </w:r>
      <w:proofErr w:type="spellEnd"/>
      <w:r w:rsidRPr="0059377E">
        <w:rPr>
          <w:rFonts w:ascii="David" w:hAnsi="David" w:cs="David"/>
          <w:sz w:val="24"/>
          <w:szCs w:val="24"/>
        </w:rPr>
        <w:t xml:space="preserve"> </w:t>
      </w:r>
      <w:proofErr w:type="spellStart"/>
      <w:r w:rsidRPr="0059377E">
        <w:rPr>
          <w:rFonts w:ascii="David" w:hAnsi="David" w:cs="David"/>
          <w:sz w:val="24"/>
          <w:szCs w:val="24"/>
        </w:rPr>
        <w:t>Taanit</w:t>
      </w:r>
      <w:proofErr w:type="spellEnd"/>
      <w:r w:rsidRPr="0059377E">
        <w:rPr>
          <w:rFonts w:ascii="David" w:hAnsi="David" w:cs="David"/>
          <w:sz w:val="24"/>
          <w:szCs w:val="24"/>
        </w:rPr>
        <w:t>," 339-62, for the edition and interpretation see</w:t>
      </w:r>
      <w:r w:rsidR="0059377E" w:rsidRPr="0059377E">
        <w:rPr>
          <w:rFonts w:ascii="David" w:hAnsi="David" w:cs="David"/>
          <w:sz w:val="24"/>
          <w:szCs w:val="24"/>
        </w:rPr>
        <w:t xml:space="preserve"> Noam, </w:t>
      </w:r>
      <w:proofErr w:type="spellStart"/>
      <w:r w:rsidR="0059377E" w:rsidRPr="0059377E">
        <w:rPr>
          <w:rFonts w:ascii="David" w:hAnsi="David" w:cs="David"/>
          <w:i/>
          <w:iCs/>
          <w:sz w:val="24"/>
          <w:szCs w:val="24"/>
        </w:rPr>
        <w:t>Megillat</w:t>
      </w:r>
      <w:proofErr w:type="spellEnd"/>
      <w:r w:rsidR="0059377E" w:rsidRPr="0059377E">
        <w:rPr>
          <w:rFonts w:ascii="David" w:hAnsi="David" w:cs="David"/>
          <w:i/>
          <w:iCs/>
          <w:sz w:val="24"/>
          <w:szCs w:val="24"/>
        </w:rPr>
        <w:t xml:space="preserve"> </w:t>
      </w:r>
      <w:proofErr w:type="spellStart"/>
      <w:r w:rsidR="0059377E" w:rsidRPr="0059377E">
        <w:rPr>
          <w:rFonts w:ascii="David" w:hAnsi="David" w:cs="David"/>
          <w:i/>
          <w:iCs/>
          <w:sz w:val="24"/>
          <w:szCs w:val="24"/>
        </w:rPr>
        <w:t>Ta</w:t>
      </w:r>
      <w:r w:rsidR="0059377E" w:rsidRPr="0059377E">
        <w:rPr>
          <w:rFonts w:ascii="Arial" w:hAnsi="Arial" w:cs="Arial"/>
          <w:i/>
          <w:iCs/>
          <w:sz w:val="24"/>
          <w:szCs w:val="24"/>
        </w:rPr>
        <w:t>͑</w:t>
      </w:r>
      <w:r w:rsidR="0059377E" w:rsidRPr="0059377E">
        <w:rPr>
          <w:rFonts w:ascii="David" w:hAnsi="David" w:cs="David"/>
          <w:i/>
          <w:iCs/>
          <w:sz w:val="24"/>
          <w:szCs w:val="24"/>
        </w:rPr>
        <w:t>anit</w:t>
      </w:r>
      <w:proofErr w:type="spellEnd"/>
      <w:r w:rsidR="0059377E">
        <w:rPr>
          <w:rFonts w:ascii="David" w:hAnsi="David" w:cs="David"/>
          <w:sz w:val="24"/>
          <w:szCs w:val="24"/>
        </w:rPr>
        <w:t xml:space="preserve"> (in Hebrew).</w:t>
      </w:r>
    </w:p>
  </w:footnote>
  <w:footnote w:id="36">
    <w:p w14:paraId="2DD84510" w14:textId="231FD35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מס זה ראו </w:t>
      </w:r>
      <w:r w:rsidRPr="0059377E">
        <w:rPr>
          <w:rFonts w:ascii="David" w:hAnsi="David" w:cs="David"/>
          <w:sz w:val="24"/>
          <w:szCs w:val="24"/>
        </w:rPr>
        <w:t>V</w:t>
      </w:r>
      <w:r w:rsidR="00520F1C">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Baesens</w:t>
      </w:r>
      <w:proofErr w:type="spellEnd"/>
      <w:r w:rsidRPr="0059377E">
        <w:rPr>
          <w:rFonts w:ascii="David" w:hAnsi="David" w:cs="David"/>
          <w:sz w:val="24"/>
          <w:szCs w:val="24"/>
        </w:rPr>
        <w:t xml:space="preserve">, </w:t>
      </w:r>
      <w:r w:rsidR="00520F1C">
        <w:rPr>
          <w:rFonts w:ascii="David" w:hAnsi="David" w:cs="David"/>
          <w:sz w:val="24"/>
          <w:szCs w:val="24"/>
        </w:rPr>
        <w:t>"</w:t>
      </w:r>
      <w:r w:rsidRPr="0059377E">
        <w:rPr>
          <w:rFonts w:ascii="David" w:hAnsi="David" w:cs="David"/>
          <w:sz w:val="24"/>
          <w:szCs w:val="24"/>
        </w:rPr>
        <w:t>Royal taxation and religious tribute in Hellenistic Palestine</w:t>
      </w:r>
      <w:r w:rsidR="00520F1C">
        <w:rPr>
          <w:rFonts w:ascii="David" w:hAnsi="David" w:cs="David"/>
          <w:sz w:val="24"/>
          <w:szCs w:val="24"/>
        </w:rPr>
        <w:t>," in</w:t>
      </w:r>
      <w:r w:rsidRPr="0059377E">
        <w:rPr>
          <w:rFonts w:ascii="David" w:hAnsi="David" w:cs="David"/>
          <w:sz w:val="24"/>
          <w:szCs w:val="24"/>
        </w:rPr>
        <w:t xml:space="preserve"> </w:t>
      </w:r>
      <w:r w:rsidR="00520F1C" w:rsidRPr="0059377E">
        <w:rPr>
          <w:rFonts w:ascii="David" w:hAnsi="David" w:cs="David"/>
          <w:i/>
          <w:iCs/>
          <w:sz w:val="24"/>
          <w:szCs w:val="24"/>
        </w:rPr>
        <w:t>Modern Methodologies: Archaeology, Comparative History, Models and Institutions</w:t>
      </w:r>
      <w:r w:rsidR="00520F1C" w:rsidRPr="0059377E">
        <w:rPr>
          <w:rFonts w:ascii="David" w:hAnsi="David" w:cs="David"/>
          <w:sz w:val="24"/>
          <w:szCs w:val="24"/>
        </w:rPr>
        <w:t>,</w:t>
      </w:r>
      <w:r w:rsidR="00520F1C">
        <w:rPr>
          <w:rFonts w:ascii="David" w:hAnsi="David" w:cs="David"/>
          <w:sz w:val="24"/>
          <w:szCs w:val="24"/>
        </w:rPr>
        <w:t xml:space="preserve"> ed., </w:t>
      </w:r>
      <w:r w:rsidRPr="0059377E">
        <w:rPr>
          <w:rFonts w:ascii="David" w:hAnsi="David" w:cs="David"/>
          <w:sz w:val="24"/>
          <w:szCs w:val="24"/>
        </w:rPr>
        <w:t>P</w:t>
      </w:r>
      <w:r w:rsidR="00520F1C">
        <w:rPr>
          <w:rFonts w:ascii="David" w:hAnsi="David" w:cs="David"/>
          <w:sz w:val="24"/>
          <w:szCs w:val="24"/>
        </w:rPr>
        <w:t xml:space="preserve">. </w:t>
      </w:r>
      <w:r w:rsidRPr="0059377E">
        <w:rPr>
          <w:rFonts w:ascii="David" w:hAnsi="David" w:cs="David"/>
          <w:sz w:val="24"/>
          <w:szCs w:val="24"/>
        </w:rPr>
        <w:t>F</w:t>
      </w:r>
      <w:r w:rsidR="00520F1C">
        <w:rPr>
          <w:rFonts w:ascii="David" w:hAnsi="David" w:cs="David"/>
          <w:sz w:val="24"/>
          <w:szCs w:val="24"/>
        </w:rPr>
        <w:t xml:space="preserve">. </w:t>
      </w:r>
      <w:r w:rsidRPr="0059377E">
        <w:rPr>
          <w:rFonts w:ascii="David" w:hAnsi="David" w:cs="David"/>
          <w:sz w:val="24"/>
          <w:szCs w:val="24"/>
        </w:rPr>
        <w:t xml:space="preserve">Bang, </w:t>
      </w:r>
      <w:r w:rsidRPr="0059377E">
        <w:rPr>
          <w:rFonts w:ascii="David" w:hAnsi="David" w:cs="David"/>
          <w:sz w:val="24"/>
          <w:szCs w:val="24"/>
          <w:cs/>
        </w:rPr>
        <w:t>‎</w:t>
      </w:r>
      <w:r w:rsidR="00520F1C">
        <w:rPr>
          <w:rFonts w:ascii="David" w:hAnsi="David" w:cs="David" w:hint="cs"/>
          <w:sz w:val="24"/>
          <w:szCs w:val="24"/>
        </w:rPr>
        <w:t>M</w:t>
      </w:r>
      <w:r w:rsidR="00520F1C">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Ikeguchi</w:t>
      </w:r>
      <w:proofErr w:type="spellEnd"/>
      <w:r w:rsidRPr="0059377E">
        <w:rPr>
          <w:rFonts w:ascii="David" w:hAnsi="David" w:cs="David"/>
          <w:sz w:val="24"/>
          <w:szCs w:val="24"/>
        </w:rPr>
        <w:t xml:space="preserve"> and </w:t>
      </w:r>
      <w:r w:rsidRPr="0059377E">
        <w:rPr>
          <w:rFonts w:ascii="David" w:hAnsi="David" w:cs="David"/>
          <w:sz w:val="24"/>
          <w:szCs w:val="24"/>
          <w:cs/>
        </w:rPr>
        <w:t>‎</w:t>
      </w:r>
      <w:r w:rsidRPr="0059377E">
        <w:rPr>
          <w:rFonts w:ascii="David" w:hAnsi="David" w:cs="David"/>
          <w:sz w:val="24"/>
          <w:szCs w:val="24"/>
        </w:rPr>
        <w:t>H</w:t>
      </w:r>
      <w:r w:rsidR="00520F1C">
        <w:rPr>
          <w:rFonts w:ascii="David" w:hAnsi="David" w:cs="David"/>
          <w:sz w:val="24"/>
          <w:szCs w:val="24"/>
        </w:rPr>
        <w:t>.</w:t>
      </w:r>
      <w:r w:rsidRPr="0059377E">
        <w:rPr>
          <w:rFonts w:ascii="David" w:hAnsi="David" w:cs="David"/>
          <w:sz w:val="24"/>
          <w:szCs w:val="24"/>
        </w:rPr>
        <w:t xml:space="preserve"> G. </w:t>
      </w:r>
      <w:proofErr w:type="spellStart"/>
      <w:r w:rsidRPr="0059377E">
        <w:rPr>
          <w:rFonts w:ascii="David" w:hAnsi="David" w:cs="David"/>
          <w:sz w:val="24"/>
          <w:szCs w:val="24"/>
        </w:rPr>
        <w:t>Ziche</w:t>
      </w:r>
      <w:proofErr w:type="spellEnd"/>
      <w:r w:rsidRPr="0059377E">
        <w:rPr>
          <w:rFonts w:ascii="David" w:hAnsi="David" w:cs="David"/>
          <w:sz w:val="24"/>
          <w:szCs w:val="24"/>
        </w:rPr>
        <w:t xml:space="preserve"> (Bari</w:t>
      </w:r>
      <w:r w:rsidR="00520F1C">
        <w:rPr>
          <w:rFonts w:ascii="David" w:hAnsi="David" w:cs="David"/>
          <w:sz w:val="24"/>
          <w:szCs w:val="24"/>
        </w:rPr>
        <w:t>,</w:t>
      </w:r>
      <w:r w:rsidRPr="0059377E">
        <w:rPr>
          <w:rFonts w:ascii="David" w:hAnsi="David" w:cs="David"/>
          <w:sz w:val="24"/>
          <w:szCs w:val="24"/>
        </w:rPr>
        <w:t xml:space="preserve"> 2006</w:t>
      </w:r>
      <w:r w:rsidR="00520F1C">
        <w:rPr>
          <w:rFonts w:ascii="David" w:hAnsi="David" w:cs="David"/>
          <w:sz w:val="24"/>
          <w:szCs w:val="24"/>
        </w:rPr>
        <w:t>)</w:t>
      </w:r>
      <w:r w:rsidRPr="0059377E">
        <w:rPr>
          <w:rFonts w:ascii="David" w:hAnsi="David" w:cs="David"/>
          <w:sz w:val="24"/>
          <w:szCs w:val="24"/>
        </w:rPr>
        <w:t>,</w:t>
      </w:r>
      <w:r w:rsidR="00520F1C">
        <w:rPr>
          <w:rFonts w:ascii="David" w:hAnsi="David" w:cs="David"/>
          <w:sz w:val="24"/>
          <w:szCs w:val="24"/>
        </w:rPr>
        <w:t xml:space="preserve"> 179-199, at</w:t>
      </w:r>
      <w:r w:rsidRPr="0059377E">
        <w:rPr>
          <w:rFonts w:ascii="David" w:hAnsi="David" w:cs="David"/>
          <w:sz w:val="24"/>
          <w:szCs w:val="24"/>
        </w:rPr>
        <w:t xml:space="preserve"> 181</w:t>
      </w:r>
      <w:r w:rsidR="00520F1C">
        <w:rPr>
          <w:rFonts w:ascii="David" w:hAnsi="David" w:cs="David"/>
          <w:sz w:val="24"/>
          <w:szCs w:val="24"/>
        </w:rPr>
        <w:t>.</w:t>
      </w:r>
      <w:r w:rsidRPr="0059377E">
        <w:rPr>
          <w:rFonts w:ascii="David" w:hAnsi="David" w:cs="David"/>
          <w:sz w:val="24"/>
          <w:szCs w:val="24"/>
        </w:rPr>
        <w:t xml:space="preserve"> </w:t>
      </w:r>
    </w:p>
  </w:footnote>
  <w:footnote w:id="37">
    <w:p w14:paraId="2C0C90C2" w14:textId="551DF6B7" w:rsidR="00825F03" w:rsidRPr="0059377E" w:rsidRDefault="00825F03" w:rsidP="00D80234">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ז</w:t>
      </w:r>
      <w:r w:rsidR="0019191C">
        <w:rPr>
          <w:rFonts w:ascii="David" w:hAnsi="David" w:cs="David" w:hint="cs"/>
          <w:sz w:val="24"/>
          <w:szCs w:val="24"/>
          <w:rtl/>
        </w:rPr>
        <w:t>ו</w:t>
      </w:r>
      <w:r w:rsidRPr="0059377E">
        <w:rPr>
          <w:rFonts w:ascii="David" w:hAnsi="David" w:cs="David"/>
          <w:sz w:val="24"/>
          <w:szCs w:val="24"/>
          <w:rtl/>
        </w:rPr>
        <w:t xml:space="preserve"> האגרת ששלח </w:t>
      </w:r>
      <w:proofErr w:type="spellStart"/>
      <w:r w:rsidRPr="0059377E">
        <w:rPr>
          <w:rFonts w:ascii="David" w:hAnsi="David" w:cs="David"/>
          <w:sz w:val="24"/>
          <w:szCs w:val="24"/>
          <w:rtl/>
        </w:rPr>
        <w:t>אנטיוכוס</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סידטס</w:t>
      </w:r>
      <w:proofErr w:type="spellEnd"/>
      <w:r w:rsidRPr="0059377E">
        <w:rPr>
          <w:rFonts w:ascii="David" w:hAnsi="David" w:cs="David"/>
          <w:sz w:val="24"/>
          <w:szCs w:val="24"/>
          <w:rtl/>
        </w:rPr>
        <w:t xml:space="preserve"> לשמעון בשנת 140. באגרת זו לא נזכר במפורש המונח 'דמי </w:t>
      </w:r>
      <w:proofErr w:type="spellStart"/>
      <w:r w:rsidRPr="0059377E">
        <w:rPr>
          <w:rFonts w:ascii="David" w:hAnsi="David" w:cs="David"/>
          <w:sz w:val="24"/>
          <w:szCs w:val="24"/>
          <w:rtl/>
        </w:rPr>
        <w:t>כליל</w:t>
      </w:r>
      <w:r w:rsidR="00D80234">
        <w:rPr>
          <w:rFonts w:ascii="David" w:hAnsi="David" w:cs="David" w:hint="cs"/>
          <w:sz w:val="24"/>
          <w:szCs w:val="24"/>
          <w:rtl/>
        </w:rPr>
        <w:t>א</w:t>
      </w:r>
      <w:proofErr w:type="spellEnd"/>
      <w:r w:rsidR="00D80234">
        <w:rPr>
          <w:rFonts w:ascii="David" w:hAnsi="David" w:cs="David" w:hint="cs"/>
          <w:sz w:val="24"/>
          <w:szCs w:val="24"/>
          <w:rtl/>
        </w:rPr>
        <w:t xml:space="preserve">' </w:t>
      </w:r>
      <w:r w:rsidR="00D80234">
        <w:rPr>
          <w:rFonts w:ascii="David" w:hAnsi="David" w:cs="David"/>
          <w:sz w:val="24"/>
          <w:szCs w:val="24"/>
        </w:rPr>
        <w:t xml:space="preserve">(cf. </w:t>
      </w:r>
      <w:proofErr w:type="spellStart"/>
      <w:r w:rsidR="00D80234" w:rsidRPr="0059377E">
        <w:rPr>
          <w:rFonts w:ascii="Calibri" w:hAnsi="Calibri" w:cs="Calibri"/>
          <w:sz w:val="24"/>
          <w:szCs w:val="24"/>
        </w:rPr>
        <w:t>το</w:t>
      </w:r>
      <w:r w:rsidR="00D80234" w:rsidRPr="0059377E">
        <w:rPr>
          <w:rFonts w:ascii="Arial" w:hAnsi="Arial" w:cs="Arial"/>
          <w:sz w:val="24"/>
          <w:szCs w:val="24"/>
        </w:rPr>
        <w:t>ὺ</w:t>
      </w:r>
      <w:r w:rsidR="00D80234" w:rsidRPr="0059377E">
        <w:rPr>
          <w:rFonts w:ascii="Calibri" w:hAnsi="Calibri" w:cs="Calibri"/>
          <w:sz w:val="24"/>
          <w:szCs w:val="24"/>
        </w:rPr>
        <w:t>ς</w:t>
      </w:r>
      <w:proofErr w:type="spellEnd"/>
      <w:r w:rsidR="00D80234" w:rsidRPr="0059377E">
        <w:rPr>
          <w:rFonts w:ascii="David" w:hAnsi="David" w:cs="David"/>
          <w:sz w:val="24"/>
          <w:szCs w:val="24"/>
        </w:rPr>
        <w:t xml:space="preserve"> </w:t>
      </w:r>
      <w:proofErr w:type="spellStart"/>
      <w:r w:rsidR="00D80234" w:rsidRPr="0059377E">
        <w:rPr>
          <w:rFonts w:ascii="Arial" w:hAnsi="Arial" w:cs="Arial"/>
          <w:sz w:val="24"/>
          <w:szCs w:val="24"/>
        </w:rPr>
        <w:t>ἀ</w:t>
      </w:r>
      <w:r w:rsidR="00D80234" w:rsidRPr="0059377E">
        <w:rPr>
          <w:rFonts w:ascii="Calibri" w:hAnsi="Calibri" w:cs="Calibri"/>
          <w:sz w:val="24"/>
          <w:szCs w:val="24"/>
        </w:rPr>
        <w:t>ν</w:t>
      </w:r>
      <w:r w:rsidR="00D80234" w:rsidRPr="0059377E">
        <w:rPr>
          <w:rFonts w:ascii="Arial" w:hAnsi="Arial" w:cs="Arial"/>
          <w:sz w:val="24"/>
          <w:szCs w:val="24"/>
        </w:rPr>
        <w:t>ή</w:t>
      </w:r>
      <w:r w:rsidR="00D80234" w:rsidRPr="0059377E">
        <w:rPr>
          <w:rFonts w:ascii="Calibri" w:hAnsi="Calibri" w:cs="Calibri"/>
          <w:sz w:val="24"/>
          <w:szCs w:val="24"/>
        </w:rPr>
        <w:t>κοντ</w:t>
      </w:r>
      <w:proofErr w:type="spellEnd"/>
      <w:r w:rsidR="00D80234" w:rsidRPr="0059377E">
        <w:rPr>
          <w:rFonts w:ascii="Calibri" w:hAnsi="Calibri" w:cs="Calibri"/>
          <w:sz w:val="24"/>
          <w:szCs w:val="24"/>
        </w:rPr>
        <w:t>ας</w:t>
      </w:r>
      <w:r w:rsidR="00D80234" w:rsidRPr="0059377E">
        <w:rPr>
          <w:rFonts w:ascii="David" w:hAnsi="David" w:cs="David"/>
          <w:sz w:val="24"/>
          <w:szCs w:val="24"/>
        </w:rPr>
        <w:t xml:space="preserve"> </w:t>
      </w:r>
      <w:proofErr w:type="spellStart"/>
      <w:r w:rsidR="00D80234" w:rsidRPr="0059377E">
        <w:rPr>
          <w:rFonts w:ascii="Arial" w:hAnsi="Arial" w:cs="Arial"/>
          <w:sz w:val="24"/>
          <w:szCs w:val="24"/>
        </w:rPr>
        <w:t>ἡ</w:t>
      </w:r>
      <w:r w:rsidR="00D80234" w:rsidRPr="0059377E">
        <w:rPr>
          <w:rFonts w:ascii="Calibri" w:hAnsi="Calibri" w:cs="Calibri"/>
          <w:sz w:val="24"/>
          <w:szCs w:val="24"/>
        </w:rPr>
        <w:t>μ</w:t>
      </w:r>
      <w:r w:rsidR="00D80234" w:rsidRPr="0059377E">
        <w:rPr>
          <w:rFonts w:ascii="Arial" w:hAnsi="Arial" w:cs="Arial"/>
          <w:sz w:val="24"/>
          <w:szCs w:val="24"/>
        </w:rPr>
        <w:t>ῖ</w:t>
      </w:r>
      <w:r w:rsidR="00D80234" w:rsidRPr="0059377E">
        <w:rPr>
          <w:rFonts w:ascii="Calibri" w:hAnsi="Calibri" w:cs="Calibri"/>
          <w:sz w:val="24"/>
          <w:szCs w:val="24"/>
        </w:rPr>
        <w:t>ν</w:t>
      </w:r>
      <w:proofErr w:type="spellEnd"/>
      <w:r w:rsidR="00D80234" w:rsidRPr="0059377E">
        <w:rPr>
          <w:rFonts w:ascii="David" w:hAnsi="David" w:cs="David"/>
          <w:sz w:val="24"/>
          <w:szCs w:val="24"/>
        </w:rPr>
        <w:t xml:space="preserve"> </w:t>
      </w:r>
      <w:proofErr w:type="spellStart"/>
      <w:r w:rsidR="00D80234" w:rsidRPr="0059377E">
        <w:rPr>
          <w:rFonts w:ascii="Calibri" w:hAnsi="Calibri" w:cs="Calibri"/>
          <w:sz w:val="24"/>
          <w:szCs w:val="24"/>
        </w:rPr>
        <w:t>στεφ</w:t>
      </w:r>
      <w:r w:rsidR="00D80234" w:rsidRPr="0059377E">
        <w:rPr>
          <w:rFonts w:ascii="Arial" w:hAnsi="Arial" w:cs="Arial"/>
          <w:sz w:val="24"/>
          <w:szCs w:val="24"/>
        </w:rPr>
        <w:t>ά</w:t>
      </w:r>
      <w:r w:rsidR="00D80234" w:rsidRPr="0059377E">
        <w:rPr>
          <w:rFonts w:ascii="Calibri" w:hAnsi="Calibri" w:cs="Calibri"/>
          <w:sz w:val="24"/>
          <w:szCs w:val="24"/>
        </w:rPr>
        <w:t>νους</w:t>
      </w:r>
      <w:proofErr w:type="spellEnd"/>
      <w:r w:rsidR="00D80234">
        <w:rPr>
          <w:rFonts w:ascii="Calibri" w:hAnsi="Calibri" w:cs="Calibri"/>
          <w:sz w:val="24"/>
          <w:szCs w:val="24"/>
        </w:rPr>
        <w:t xml:space="preserve"> [1</w:t>
      </w:r>
      <w:r w:rsidR="00D80234" w:rsidRPr="00D80234">
        <w:rPr>
          <w:rFonts w:ascii="David" w:hAnsi="David" w:cs="David"/>
          <w:sz w:val="24"/>
          <w:szCs w:val="24"/>
        </w:rPr>
        <w:t xml:space="preserve"> </w:t>
      </w:r>
      <w:r w:rsidR="00D80234">
        <w:rPr>
          <w:rFonts w:ascii="David" w:hAnsi="David" w:cs="David"/>
          <w:sz w:val="24"/>
          <w:szCs w:val="24"/>
        </w:rPr>
        <w:t>Maccabees 11:35])</w:t>
      </w:r>
      <w:r w:rsidR="00D80234">
        <w:rPr>
          <w:rFonts w:ascii="David" w:hAnsi="David" w:cs="David" w:hint="cs"/>
          <w:sz w:val="24"/>
          <w:szCs w:val="24"/>
          <w:rtl/>
        </w:rPr>
        <w:t xml:space="preserve">, </w:t>
      </w:r>
      <w:r w:rsidRPr="0059377E">
        <w:rPr>
          <w:rFonts w:ascii="David" w:hAnsi="David" w:cs="David"/>
          <w:sz w:val="24"/>
          <w:szCs w:val="24"/>
          <w:rtl/>
        </w:rPr>
        <w:t xml:space="preserve">אך יש בו אזכור גורף לפטור מכל מס שהוא למלכות </w:t>
      </w:r>
      <w:proofErr w:type="spellStart"/>
      <w:r w:rsidRPr="0059377E">
        <w:rPr>
          <w:rFonts w:ascii="David" w:hAnsi="David" w:cs="David"/>
          <w:sz w:val="24"/>
          <w:szCs w:val="24"/>
          <w:rtl/>
        </w:rPr>
        <w:t>הסלווקית</w:t>
      </w:r>
      <w:proofErr w:type="spellEnd"/>
      <w:r w:rsidRPr="0059377E">
        <w:rPr>
          <w:rFonts w:ascii="David" w:hAnsi="David" w:cs="David"/>
          <w:sz w:val="24"/>
          <w:szCs w:val="24"/>
          <w:rtl/>
        </w:rPr>
        <w:t>.</w:t>
      </w:r>
    </w:p>
  </w:footnote>
  <w:footnote w:id="38">
    <w:p w14:paraId="27F8F883" w14:textId="614CB0EB" w:rsidR="00825F03" w:rsidRPr="0019191C"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19191C" w:rsidRPr="0059377E">
        <w:rPr>
          <w:rFonts w:ascii="David" w:hAnsi="David" w:cs="David"/>
          <w:sz w:val="24"/>
          <w:szCs w:val="24"/>
        </w:rPr>
        <w:t xml:space="preserve">Noam, </w:t>
      </w:r>
      <w:proofErr w:type="spellStart"/>
      <w:r w:rsidR="0019191C" w:rsidRPr="0059377E">
        <w:rPr>
          <w:rFonts w:ascii="David" w:hAnsi="David" w:cs="David"/>
          <w:i/>
          <w:iCs/>
          <w:sz w:val="24"/>
          <w:szCs w:val="24"/>
        </w:rPr>
        <w:t>Megillat</w:t>
      </w:r>
      <w:proofErr w:type="spellEnd"/>
      <w:r w:rsidR="0019191C" w:rsidRPr="0059377E">
        <w:rPr>
          <w:rFonts w:ascii="David" w:hAnsi="David" w:cs="David"/>
          <w:i/>
          <w:iCs/>
          <w:sz w:val="24"/>
          <w:szCs w:val="24"/>
        </w:rPr>
        <w:t xml:space="preserve"> </w:t>
      </w:r>
      <w:proofErr w:type="spellStart"/>
      <w:r w:rsidR="0019191C" w:rsidRPr="0059377E">
        <w:rPr>
          <w:rFonts w:ascii="David" w:hAnsi="David" w:cs="David"/>
          <w:i/>
          <w:iCs/>
          <w:sz w:val="24"/>
          <w:szCs w:val="24"/>
        </w:rPr>
        <w:t>Ta</w:t>
      </w:r>
      <w:r w:rsidR="0019191C" w:rsidRPr="0059377E">
        <w:rPr>
          <w:rFonts w:ascii="Arial" w:hAnsi="Arial" w:cs="Arial"/>
          <w:i/>
          <w:iCs/>
          <w:sz w:val="24"/>
          <w:szCs w:val="24"/>
        </w:rPr>
        <w:t>͑</w:t>
      </w:r>
      <w:r w:rsidR="0019191C" w:rsidRPr="0059377E">
        <w:rPr>
          <w:rFonts w:ascii="David" w:hAnsi="David" w:cs="David"/>
          <w:i/>
          <w:iCs/>
          <w:sz w:val="24"/>
          <w:szCs w:val="24"/>
        </w:rPr>
        <w:t>anit</w:t>
      </w:r>
      <w:proofErr w:type="spellEnd"/>
      <w:r w:rsidR="0019191C">
        <w:rPr>
          <w:rFonts w:ascii="David" w:hAnsi="David" w:cs="David"/>
          <w:sz w:val="24"/>
          <w:szCs w:val="24"/>
        </w:rPr>
        <w:t>, 191</w:t>
      </w:r>
    </w:p>
  </w:footnote>
  <w:footnote w:id="39">
    <w:p w14:paraId="215624B4" w14:textId="27857037"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19191C">
        <w:rPr>
          <w:rFonts w:ascii="David" w:hAnsi="David" w:cs="David"/>
          <w:sz w:val="24"/>
          <w:szCs w:val="24"/>
        </w:rPr>
        <w:t>ibid</w:t>
      </w:r>
      <w:r w:rsidRPr="0059377E">
        <w:rPr>
          <w:rFonts w:ascii="David" w:hAnsi="David" w:cs="David"/>
          <w:sz w:val="24"/>
          <w:szCs w:val="24"/>
          <w:rtl/>
        </w:rPr>
        <w:t>.</w:t>
      </w:r>
    </w:p>
  </w:footnote>
  <w:footnote w:id="40">
    <w:p w14:paraId="42D51B4B" w14:textId="772C192C"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לא נמצא עד היום הסבר מניח את הדעת לדרישה לכתוב על 'קרן השור'. ראו גם הסברים שונים  אצל </w:t>
      </w:r>
      <w:r w:rsidR="00AC1FBF" w:rsidRPr="0059377E">
        <w:rPr>
          <w:rFonts w:ascii="David" w:hAnsi="David" w:cs="David"/>
          <w:sz w:val="24"/>
          <w:szCs w:val="24"/>
        </w:rPr>
        <w:t xml:space="preserve">Noam, </w:t>
      </w:r>
      <w:proofErr w:type="spellStart"/>
      <w:r w:rsidR="00AC1FBF" w:rsidRPr="0059377E">
        <w:rPr>
          <w:rFonts w:ascii="David" w:hAnsi="David" w:cs="David"/>
          <w:i/>
          <w:iCs/>
          <w:sz w:val="24"/>
          <w:szCs w:val="24"/>
        </w:rPr>
        <w:t>Megillat</w:t>
      </w:r>
      <w:proofErr w:type="spellEnd"/>
      <w:r w:rsidR="00AC1FBF" w:rsidRPr="0059377E">
        <w:rPr>
          <w:rFonts w:ascii="David" w:hAnsi="David" w:cs="David"/>
          <w:i/>
          <w:iCs/>
          <w:sz w:val="24"/>
          <w:szCs w:val="24"/>
        </w:rPr>
        <w:t xml:space="preserve"> </w:t>
      </w:r>
      <w:proofErr w:type="spellStart"/>
      <w:r w:rsidR="00AC1FBF" w:rsidRPr="0059377E">
        <w:rPr>
          <w:rFonts w:ascii="David" w:hAnsi="David" w:cs="David"/>
          <w:i/>
          <w:iCs/>
          <w:sz w:val="24"/>
          <w:szCs w:val="24"/>
        </w:rPr>
        <w:t>Ta</w:t>
      </w:r>
      <w:r w:rsidR="00AC1FBF" w:rsidRPr="0059377E">
        <w:rPr>
          <w:rFonts w:ascii="Arial" w:hAnsi="Arial" w:cs="Arial"/>
          <w:i/>
          <w:iCs/>
          <w:sz w:val="24"/>
          <w:szCs w:val="24"/>
        </w:rPr>
        <w:t>͑</w:t>
      </w:r>
      <w:r w:rsidR="00AC1FBF" w:rsidRPr="0059377E">
        <w:rPr>
          <w:rFonts w:ascii="David" w:hAnsi="David" w:cs="David"/>
          <w:i/>
          <w:iCs/>
          <w:sz w:val="24"/>
          <w:szCs w:val="24"/>
        </w:rPr>
        <w:t>anit</w:t>
      </w:r>
      <w:proofErr w:type="spellEnd"/>
      <w:r w:rsidR="00AC1FBF">
        <w:rPr>
          <w:rFonts w:ascii="David" w:hAnsi="David" w:cs="David"/>
          <w:sz w:val="24"/>
          <w:szCs w:val="24"/>
        </w:rPr>
        <w:t>, 191-92, n. 8</w:t>
      </w:r>
      <w:r w:rsidR="00AC1FBF">
        <w:rPr>
          <w:rFonts w:ascii="David" w:hAnsi="David" w:cs="David" w:hint="cs"/>
          <w:sz w:val="24"/>
          <w:szCs w:val="24"/>
          <w:rtl/>
        </w:rPr>
        <w:t>.</w:t>
      </w:r>
      <w:r w:rsidRPr="0059377E">
        <w:rPr>
          <w:rFonts w:ascii="David" w:hAnsi="David" w:cs="David"/>
          <w:sz w:val="24"/>
          <w:szCs w:val="24"/>
          <w:rtl/>
        </w:rPr>
        <w:t xml:space="preserve"> </w:t>
      </w:r>
      <w:r w:rsidR="00AC1FBF" w:rsidRPr="0059377E">
        <w:rPr>
          <w:rFonts w:ascii="David" w:hAnsi="David" w:cs="David"/>
          <w:sz w:val="24"/>
          <w:szCs w:val="24"/>
          <w:rtl/>
        </w:rPr>
        <w:t>גזירה דומה נמצאת במקום נוסף במגילת תענית. בביאור ליום ג' בתשרי נאמר שהיוונים גזרו על היהודים לכפור באלוקי ישראל. ואולם, כאן אין זכר לקרן השור, שהיא העומדת במרכז הדיון שלנו.</w:t>
      </w:r>
    </w:p>
  </w:footnote>
  <w:footnote w:id="41">
    <w:p w14:paraId="63055378" w14:textId="67789010" w:rsidR="00B160FD" w:rsidRDefault="00B160FD">
      <w:pPr>
        <w:pStyle w:val="a3"/>
        <w:rPr>
          <w:rtl/>
        </w:rPr>
      </w:pPr>
      <w:r w:rsidRPr="00AC1FBF">
        <w:rPr>
          <w:rStyle w:val="a5"/>
          <w:rFonts w:ascii="David" w:hAnsi="David" w:cs="David"/>
          <w:sz w:val="24"/>
          <w:szCs w:val="24"/>
        </w:rPr>
        <w:footnoteRef/>
      </w:r>
      <w:r w:rsidRPr="00AC1FBF">
        <w:rPr>
          <w:sz w:val="24"/>
          <w:szCs w:val="24"/>
          <w:rtl/>
        </w:rPr>
        <w:t xml:space="preserve"> </w:t>
      </w:r>
      <w:r w:rsidRPr="00AC1FBF">
        <w:rPr>
          <w:rFonts w:ascii="David" w:hAnsi="David" w:cs="David"/>
          <w:sz w:val="24"/>
          <w:szCs w:val="24"/>
        </w:rPr>
        <w:t xml:space="preserve">D. R. Schwartz, trans., </w:t>
      </w:r>
      <w:r w:rsidRPr="00AC1FBF">
        <w:rPr>
          <w:rFonts w:ascii="David" w:hAnsi="David" w:cs="David"/>
          <w:i/>
          <w:iCs/>
          <w:sz w:val="24"/>
          <w:szCs w:val="24"/>
        </w:rPr>
        <w:t>2 Maccabees</w:t>
      </w:r>
      <w:r w:rsidRPr="00AC1FBF">
        <w:rPr>
          <w:rFonts w:ascii="David" w:hAnsi="David" w:cs="David"/>
          <w:sz w:val="24"/>
          <w:szCs w:val="24"/>
        </w:rPr>
        <w:t xml:space="preserve"> (Berlin, 2008), 270</w:t>
      </w:r>
    </w:p>
  </w:footnote>
  <w:footnote w:id="42">
    <w:p w14:paraId="6511C680" w14:textId="2E4A62B4"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9A0A60" w:rsidRPr="0059377E">
        <w:rPr>
          <w:rFonts w:ascii="David" w:hAnsi="David" w:cs="David"/>
          <w:sz w:val="24"/>
          <w:szCs w:val="24"/>
        </w:rPr>
        <w:t xml:space="preserve">Britt and </w:t>
      </w:r>
      <w:proofErr w:type="spellStart"/>
      <w:r w:rsidR="009A0A60" w:rsidRPr="0059377E">
        <w:rPr>
          <w:rFonts w:ascii="David" w:hAnsi="David" w:cs="David"/>
          <w:sz w:val="24"/>
          <w:szCs w:val="24"/>
        </w:rPr>
        <w:t>Boustan</w:t>
      </w:r>
      <w:proofErr w:type="spellEnd"/>
      <w:r w:rsidR="009A0A60" w:rsidRPr="0059377E">
        <w:rPr>
          <w:rFonts w:ascii="David" w:hAnsi="David" w:cs="David"/>
          <w:sz w:val="24"/>
          <w:szCs w:val="24"/>
        </w:rPr>
        <w:t xml:space="preserve">, </w:t>
      </w:r>
      <w:r w:rsidR="009A0A60" w:rsidRPr="0059377E">
        <w:rPr>
          <w:rFonts w:ascii="David" w:hAnsi="David" w:cs="David"/>
          <w:i/>
          <w:iCs/>
          <w:sz w:val="24"/>
          <w:szCs w:val="24"/>
        </w:rPr>
        <w:t>The Elephant</w:t>
      </w:r>
      <w:r w:rsidR="009A0A60" w:rsidRPr="0059377E">
        <w:rPr>
          <w:rFonts w:ascii="David" w:hAnsi="David" w:cs="David"/>
          <w:sz w:val="24"/>
          <w:szCs w:val="24"/>
        </w:rPr>
        <w:t>,</w:t>
      </w:r>
      <w:r w:rsidR="009A0A60">
        <w:rPr>
          <w:rFonts w:ascii="David" w:hAnsi="David" w:cs="David"/>
          <w:sz w:val="24"/>
          <w:szCs w:val="24"/>
        </w:rPr>
        <w:t xml:space="preserve"> 64-67, 79-80.</w:t>
      </w:r>
    </w:p>
  </w:footnote>
  <w:footnote w:id="43">
    <w:p w14:paraId="49E72B54" w14:textId="38E80BA4" w:rsidR="00825F03" w:rsidRPr="0059377E" w:rsidRDefault="00825F03" w:rsidP="002C1B55">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J</w:t>
      </w:r>
      <w:r w:rsidR="009A0A60">
        <w:rPr>
          <w:rFonts w:ascii="David" w:hAnsi="David" w:cs="David"/>
          <w:sz w:val="24"/>
          <w:szCs w:val="24"/>
        </w:rPr>
        <w:t>.</w:t>
      </w:r>
      <w:r w:rsidRPr="0059377E">
        <w:rPr>
          <w:rFonts w:ascii="David" w:hAnsi="David" w:cs="David"/>
          <w:sz w:val="24"/>
          <w:szCs w:val="24"/>
        </w:rPr>
        <w:t xml:space="preserve"> Elsner, “Sacrifice in Late Roman Art,” </w:t>
      </w:r>
      <w:r w:rsidR="009A0A60">
        <w:rPr>
          <w:rFonts w:ascii="David" w:hAnsi="David" w:cs="David"/>
          <w:sz w:val="24"/>
          <w:szCs w:val="24"/>
        </w:rPr>
        <w:t xml:space="preserve">in </w:t>
      </w:r>
      <w:r w:rsidR="009A0A60" w:rsidRPr="0059377E">
        <w:rPr>
          <w:rFonts w:ascii="David" w:hAnsi="David" w:cs="David"/>
          <w:i/>
          <w:iCs/>
          <w:sz w:val="24"/>
          <w:szCs w:val="24"/>
        </w:rPr>
        <w:t>Greek and Roman Animal Sacrifice: Ancient Victims, Modern Observers</w:t>
      </w:r>
      <w:r w:rsidR="009A0A60" w:rsidRPr="0059377E">
        <w:rPr>
          <w:rFonts w:ascii="David" w:hAnsi="David" w:cs="David"/>
          <w:sz w:val="24"/>
          <w:szCs w:val="24"/>
        </w:rPr>
        <w:t>,</w:t>
      </w:r>
      <w:r w:rsidR="009A0A60">
        <w:rPr>
          <w:rFonts w:ascii="David" w:hAnsi="David" w:cs="David"/>
          <w:sz w:val="24"/>
          <w:szCs w:val="24"/>
        </w:rPr>
        <w:t xml:space="preserve"> ed.</w:t>
      </w:r>
      <w:r w:rsidR="009A0A60" w:rsidRPr="0059377E">
        <w:rPr>
          <w:rFonts w:ascii="David" w:hAnsi="David" w:cs="David"/>
          <w:sz w:val="24"/>
          <w:szCs w:val="24"/>
        </w:rPr>
        <w:t xml:space="preserve"> </w:t>
      </w:r>
      <w:r w:rsidRPr="0059377E">
        <w:rPr>
          <w:rFonts w:ascii="David" w:hAnsi="David" w:cs="David"/>
          <w:sz w:val="24"/>
          <w:szCs w:val="24"/>
        </w:rPr>
        <w:t>C</w:t>
      </w:r>
      <w:r w:rsidR="00953AAB">
        <w:rPr>
          <w:rFonts w:ascii="David" w:hAnsi="David" w:cs="David"/>
          <w:sz w:val="24"/>
          <w:szCs w:val="24"/>
        </w:rPr>
        <w:t>.</w:t>
      </w:r>
      <w:r w:rsidRPr="0059377E">
        <w:rPr>
          <w:rFonts w:ascii="David" w:hAnsi="David" w:cs="David"/>
          <w:sz w:val="24"/>
          <w:szCs w:val="24"/>
        </w:rPr>
        <w:t xml:space="preserve"> A. </w:t>
      </w:r>
      <w:proofErr w:type="spellStart"/>
      <w:r w:rsidRPr="0059377E">
        <w:rPr>
          <w:rFonts w:ascii="David" w:hAnsi="David" w:cs="David"/>
          <w:sz w:val="24"/>
          <w:szCs w:val="24"/>
        </w:rPr>
        <w:t>Faraone</w:t>
      </w:r>
      <w:proofErr w:type="spellEnd"/>
      <w:r w:rsidRPr="0059377E">
        <w:rPr>
          <w:rFonts w:ascii="David" w:hAnsi="David" w:cs="David"/>
          <w:sz w:val="24"/>
          <w:szCs w:val="24"/>
        </w:rPr>
        <w:t xml:space="preserve"> and F</w:t>
      </w:r>
      <w:r w:rsidR="00953AAB">
        <w:rPr>
          <w:rFonts w:ascii="David" w:hAnsi="David" w:cs="David"/>
          <w:sz w:val="24"/>
          <w:szCs w:val="24"/>
        </w:rPr>
        <w:t>.</w:t>
      </w:r>
      <w:r w:rsidRPr="0059377E">
        <w:rPr>
          <w:rFonts w:ascii="David" w:hAnsi="David" w:cs="David"/>
          <w:sz w:val="24"/>
          <w:szCs w:val="24"/>
        </w:rPr>
        <w:t xml:space="preserve"> S. </w:t>
      </w:r>
      <w:proofErr w:type="spellStart"/>
      <w:r w:rsidRPr="0059377E">
        <w:rPr>
          <w:rFonts w:ascii="David" w:hAnsi="David" w:cs="David"/>
          <w:sz w:val="24"/>
          <w:szCs w:val="24"/>
        </w:rPr>
        <w:t>Naiden</w:t>
      </w:r>
      <w:proofErr w:type="spellEnd"/>
      <w:r w:rsidRPr="0059377E">
        <w:rPr>
          <w:rFonts w:ascii="David" w:hAnsi="David" w:cs="David"/>
          <w:sz w:val="24"/>
          <w:szCs w:val="24"/>
        </w:rPr>
        <w:t xml:space="preserve"> (Cambridge</w:t>
      </w:r>
      <w:r w:rsidR="00953AAB">
        <w:rPr>
          <w:rFonts w:ascii="David" w:hAnsi="David" w:cs="David"/>
          <w:sz w:val="24"/>
          <w:szCs w:val="24"/>
        </w:rPr>
        <w:t>, 2012)</w:t>
      </w:r>
      <w:r w:rsidRPr="0059377E">
        <w:rPr>
          <w:rFonts w:ascii="David" w:hAnsi="David" w:cs="David"/>
          <w:sz w:val="24"/>
          <w:szCs w:val="24"/>
        </w:rPr>
        <w:t>, 120–63</w:t>
      </w:r>
      <w:r w:rsidRPr="0059377E">
        <w:rPr>
          <w:rFonts w:ascii="David" w:hAnsi="David" w:cs="David"/>
          <w:sz w:val="24"/>
          <w:szCs w:val="24"/>
          <w:rtl/>
        </w:rPr>
        <w:t>.</w:t>
      </w:r>
    </w:p>
  </w:footnote>
  <w:footnote w:id="44">
    <w:p w14:paraId="541964FE" w14:textId="712A55FE"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אשלי ג'ונס שבה והראתה שתיאורי ההקרבה המפורסמים שמקובל לשייכם ל- </w:t>
      </w:r>
      <w:r w:rsidRPr="0059377E">
        <w:rPr>
          <w:rFonts w:ascii="David" w:hAnsi="David" w:cs="David"/>
          <w:sz w:val="24"/>
          <w:szCs w:val="24"/>
        </w:rPr>
        <w:t xml:space="preserve">Ara </w:t>
      </w:r>
      <w:proofErr w:type="spellStart"/>
      <w:r w:rsidRPr="0059377E">
        <w:rPr>
          <w:rFonts w:ascii="David" w:hAnsi="David" w:cs="David"/>
          <w:sz w:val="24"/>
          <w:szCs w:val="24"/>
        </w:rPr>
        <w:t>Pietatis</w:t>
      </w:r>
      <w:proofErr w:type="spellEnd"/>
      <w:r w:rsidRPr="0059377E">
        <w:rPr>
          <w:rFonts w:ascii="David" w:hAnsi="David" w:cs="David"/>
          <w:sz w:val="24"/>
          <w:szCs w:val="24"/>
          <w:rtl/>
        </w:rPr>
        <w:t xml:space="preserve">, מקורם אכן במאה הראשונה לספירה, ככל הנראה, ואולם המזבח עצמו לא היה קיים, ואין לדעת מה מקורם </w:t>
      </w:r>
      <w:proofErr w:type="spellStart"/>
      <w:r w:rsidRPr="0059377E">
        <w:rPr>
          <w:rFonts w:ascii="David" w:hAnsi="David" w:cs="David"/>
          <w:sz w:val="24"/>
          <w:szCs w:val="24"/>
          <w:rtl/>
        </w:rPr>
        <w:t>המדוייק</w:t>
      </w:r>
      <w:proofErr w:type="spellEnd"/>
      <w:r w:rsidRPr="0059377E">
        <w:rPr>
          <w:rFonts w:ascii="David" w:hAnsi="David" w:cs="David"/>
          <w:sz w:val="24"/>
          <w:szCs w:val="24"/>
          <w:rtl/>
        </w:rPr>
        <w:t>. במאה השלישית שולבו תבליטי התהלוכה וההקרבה ב-</w:t>
      </w:r>
      <w:r w:rsidRPr="0059377E">
        <w:rPr>
          <w:rFonts w:ascii="David" w:hAnsi="David" w:cs="David"/>
          <w:sz w:val="24"/>
          <w:szCs w:val="24"/>
        </w:rPr>
        <w:t xml:space="preserve">Arcus Novus </w:t>
      </w:r>
      <w:r w:rsidRPr="0059377E">
        <w:rPr>
          <w:rFonts w:ascii="David" w:hAnsi="David" w:cs="David"/>
          <w:sz w:val="24"/>
          <w:szCs w:val="24"/>
          <w:rtl/>
        </w:rPr>
        <w:t xml:space="preserve"> שהוקדש </w:t>
      </w:r>
      <w:proofErr w:type="spellStart"/>
      <w:r w:rsidRPr="0059377E">
        <w:rPr>
          <w:rFonts w:ascii="David" w:hAnsi="David" w:cs="David"/>
          <w:sz w:val="24"/>
          <w:szCs w:val="24"/>
          <w:rtl/>
        </w:rPr>
        <w:t>לדיוקלטיאנוס</w:t>
      </w:r>
      <w:proofErr w:type="spellEnd"/>
      <w:r w:rsidRPr="0059377E">
        <w:rPr>
          <w:rFonts w:ascii="David" w:hAnsi="David" w:cs="David"/>
          <w:sz w:val="24"/>
          <w:szCs w:val="24"/>
          <w:rtl/>
        </w:rPr>
        <w:t xml:space="preserve">  במפנה המאה הרביעית, ראו </w:t>
      </w:r>
      <w:r w:rsidRPr="0059377E">
        <w:rPr>
          <w:rFonts w:ascii="David" w:hAnsi="David" w:cs="David"/>
          <w:sz w:val="24"/>
          <w:szCs w:val="24"/>
        </w:rPr>
        <w:t>A</w:t>
      </w:r>
      <w:r w:rsidR="002D0E2F">
        <w:rPr>
          <w:rFonts w:ascii="David" w:hAnsi="David" w:cs="David"/>
          <w:sz w:val="24"/>
          <w:szCs w:val="24"/>
        </w:rPr>
        <w:t>.</w:t>
      </w:r>
      <w:r w:rsidRPr="0059377E">
        <w:rPr>
          <w:rFonts w:ascii="David" w:hAnsi="David" w:cs="David"/>
          <w:sz w:val="24"/>
          <w:szCs w:val="24"/>
        </w:rPr>
        <w:t xml:space="preserve"> E. Jones, "An Altar Imagined: A Historical Survey of the construction and Deconstruction of the Ara </w:t>
      </w:r>
      <w:proofErr w:type="spellStart"/>
      <w:r w:rsidRPr="0059377E">
        <w:rPr>
          <w:rFonts w:ascii="David" w:hAnsi="David" w:cs="David"/>
          <w:sz w:val="24"/>
          <w:szCs w:val="24"/>
        </w:rPr>
        <w:t>Pietatis</w:t>
      </w:r>
      <w:proofErr w:type="spellEnd"/>
      <w:r w:rsidRPr="0059377E">
        <w:rPr>
          <w:rFonts w:ascii="David" w:hAnsi="David" w:cs="David"/>
          <w:sz w:val="24"/>
          <w:szCs w:val="24"/>
        </w:rPr>
        <w:t xml:space="preserve"> </w:t>
      </w:r>
      <w:proofErr w:type="spellStart"/>
      <w:r w:rsidRPr="0059377E">
        <w:rPr>
          <w:rFonts w:ascii="David" w:hAnsi="David" w:cs="David"/>
          <w:sz w:val="24"/>
          <w:szCs w:val="24"/>
        </w:rPr>
        <w:t>Augustae</w:t>
      </w:r>
      <w:proofErr w:type="spellEnd"/>
      <w:r w:rsidRPr="0059377E">
        <w:rPr>
          <w:rFonts w:ascii="David" w:hAnsi="David" w:cs="David"/>
          <w:sz w:val="24"/>
          <w:szCs w:val="24"/>
        </w:rPr>
        <w:t xml:space="preserve">," </w:t>
      </w:r>
      <w:proofErr w:type="spellStart"/>
      <w:r w:rsidRPr="0059377E">
        <w:rPr>
          <w:rFonts w:ascii="David" w:hAnsi="David" w:cs="David"/>
          <w:i/>
          <w:iCs/>
          <w:sz w:val="24"/>
          <w:szCs w:val="24"/>
        </w:rPr>
        <w:t>Ricerche</w:t>
      </w:r>
      <w:proofErr w:type="spellEnd"/>
      <w:r w:rsidRPr="0059377E">
        <w:rPr>
          <w:rFonts w:ascii="David" w:hAnsi="David" w:cs="David"/>
          <w:i/>
          <w:iCs/>
          <w:sz w:val="24"/>
          <w:szCs w:val="24"/>
        </w:rPr>
        <w:t xml:space="preserve"> di Storia dell'arte</w:t>
      </w:r>
      <w:r w:rsidRPr="0059377E">
        <w:rPr>
          <w:rFonts w:ascii="David" w:hAnsi="David" w:cs="David"/>
          <w:sz w:val="24"/>
          <w:szCs w:val="24"/>
        </w:rPr>
        <w:t xml:space="preserve"> 87 (2005)</w:t>
      </w:r>
      <w:r w:rsidR="002D0E2F">
        <w:rPr>
          <w:rFonts w:ascii="David" w:hAnsi="David" w:cs="David"/>
          <w:sz w:val="24"/>
          <w:szCs w:val="24"/>
        </w:rPr>
        <w:t>:</w:t>
      </w:r>
      <w:r w:rsidRPr="0059377E">
        <w:rPr>
          <w:rFonts w:ascii="David" w:hAnsi="David" w:cs="David"/>
          <w:sz w:val="24"/>
          <w:szCs w:val="24"/>
        </w:rPr>
        <w:t xml:space="preserve"> 5-12</w:t>
      </w:r>
      <w:r w:rsidRPr="0059377E">
        <w:rPr>
          <w:rFonts w:ascii="David" w:hAnsi="David" w:cs="David"/>
          <w:sz w:val="24"/>
          <w:szCs w:val="24"/>
          <w:rtl/>
        </w:rPr>
        <w:t>.</w:t>
      </w:r>
    </w:p>
  </w:footnote>
  <w:footnote w:id="45">
    <w:p w14:paraId="0B8178EA" w14:textId="088804F1"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לתיאור מפורט ראו </w:t>
      </w:r>
      <w:r w:rsidRPr="0059377E">
        <w:rPr>
          <w:rFonts w:ascii="David" w:hAnsi="David" w:cs="David"/>
          <w:sz w:val="24"/>
          <w:szCs w:val="24"/>
        </w:rPr>
        <w:t>I</w:t>
      </w:r>
      <w:r w:rsidR="002D0E2F">
        <w:rPr>
          <w:rFonts w:ascii="David" w:hAnsi="David" w:cs="David"/>
          <w:sz w:val="24"/>
          <w:szCs w:val="24"/>
        </w:rPr>
        <w:t>.</w:t>
      </w:r>
      <w:r w:rsidRPr="0059377E">
        <w:rPr>
          <w:rFonts w:ascii="David" w:hAnsi="David" w:cs="David"/>
          <w:sz w:val="24"/>
          <w:szCs w:val="24"/>
        </w:rPr>
        <w:t xml:space="preserve"> S</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Ryberg</w:t>
      </w:r>
      <w:proofErr w:type="spellEnd"/>
      <w:r w:rsidRPr="0059377E">
        <w:rPr>
          <w:rFonts w:ascii="David" w:hAnsi="David" w:cs="David"/>
          <w:sz w:val="24"/>
          <w:szCs w:val="24"/>
        </w:rPr>
        <w:t xml:space="preserve">, </w:t>
      </w:r>
      <w:r w:rsidRPr="0059377E">
        <w:rPr>
          <w:rFonts w:ascii="David" w:hAnsi="David" w:cs="David"/>
          <w:i/>
          <w:iCs/>
          <w:sz w:val="24"/>
          <w:szCs w:val="24"/>
        </w:rPr>
        <w:t>Panel Reliefs of Marcus Aurelius</w:t>
      </w:r>
      <w:r w:rsidR="00D86633">
        <w:rPr>
          <w:rFonts w:ascii="David" w:hAnsi="David" w:cs="David"/>
          <w:sz w:val="24"/>
          <w:szCs w:val="24"/>
        </w:rPr>
        <w:t xml:space="preserve"> (</w:t>
      </w:r>
      <w:r w:rsidRPr="0059377E">
        <w:rPr>
          <w:rFonts w:ascii="David" w:hAnsi="David" w:cs="David"/>
          <w:sz w:val="24"/>
          <w:szCs w:val="24"/>
        </w:rPr>
        <w:t>New York</w:t>
      </w:r>
      <w:r w:rsidR="00D86633">
        <w:rPr>
          <w:rFonts w:ascii="David" w:hAnsi="David" w:cs="David"/>
          <w:sz w:val="24"/>
          <w:szCs w:val="24"/>
        </w:rPr>
        <w:t>, 1967),</w:t>
      </w:r>
      <w:r w:rsidRPr="0059377E">
        <w:rPr>
          <w:rFonts w:ascii="David" w:hAnsi="David" w:cs="David"/>
          <w:sz w:val="24"/>
          <w:szCs w:val="24"/>
        </w:rPr>
        <w:t xml:space="preserve"> 37-43</w:t>
      </w:r>
      <w:r w:rsidRPr="0059377E">
        <w:rPr>
          <w:rFonts w:ascii="David" w:hAnsi="David" w:cs="David"/>
          <w:sz w:val="24"/>
          <w:szCs w:val="24"/>
          <w:rtl/>
        </w:rPr>
        <w:t xml:space="preserve"> </w:t>
      </w:r>
    </w:p>
  </w:footnote>
  <w:footnote w:id="46">
    <w:p w14:paraId="6813387E" w14:textId="77547966"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The scenes' numbers are those defined by C</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Cichorius</w:t>
      </w:r>
      <w:proofErr w:type="spellEnd"/>
      <w:r w:rsidRPr="0059377E">
        <w:rPr>
          <w:rFonts w:ascii="David" w:hAnsi="David" w:cs="David"/>
          <w:sz w:val="24"/>
          <w:szCs w:val="24"/>
        </w:rPr>
        <w:t xml:space="preserve">, </w:t>
      </w:r>
      <w:r w:rsidRPr="0059377E">
        <w:rPr>
          <w:rFonts w:ascii="David" w:hAnsi="David" w:cs="David"/>
          <w:i/>
          <w:iCs/>
          <w:sz w:val="24"/>
          <w:szCs w:val="24"/>
        </w:rPr>
        <w:t xml:space="preserve">Die Reliefs der </w:t>
      </w:r>
      <w:proofErr w:type="spellStart"/>
      <w:r w:rsidRPr="0059377E">
        <w:rPr>
          <w:rFonts w:ascii="David" w:hAnsi="David" w:cs="David"/>
          <w:i/>
          <w:iCs/>
          <w:sz w:val="24"/>
          <w:szCs w:val="24"/>
        </w:rPr>
        <w:t>Traianssäule</w:t>
      </w:r>
      <w:proofErr w:type="spellEnd"/>
      <w:r w:rsidRPr="0059377E">
        <w:rPr>
          <w:rFonts w:ascii="David" w:hAnsi="David" w:cs="David"/>
          <w:sz w:val="24"/>
          <w:szCs w:val="24"/>
        </w:rPr>
        <w:t>,</w:t>
      </w:r>
      <w:r w:rsidR="00D86633">
        <w:rPr>
          <w:rFonts w:ascii="David" w:hAnsi="David" w:cs="David"/>
          <w:sz w:val="24"/>
          <w:szCs w:val="24"/>
        </w:rPr>
        <w:t xml:space="preserve"> (</w:t>
      </w:r>
      <w:r w:rsidRPr="0059377E">
        <w:rPr>
          <w:rFonts w:ascii="David" w:hAnsi="David" w:cs="David"/>
          <w:sz w:val="24"/>
          <w:szCs w:val="24"/>
        </w:rPr>
        <w:t>Berlin, 1896–1900</w:t>
      </w:r>
      <w:r w:rsidR="00D86633">
        <w:rPr>
          <w:rFonts w:ascii="David" w:hAnsi="David" w:cs="David"/>
          <w:sz w:val="24"/>
          <w:szCs w:val="24"/>
        </w:rPr>
        <w:t>)</w:t>
      </w:r>
    </w:p>
  </w:footnote>
  <w:footnote w:id="47">
    <w:p w14:paraId="6860D90B" w14:textId="2C26F177"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ניתן למצוא את הקישוטים הללו כבר בעולם היווני, אבל באמנות הרומית (וכנראה גם בפרקטיקה של הבאת </w:t>
      </w:r>
      <w:proofErr w:type="spellStart"/>
      <w:r w:rsidRPr="0059377E">
        <w:rPr>
          <w:rFonts w:ascii="David" w:hAnsi="David" w:cs="David"/>
          <w:sz w:val="24"/>
          <w:szCs w:val="24"/>
          <w:rtl/>
        </w:rPr>
        <w:t>הקרבן</w:t>
      </w:r>
      <w:proofErr w:type="spellEnd"/>
      <w:r w:rsidRPr="0059377E">
        <w:rPr>
          <w:rFonts w:ascii="David" w:hAnsi="David" w:cs="David"/>
          <w:sz w:val="24"/>
          <w:szCs w:val="24"/>
          <w:rtl/>
        </w:rPr>
        <w:t>) הם נעשים לחלק אינטגרלי מתיאורי ההקרבה (</w:t>
      </w:r>
      <w:r w:rsidRPr="0059377E">
        <w:rPr>
          <w:rFonts w:ascii="David" w:hAnsi="David" w:cs="David"/>
          <w:sz w:val="24"/>
          <w:szCs w:val="24"/>
        </w:rPr>
        <w:t>I</w:t>
      </w:r>
      <w:r w:rsidR="00D86633">
        <w:rPr>
          <w:rFonts w:ascii="David" w:hAnsi="David" w:cs="David"/>
          <w:sz w:val="24"/>
          <w:szCs w:val="24"/>
        </w:rPr>
        <w:t>.</w:t>
      </w:r>
      <w:r w:rsidRPr="0059377E">
        <w:rPr>
          <w:rFonts w:ascii="David" w:hAnsi="David" w:cs="David"/>
          <w:sz w:val="24"/>
          <w:szCs w:val="24"/>
        </w:rPr>
        <w:t xml:space="preserve"> S</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Ryberg</w:t>
      </w:r>
      <w:proofErr w:type="spellEnd"/>
      <w:r w:rsidRPr="0059377E">
        <w:rPr>
          <w:rFonts w:ascii="David" w:hAnsi="David" w:cs="David"/>
          <w:sz w:val="24"/>
          <w:szCs w:val="24"/>
        </w:rPr>
        <w:t xml:space="preserve">, </w:t>
      </w:r>
      <w:r w:rsidRPr="0059377E">
        <w:rPr>
          <w:rFonts w:ascii="David" w:hAnsi="David" w:cs="David"/>
          <w:i/>
          <w:iCs/>
          <w:sz w:val="24"/>
          <w:szCs w:val="24"/>
        </w:rPr>
        <w:t>Rites of the State Religion in Roman Art</w:t>
      </w:r>
      <w:r w:rsidR="00D86633">
        <w:rPr>
          <w:rFonts w:ascii="David" w:hAnsi="David" w:cs="David"/>
          <w:sz w:val="24"/>
          <w:szCs w:val="24"/>
        </w:rPr>
        <w:t xml:space="preserve"> [</w:t>
      </w:r>
      <w:r w:rsidRPr="0059377E">
        <w:rPr>
          <w:rFonts w:ascii="David" w:hAnsi="David" w:cs="David"/>
          <w:sz w:val="24"/>
          <w:szCs w:val="24"/>
        </w:rPr>
        <w:t>Rom</w:t>
      </w:r>
      <w:r w:rsidR="00D86633">
        <w:rPr>
          <w:rFonts w:ascii="David" w:hAnsi="David" w:cs="David"/>
          <w:sz w:val="24"/>
          <w:szCs w:val="24"/>
        </w:rPr>
        <w:t>e</w:t>
      </w:r>
      <w:r w:rsidRPr="0059377E">
        <w:rPr>
          <w:rFonts w:ascii="David" w:hAnsi="David" w:cs="David"/>
          <w:sz w:val="24"/>
          <w:szCs w:val="24"/>
        </w:rPr>
        <w:t>, 1955</w:t>
      </w:r>
      <w:r w:rsidR="00D86633">
        <w:rPr>
          <w:rFonts w:ascii="David" w:hAnsi="David" w:cs="David"/>
          <w:sz w:val="24"/>
          <w:szCs w:val="24"/>
        </w:rPr>
        <w:t>)</w:t>
      </w:r>
      <w:r w:rsidRPr="0059377E">
        <w:rPr>
          <w:rFonts w:ascii="David" w:hAnsi="David" w:cs="David"/>
          <w:sz w:val="24"/>
          <w:szCs w:val="24"/>
        </w:rPr>
        <w:t>, 30-31</w:t>
      </w:r>
      <w:r w:rsidRPr="0059377E">
        <w:rPr>
          <w:rFonts w:ascii="David" w:hAnsi="David" w:cs="David"/>
          <w:sz w:val="24"/>
          <w:szCs w:val="24"/>
          <w:rtl/>
        </w:rPr>
        <w:t>).</w:t>
      </w:r>
    </w:p>
  </w:footnote>
  <w:footnote w:id="48">
    <w:p w14:paraId="44E6E039" w14:textId="441652F2"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D86633" w:rsidRPr="0059377E">
        <w:rPr>
          <w:rFonts w:ascii="David" w:hAnsi="David" w:cs="David"/>
          <w:sz w:val="24"/>
          <w:szCs w:val="24"/>
        </w:rPr>
        <w:t>Elsner, “Sacrifice</w:t>
      </w:r>
      <w:r w:rsidR="00D86633">
        <w:rPr>
          <w:rFonts w:ascii="David" w:hAnsi="David" w:cs="David"/>
          <w:sz w:val="24"/>
          <w:szCs w:val="24"/>
        </w:rPr>
        <w:t>," 141-</w:t>
      </w:r>
      <w:proofErr w:type="gramStart"/>
      <w:r w:rsidR="00D86633">
        <w:rPr>
          <w:rFonts w:ascii="David" w:hAnsi="David" w:cs="David"/>
          <w:sz w:val="24"/>
          <w:szCs w:val="24"/>
        </w:rPr>
        <w:t xml:space="preserve">153 </w:t>
      </w:r>
      <w:r w:rsidR="00D86633" w:rsidRPr="0059377E">
        <w:rPr>
          <w:rFonts w:ascii="David" w:hAnsi="David" w:cs="David"/>
          <w:sz w:val="24"/>
          <w:szCs w:val="24"/>
          <w:rtl/>
        </w:rPr>
        <w:t xml:space="preserve"> </w:t>
      </w:r>
      <w:r w:rsidRPr="0059377E">
        <w:rPr>
          <w:rFonts w:ascii="David" w:hAnsi="David" w:cs="David"/>
          <w:sz w:val="24"/>
          <w:szCs w:val="24"/>
          <w:rtl/>
        </w:rPr>
        <w:t>מציין</w:t>
      </w:r>
      <w:proofErr w:type="gramEnd"/>
      <w:r w:rsidRPr="0059377E">
        <w:rPr>
          <w:rFonts w:ascii="David" w:hAnsi="David" w:cs="David"/>
          <w:sz w:val="24"/>
          <w:szCs w:val="24"/>
          <w:rtl/>
        </w:rPr>
        <w:t xml:space="preserve"> כי הן ברומא והן </w:t>
      </w:r>
      <w:proofErr w:type="spellStart"/>
      <w:r w:rsidRPr="0059377E">
        <w:rPr>
          <w:rFonts w:ascii="David" w:hAnsi="David" w:cs="David"/>
          <w:sz w:val="24"/>
          <w:szCs w:val="24"/>
          <w:rtl/>
        </w:rPr>
        <w:t>בפרובינקיות</w:t>
      </w:r>
      <w:proofErr w:type="spellEnd"/>
      <w:r w:rsidRPr="0059377E">
        <w:rPr>
          <w:rFonts w:ascii="David" w:hAnsi="David" w:cs="David"/>
          <w:sz w:val="24"/>
          <w:szCs w:val="24"/>
          <w:rtl/>
        </w:rPr>
        <w:t xml:space="preserve"> ישנה ירידה משמעותית בתיאורי </w:t>
      </w:r>
      <w:proofErr w:type="spellStart"/>
      <w:r w:rsidRPr="0059377E">
        <w:rPr>
          <w:rFonts w:ascii="David" w:hAnsi="David" w:cs="David"/>
          <w:sz w:val="24"/>
          <w:szCs w:val="24"/>
          <w:rtl/>
        </w:rPr>
        <w:t>קרבנות</w:t>
      </w:r>
      <w:proofErr w:type="spellEnd"/>
      <w:r w:rsidRPr="0059377E">
        <w:rPr>
          <w:rFonts w:ascii="David" w:hAnsi="David" w:cs="David"/>
          <w:sz w:val="24"/>
          <w:szCs w:val="24"/>
          <w:rtl/>
        </w:rPr>
        <w:t xml:space="preserve"> מן החי. </w:t>
      </w:r>
      <w:r w:rsidRPr="0059377E">
        <w:rPr>
          <w:rFonts w:ascii="David" w:hAnsi="David" w:cs="David"/>
          <w:sz w:val="24"/>
          <w:szCs w:val="24"/>
        </w:rPr>
        <w:t>V</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Huet</w:t>
      </w:r>
      <w:proofErr w:type="spellEnd"/>
      <w:r w:rsidRPr="0059377E">
        <w:rPr>
          <w:rFonts w:ascii="David" w:hAnsi="David" w:cs="David"/>
          <w:sz w:val="24"/>
          <w:szCs w:val="24"/>
        </w:rPr>
        <w:t xml:space="preserve">, “Roman Sacrificial Reliefs in Rome, Italy and Gaul: Reconstructing Archaeological </w:t>
      </w:r>
      <w:proofErr w:type="gramStart"/>
      <w:r w:rsidRPr="0059377E">
        <w:rPr>
          <w:rFonts w:ascii="David" w:hAnsi="David" w:cs="David"/>
          <w:sz w:val="24"/>
          <w:szCs w:val="24"/>
        </w:rPr>
        <w:t>Evidence?,</w:t>
      </w:r>
      <w:proofErr w:type="gramEnd"/>
      <w:r w:rsidRPr="0059377E">
        <w:rPr>
          <w:rFonts w:ascii="David" w:hAnsi="David" w:cs="David"/>
          <w:sz w:val="24"/>
          <w:szCs w:val="24"/>
        </w:rPr>
        <w:t xml:space="preserve">” </w:t>
      </w:r>
      <w:r w:rsidR="00D86633">
        <w:rPr>
          <w:rFonts w:ascii="David" w:hAnsi="David" w:cs="David"/>
          <w:sz w:val="24"/>
          <w:szCs w:val="24"/>
        </w:rPr>
        <w:t xml:space="preserve">in </w:t>
      </w:r>
      <w:r w:rsidR="00D86633" w:rsidRPr="0059377E">
        <w:rPr>
          <w:rFonts w:ascii="David" w:hAnsi="David" w:cs="David"/>
          <w:i/>
          <w:iCs/>
          <w:sz w:val="24"/>
          <w:szCs w:val="24"/>
        </w:rPr>
        <w:t>Ritual Matters, Material Residues of Ancient Religion</w:t>
      </w:r>
      <w:r w:rsidR="00D86633">
        <w:rPr>
          <w:rFonts w:ascii="David" w:hAnsi="David" w:cs="David"/>
          <w:sz w:val="24"/>
          <w:szCs w:val="24"/>
        </w:rPr>
        <w:t xml:space="preserve">, ed. </w:t>
      </w:r>
      <w:r w:rsidRPr="0059377E">
        <w:rPr>
          <w:rFonts w:ascii="David" w:hAnsi="David" w:cs="David"/>
          <w:sz w:val="24"/>
          <w:szCs w:val="24"/>
        </w:rPr>
        <w:t>J</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Knust</w:t>
      </w:r>
      <w:proofErr w:type="spellEnd"/>
      <w:r w:rsidRPr="0059377E">
        <w:rPr>
          <w:rFonts w:ascii="David" w:hAnsi="David" w:cs="David"/>
          <w:sz w:val="24"/>
          <w:szCs w:val="24"/>
        </w:rPr>
        <w:t xml:space="preserve"> and C</w:t>
      </w:r>
      <w:r w:rsidR="00D86633">
        <w:rPr>
          <w:rFonts w:ascii="David" w:hAnsi="David" w:cs="David"/>
          <w:sz w:val="24"/>
          <w:szCs w:val="24"/>
        </w:rPr>
        <w:t>.</w:t>
      </w:r>
      <w:r w:rsidRPr="0059377E">
        <w:rPr>
          <w:rFonts w:ascii="David" w:hAnsi="David" w:cs="David"/>
          <w:sz w:val="24"/>
          <w:szCs w:val="24"/>
        </w:rPr>
        <w:t xml:space="preserve"> Moser (Ann Arbor</w:t>
      </w:r>
      <w:r w:rsidR="00D86633">
        <w:rPr>
          <w:rFonts w:ascii="David" w:hAnsi="David" w:cs="David"/>
          <w:sz w:val="24"/>
          <w:szCs w:val="24"/>
        </w:rPr>
        <w:t>, 2017)</w:t>
      </w:r>
      <w:r w:rsidRPr="0059377E">
        <w:rPr>
          <w:rFonts w:ascii="David" w:hAnsi="David" w:cs="David"/>
          <w:sz w:val="24"/>
          <w:szCs w:val="24"/>
        </w:rPr>
        <w:t>, 11–32</w:t>
      </w:r>
      <w:r w:rsidRPr="0059377E">
        <w:rPr>
          <w:rFonts w:ascii="David" w:hAnsi="David" w:cs="David"/>
          <w:sz w:val="24"/>
          <w:szCs w:val="24"/>
          <w:rtl/>
        </w:rPr>
        <w:t xml:space="preserve">, השוותה בין תיאורי הקרבה מרומא ואיטליה לבין תיאורי הקרבה </w:t>
      </w:r>
      <w:proofErr w:type="spellStart"/>
      <w:r w:rsidRPr="0059377E">
        <w:rPr>
          <w:rFonts w:ascii="David" w:hAnsi="David" w:cs="David"/>
          <w:sz w:val="24"/>
          <w:szCs w:val="24"/>
          <w:rtl/>
        </w:rPr>
        <w:t>מגאליה</w:t>
      </w:r>
      <w:proofErr w:type="spellEnd"/>
      <w:r w:rsidRPr="0059377E">
        <w:rPr>
          <w:rFonts w:ascii="David" w:hAnsi="David" w:cs="David"/>
          <w:sz w:val="24"/>
          <w:szCs w:val="24"/>
          <w:rtl/>
        </w:rPr>
        <w:t xml:space="preserve"> וגרמניה. לדבריה ההבדל העיקרי הוא שבתיאורים </w:t>
      </w:r>
      <w:proofErr w:type="spellStart"/>
      <w:r w:rsidRPr="0059377E">
        <w:rPr>
          <w:rFonts w:ascii="David" w:hAnsi="David" w:cs="David"/>
          <w:sz w:val="24"/>
          <w:szCs w:val="24"/>
          <w:rtl/>
        </w:rPr>
        <w:t>מגאליה</w:t>
      </w:r>
      <w:proofErr w:type="spellEnd"/>
      <w:r w:rsidRPr="0059377E">
        <w:rPr>
          <w:rFonts w:ascii="David" w:hAnsi="David" w:cs="David"/>
          <w:sz w:val="24"/>
          <w:szCs w:val="24"/>
          <w:rtl/>
        </w:rPr>
        <w:t xml:space="preserve"> וגרמניה האלים עצמם שותפים ונוכחים בהקרבת </w:t>
      </w:r>
      <w:proofErr w:type="spellStart"/>
      <w:r w:rsidRPr="0059377E">
        <w:rPr>
          <w:rFonts w:ascii="David" w:hAnsi="David" w:cs="David"/>
          <w:sz w:val="24"/>
          <w:szCs w:val="24"/>
          <w:rtl/>
        </w:rPr>
        <w:t>הקרבן</w:t>
      </w:r>
      <w:proofErr w:type="spellEnd"/>
      <w:r w:rsidRPr="0059377E">
        <w:rPr>
          <w:rFonts w:ascii="David" w:hAnsi="David" w:cs="David"/>
          <w:sz w:val="24"/>
          <w:szCs w:val="24"/>
          <w:rtl/>
        </w:rPr>
        <w:t xml:space="preserve">, ואילו התבליטים מרומא ואיטליה מראים כמעט אך ורק את הציבור. תיאורי הקרבה מהלבנט טרם זכו לדיון מקיף. </w:t>
      </w:r>
    </w:p>
  </w:footnote>
  <w:footnote w:id="49">
    <w:p w14:paraId="02E70EC3" w14:textId="0500B2A7" w:rsidR="00825F03" w:rsidRPr="0059377E" w:rsidRDefault="00825F03" w:rsidP="0094315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בעיני האליטה הרומית היו ה-</w:t>
      </w:r>
      <w:proofErr w:type="spellStart"/>
      <w:r w:rsidRPr="0059377E">
        <w:rPr>
          <w:rFonts w:ascii="David" w:hAnsi="David" w:cs="David"/>
          <w:sz w:val="24"/>
          <w:szCs w:val="24"/>
        </w:rPr>
        <w:t>victimarii</w:t>
      </w:r>
      <w:proofErr w:type="spellEnd"/>
      <w:r w:rsidRPr="0059377E">
        <w:rPr>
          <w:rFonts w:ascii="David" w:hAnsi="David" w:cs="David"/>
          <w:sz w:val="24"/>
          <w:szCs w:val="24"/>
          <w:rtl/>
        </w:rPr>
        <w:t xml:space="preserve"> אנשים ממוצא נמוך </w:t>
      </w:r>
      <w:r w:rsidR="00D86633">
        <w:rPr>
          <w:rFonts w:ascii="David" w:hAnsi="David" w:cs="David" w:hint="cs"/>
          <w:sz w:val="24"/>
          <w:szCs w:val="24"/>
          <w:rtl/>
        </w:rPr>
        <w:t>בשולי</w:t>
      </w:r>
      <w:r w:rsidRPr="0059377E">
        <w:rPr>
          <w:rFonts w:ascii="David" w:hAnsi="David" w:cs="David"/>
          <w:sz w:val="24"/>
          <w:szCs w:val="24"/>
          <w:rtl/>
        </w:rPr>
        <w:t xml:space="preserve"> החברה, כך עולה מהספרות ובמידה </w:t>
      </w:r>
      <w:proofErr w:type="spellStart"/>
      <w:r w:rsidRPr="0059377E">
        <w:rPr>
          <w:rFonts w:ascii="David" w:hAnsi="David" w:cs="David"/>
          <w:sz w:val="24"/>
          <w:szCs w:val="24"/>
          <w:rtl/>
        </w:rPr>
        <w:t>מסויימת</w:t>
      </w:r>
      <w:proofErr w:type="spellEnd"/>
      <w:r w:rsidRPr="0059377E">
        <w:rPr>
          <w:rFonts w:ascii="David" w:hAnsi="David" w:cs="David"/>
          <w:sz w:val="24"/>
          <w:szCs w:val="24"/>
          <w:rtl/>
        </w:rPr>
        <w:t xml:space="preserve"> אף מתיאורם באמנות הרומית, עם זאת מעמדם בעיני עצמם וחלקים אחרים של החברה הרומית היה ככל הנראה טוב יותר, על זהותם ודימוייהם המורכבים ראו </w:t>
      </w:r>
      <w:r w:rsidRPr="0059377E">
        <w:rPr>
          <w:rFonts w:ascii="David" w:hAnsi="David" w:cs="David"/>
          <w:sz w:val="24"/>
          <w:szCs w:val="24"/>
        </w:rPr>
        <w:t>J</w:t>
      </w:r>
      <w:r w:rsidR="00D86633">
        <w:rPr>
          <w:rFonts w:ascii="David" w:hAnsi="David" w:cs="David"/>
          <w:sz w:val="24"/>
          <w:szCs w:val="24"/>
        </w:rPr>
        <w:t>.</w:t>
      </w:r>
      <w:r w:rsidRPr="0059377E">
        <w:rPr>
          <w:rFonts w:ascii="David" w:hAnsi="David" w:cs="David"/>
          <w:sz w:val="24"/>
          <w:szCs w:val="24"/>
        </w:rPr>
        <w:t xml:space="preserve"> J. Lennon, "'</w:t>
      </w:r>
      <w:proofErr w:type="spellStart"/>
      <w:r w:rsidRPr="0059377E">
        <w:rPr>
          <w:rFonts w:ascii="David" w:hAnsi="David" w:cs="David"/>
          <w:sz w:val="24"/>
          <w:szCs w:val="24"/>
        </w:rPr>
        <w:t>Victimarii</w:t>
      </w:r>
      <w:proofErr w:type="spellEnd"/>
      <w:r w:rsidRPr="0059377E">
        <w:rPr>
          <w:rFonts w:ascii="David" w:hAnsi="David" w:cs="David"/>
          <w:sz w:val="24"/>
          <w:szCs w:val="24"/>
        </w:rPr>
        <w:t xml:space="preserve">' in Roman religion and society," </w:t>
      </w:r>
      <w:r w:rsidR="00D86633">
        <w:rPr>
          <w:rFonts w:ascii="David" w:hAnsi="David" w:cs="David"/>
          <w:i/>
          <w:iCs/>
          <w:sz w:val="24"/>
          <w:szCs w:val="24"/>
        </w:rPr>
        <w:t xml:space="preserve">BSR </w:t>
      </w:r>
      <w:r w:rsidRPr="0059377E">
        <w:rPr>
          <w:rFonts w:ascii="David" w:hAnsi="David" w:cs="David"/>
          <w:sz w:val="24"/>
          <w:szCs w:val="24"/>
        </w:rPr>
        <w:t>83 (2015)</w:t>
      </w:r>
      <w:r w:rsidR="00D86633">
        <w:rPr>
          <w:rFonts w:ascii="David" w:hAnsi="David" w:cs="David"/>
          <w:sz w:val="24"/>
          <w:szCs w:val="24"/>
        </w:rPr>
        <w:t>:</w:t>
      </w:r>
      <w:r w:rsidRPr="0059377E">
        <w:rPr>
          <w:rFonts w:ascii="David" w:hAnsi="David" w:cs="David"/>
          <w:sz w:val="24"/>
          <w:szCs w:val="24"/>
        </w:rPr>
        <w:t xml:space="preserve"> 65-89</w:t>
      </w:r>
    </w:p>
  </w:footnote>
  <w:footnote w:id="50">
    <w:p w14:paraId="21B342CA" w14:textId="5340EC86"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הכלים ששימשו להקרבת בעלי החיים וייצוגם באמנות הרומית ראו </w:t>
      </w:r>
      <w:r w:rsidRPr="0059377E">
        <w:rPr>
          <w:rFonts w:ascii="David" w:hAnsi="David" w:cs="David"/>
          <w:sz w:val="24"/>
          <w:szCs w:val="24"/>
        </w:rPr>
        <w:t>G</w:t>
      </w:r>
      <w:r w:rsidR="00D86633">
        <w:rPr>
          <w:rFonts w:ascii="David" w:hAnsi="David" w:cs="David"/>
          <w:sz w:val="24"/>
          <w:szCs w:val="24"/>
        </w:rPr>
        <w:t>.</w:t>
      </w:r>
      <w:r w:rsidRPr="0059377E">
        <w:rPr>
          <w:rFonts w:ascii="David" w:hAnsi="David" w:cs="David"/>
          <w:sz w:val="24"/>
          <w:szCs w:val="24"/>
        </w:rPr>
        <w:t xml:space="preserve"> S. Aldrete, “Hammers, Axes, Bulls, and Blood: Some Practical Aspects of Roman Animal Sacrifice,” </w:t>
      </w:r>
      <w:r w:rsidR="00D86633">
        <w:rPr>
          <w:rFonts w:ascii="David" w:hAnsi="David" w:cs="David"/>
          <w:i/>
          <w:iCs/>
          <w:sz w:val="24"/>
          <w:szCs w:val="24"/>
        </w:rPr>
        <w:t>JRS</w:t>
      </w:r>
      <w:r w:rsidRPr="0059377E">
        <w:rPr>
          <w:rFonts w:ascii="David" w:hAnsi="David" w:cs="David"/>
          <w:sz w:val="24"/>
          <w:szCs w:val="24"/>
        </w:rPr>
        <w:t xml:space="preserve"> 104 (2014)</w:t>
      </w:r>
      <w:r w:rsidR="00CF7564">
        <w:rPr>
          <w:rFonts w:ascii="David" w:hAnsi="David" w:cs="David"/>
          <w:sz w:val="24"/>
          <w:szCs w:val="24"/>
        </w:rPr>
        <w:t>:</w:t>
      </w:r>
      <w:r w:rsidRPr="0059377E">
        <w:rPr>
          <w:rFonts w:ascii="David" w:hAnsi="David" w:cs="David"/>
          <w:sz w:val="24"/>
          <w:szCs w:val="24"/>
        </w:rPr>
        <w:t xml:space="preserve"> 28–50</w:t>
      </w:r>
      <w:r w:rsidRPr="0059377E">
        <w:rPr>
          <w:rFonts w:ascii="David" w:hAnsi="David" w:cs="David"/>
          <w:sz w:val="24"/>
          <w:szCs w:val="24"/>
          <w:rtl/>
        </w:rPr>
        <w:t>. על קרבן ה-</w:t>
      </w:r>
      <w:r w:rsidRPr="0059377E">
        <w:rPr>
          <w:rFonts w:ascii="David" w:hAnsi="David" w:cs="David"/>
          <w:sz w:val="24"/>
          <w:szCs w:val="24"/>
        </w:rPr>
        <w:t xml:space="preserve"> </w:t>
      </w:r>
      <w:proofErr w:type="spellStart"/>
      <w:r w:rsidRPr="0059377E">
        <w:rPr>
          <w:rFonts w:ascii="David" w:hAnsi="David" w:cs="David"/>
          <w:sz w:val="24"/>
          <w:szCs w:val="24"/>
        </w:rPr>
        <w:t>suovetaurilia</w:t>
      </w:r>
      <w:proofErr w:type="spellEnd"/>
      <w:r w:rsidRPr="0059377E">
        <w:rPr>
          <w:rFonts w:ascii="David" w:hAnsi="David" w:cs="David"/>
          <w:sz w:val="24"/>
          <w:szCs w:val="24"/>
          <w:rtl/>
        </w:rPr>
        <w:t xml:space="preserve"> באמנות הרומית ראו, </w:t>
      </w:r>
      <w:r w:rsidRPr="0059377E">
        <w:rPr>
          <w:rFonts w:ascii="David" w:hAnsi="David" w:cs="David"/>
          <w:sz w:val="24"/>
          <w:szCs w:val="24"/>
        </w:rPr>
        <w:t>M</w:t>
      </w:r>
      <w:r w:rsidR="00D86633">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Vermaseren</w:t>
      </w:r>
      <w:proofErr w:type="spellEnd"/>
      <w:r w:rsidRPr="0059377E">
        <w:rPr>
          <w:rFonts w:ascii="David" w:hAnsi="David" w:cs="David"/>
          <w:sz w:val="24"/>
          <w:szCs w:val="24"/>
        </w:rPr>
        <w:t xml:space="preserve">, "The </w:t>
      </w:r>
      <w:proofErr w:type="spellStart"/>
      <w:r w:rsidRPr="0059377E">
        <w:rPr>
          <w:rFonts w:ascii="David" w:hAnsi="David" w:cs="David"/>
          <w:sz w:val="24"/>
          <w:szCs w:val="24"/>
        </w:rPr>
        <w:t>suovetaurilia</w:t>
      </w:r>
      <w:proofErr w:type="spellEnd"/>
      <w:r w:rsidRPr="0059377E">
        <w:rPr>
          <w:rFonts w:ascii="David" w:hAnsi="David" w:cs="David"/>
          <w:sz w:val="24"/>
          <w:szCs w:val="24"/>
        </w:rPr>
        <w:t xml:space="preserve"> in Roman art," </w:t>
      </w:r>
      <w:proofErr w:type="spellStart"/>
      <w:r w:rsidR="00CF7564" w:rsidRPr="00CF7564">
        <w:rPr>
          <w:rFonts w:ascii="David" w:hAnsi="David" w:cs="David"/>
          <w:i/>
          <w:iCs/>
          <w:sz w:val="24"/>
          <w:szCs w:val="24"/>
        </w:rPr>
        <w:t>BABesch</w:t>
      </w:r>
      <w:proofErr w:type="spellEnd"/>
      <w:r w:rsidRPr="0059377E">
        <w:rPr>
          <w:rFonts w:ascii="David" w:hAnsi="David" w:cs="David"/>
          <w:sz w:val="24"/>
          <w:szCs w:val="24"/>
        </w:rPr>
        <w:t xml:space="preserve"> 32 (1957)</w:t>
      </w:r>
      <w:r w:rsidR="00CF7564">
        <w:rPr>
          <w:rFonts w:ascii="David" w:hAnsi="David" w:cs="David"/>
          <w:sz w:val="24"/>
          <w:szCs w:val="24"/>
        </w:rPr>
        <w:t>:</w:t>
      </w:r>
      <w:r w:rsidRPr="0059377E">
        <w:rPr>
          <w:rFonts w:ascii="David" w:hAnsi="David" w:cs="David"/>
          <w:sz w:val="24"/>
          <w:szCs w:val="24"/>
        </w:rPr>
        <w:t xml:space="preserve"> 1-12</w:t>
      </w:r>
      <w:r w:rsidRPr="0059377E">
        <w:rPr>
          <w:rFonts w:ascii="David" w:hAnsi="David" w:cs="David"/>
          <w:sz w:val="24"/>
          <w:szCs w:val="24"/>
          <w:rtl/>
        </w:rPr>
        <w:t>.</w:t>
      </w:r>
    </w:p>
  </w:footnote>
  <w:footnote w:id="51">
    <w:p w14:paraId="77223025" w14:textId="7FDE34DE" w:rsidR="00825F03" w:rsidRPr="0059377E" w:rsidRDefault="00825F03" w:rsidP="00143566">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פי רוב גם באמנות הנוצרית, ובוודאי באמנות הרומית, </w:t>
      </w:r>
      <w:proofErr w:type="spellStart"/>
      <w:r w:rsidRPr="0059377E">
        <w:rPr>
          <w:rFonts w:ascii="David" w:hAnsi="David" w:cs="David"/>
          <w:sz w:val="24"/>
          <w:szCs w:val="24"/>
          <w:rtl/>
        </w:rPr>
        <w:t>היתה</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נטיה</w:t>
      </w:r>
      <w:proofErr w:type="spellEnd"/>
      <w:r w:rsidRPr="0059377E">
        <w:rPr>
          <w:rFonts w:ascii="David" w:hAnsi="David" w:cs="David"/>
          <w:sz w:val="24"/>
          <w:szCs w:val="24"/>
          <w:rtl/>
        </w:rPr>
        <w:t xml:space="preserve"> לריאליזם ולעצב את הדמויות באופן שייראו מציאותיות. לשם השגת מטרה זו נעשה גם שימוש בצבעים הן צורך השגת הגוון הטבעי והן לצורך הצללה והבלטה של דמויות וחלקי גוף, ראו </w:t>
      </w:r>
      <w:r w:rsidRPr="0059377E">
        <w:rPr>
          <w:rFonts w:ascii="David" w:hAnsi="David" w:cs="David"/>
          <w:sz w:val="24"/>
          <w:szCs w:val="24"/>
        </w:rPr>
        <w:t>J</w:t>
      </w:r>
      <w:r w:rsidR="00CF7564">
        <w:rPr>
          <w:rFonts w:ascii="David" w:hAnsi="David" w:cs="David"/>
          <w:sz w:val="24"/>
          <w:szCs w:val="24"/>
        </w:rPr>
        <w:t>.</w:t>
      </w:r>
      <w:r w:rsidRPr="0059377E">
        <w:rPr>
          <w:rFonts w:ascii="David" w:hAnsi="David" w:cs="David"/>
          <w:sz w:val="24"/>
          <w:szCs w:val="24"/>
        </w:rPr>
        <w:t xml:space="preserve"> Gage, </w:t>
      </w:r>
      <w:r w:rsidRPr="0059377E">
        <w:rPr>
          <w:rFonts w:ascii="David" w:hAnsi="David" w:cs="David"/>
          <w:i/>
          <w:iCs/>
          <w:sz w:val="24"/>
          <w:szCs w:val="24"/>
        </w:rPr>
        <w:t>Color and Culture: Practice and Meaning from Antiquity to Abstraction</w:t>
      </w:r>
      <w:r w:rsidR="00CF7564">
        <w:rPr>
          <w:rFonts w:ascii="David" w:hAnsi="David" w:cs="David"/>
          <w:sz w:val="24"/>
          <w:szCs w:val="24"/>
        </w:rPr>
        <w:t xml:space="preserve"> (</w:t>
      </w:r>
      <w:r w:rsidRPr="0059377E">
        <w:rPr>
          <w:rFonts w:ascii="David" w:hAnsi="David" w:cs="David"/>
          <w:sz w:val="24"/>
          <w:szCs w:val="24"/>
        </w:rPr>
        <w:t>Berkeley</w:t>
      </w:r>
      <w:r w:rsidR="00CF7564">
        <w:rPr>
          <w:rFonts w:ascii="David" w:hAnsi="David" w:cs="David"/>
          <w:sz w:val="24"/>
          <w:szCs w:val="24"/>
        </w:rPr>
        <w:t xml:space="preserve">, </w:t>
      </w:r>
      <w:r w:rsidRPr="0059377E">
        <w:rPr>
          <w:rFonts w:ascii="David" w:hAnsi="David" w:cs="David"/>
          <w:sz w:val="24"/>
          <w:szCs w:val="24"/>
        </w:rPr>
        <w:t>1999</w:t>
      </w:r>
      <w:r w:rsidR="00CF7564">
        <w:rPr>
          <w:rFonts w:ascii="David" w:hAnsi="David" w:cs="David"/>
          <w:sz w:val="24"/>
          <w:szCs w:val="24"/>
        </w:rPr>
        <w:t>)</w:t>
      </w:r>
      <w:r w:rsidRPr="0059377E">
        <w:rPr>
          <w:rFonts w:ascii="David" w:hAnsi="David" w:cs="David"/>
          <w:sz w:val="24"/>
          <w:szCs w:val="24"/>
        </w:rPr>
        <w:t>, 47-48</w:t>
      </w:r>
      <w:r w:rsidRPr="0059377E">
        <w:rPr>
          <w:rFonts w:ascii="David" w:hAnsi="David" w:cs="David"/>
          <w:sz w:val="24"/>
          <w:szCs w:val="24"/>
          <w:rtl/>
        </w:rPr>
        <w:t xml:space="preserve">. בהקשר הנוכחי יש לציין במיוחד שבגלגל המזלות שבחמת טבריה הגוון הדומיננטי של השור הוא שחור-אפור, וכך גם בבית הכנסת של ציפורי. הנכונות של האמן לחרוג מהגוונים הטבעיים של הפר כדי להבליט את דמותו, וודאי מלמדת על רצונו להעניק לו משמעות ייחודית, הקשורה במשמעות של </w:t>
      </w:r>
      <w:proofErr w:type="spellStart"/>
      <w:r w:rsidRPr="0059377E">
        <w:rPr>
          <w:rFonts w:ascii="David" w:hAnsi="David" w:cs="David"/>
          <w:sz w:val="24"/>
          <w:szCs w:val="24"/>
          <w:rtl/>
        </w:rPr>
        <w:t>הסצינה</w:t>
      </w:r>
      <w:proofErr w:type="spellEnd"/>
      <w:r w:rsidRPr="0059377E">
        <w:rPr>
          <w:rFonts w:ascii="David" w:hAnsi="David" w:cs="David"/>
          <w:sz w:val="24"/>
          <w:szCs w:val="24"/>
          <w:rtl/>
        </w:rPr>
        <w:t>.</w:t>
      </w:r>
    </w:p>
  </w:footnote>
  <w:footnote w:id="52">
    <w:p w14:paraId="5E7FC8B1" w14:textId="73B92AB7" w:rsidR="00825F03" w:rsidRPr="00CF7564"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CF7564" w:rsidRPr="0059377E">
        <w:rPr>
          <w:rFonts w:ascii="David" w:hAnsi="David" w:cs="David"/>
          <w:sz w:val="24"/>
          <w:szCs w:val="24"/>
        </w:rPr>
        <w:t xml:space="preserve">Britt and </w:t>
      </w:r>
      <w:proofErr w:type="spellStart"/>
      <w:r w:rsidR="00CF7564" w:rsidRPr="0059377E">
        <w:rPr>
          <w:rFonts w:ascii="David" w:hAnsi="David" w:cs="David"/>
          <w:sz w:val="24"/>
          <w:szCs w:val="24"/>
        </w:rPr>
        <w:t>Boustan</w:t>
      </w:r>
      <w:proofErr w:type="spellEnd"/>
      <w:r w:rsidR="00CF7564" w:rsidRPr="0059377E">
        <w:rPr>
          <w:rFonts w:ascii="David" w:hAnsi="David" w:cs="David"/>
          <w:sz w:val="24"/>
          <w:szCs w:val="24"/>
        </w:rPr>
        <w:t xml:space="preserve">, </w:t>
      </w:r>
      <w:r w:rsidR="00CF7564" w:rsidRPr="0059377E">
        <w:rPr>
          <w:rFonts w:ascii="David" w:hAnsi="David" w:cs="David"/>
          <w:i/>
          <w:iCs/>
          <w:sz w:val="24"/>
          <w:szCs w:val="24"/>
        </w:rPr>
        <w:t>The Elephant</w:t>
      </w:r>
      <w:r w:rsidR="00CF7564">
        <w:rPr>
          <w:rFonts w:ascii="David" w:hAnsi="David" w:cs="David"/>
          <w:sz w:val="24"/>
          <w:szCs w:val="24"/>
        </w:rPr>
        <w:t>, 31</w:t>
      </w:r>
    </w:p>
  </w:footnote>
  <w:footnote w:id="53">
    <w:p w14:paraId="51DF0308" w14:textId="14F0E3E9"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ראו הדוגמאות אצל </w:t>
      </w:r>
      <w:r w:rsidR="00CF7564" w:rsidRPr="0059377E">
        <w:rPr>
          <w:rFonts w:ascii="David" w:hAnsi="David" w:cs="David"/>
          <w:sz w:val="24"/>
          <w:szCs w:val="24"/>
        </w:rPr>
        <w:t xml:space="preserve">Britt and </w:t>
      </w:r>
      <w:proofErr w:type="spellStart"/>
      <w:r w:rsidR="00CF7564" w:rsidRPr="0059377E">
        <w:rPr>
          <w:rFonts w:ascii="David" w:hAnsi="David" w:cs="David"/>
          <w:sz w:val="24"/>
          <w:szCs w:val="24"/>
        </w:rPr>
        <w:t>Boustan</w:t>
      </w:r>
      <w:proofErr w:type="spellEnd"/>
      <w:r w:rsidR="00CF7564" w:rsidRPr="0059377E">
        <w:rPr>
          <w:rFonts w:ascii="David" w:hAnsi="David" w:cs="David"/>
          <w:sz w:val="24"/>
          <w:szCs w:val="24"/>
        </w:rPr>
        <w:t xml:space="preserve">, </w:t>
      </w:r>
      <w:r w:rsidR="00CF7564" w:rsidRPr="0059377E">
        <w:rPr>
          <w:rFonts w:ascii="David" w:hAnsi="David" w:cs="David"/>
          <w:i/>
          <w:iCs/>
          <w:sz w:val="24"/>
          <w:szCs w:val="24"/>
        </w:rPr>
        <w:t>The Elephant</w:t>
      </w:r>
      <w:r w:rsidR="00CF7564">
        <w:rPr>
          <w:rFonts w:ascii="David" w:hAnsi="David" w:cs="David"/>
          <w:sz w:val="24"/>
          <w:szCs w:val="24"/>
        </w:rPr>
        <w:t>, 31-32, n. 41</w:t>
      </w:r>
    </w:p>
  </w:footnote>
  <w:footnote w:id="54">
    <w:p w14:paraId="689740A0" w14:textId="6DD63087"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CF7564">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Corbeill</w:t>
      </w:r>
      <w:proofErr w:type="spellEnd"/>
      <w:r w:rsidRPr="0059377E">
        <w:rPr>
          <w:rFonts w:ascii="David" w:hAnsi="David" w:cs="David"/>
          <w:sz w:val="24"/>
          <w:szCs w:val="24"/>
        </w:rPr>
        <w:t xml:space="preserve">, </w:t>
      </w:r>
      <w:r w:rsidRPr="0059377E">
        <w:rPr>
          <w:rFonts w:ascii="David" w:hAnsi="David" w:cs="David"/>
          <w:i/>
          <w:iCs/>
          <w:sz w:val="24"/>
          <w:szCs w:val="24"/>
        </w:rPr>
        <w:t>Nature Embodied: Gesture in Ancient Rome</w:t>
      </w:r>
      <w:r w:rsidR="00CF7564">
        <w:rPr>
          <w:rFonts w:ascii="David" w:hAnsi="David" w:cs="David"/>
          <w:sz w:val="24"/>
          <w:szCs w:val="24"/>
        </w:rPr>
        <w:t xml:space="preserve"> (</w:t>
      </w:r>
      <w:r w:rsidRPr="0059377E">
        <w:rPr>
          <w:rFonts w:ascii="David" w:hAnsi="David" w:cs="David"/>
          <w:sz w:val="24"/>
          <w:szCs w:val="24"/>
        </w:rPr>
        <w:t>Princeton, 2004</w:t>
      </w:r>
      <w:r w:rsidR="00CF7564">
        <w:rPr>
          <w:rFonts w:ascii="David" w:hAnsi="David" w:cs="David"/>
          <w:sz w:val="24"/>
          <w:szCs w:val="24"/>
        </w:rPr>
        <w:t>)</w:t>
      </w:r>
      <w:r w:rsidRPr="0059377E">
        <w:rPr>
          <w:rFonts w:ascii="David" w:hAnsi="David" w:cs="David"/>
          <w:sz w:val="24"/>
          <w:szCs w:val="24"/>
        </w:rPr>
        <w:t>, 52</w:t>
      </w:r>
    </w:p>
  </w:footnote>
  <w:footnote w:id="55">
    <w:p w14:paraId="33D469FC" w14:textId="4D10A58D" w:rsidR="00825F03" w:rsidRPr="0059377E" w:rsidRDefault="00825F03">
      <w:pPr>
        <w:pStyle w:val="a3"/>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S</w:t>
      </w:r>
      <w:r w:rsidR="00CF7564">
        <w:rPr>
          <w:rFonts w:ascii="David" w:hAnsi="David" w:cs="David"/>
          <w:sz w:val="24"/>
          <w:szCs w:val="24"/>
        </w:rPr>
        <w:t>.</w:t>
      </w:r>
      <w:r w:rsidRPr="0059377E">
        <w:rPr>
          <w:rFonts w:ascii="David" w:hAnsi="David" w:cs="David"/>
          <w:sz w:val="24"/>
          <w:szCs w:val="24"/>
        </w:rPr>
        <w:t xml:space="preserve"> Lieberman, </w:t>
      </w:r>
      <w:r w:rsidRPr="0059377E">
        <w:rPr>
          <w:rFonts w:ascii="David" w:hAnsi="David" w:cs="David"/>
          <w:i/>
          <w:iCs/>
          <w:sz w:val="24"/>
          <w:szCs w:val="24"/>
        </w:rPr>
        <w:t>Hellenism in Jewish Palestine</w:t>
      </w:r>
      <w:r w:rsidR="00CF7564">
        <w:rPr>
          <w:rFonts w:ascii="David" w:hAnsi="David" w:cs="David"/>
          <w:sz w:val="24"/>
          <w:szCs w:val="24"/>
        </w:rPr>
        <w:t xml:space="preserve"> (</w:t>
      </w:r>
      <w:r w:rsidRPr="0059377E">
        <w:rPr>
          <w:rFonts w:ascii="David" w:hAnsi="David" w:cs="David"/>
          <w:sz w:val="24"/>
          <w:szCs w:val="24"/>
        </w:rPr>
        <w:t>New York</w:t>
      </w:r>
      <w:r w:rsidR="00CF7564">
        <w:rPr>
          <w:rFonts w:ascii="David" w:hAnsi="David" w:cs="David"/>
          <w:sz w:val="24"/>
          <w:szCs w:val="24"/>
        </w:rPr>
        <w:t>,</w:t>
      </w:r>
      <w:r w:rsidRPr="0059377E">
        <w:rPr>
          <w:rFonts w:ascii="David" w:hAnsi="David" w:cs="David"/>
          <w:sz w:val="24"/>
          <w:szCs w:val="24"/>
        </w:rPr>
        <w:t xml:space="preserve"> 1962</w:t>
      </w:r>
      <w:r w:rsidR="00CF7564">
        <w:rPr>
          <w:rFonts w:ascii="David" w:hAnsi="David" w:cs="David"/>
          <w:sz w:val="24"/>
          <w:szCs w:val="24"/>
        </w:rPr>
        <w:t>)</w:t>
      </w:r>
      <w:r w:rsidRPr="0059377E">
        <w:rPr>
          <w:rFonts w:ascii="David" w:hAnsi="David" w:cs="David"/>
          <w:sz w:val="24"/>
          <w:szCs w:val="24"/>
        </w:rPr>
        <w:t>, 15-16</w:t>
      </w:r>
    </w:p>
  </w:footnote>
  <w:footnote w:id="56">
    <w:p w14:paraId="09A2EB9F" w14:textId="55B1C4E9" w:rsidR="005F4102" w:rsidRDefault="005F4102">
      <w:pPr>
        <w:pStyle w:val="a3"/>
      </w:pPr>
      <w:r>
        <w:rPr>
          <w:rStyle w:val="a5"/>
        </w:rPr>
        <w:footnoteRef/>
      </w:r>
      <w:r>
        <w:rPr>
          <w:rtl/>
        </w:rPr>
        <w:t xml:space="preserve"> </w:t>
      </w:r>
      <w:r>
        <w:t xml:space="preserve">Translation according to </w:t>
      </w:r>
      <w:hyperlink r:id="rId7" w:history="1">
        <w:r w:rsidRPr="00A81CEB">
          <w:rPr>
            <w:rStyle w:val="Hyperlink"/>
          </w:rPr>
          <w:t>https://www.sefaria.org.il/Mishnah_Rosh_Hashanah?lang=en</w:t>
        </w:r>
      </w:hyperlink>
      <w:r>
        <w:t xml:space="preserve"> </w:t>
      </w:r>
    </w:p>
  </w:footnote>
  <w:footnote w:id="57">
    <w:p w14:paraId="31C63519" w14:textId="48D46BC4" w:rsidR="005C6F89" w:rsidRDefault="005C6F89">
      <w:pPr>
        <w:pStyle w:val="a3"/>
      </w:pPr>
      <w:r>
        <w:rPr>
          <w:rStyle w:val="a5"/>
        </w:rPr>
        <w:footnoteRef/>
      </w:r>
      <w:r>
        <w:rPr>
          <w:rtl/>
        </w:rPr>
        <w:t xml:space="preserve"> </w:t>
      </w:r>
      <w:r>
        <w:t xml:space="preserve">Translation according to </w:t>
      </w:r>
      <w:hyperlink r:id="rId8" w:history="1">
        <w:r w:rsidRPr="00A81CEB">
          <w:rPr>
            <w:rStyle w:val="Hyperlink"/>
          </w:rPr>
          <w:t>https://www.sefaria.org.il/Mekhilta_d'Rabbi_Yishmael.17.11.1?lang=en&amp;with=all&amp;lang2=en</w:t>
        </w:r>
      </w:hyperlink>
      <w:r>
        <w:t xml:space="preserve"> </w:t>
      </w:r>
    </w:p>
  </w:footnote>
  <w:footnote w:id="58">
    <w:p w14:paraId="3809ACF4" w14:textId="308BF24C" w:rsidR="00825F03" w:rsidRPr="0059377E" w:rsidRDefault="00825F03">
      <w:pPr>
        <w:pStyle w:val="a3"/>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מקובל לסמן חלק זה כחלק </w:t>
      </w:r>
      <w:r w:rsidRPr="0059377E">
        <w:rPr>
          <w:rFonts w:ascii="David" w:hAnsi="David" w:cs="David"/>
          <w:sz w:val="24"/>
          <w:szCs w:val="24"/>
        </w:rPr>
        <w:t>A</w:t>
      </w:r>
      <w:r w:rsidRPr="0059377E">
        <w:rPr>
          <w:rFonts w:ascii="David" w:hAnsi="David" w:cs="David"/>
          <w:sz w:val="24"/>
          <w:szCs w:val="24"/>
          <w:rtl/>
        </w:rPr>
        <w:t xml:space="preserve"> של פאנל </w:t>
      </w:r>
      <w:r w:rsidRPr="0059377E">
        <w:rPr>
          <w:rFonts w:ascii="David" w:hAnsi="David" w:cs="David"/>
          <w:sz w:val="24"/>
          <w:szCs w:val="24"/>
        </w:rPr>
        <w:t>NC</w:t>
      </w:r>
      <w:r w:rsidRPr="0059377E">
        <w:rPr>
          <w:rFonts w:ascii="David" w:hAnsi="David" w:cs="David"/>
          <w:sz w:val="24"/>
          <w:szCs w:val="24"/>
          <w:rtl/>
        </w:rPr>
        <w:t xml:space="preserve">, ראו </w:t>
      </w:r>
      <w:r w:rsidR="00FD6DC7" w:rsidRPr="0059377E">
        <w:rPr>
          <w:rFonts w:ascii="David" w:hAnsi="David" w:cs="David"/>
          <w:sz w:val="24"/>
          <w:szCs w:val="24"/>
        </w:rPr>
        <w:t>C</w:t>
      </w:r>
      <w:r w:rsidR="00FD6DC7">
        <w:rPr>
          <w:rFonts w:ascii="David" w:hAnsi="David" w:cs="David"/>
          <w:sz w:val="24"/>
          <w:szCs w:val="24"/>
        </w:rPr>
        <w:t>.</w:t>
      </w:r>
      <w:r w:rsidR="00FD6DC7" w:rsidRPr="0059377E">
        <w:rPr>
          <w:rFonts w:ascii="David" w:hAnsi="David" w:cs="David"/>
          <w:sz w:val="24"/>
          <w:szCs w:val="24"/>
        </w:rPr>
        <w:t xml:space="preserve"> H</w:t>
      </w:r>
      <w:r w:rsidR="00FD6DC7">
        <w:rPr>
          <w:rFonts w:ascii="David" w:hAnsi="David" w:cs="David"/>
          <w:sz w:val="24"/>
          <w:szCs w:val="24"/>
        </w:rPr>
        <w:t>.</w:t>
      </w:r>
      <w:r w:rsidR="00FD6DC7" w:rsidRPr="0059377E">
        <w:rPr>
          <w:rFonts w:ascii="David" w:hAnsi="David" w:cs="David"/>
          <w:sz w:val="24"/>
          <w:szCs w:val="24"/>
        </w:rPr>
        <w:t xml:space="preserve"> </w:t>
      </w:r>
      <w:proofErr w:type="spellStart"/>
      <w:r w:rsidR="00FD6DC7" w:rsidRPr="0059377E">
        <w:rPr>
          <w:rFonts w:ascii="David" w:hAnsi="David" w:cs="David"/>
          <w:sz w:val="24"/>
          <w:szCs w:val="24"/>
        </w:rPr>
        <w:t>Kraeling</w:t>
      </w:r>
      <w:proofErr w:type="spellEnd"/>
      <w:r w:rsidR="00FD6DC7" w:rsidRPr="0059377E">
        <w:rPr>
          <w:rFonts w:ascii="David" w:hAnsi="David" w:cs="David"/>
          <w:sz w:val="24"/>
          <w:szCs w:val="24"/>
        </w:rPr>
        <w:t xml:space="preserve">, </w:t>
      </w:r>
      <w:r w:rsidR="00FD6DC7" w:rsidRPr="0059377E">
        <w:rPr>
          <w:rFonts w:ascii="David" w:hAnsi="David" w:cs="David"/>
          <w:i/>
          <w:iCs/>
          <w:sz w:val="24"/>
          <w:szCs w:val="24"/>
        </w:rPr>
        <w:t xml:space="preserve">The Synagogue (Excavations at Dura-Europos, Final Report VIII, Pt. I.; </w:t>
      </w:r>
      <w:r w:rsidR="00FD6DC7">
        <w:rPr>
          <w:rFonts w:ascii="David" w:hAnsi="David" w:cs="David"/>
          <w:sz w:val="24"/>
          <w:szCs w:val="24"/>
        </w:rPr>
        <w:t>2</w:t>
      </w:r>
      <w:r w:rsidR="00FD6DC7" w:rsidRPr="00FD6DC7">
        <w:rPr>
          <w:rFonts w:ascii="David" w:hAnsi="David" w:cs="David"/>
          <w:sz w:val="24"/>
          <w:szCs w:val="24"/>
        </w:rPr>
        <w:t>nd ed</w:t>
      </w:r>
      <w:r w:rsidR="00FD6DC7">
        <w:rPr>
          <w:rFonts w:ascii="David" w:hAnsi="David" w:cs="David"/>
          <w:sz w:val="24"/>
          <w:szCs w:val="24"/>
        </w:rPr>
        <w:t>., [</w:t>
      </w:r>
      <w:r w:rsidR="00FD6DC7" w:rsidRPr="00FD6DC7">
        <w:rPr>
          <w:rFonts w:ascii="David" w:hAnsi="David" w:cs="David"/>
          <w:sz w:val="24"/>
          <w:szCs w:val="24"/>
        </w:rPr>
        <w:t>New</w:t>
      </w:r>
      <w:r w:rsidR="00FD6DC7" w:rsidRPr="0059377E">
        <w:rPr>
          <w:rFonts w:ascii="David" w:hAnsi="David" w:cs="David"/>
          <w:sz w:val="24"/>
          <w:szCs w:val="24"/>
        </w:rPr>
        <w:t xml:space="preserve"> Haven</w:t>
      </w:r>
      <w:r w:rsidR="00FD6DC7">
        <w:rPr>
          <w:rFonts w:ascii="David" w:hAnsi="David" w:cs="David"/>
          <w:sz w:val="24"/>
          <w:szCs w:val="24"/>
        </w:rPr>
        <w:t>,</w:t>
      </w:r>
      <w:r w:rsidR="00FD6DC7" w:rsidRPr="0059377E">
        <w:rPr>
          <w:rFonts w:ascii="David" w:hAnsi="David" w:cs="David"/>
          <w:sz w:val="24"/>
          <w:szCs w:val="24"/>
        </w:rPr>
        <w:t xml:space="preserve"> 1979</w:t>
      </w:r>
      <w:r w:rsidR="00FD6DC7">
        <w:rPr>
          <w:rFonts w:ascii="David" w:hAnsi="David" w:cs="David"/>
          <w:sz w:val="24"/>
          <w:szCs w:val="24"/>
        </w:rPr>
        <w:t xml:space="preserve">), </w:t>
      </w:r>
      <w:r w:rsidRPr="0059377E">
        <w:rPr>
          <w:rFonts w:ascii="David" w:hAnsi="David" w:cs="David"/>
          <w:sz w:val="24"/>
          <w:szCs w:val="24"/>
        </w:rPr>
        <w:t>178-80</w:t>
      </w:r>
    </w:p>
  </w:footnote>
  <w:footnote w:id="59">
    <w:p w14:paraId="41D06733" w14:textId="4E131131" w:rsidR="00825F03" w:rsidRPr="0059377E" w:rsidRDefault="00825F03" w:rsidP="002921AC">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אימצתי את ההתאמה לפסוקים שמציע </w:t>
      </w:r>
      <w:r w:rsidRPr="0059377E">
        <w:rPr>
          <w:rFonts w:ascii="David" w:hAnsi="David" w:cs="David"/>
          <w:sz w:val="24"/>
          <w:szCs w:val="24"/>
        </w:rPr>
        <w:t>E</w:t>
      </w:r>
      <w:r w:rsidR="00FD6DC7">
        <w:rPr>
          <w:rFonts w:ascii="David" w:hAnsi="David" w:cs="David"/>
          <w:sz w:val="24"/>
          <w:szCs w:val="24"/>
        </w:rPr>
        <w:t>.</w:t>
      </w:r>
      <w:r w:rsidRPr="0059377E">
        <w:rPr>
          <w:rFonts w:ascii="David" w:hAnsi="David" w:cs="David"/>
          <w:sz w:val="24"/>
          <w:szCs w:val="24"/>
        </w:rPr>
        <w:t xml:space="preserve"> G. </w:t>
      </w:r>
      <w:proofErr w:type="spellStart"/>
      <w:r w:rsidRPr="0059377E">
        <w:rPr>
          <w:rFonts w:ascii="David" w:hAnsi="David" w:cs="David"/>
          <w:sz w:val="24"/>
          <w:szCs w:val="24"/>
        </w:rPr>
        <w:t>Kraeling</w:t>
      </w:r>
      <w:proofErr w:type="spellEnd"/>
      <w:r w:rsidRPr="0059377E">
        <w:rPr>
          <w:rFonts w:ascii="David" w:hAnsi="David" w:cs="David"/>
          <w:sz w:val="24"/>
          <w:szCs w:val="24"/>
        </w:rPr>
        <w:t xml:space="preserve">, “The Meaning of the Ezekiel Panel in the Synagogue at Dura,” </w:t>
      </w:r>
      <w:r w:rsidRPr="00FD6DC7">
        <w:rPr>
          <w:rFonts w:ascii="David" w:hAnsi="David" w:cs="David"/>
          <w:i/>
          <w:iCs/>
          <w:sz w:val="24"/>
          <w:szCs w:val="24"/>
        </w:rPr>
        <w:t>BASOR</w:t>
      </w:r>
      <w:r w:rsidRPr="0059377E">
        <w:rPr>
          <w:rFonts w:ascii="David" w:hAnsi="David" w:cs="David"/>
          <w:sz w:val="24"/>
          <w:szCs w:val="24"/>
        </w:rPr>
        <w:t xml:space="preserve"> 78 (1940)</w:t>
      </w:r>
      <w:r w:rsidR="00FD6DC7">
        <w:rPr>
          <w:rFonts w:ascii="David" w:hAnsi="David" w:cs="David"/>
          <w:sz w:val="24"/>
          <w:szCs w:val="24"/>
        </w:rPr>
        <w:t>:</w:t>
      </w:r>
      <w:r w:rsidRPr="0059377E">
        <w:rPr>
          <w:rFonts w:ascii="David" w:hAnsi="David" w:cs="David"/>
          <w:sz w:val="24"/>
          <w:szCs w:val="24"/>
        </w:rPr>
        <w:t xml:space="preserve"> 12–13</w:t>
      </w:r>
      <w:r w:rsidRPr="0059377E">
        <w:rPr>
          <w:rFonts w:ascii="David" w:hAnsi="David" w:cs="David"/>
          <w:sz w:val="24"/>
          <w:szCs w:val="24"/>
          <w:rtl/>
        </w:rPr>
        <w:t xml:space="preserve">. חוקרים אחרים הציעו פסוקים מעט שונים, ראו סקירה של חלק מההצעות אצל </w:t>
      </w:r>
      <w:proofErr w:type="spellStart"/>
      <w:r w:rsidRPr="0059377E">
        <w:rPr>
          <w:rFonts w:ascii="David" w:hAnsi="David" w:cs="David"/>
          <w:sz w:val="24"/>
          <w:szCs w:val="24"/>
        </w:rPr>
        <w:t>Kraeling</w:t>
      </w:r>
      <w:proofErr w:type="spellEnd"/>
      <w:r w:rsidRPr="0059377E">
        <w:rPr>
          <w:rFonts w:ascii="David" w:hAnsi="David" w:cs="David"/>
          <w:sz w:val="24"/>
          <w:szCs w:val="24"/>
        </w:rPr>
        <w:t xml:space="preserve">, </w:t>
      </w:r>
      <w:r w:rsidRPr="00FD6DC7">
        <w:rPr>
          <w:rFonts w:ascii="David" w:hAnsi="David" w:cs="David"/>
          <w:i/>
          <w:iCs/>
          <w:sz w:val="24"/>
          <w:szCs w:val="24"/>
        </w:rPr>
        <w:t>Dura-Europos</w:t>
      </w:r>
      <w:r w:rsidRPr="0059377E">
        <w:rPr>
          <w:rFonts w:ascii="David" w:hAnsi="David" w:cs="David"/>
          <w:sz w:val="24"/>
          <w:szCs w:val="24"/>
        </w:rPr>
        <w:t>, 190, n. 742</w:t>
      </w:r>
      <w:r w:rsidRPr="0059377E">
        <w:rPr>
          <w:rFonts w:ascii="David" w:hAnsi="David" w:cs="David"/>
          <w:sz w:val="24"/>
          <w:szCs w:val="24"/>
          <w:rtl/>
        </w:rPr>
        <w:t xml:space="preserve">, ואת הצעתו של קרל </w:t>
      </w:r>
      <w:proofErr w:type="spellStart"/>
      <w:r w:rsidRPr="0059377E">
        <w:rPr>
          <w:rFonts w:ascii="David" w:hAnsi="David" w:cs="David"/>
          <w:sz w:val="24"/>
          <w:szCs w:val="24"/>
          <w:rtl/>
        </w:rPr>
        <w:t>קרלינג</w:t>
      </w:r>
      <w:proofErr w:type="spellEnd"/>
      <w:r w:rsidRPr="0059377E">
        <w:rPr>
          <w:rFonts w:ascii="David" w:hAnsi="David" w:cs="David"/>
          <w:sz w:val="24"/>
          <w:szCs w:val="24"/>
          <w:rtl/>
        </w:rPr>
        <w:t xml:space="preserve"> עצמו שם, עמ' 192-191. למרות השוני בין ההצעות ישנה הסכמה ששתי הדמויות של יחזקאל המצביעות כלפי השמים מתארות את יחזקאל בזמן שהוא מתנבא. ואולם</w:t>
      </w:r>
      <w:r w:rsidR="00FD6DC7">
        <w:rPr>
          <w:rFonts w:ascii="David" w:hAnsi="David" w:cs="David" w:hint="cs"/>
          <w:sz w:val="24"/>
          <w:szCs w:val="24"/>
          <w:rtl/>
        </w:rPr>
        <w:t xml:space="preserve"> </w:t>
      </w:r>
      <w:r w:rsidR="00FD6DC7" w:rsidRPr="0059377E">
        <w:rPr>
          <w:rFonts w:ascii="David" w:hAnsi="David" w:cs="David"/>
          <w:sz w:val="24"/>
          <w:szCs w:val="24"/>
        </w:rPr>
        <w:t xml:space="preserve">Erwin Goodenough, </w:t>
      </w:r>
      <w:r w:rsidR="00FD6DC7" w:rsidRPr="0059377E">
        <w:rPr>
          <w:rFonts w:ascii="David" w:hAnsi="David" w:cs="David"/>
          <w:i/>
          <w:iCs/>
          <w:sz w:val="24"/>
          <w:szCs w:val="24"/>
        </w:rPr>
        <w:t>Jewish Symbols in the Greco-Roman Period</w:t>
      </w:r>
      <w:r w:rsidR="00FD6DC7" w:rsidRPr="0059377E">
        <w:rPr>
          <w:rFonts w:ascii="David" w:hAnsi="David" w:cs="David"/>
          <w:sz w:val="24"/>
          <w:szCs w:val="24"/>
        </w:rPr>
        <w:t xml:space="preserve">, </w:t>
      </w:r>
      <w:r w:rsidR="002921AC">
        <w:rPr>
          <w:rFonts w:ascii="David" w:hAnsi="David" w:cs="David"/>
          <w:sz w:val="24"/>
          <w:szCs w:val="24"/>
        </w:rPr>
        <w:t xml:space="preserve">12 </w:t>
      </w:r>
      <w:r w:rsidR="00FD6DC7" w:rsidRPr="0059377E">
        <w:rPr>
          <w:rFonts w:ascii="David" w:hAnsi="David" w:cs="David"/>
          <w:sz w:val="24"/>
          <w:szCs w:val="24"/>
        </w:rPr>
        <w:t>vol</w:t>
      </w:r>
      <w:r w:rsidR="002921AC">
        <w:rPr>
          <w:rFonts w:ascii="David" w:hAnsi="David" w:cs="David"/>
          <w:sz w:val="24"/>
          <w:szCs w:val="24"/>
        </w:rPr>
        <w:t>s.</w:t>
      </w:r>
      <w:r w:rsidR="00FD6DC7" w:rsidRPr="0059377E">
        <w:rPr>
          <w:rFonts w:ascii="David" w:hAnsi="David" w:cs="David"/>
          <w:sz w:val="24"/>
          <w:szCs w:val="24"/>
        </w:rPr>
        <w:t xml:space="preserve"> </w:t>
      </w:r>
      <w:r w:rsidR="002921AC">
        <w:rPr>
          <w:rFonts w:ascii="David" w:hAnsi="David" w:cs="David"/>
          <w:sz w:val="24"/>
          <w:szCs w:val="24"/>
        </w:rPr>
        <w:t>(</w:t>
      </w:r>
      <w:r w:rsidR="00FD6DC7" w:rsidRPr="0059377E">
        <w:rPr>
          <w:rFonts w:ascii="David" w:hAnsi="David" w:cs="David"/>
          <w:sz w:val="24"/>
          <w:szCs w:val="24"/>
        </w:rPr>
        <w:t>New York</w:t>
      </w:r>
      <w:r w:rsidR="002921AC">
        <w:rPr>
          <w:rFonts w:ascii="David" w:hAnsi="David" w:cs="David"/>
          <w:sz w:val="24"/>
          <w:szCs w:val="24"/>
        </w:rPr>
        <w:t>,</w:t>
      </w:r>
      <w:r w:rsidR="00FD6DC7" w:rsidRPr="0059377E">
        <w:rPr>
          <w:rFonts w:ascii="David" w:hAnsi="David" w:cs="David"/>
          <w:sz w:val="24"/>
          <w:szCs w:val="24"/>
        </w:rPr>
        <w:t xml:space="preserve"> </w:t>
      </w:r>
      <w:r w:rsidR="002921AC">
        <w:rPr>
          <w:rFonts w:ascii="David" w:hAnsi="David" w:cs="David"/>
          <w:sz w:val="24"/>
          <w:szCs w:val="24"/>
        </w:rPr>
        <w:t>1953-1968), 10:182</w:t>
      </w:r>
      <w:r w:rsidRPr="0059377E">
        <w:rPr>
          <w:rFonts w:ascii="David" w:hAnsi="David" w:cs="David"/>
          <w:sz w:val="24"/>
          <w:szCs w:val="24"/>
          <w:rtl/>
        </w:rPr>
        <w:t xml:space="preserve">, סבור שהדמות השלישית של יחזקאל מצביעה על ההר שנמצא מימין (אבל השוו ל </w:t>
      </w:r>
      <w:proofErr w:type="spellStart"/>
      <w:r w:rsidRPr="0059377E">
        <w:rPr>
          <w:rFonts w:ascii="David" w:hAnsi="David" w:cs="David"/>
          <w:sz w:val="24"/>
          <w:szCs w:val="24"/>
        </w:rPr>
        <w:t>Kraeling</w:t>
      </w:r>
      <w:proofErr w:type="spellEnd"/>
      <w:r w:rsidRPr="0059377E">
        <w:rPr>
          <w:rFonts w:ascii="David" w:hAnsi="David" w:cs="David"/>
          <w:sz w:val="24"/>
          <w:szCs w:val="24"/>
        </w:rPr>
        <w:t xml:space="preserve">, </w:t>
      </w:r>
      <w:r w:rsidRPr="002921AC">
        <w:rPr>
          <w:rFonts w:ascii="David" w:hAnsi="David" w:cs="David"/>
          <w:i/>
          <w:iCs/>
          <w:sz w:val="24"/>
          <w:szCs w:val="24"/>
        </w:rPr>
        <w:t>Dura-Europos</w:t>
      </w:r>
      <w:r w:rsidRPr="0059377E">
        <w:rPr>
          <w:rFonts w:ascii="David" w:hAnsi="David" w:cs="David"/>
          <w:sz w:val="24"/>
          <w:szCs w:val="24"/>
        </w:rPr>
        <w:t>, 182, n. 697</w:t>
      </w:r>
      <w:r w:rsidRPr="0059377E">
        <w:rPr>
          <w:rFonts w:ascii="David" w:hAnsi="David" w:cs="David"/>
          <w:sz w:val="24"/>
          <w:szCs w:val="24"/>
          <w:rtl/>
        </w:rPr>
        <w:t>), מכל מקום הוא מסכים ששתי הדמויות של יחזקאל מתארות אותו בזמן ההתנבאות (</w:t>
      </w:r>
      <w:r w:rsidRPr="0059377E">
        <w:rPr>
          <w:rFonts w:ascii="David" w:hAnsi="David" w:cs="David"/>
          <w:sz w:val="24"/>
          <w:szCs w:val="24"/>
        </w:rPr>
        <w:t xml:space="preserve">Goodenough, </w:t>
      </w:r>
      <w:r w:rsidRPr="0059377E">
        <w:rPr>
          <w:rFonts w:ascii="David" w:hAnsi="David" w:cs="David"/>
          <w:i/>
          <w:iCs/>
          <w:sz w:val="24"/>
          <w:szCs w:val="24"/>
        </w:rPr>
        <w:t>Jewish Symbols</w:t>
      </w:r>
      <w:r w:rsidR="002921AC">
        <w:rPr>
          <w:rFonts w:ascii="David" w:hAnsi="David" w:cs="David"/>
          <w:sz w:val="24"/>
          <w:szCs w:val="24"/>
        </w:rPr>
        <w:t>, 10:</w:t>
      </w:r>
      <w:r w:rsidRPr="0059377E">
        <w:rPr>
          <w:rFonts w:ascii="David" w:hAnsi="David" w:cs="David"/>
          <w:sz w:val="24"/>
          <w:szCs w:val="24"/>
        </w:rPr>
        <w:t>181</w:t>
      </w:r>
      <w:r w:rsidRPr="0059377E">
        <w:rPr>
          <w:rFonts w:ascii="David" w:hAnsi="David" w:cs="David"/>
          <w:sz w:val="24"/>
          <w:szCs w:val="24"/>
          <w:rtl/>
        </w:rPr>
        <w:t>).</w:t>
      </w:r>
    </w:p>
  </w:footnote>
  <w:footnote w:id="60">
    <w:p w14:paraId="042EA25A" w14:textId="171D0C42"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אמנם אצל 'יחזקאל' האמצעי היד המורמת היא יד שמאל, ואילו 'יחזקאל הימני' מרים את יד ימין. </w:t>
      </w:r>
      <w:proofErr w:type="spellStart"/>
      <w:r w:rsidRPr="002921AC">
        <w:rPr>
          <w:rFonts w:ascii="David" w:hAnsi="David" w:cs="David"/>
          <w:i/>
          <w:iCs/>
          <w:sz w:val="24"/>
          <w:szCs w:val="24"/>
        </w:rPr>
        <w:t>Kraeling</w:t>
      </w:r>
      <w:proofErr w:type="spellEnd"/>
      <w:r w:rsidRPr="002921AC">
        <w:rPr>
          <w:rFonts w:ascii="David" w:hAnsi="David" w:cs="David"/>
          <w:i/>
          <w:iCs/>
          <w:sz w:val="24"/>
          <w:szCs w:val="24"/>
        </w:rPr>
        <w:t>, Dura-Europos</w:t>
      </w:r>
      <w:r w:rsidR="002921AC">
        <w:rPr>
          <w:rFonts w:ascii="David" w:hAnsi="David" w:cs="David"/>
          <w:sz w:val="24"/>
          <w:szCs w:val="24"/>
        </w:rPr>
        <w:t>,</w:t>
      </w:r>
      <w:r w:rsidRPr="0059377E">
        <w:rPr>
          <w:rFonts w:ascii="David" w:hAnsi="David" w:cs="David"/>
          <w:sz w:val="24"/>
          <w:szCs w:val="24"/>
        </w:rPr>
        <w:t xml:space="preserve"> 182</w:t>
      </w:r>
      <w:r w:rsidRPr="0059377E">
        <w:rPr>
          <w:rFonts w:ascii="David" w:hAnsi="David" w:cs="David"/>
          <w:sz w:val="24"/>
          <w:szCs w:val="24"/>
          <w:rtl/>
        </w:rPr>
        <w:t>, מציין זאת אבל אינו מציע הסבר כלשהו.</w:t>
      </w:r>
    </w:p>
  </w:footnote>
  <w:footnote w:id="61">
    <w:p w14:paraId="3EC1E2DB" w14:textId="4EFDD371" w:rsidR="00526CE1" w:rsidRPr="0059377E" w:rsidRDefault="00526CE1">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תיאור הספין מבוסס אך ורק על דו"ח החפירה הראשוני </w:t>
      </w:r>
      <w:r w:rsidRPr="0059377E">
        <w:rPr>
          <w:rFonts w:ascii="David" w:hAnsi="David" w:cs="David"/>
          <w:sz w:val="24"/>
          <w:szCs w:val="24"/>
        </w:rPr>
        <w:t>Magness et. al., "</w:t>
      </w:r>
      <w:proofErr w:type="spellStart"/>
      <w:r w:rsidRPr="0059377E">
        <w:rPr>
          <w:rFonts w:ascii="David" w:hAnsi="David" w:cs="David"/>
          <w:sz w:val="24"/>
          <w:szCs w:val="24"/>
        </w:rPr>
        <w:t>Huqoq</w:t>
      </w:r>
      <w:proofErr w:type="spellEnd"/>
      <w:r w:rsidRPr="0059377E">
        <w:rPr>
          <w:rFonts w:ascii="David" w:hAnsi="David" w:cs="David"/>
          <w:sz w:val="24"/>
          <w:szCs w:val="24"/>
        </w:rPr>
        <w:t xml:space="preserve"> 2018"</w:t>
      </w:r>
      <w:r w:rsidRPr="0059377E">
        <w:rPr>
          <w:rFonts w:ascii="David" w:hAnsi="David" w:cs="David"/>
          <w:sz w:val="24"/>
          <w:szCs w:val="24"/>
          <w:rtl/>
        </w:rPr>
        <w:t>. יש להניח שעם הפרסום המלא הן של הספין הזה והן של יתר חלקי הפסיפס יהיה ניתן לבדוק נושא זה לעומקו.</w:t>
      </w:r>
    </w:p>
  </w:footnote>
  <w:footnote w:id="62">
    <w:p w14:paraId="50AD4B34" w14:textId="41C10C54" w:rsidR="00825F03" w:rsidRPr="0059377E" w:rsidRDefault="00825F03" w:rsidP="002921AC">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מובן מאליו שהמשמעות של הנפת האצבע המורה כלפי מעלה תלויה באופן המדויק שבו האצבע מונחת והכיוון שאליו היא מורה, כמו גם ההקשר הרחב יותר של </w:t>
      </w:r>
      <w:proofErr w:type="spellStart"/>
      <w:r w:rsidRPr="0059377E">
        <w:rPr>
          <w:rFonts w:ascii="David" w:hAnsi="David" w:cs="David"/>
          <w:sz w:val="24"/>
          <w:szCs w:val="24"/>
          <w:rtl/>
        </w:rPr>
        <w:t>הסצינה</w:t>
      </w:r>
      <w:proofErr w:type="spellEnd"/>
      <w:r w:rsidRPr="0059377E">
        <w:rPr>
          <w:rFonts w:ascii="David" w:hAnsi="David" w:cs="David"/>
          <w:sz w:val="24"/>
          <w:szCs w:val="24"/>
          <w:rtl/>
        </w:rPr>
        <w:t xml:space="preserve">. בבית הכנסת של דורה </w:t>
      </w:r>
      <w:proofErr w:type="spellStart"/>
      <w:r w:rsidRPr="0059377E">
        <w:rPr>
          <w:rFonts w:ascii="David" w:hAnsi="David" w:cs="David"/>
          <w:sz w:val="24"/>
          <w:szCs w:val="24"/>
          <w:rtl/>
        </w:rPr>
        <w:t>אירופוס</w:t>
      </w:r>
      <w:proofErr w:type="spellEnd"/>
      <w:r w:rsidRPr="0059377E">
        <w:rPr>
          <w:rFonts w:ascii="David" w:hAnsi="David" w:cs="David"/>
          <w:sz w:val="24"/>
          <w:szCs w:val="24"/>
          <w:rtl/>
        </w:rPr>
        <w:t xml:space="preserve"> ישנו ציור של מרדכי שיושב בפני המלך אחשוורוש כאשר הוא מורה באצבעו הימנית כלפי המלך, כפי שהציעה </w:t>
      </w:r>
      <w:r w:rsidRPr="0059377E">
        <w:rPr>
          <w:rFonts w:ascii="David" w:hAnsi="David" w:cs="David"/>
          <w:sz w:val="24"/>
          <w:szCs w:val="24"/>
        </w:rPr>
        <w:t>D</w:t>
      </w:r>
      <w:r w:rsidR="002921AC">
        <w:rPr>
          <w:rFonts w:ascii="David" w:hAnsi="David" w:cs="David"/>
          <w:sz w:val="24"/>
          <w:szCs w:val="24"/>
        </w:rPr>
        <w:t xml:space="preserve">. </w:t>
      </w:r>
      <w:r w:rsidRPr="0059377E">
        <w:rPr>
          <w:rFonts w:ascii="David" w:hAnsi="David" w:cs="David"/>
          <w:sz w:val="24"/>
          <w:szCs w:val="24"/>
        </w:rPr>
        <w:t xml:space="preserve">Tawil, “The Purim Panel in Dura in the Light of Parthian and Sasanian Art,” </w:t>
      </w:r>
      <w:r w:rsidRPr="002921AC">
        <w:rPr>
          <w:rFonts w:ascii="David" w:hAnsi="David" w:cs="David"/>
          <w:i/>
          <w:iCs/>
          <w:sz w:val="24"/>
          <w:szCs w:val="24"/>
        </w:rPr>
        <w:t>JNES</w:t>
      </w:r>
      <w:r w:rsidRPr="0059377E">
        <w:rPr>
          <w:rFonts w:ascii="David" w:hAnsi="David" w:cs="David"/>
          <w:sz w:val="24"/>
          <w:szCs w:val="24"/>
        </w:rPr>
        <w:t xml:space="preserve"> 38 (1979), pp. 103-104</w:t>
      </w:r>
      <w:r w:rsidRPr="0059377E">
        <w:rPr>
          <w:rFonts w:ascii="David" w:hAnsi="David" w:cs="David"/>
          <w:sz w:val="24"/>
          <w:szCs w:val="24"/>
          <w:rtl/>
        </w:rPr>
        <w:t xml:space="preserve">, ראו גם </w:t>
      </w:r>
      <w:r w:rsidRPr="0059377E">
        <w:rPr>
          <w:rFonts w:ascii="David" w:hAnsi="David" w:cs="David"/>
          <w:sz w:val="24"/>
          <w:szCs w:val="24"/>
        </w:rPr>
        <w:t xml:space="preserve">Lieberman, </w:t>
      </w:r>
      <w:r w:rsidRPr="0059377E">
        <w:rPr>
          <w:rFonts w:ascii="David" w:hAnsi="David" w:cs="David"/>
          <w:i/>
          <w:iCs/>
          <w:sz w:val="24"/>
          <w:szCs w:val="24"/>
        </w:rPr>
        <w:t>Hellenism</w:t>
      </w:r>
      <w:r w:rsidRPr="0059377E">
        <w:rPr>
          <w:rFonts w:ascii="David" w:hAnsi="David" w:cs="David"/>
          <w:sz w:val="24"/>
          <w:szCs w:val="24"/>
        </w:rPr>
        <w:t>, p. 15, n. 83</w:t>
      </w:r>
      <w:r w:rsidRPr="0059377E">
        <w:rPr>
          <w:rFonts w:ascii="David" w:hAnsi="David" w:cs="David"/>
          <w:sz w:val="24"/>
          <w:szCs w:val="24"/>
          <w:rtl/>
        </w:rPr>
        <w:t>.</w:t>
      </w:r>
      <w:r w:rsidR="002921AC">
        <w:rPr>
          <w:rFonts w:ascii="David" w:hAnsi="David" w:cs="David" w:hint="cs"/>
          <w:sz w:val="24"/>
          <w:szCs w:val="24"/>
          <w:rtl/>
        </w:rPr>
        <w:t xml:space="preserve"> </w:t>
      </w:r>
      <w:r w:rsidRPr="0059377E">
        <w:rPr>
          <w:rFonts w:ascii="David" w:hAnsi="David" w:cs="David"/>
          <w:sz w:val="24"/>
          <w:szCs w:val="24"/>
          <w:rtl/>
        </w:rPr>
        <w:t xml:space="preserve">אני מודה לד"ר שולמית </w:t>
      </w:r>
      <w:proofErr w:type="spellStart"/>
      <w:r w:rsidRPr="0059377E">
        <w:rPr>
          <w:rFonts w:ascii="David" w:hAnsi="David" w:cs="David"/>
          <w:sz w:val="24"/>
          <w:szCs w:val="24"/>
          <w:rtl/>
        </w:rPr>
        <w:t>לדרמן</w:t>
      </w:r>
      <w:proofErr w:type="spellEnd"/>
      <w:r w:rsidRPr="0059377E">
        <w:rPr>
          <w:rFonts w:ascii="David" w:hAnsi="David" w:cs="David"/>
          <w:sz w:val="24"/>
          <w:szCs w:val="24"/>
          <w:rtl/>
        </w:rPr>
        <w:t xml:space="preserve"> על עזרתה בנושא זה.</w:t>
      </w:r>
    </w:p>
  </w:footnote>
  <w:footnote w:id="63">
    <w:p w14:paraId="40B9CAA0" w14:textId="00D9EC3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על הזהות בין הכינויים ראו</w:t>
      </w:r>
      <w:r w:rsidR="00E90E68">
        <w:rPr>
          <w:rFonts w:ascii="David" w:hAnsi="David" w:cs="David" w:hint="cs"/>
          <w:sz w:val="24"/>
          <w:szCs w:val="24"/>
          <w:rtl/>
        </w:rPr>
        <w:t xml:space="preserve"> </w:t>
      </w:r>
      <w:proofErr w:type="spellStart"/>
      <w:r w:rsidR="00E90E68" w:rsidRPr="0059377E">
        <w:rPr>
          <w:rFonts w:ascii="David" w:hAnsi="David" w:cs="David"/>
          <w:sz w:val="24"/>
          <w:szCs w:val="24"/>
        </w:rPr>
        <w:t>Erlich</w:t>
      </w:r>
      <w:proofErr w:type="spellEnd"/>
      <w:r w:rsidR="00E90E68" w:rsidRPr="0059377E">
        <w:rPr>
          <w:rFonts w:ascii="David" w:hAnsi="David" w:cs="David"/>
          <w:sz w:val="24"/>
          <w:szCs w:val="24"/>
        </w:rPr>
        <w:t xml:space="preserve">, "The Patriarch," </w:t>
      </w:r>
      <w:r w:rsidR="00E90E68">
        <w:rPr>
          <w:rFonts w:ascii="David" w:hAnsi="David" w:cs="David"/>
          <w:sz w:val="24"/>
          <w:szCs w:val="24"/>
        </w:rPr>
        <w:t>547, n. 34</w:t>
      </w:r>
      <w:r w:rsidRPr="0059377E">
        <w:rPr>
          <w:rFonts w:ascii="David" w:hAnsi="David" w:cs="David"/>
          <w:sz w:val="24"/>
          <w:szCs w:val="24"/>
          <w:rtl/>
        </w:rPr>
        <w:t>.</w:t>
      </w:r>
    </w:p>
  </w:footnote>
  <w:footnote w:id="64">
    <w:p w14:paraId="329F3DAF" w14:textId="29E24220"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J</w:t>
      </w:r>
      <w:r w:rsidR="00E90E68">
        <w:rPr>
          <w:rFonts w:ascii="David" w:hAnsi="David" w:cs="David"/>
          <w:sz w:val="24"/>
          <w:szCs w:val="24"/>
        </w:rPr>
        <w:t>.</w:t>
      </w:r>
      <w:r w:rsidRPr="0059377E">
        <w:rPr>
          <w:rFonts w:ascii="David" w:hAnsi="David" w:cs="David"/>
          <w:sz w:val="24"/>
          <w:szCs w:val="24"/>
        </w:rPr>
        <w:t xml:space="preserve"> Edmondson and A</w:t>
      </w:r>
      <w:r w:rsidR="00E90E68">
        <w:rPr>
          <w:rFonts w:ascii="David" w:hAnsi="David" w:cs="David"/>
          <w:sz w:val="24"/>
          <w:szCs w:val="24"/>
        </w:rPr>
        <w:t>.</w:t>
      </w:r>
      <w:r w:rsidRPr="0059377E">
        <w:rPr>
          <w:rFonts w:ascii="David" w:hAnsi="David" w:cs="David"/>
          <w:sz w:val="24"/>
          <w:szCs w:val="24"/>
        </w:rPr>
        <w:t xml:space="preserve"> Keith, </w:t>
      </w:r>
      <w:r w:rsidR="00E90E68">
        <w:rPr>
          <w:rFonts w:ascii="David" w:hAnsi="David" w:cs="David"/>
          <w:sz w:val="24"/>
          <w:szCs w:val="24"/>
        </w:rPr>
        <w:t>"</w:t>
      </w:r>
      <w:r w:rsidRPr="0059377E">
        <w:rPr>
          <w:rFonts w:ascii="David" w:hAnsi="David" w:cs="David"/>
          <w:sz w:val="24"/>
          <w:szCs w:val="24"/>
        </w:rPr>
        <w:t>Introduction: From Costume History to Dress Studies</w:t>
      </w:r>
      <w:r w:rsidR="00E90E68">
        <w:rPr>
          <w:rFonts w:ascii="David" w:hAnsi="David" w:cs="David"/>
          <w:sz w:val="24"/>
          <w:szCs w:val="24"/>
        </w:rPr>
        <w:t>,"</w:t>
      </w:r>
      <w:r w:rsidR="00063C89">
        <w:rPr>
          <w:rFonts w:ascii="David" w:hAnsi="David" w:cs="David"/>
          <w:sz w:val="24"/>
          <w:szCs w:val="24"/>
        </w:rPr>
        <w:t xml:space="preserve"> in </w:t>
      </w:r>
      <w:r w:rsidR="00063C89" w:rsidRPr="0059377E">
        <w:rPr>
          <w:rFonts w:ascii="David" w:hAnsi="David" w:cs="David"/>
          <w:i/>
          <w:iCs/>
          <w:sz w:val="24"/>
          <w:szCs w:val="24"/>
        </w:rPr>
        <w:t>Roman Dress and the Fabrics of Roman Culture</w:t>
      </w:r>
      <w:r w:rsidR="00063C89" w:rsidRPr="0059377E">
        <w:rPr>
          <w:rFonts w:ascii="David" w:hAnsi="David" w:cs="David"/>
          <w:sz w:val="24"/>
          <w:szCs w:val="24"/>
        </w:rPr>
        <w:t>,</w:t>
      </w:r>
      <w:r w:rsidR="00063C89">
        <w:rPr>
          <w:rFonts w:ascii="David" w:hAnsi="David" w:cs="David"/>
          <w:sz w:val="24"/>
          <w:szCs w:val="24"/>
        </w:rPr>
        <w:t xml:space="preserve"> ed.</w:t>
      </w:r>
      <w:r w:rsidR="00063C89" w:rsidRPr="0059377E">
        <w:rPr>
          <w:rFonts w:ascii="David" w:hAnsi="David" w:cs="David"/>
          <w:sz w:val="24"/>
          <w:szCs w:val="24"/>
        </w:rPr>
        <w:t xml:space="preserve"> </w:t>
      </w:r>
      <w:r w:rsidRPr="0059377E">
        <w:rPr>
          <w:rFonts w:ascii="David" w:hAnsi="David" w:cs="David"/>
          <w:sz w:val="24"/>
          <w:szCs w:val="24"/>
        </w:rPr>
        <w:t>J</w:t>
      </w:r>
      <w:r w:rsidR="00063C89">
        <w:rPr>
          <w:rFonts w:ascii="David" w:hAnsi="David" w:cs="David"/>
          <w:sz w:val="24"/>
          <w:szCs w:val="24"/>
        </w:rPr>
        <w:t>.</w:t>
      </w:r>
      <w:r w:rsidRPr="0059377E">
        <w:rPr>
          <w:rFonts w:ascii="David" w:hAnsi="David" w:cs="David"/>
          <w:sz w:val="24"/>
          <w:szCs w:val="24"/>
        </w:rPr>
        <w:t xml:space="preserve"> Edmondson and A</w:t>
      </w:r>
      <w:r w:rsidR="00063C89">
        <w:rPr>
          <w:rFonts w:ascii="David" w:hAnsi="David" w:cs="David"/>
          <w:sz w:val="24"/>
          <w:szCs w:val="24"/>
        </w:rPr>
        <w:t>.</w:t>
      </w:r>
      <w:r w:rsidRPr="0059377E">
        <w:rPr>
          <w:rFonts w:ascii="David" w:hAnsi="David" w:cs="David"/>
          <w:sz w:val="24"/>
          <w:szCs w:val="24"/>
        </w:rPr>
        <w:t xml:space="preserve"> Keith (Toronto</w:t>
      </w:r>
      <w:r w:rsidR="00063C89">
        <w:rPr>
          <w:rFonts w:ascii="David" w:hAnsi="David" w:cs="David"/>
          <w:sz w:val="24"/>
          <w:szCs w:val="24"/>
        </w:rPr>
        <w:t>,</w:t>
      </w:r>
      <w:r w:rsidRPr="0059377E">
        <w:rPr>
          <w:rFonts w:ascii="David" w:hAnsi="David" w:cs="David"/>
          <w:sz w:val="24"/>
          <w:szCs w:val="24"/>
        </w:rPr>
        <w:t xml:space="preserve"> 2008</w:t>
      </w:r>
      <w:r w:rsidR="00063C89">
        <w:rPr>
          <w:rFonts w:ascii="David" w:hAnsi="David" w:cs="David"/>
          <w:sz w:val="24"/>
          <w:szCs w:val="24"/>
        </w:rPr>
        <w:t>)</w:t>
      </w:r>
      <w:r w:rsidRPr="0059377E">
        <w:rPr>
          <w:rFonts w:ascii="David" w:hAnsi="David" w:cs="David"/>
          <w:sz w:val="24"/>
          <w:szCs w:val="24"/>
        </w:rPr>
        <w:t>,</w:t>
      </w:r>
      <w:r w:rsidR="00063C89">
        <w:rPr>
          <w:rFonts w:ascii="David" w:hAnsi="David" w:cs="David"/>
          <w:sz w:val="24"/>
          <w:szCs w:val="24"/>
        </w:rPr>
        <w:t xml:space="preserve"> 1-18,</w:t>
      </w:r>
      <w:r w:rsidRPr="0059377E">
        <w:rPr>
          <w:rFonts w:ascii="David" w:hAnsi="David" w:cs="David"/>
          <w:sz w:val="24"/>
          <w:szCs w:val="24"/>
        </w:rPr>
        <w:t xml:space="preserve"> </w:t>
      </w:r>
      <w:r w:rsidR="00063C89">
        <w:rPr>
          <w:rFonts w:ascii="David" w:hAnsi="David" w:cs="David"/>
          <w:sz w:val="24"/>
          <w:szCs w:val="24"/>
        </w:rPr>
        <w:t xml:space="preserve">at </w:t>
      </w:r>
      <w:r w:rsidRPr="0059377E">
        <w:rPr>
          <w:rFonts w:ascii="David" w:hAnsi="David" w:cs="David"/>
          <w:sz w:val="24"/>
          <w:szCs w:val="24"/>
        </w:rPr>
        <w:t>12</w:t>
      </w:r>
      <w:r w:rsidRPr="0059377E">
        <w:rPr>
          <w:rFonts w:ascii="David" w:hAnsi="David" w:cs="David"/>
          <w:sz w:val="24"/>
          <w:szCs w:val="24"/>
          <w:rtl/>
        </w:rPr>
        <w:t xml:space="preserve">; </w:t>
      </w:r>
      <w:r w:rsidR="00063C89" w:rsidRPr="0059377E">
        <w:rPr>
          <w:rFonts w:ascii="David" w:hAnsi="David" w:cs="David"/>
          <w:sz w:val="24"/>
          <w:szCs w:val="24"/>
        </w:rPr>
        <w:t>K</w:t>
      </w:r>
      <w:r w:rsidR="00063C89">
        <w:rPr>
          <w:rFonts w:ascii="David" w:hAnsi="David" w:cs="David"/>
          <w:sz w:val="24"/>
          <w:szCs w:val="24"/>
        </w:rPr>
        <w:t>.</w:t>
      </w:r>
      <w:r w:rsidR="00063C89" w:rsidRPr="0059377E">
        <w:rPr>
          <w:rFonts w:ascii="David" w:hAnsi="David" w:cs="David"/>
          <w:sz w:val="24"/>
          <w:szCs w:val="24"/>
        </w:rPr>
        <w:t xml:space="preserve"> Olson, </w:t>
      </w:r>
      <w:proofErr w:type="gramStart"/>
      <w:r w:rsidR="00063C89" w:rsidRPr="0059377E">
        <w:rPr>
          <w:rFonts w:ascii="David" w:hAnsi="David" w:cs="David"/>
          <w:i/>
          <w:iCs/>
          <w:sz w:val="24"/>
          <w:szCs w:val="24"/>
        </w:rPr>
        <w:t>Masculinity</w:t>
      </w:r>
      <w:proofErr w:type="gramEnd"/>
      <w:r w:rsidR="00063C89" w:rsidRPr="0059377E">
        <w:rPr>
          <w:rFonts w:ascii="David" w:hAnsi="David" w:cs="David"/>
          <w:i/>
          <w:iCs/>
          <w:sz w:val="24"/>
          <w:szCs w:val="24"/>
        </w:rPr>
        <w:t xml:space="preserve"> and dress in Roman antiquity</w:t>
      </w:r>
      <w:r w:rsidR="00063C89">
        <w:rPr>
          <w:rFonts w:ascii="David" w:hAnsi="David" w:cs="David"/>
          <w:sz w:val="24"/>
          <w:szCs w:val="24"/>
        </w:rPr>
        <w:t xml:space="preserve"> (</w:t>
      </w:r>
      <w:r w:rsidR="00063C89" w:rsidRPr="0059377E">
        <w:rPr>
          <w:rFonts w:ascii="David" w:hAnsi="David" w:cs="David"/>
          <w:sz w:val="24"/>
          <w:szCs w:val="24"/>
        </w:rPr>
        <w:t>New York</w:t>
      </w:r>
      <w:r w:rsidR="00063C89">
        <w:rPr>
          <w:rFonts w:ascii="David" w:hAnsi="David" w:cs="David"/>
          <w:sz w:val="24"/>
          <w:szCs w:val="24"/>
        </w:rPr>
        <w:t xml:space="preserve">, </w:t>
      </w:r>
      <w:r w:rsidR="00063C89" w:rsidRPr="0059377E">
        <w:rPr>
          <w:rFonts w:ascii="David" w:hAnsi="David" w:cs="David"/>
          <w:sz w:val="24"/>
          <w:szCs w:val="24"/>
        </w:rPr>
        <w:t>2017</w:t>
      </w:r>
      <w:r w:rsidR="00063C89">
        <w:rPr>
          <w:rFonts w:ascii="David" w:hAnsi="David" w:cs="David"/>
          <w:sz w:val="24"/>
          <w:szCs w:val="24"/>
        </w:rPr>
        <w:t>), 77</w:t>
      </w:r>
    </w:p>
  </w:footnote>
  <w:footnote w:id="65">
    <w:p w14:paraId="1CD5D981" w14:textId="0703429D"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ראו הדיון הנרחב של </w:t>
      </w:r>
      <w:r w:rsidR="00063C89" w:rsidRPr="0059377E">
        <w:rPr>
          <w:rFonts w:ascii="David" w:hAnsi="David" w:cs="David"/>
          <w:sz w:val="24"/>
          <w:szCs w:val="24"/>
        </w:rPr>
        <w:t xml:space="preserve">Britt and </w:t>
      </w:r>
      <w:proofErr w:type="spellStart"/>
      <w:r w:rsidR="00063C89" w:rsidRPr="0059377E">
        <w:rPr>
          <w:rFonts w:ascii="David" w:hAnsi="David" w:cs="David"/>
          <w:sz w:val="24"/>
          <w:szCs w:val="24"/>
        </w:rPr>
        <w:t>Boustan</w:t>
      </w:r>
      <w:proofErr w:type="spellEnd"/>
      <w:r w:rsidR="00063C89" w:rsidRPr="0059377E">
        <w:rPr>
          <w:rFonts w:ascii="David" w:hAnsi="David" w:cs="David"/>
          <w:sz w:val="24"/>
          <w:szCs w:val="24"/>
        </w:rPr>
        <w:t xml:space="preserve">, </w:t>
      </w:r>
      <w:r w:rsidR="00063C89" w:rsidRPr="0059377E">
        <w:rPr>
          <w:rFonts w:ascii="David" w:hAnsi="David" w:cs="David"/>
          <w:i/>
          <w:iCs/>
          <w:sz w:val="24"/>
          <w:szCs w:val="24"/>
        </w:rPr>
        <w:t>The Elephant</w:t>
      </w:r>
      <w:r w:rsidR="00063C89" w:rsidRPr="0059377E">
        <w:rPr>
          <w:rFonts w:ascii="David" w:hAnsi="David" w:cs="David"/>
          <w:sz w:val="24"/>
          <w:szCs w:val="24"/>
        </w:rPr>
        <w:t>,</w:t>
      </w:r>
      <w:r w:rsidR="00063C89">
        <w:rPr>
          <w:rFonts w:ascii="David" w:hAnsi="David" w:cs="David"/>
          <w:sz w:val="24"/>
          <w:szCs w:val="24"/>
        </w:rPr>
        <w:t xml:space="preserve"> 53-60</w:t>
      </w:r>
      <w:r w:rsidR="00063C89">
        <w:rPr>
          <w:rFonts w:ascii="David" w:hAnsi="David" w:cs="David" w:hint="cs"/>
          <w:sz w:val="24"/>
          <w:szCs w:val="24"/>
          <w:rtl/>
        </w:rPr>
        <w:t xml:space="preserve">, </w:t>
      </w:r>
      <w:r w:rsidRPr="0059377E">
        <w:rPr>
          <w:rFonts w:ascii="David" w:hAnsi="David" w:cs="David"/>
          <w:sz w:val="24"/>
          <w:szCs w:val="24"/>
          <w:rtl/>
        </w:rPr>
        <w:t>אם כי מסקנתם היא שפרט זה איננו מערער את זיהוי הדמות המלכותית עם אלכסנדר, הואיל וישנם תיאורים של אלכסנדר הגדול עם זקן.</w:t>
      </w:r>
    </w:p>
  </w:footnote>
  <w:footnote w:id="66">
    <w:p w14:paraId="532FE2DF" w14:textId="1124D9EC"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הזקן של </w:t>
      </w:r>
      <w:proofErr w:type="spellStart"/>
      <w:r w:rsidRPr="0059377E">
        <w:rPr>
          <w:rFonts w:ascii="David" w:hAnsi="David" w:cs="David"/>
          <w:sz w:val="24"/>
          <w:szCs w:val="24"/>
          <w:rtl/>
        </w:rPr>
        <w:t>יוליאנוס</w:t>
      </w:r>
      <w:proofErr w:type="spellEnd"/>
      <w:r w:rsidRPr="0059377E">
        <w:rPr>
          <w:rFonts w:ascii="David" w:hAnsi="David" w:cs="David"/>
          <w:sz w:val="24"/>
          <w:szCs w:val="24"/>
          <w:rtl/>
        </w:rPr>
        <w:t xml:space="preserve"> נכתבו דברים רבים ובפרט על ידי </w:t>
      </w:r>
      <w:proofErr w:type="spellStart"/>
      <w:r w:rsidRPr="0059377E">
        <w:rPr>
          <w:rFonts w:ascii="David" w:hAnsi="David" w:cs="David"/>
          <w:sz w:val="24"/>
          <w:szCs w:val="24"/>
          <w:rtl/>
        </w:rPr>
        <w:t>יוליאנוס</w:t>
      </w:r>
      <w:proofErr w:type="spellEnd"/>
      <w:r w:rsidRPr="0059377E">
        <w:rPr>
          <w:rFonts w:ascii="David" w:hAnsi="David" w:cs="David"/>
          <w:sz w:val="24"/>
          <w:szCs w:val="24"/>
          <w:rtl/>
        </w:rPr>
        <w:t xml:space="preserve"> עצמו, ראו </w:t>
      </w:r>
      <w:r w:rsidRPr="0059377E">
        <w:rPr>
          <w:rFonts w:ascii="David" w:hAnsi="David" w:cs="David"/>
          <w:sz w:val="24"/>
          <w:szCs w:val="24"/>
        </w:rPr>
        <w:t>M</w:t>
      </w:r>
      <w:r w:rsidR="00D24357">
        <w:rPr>
          <w:rFonts w:ascii="David" w:hAnsi="David" w:cs="David"/>
          <w:sz w:val="24"/>
          <w:szCs w:val="24"/>
        </w:rPr>
        <w:t>.</w:t>
      </w:r>
      <w:r w:rsidRPr="0059377E">
        <w:rPr>
          <w:rFonts w:ascii="David" w:hAnsi="David" w:cs="David"/>
          <w:sz w:val="24"/>
          <w:szCs w:val="24"/>
        </w:rPr>
        <w:t xml:space="preserve"> P</w:t>
      </w:r>
      <w:r w:rsidR="00D24357">
        <w:rPr>
          <w:rFonts w:ascii="David" w:hAnsi="David" w:cs="David"/>
          <w:sz w:val="24"/>
          <w:szCs w:val="24"/>
        </w:rPr>
        <w:t>.</w:t>
      </w:r>
      <w:r w:rsidRPr="0059377E">
        <w:rPr>
          <w:rFonts w:ascii="David" w:hAnsi="David" w:cs="David"/>
          <w:sz w:val="24"/>
          <w:szCs w:val="24"/>
        </w:rPr>
        <w:t xml:space="preserve"> García Ruiz, </w:t>
      </w:r>
      <w:r w:rsidR="00D24357">
        <w:rPr>
          <w:rFonts w:ascii="David" w:hAnsi="David" w:cs="David"/>
          <w:sz w:val="24"/>
          <w:szCs w:val="24"/>
        </w:rPr>
        <w:t>"</w:t>
      </w:r>
      <w:r w:rsidRPr="0059377E">
        <w:rPr>
          <w:rFonts w:ascii="David" w:hAnsi="David" w:cs="David"/>
          <w:sz w:val="24"/>
          <w:szCs w:val="24"/>
        </w:rPr>
        <w:t>Julian’s Self- Representation in Coins and Texts</w:t>
      </w:r>
      <w:r w:rsidR="00D24357">
        <w:rPr>
          <w:rFonts w:ascii="David" w:hAnsi="David" w:cs="David"/>
          <w:sz w:val="24"/>
          <w:szCs w:val="24"/>
        </w:rPr>
        <w:t>," in</w:t>
      </w:r>
      <w:r w:rsidRPr="0059377E">
        <w:rPr>
          <w:rFonts w:ascii="David" w:hAnsi="David" w:cs="David"/>
          <w:sz w:val="24"/>
          <w:szCs w:val="24"/>
        </w:rPr>
        <w:t xml:space="preserve"> </w:t>
      </w:r>
      <w:r w:rsidR="00D24357" w:rsidRPr="0059377E">
        <w:rPr>
          <w:rFonts w:ascii="David" w:hAnsi="David" w:cs="David"/>
          <w:i/>
          <w:iCs/>
          <w:sz w:val="24"/>
          <w:szCs w:val="24"/>
        </w:rPr>
        <w:t>Imagining Emperors in the Later Roman Empire</w:t>
      </w:r>
      <w:r w:rsidR="00D24357">
        <w:rPr>
          <w:rFonts w:ascii="David" w:hAnsi="David" w:cs="David"/>
          <w:sz w:val="24"/>
          <w:szCs w:val="24"/>
        </w:rPr>
        <w:t xml:space="preserve">, ed. </w:t>
      </w:r>
      <w:r w:rsidRPr="0059377E">
        <w:rPr>
          <w:rFonts w:ascii="David" w:hAnsi="David" w:cs="David"/>
          <w:sz w:val="24"/>
          <w:szCs w:val="24"/>
        </w:rPr>
        <w:t>D</w:t>
      </w:r>
      <w:r w:rsidR="00D24357">
        <w:rPr>
          <w:rFonts w:ascii="David" w:hAnsi="David" w:cs="David"/>
          <w:sz w:val="24"/>
          <w:szCs w:val="24"/>
        </w:rPr>
        <w:t xml:space="preserve">. </w:t>
      </w:r>
      <w:r w:rsidRPr="0059377E">
        <w:rPr>
          <w:rFonts w:ascii="David" w:hAnsi="David" w:cs="David"/>
          <w:sz w:val="24"/>
          <w:szCs w:val="24"/>
        </w:rPr>
        <w:t xml:space="preserve">P.W. </w:t>
      </w:r>
      <w:proofErr w:type="spellStart"/>
      <w:r w:rsidRPr="0059377E">
        <w:rPr>
          <w:rFonts w:ascii="David" w:hAnsi="David" w:cs="David"/>
          <w:sz w:val="24"/>
          <w:szCs w:val="24"/>
        </w:rPr>
        <w:t>Burgersdijk</w:t>
      </w:r>
      <w:proofErr w:type="spellEnd"/>
      <w:r w:rsidRPr="0059377E">
        <w:rPr>
          <w:rFonts w:ascii="David" w:hAnsi="David" w:cs="David"/>
          <w:sz w:val="24"/>
          <w:szCs w:val="24"/>
        </w:rPr>
        <w:t xml:space="preserve"> and A</w:t>
      </w:r>
      <w:r w:rsidR="00D24357">
        <w:rPr>
          <w:rFonts w:ascii="David" w:hAnsi="David" w:cs="David"/>
          <w:sz w:val="24"/>
          <w:szCs w:val="24"/>
        </w:rPr>
        <w:t xml:space="preserve">. </w:t>
      </w:r>
      <w:r w:rsidRPr="0059377E">
        <w:rPr>
          <w:rFonts w:ascii="David" w:hAnsi="David" w:cs="David"/>
          <w:sz w:val="24"/>
          <w:szCs w:val="24"/>
        </w:rPr>
        <w:t>J. Ross (Leiden</w:t>
      </w:r>
      <w:r w:rsidR="00D24357">
        <w:rPr>
          <w:rFonts w:ascii="David" w:hAnsi="David" w:cs="David"/>
          <w:sz w:val="24"/>
          <w:szCs w:val="24"/>
        </w:rPr>
        <w:t>,</w:t>
      </w:r>
      <w:r w:rsidRPr="0059377E">
        <w:rPr>
          <w:rFonts w:ascii="David" w:hAnsi="David" w:cs="David"/>
          <w:sz w:val="24"/>
          <w:szCs w:val="24"/>
        </w:rPr>
        <w:t xml:space="preserve"> 2018</w:t>
      </w:r>
      <w:r w:rsidR="00D24357">
        <w:rPr>
          <w:rFonts w:ascii="David" w:hAnsi="David" w:cs="David"/>
          <w:sz w:val="24"/>
          <w:szCs w:val="24"/>
        </w:rPr>
        <w:t>)</w:t>
      </w:r>
      <w:r w:rsidRPr="0059377E">
        <w:rPr>
          <w:rFonts w:ascii="David" w:hAnsi="David" w:cs="David"/>
          <w:sz w:val="24"/>
          <w:szCs w:val="24"/>
        </w:rPr>
        <w:t>, 204-33</w:t>
      </w:r>
      <w:r w:rsidRPr="0059377E">
        <w:rPr>
          <w:rFonts w:ascii="David" w:hAnsi="David" w:cs="David"/>
          <w:sz w:val="24"/>
          <w:szCs w:val="24"/>
          <w:rtl/>
        </w:rPr>
        <w:t xml:space="preserve">. אמנם קיסרים רבים במאות הרביעית והחמישית היו נטולי זקן, ואולם בניגוד לתקופה הרומית הקדומה, הזקן היה מקובל למדי בחברה, ראו </w:t>
      </w:r>
      <w:r w:rsidRPr="0059377E">
        <w:rPr>
          <w:rFonts w:ascii="David" w:hAnsi="David" w:cs="David"/>
          <w:sz w:val="24"/>
          <w:szCs w:val="24"/>
        </w:rPr>
        <w:t>R</w:t>
      </w:r>
      <w:r w:rsidR="00D24357">
        <w:rPr>
          <w:rFonts w:ascii="David" w:hAnsi="David" w:cs="David"/>
          <w:sz w:val="24"/>
          <w:szCs w:val="24"/>
        </w:rPr>
        <w:t>.</w:t>
      </w:r>
      <w:r w:rsidRPr="0059377E">
        <w:rPr>
          <w:rFonts w:ascii="David" w:hAnsi="David" w:cs="David"/>
          <w:sz w:val="24"/>
          <w:szCs w:val="24"/>
        </w:rPr>
        <w:t xml:space="preserve"> R</w:t>
      </w:r>
      <w:r w:rsidR="00D24357">
        <w:rPr>
          <w:rFonts w:ascii="David" w:hAnsi="David" w:cs="David"/>
          <w:sz w:val="24"/>
          <w:szCs w:val="24"/>
        </w:rPr>
        <w:t>.</w:t>
      </w:r>
      <w:r w:rsidRPr="0059377E">
        <w:rPr>
          <w:rFonts w:ascii="David" w:hAnsi="David" w:cs="David"/>
          <w:sz w:val="24"/>
          <w:szCs w:val="24"/>
        </w:rPr>
        <w:t xml:space="preserve"> R</w:t>
      </w:r>
      <w:r w:rsidR="00D24357">
        <w:rPr>
          <w:rFonts w:ascii="David" w:hAnsi="David" w:cs="David"/>
          <w:sz w:val="24"/>
          <w:szCs w:val="24"/>
        </w:rPr>
        <w:t>.</w:t>
      </w:r>
      <w:r w:rsidRPr="0059377E">
        <w:rPr>
          <w:rFonts w:ascii="David" w:hAnsi="David" w:cs="David"/>
          <w:sz w:val="24"/>
          <w:szCs w:val="24"/>
        </w:rPr>
        <w:t xml:space="preserve"> Smith, </w:t>
      </w:r>
      <w:r w:rsidR="00D24357">
        <w:rPr>
          <w:rFonts w:ascii="David" w:hAnsi="David" w:cs="David"/>
          <w:sz w:val="24"/>
          <w:szCs w:val="24"/>
        </w:rPr>
        <w:t>"</w:t>
      </w:r>
      <w:r w:rsidRPr="0059377E">
        <w:rPr>
          <w:rFonts w:ascii="David" w:hAnsi="David" w:cs="David"/>
          <w:sz w:val="24"/>
          <w:szCs w:val="24"/>
        </w:rPr>
        <w:t xml:space="preserve">Late Antique Portraits in a Public Context: Honorific Statuary at </w:t>
      </w:r>
      <w:proofErr w:type="spellStart"/>
      <w:r w:rsidRPr="0059377E">
        <w:rPr>
          <w:rFonts w:ascii="David" w:hAnsi="David" w:cs="David"/>
          <w:sz w:val="24"/>
          <w:szCs w:val="24"/>
        </w:rPr>
        <w:t>Aphrodisias</w:t>
      </w:r>
      <w:proofErr w:type="spellEnd"/>
      <w:r w:rsidRPr="0059377E">
        <w:rPr>
          <w:rFonts w:ascii="David" w:hAnsi="David" w:cs="David"/>
          <w:sz w:val="24"/>
          <w:szCs w:val="24"/>
        </w:rPr>
        <w:t xml:space="preserve"> in Caria, A.D.300-600</w:t>
      </w:r>
      <w:r w:rsidR="00D24357">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JRS</w:t>
      </w:r>
      <w:r w:rsidRPr="0059377E">
        <w:rPr>
          <w:rFonts w:ascii="David" w:hAnsi="David" w:cs="David"/>
          <w:sz w:val="24"/>
          <w:szCs w:val="24"/>
        </w:rPr>
        <w:t xml:space="preserve"> 89 (1999)</w:t>
      </w:r>
      <w:r w:rsidR="00D24357">
        <w:rPr>
          <w:rFonts w:ascii="David" w:hAnsi="David" w:cs="David"/>
          <w:sz w:val="24"/>
          <w:szCs w:val="24"/>
        </w:rPr>
        <w:t>:</w:t>
      </w:r>
      <w:r w:rsidR="0062338C">
        <w:rPr>
          <w:rFonts w:ascii="David" w:hAnsi="David" w:cs="David"/>
          <w:sz w:val="24"/>
          <w:szCs w:val="24"/>
        </w:rPr>
        <w:t>155-89, at</w:t>
      </w:r>
      <w:r w:rsidRPr="0059377E">
        <w:rPr>
          <w:rFonts w:ascii="David" w:hAnsi="David" w:cs="David"/>
          <w:sz w:val="24"/>
          <w:szCs w:val="24"/>
        </w:rPr>
        <w:t xml:space="preserve"> 184-83</w:t>
      </w:r>
      <w:r w:rsidRPr="0059377E">
        <w:rPr>
          <w:rFonts w:ascii="David" w:hAnsi="David" w:cs="David"/>
          <w:sz w:val="24"/>
          <w:szCs w:val="24"/>
          <w:rtl/>
        </w:rPr>
        <w:t xml:space="preserve">. סמית' מציין שבשלהי העת העתיקה גם הקיסרים עוטרו בזקן כאשר הם תוארו בהקשר של מסע צבאי שבמסגרתו אין זמן להתגלח כראוי. בתיאורי אנשים בכירים אחרים הזקן מסמל לדעת סמית' שהם עובדים קשה וללא פנאי. מסתבר שהחל מהמאה הרביעית גם הנצרות תרמה לשיבתו של הזקן לאופנה, </w:t>
      </w:r>
      <w:r w:rsidRPr="0059377E">
        <w:rPr>
          <w:rFonts w:ascii="David" w:hAnsi="David" w:cs="David"/>
          <w:sz w:val="24"/>
          <w:szCs w:val="24"/>
        </w:rPr>
        <w:t>I</w:t>
      </w:r>
      <w:r w:rsidR="0062338C">
        <w:rPr>
          <w:rFonts w:ascii="David" w:hAnsi="David" w:cs="David"/>
          <w:sz w:val="24"/>
          <w:szCs w:val="24"/>
        </w:rPr>
        <w:t>.</w:t>
      </w:r>
      <w:r w:rsidRPr="0059377E">
        <w:rPr>
          <w:rFonts w:ascii="David" w:hAnsi="David" w:cs="David"/>
          <w:sz w:val="24"/>
          <w:szCs w:val="24"/>
        </w:rPr>
        <w:t xml:space="preserve"> Wood, </w:t>
      </w:r>
      <w:r w:rsidR="0062338C">
        <w:rPr>
          <w:rFonts w:ascii="David" w:hAnsi="David" w:cs="David"/>
          <w:sz w:val="24"/>
          <w:szCs w:val="24"/>
        </w:rPr>
        <w:t>"</w:t>
      </w:r>
      <w:r w:rsidRPr="0059377E">
        <w:rPr>
          <w:rFonts w:ascii="David" w:hAnsi="David" w:cs="David"/>
          <w:sz w:val="24"/>
          <w:szCs w:val="24"/>
        </w:rPr>
        <w:t>Hair and Beards in the Early Medieval West,</w:t>
      </w:r>
      <w:r w:rsidR="0062338C">
        <w:rPr>
          <w:rFonts w:ascii="David" w:hAnsi="David" w:cs="David"/>
          <w:sz w:val="24"/>
          <w:szCs w:val="24"/>
        </w:rPr>
        <w:t>"</w:t>
      </w:r>
      <w:r w:rsidRPr="0059377E">
        <w:rPr>
          <w:rFonts w:ascii="David" w:hAnsi="David" w:cs="David"/>
          <w:sz w:val="24"/>
          <w:szCs w:val="24"/>
        </w:rPr>
        <w:t xml:space="preserve"> </w:t>
      </w:r>
      <w:r w:rsidRPr="0062338C">
        <w:rPr>
          <w:rFonts w:ascii="David" w:hAnsi="David" w:cs="David"/>
          <w:i/>
          <w:iCs/>
          <w:sz w:val="24"/>
          <w:szCs w:val="24"/>
        </w:rPr>
        <w:t>Al-</w:t>
      </w:r>
      <w:proofErr w:type="spellStart"/>
      <w:r w:rsidRPr="0062338C">
        <w:rPr>
          <w:rFonts w:ascii="David" w:hAnsi="David" w:cs="David"/>
          <w:i/>
          <w:iCs/>
          <w:sz w:val="24"/>
          <w:szCs w:val="24"/>
        </w:rPr>
        <w:t>Mas</w:t>
      </w:r>
      <w:r w:rsidRPr="0062338C">
        <w:rPr>
          <w:rFonts w:ascii="Calibri" w:hAnsi="Calibri" w:cs="Calibri"/>
          <w:i/>
          <w:iCs/>
          <w:sz w:val="24"/>
          <w:szCs w:val="24"/>
        </w:rPr>
        <w:t>ā</w:t>
      </w:r>
      <w:r w:rsidRPr="0062338C">
        <w:rPr>
          <w:rFonts w:ascii="David" w:hAnsi="David" w:cs="David"/>
          <w:i/>
          <w:iCs/>
          <w:sz w:val="24"/>
          <w:szCs w:val="24"/>
        </w:rPr>
        <w:t>q</w:t>
      </w:r>
      <w:proofErr w:type="spellEnd"/>
      <w:r w:rsidRPr="0059377E">
        <w:rPr>
          <w:rFonts w:ascii="David" w:hAnsi="David" w:cs="David"/>
          <w:sz w:val="24"/>
          <w:szCs w:val="24"/>
        </w:rPr>
        <w:t xml:space="preserve"> 30 (2018)</w:t>
      </w:r>
      <w:r w:rsidR="0062338C">
        <w:rPr>
          <w:rFonts w:ascii="David" w:hAnsi="David" w:cs="David"/>
          <w:sz w:val="24"/>
          <w:szCs w:val="24"/>
        </w:rPr>
        <w:t>:</w:t>
      </w:r>
      <w:r w:rsidRPr="0059377E">
        <w:rPr>
          <w:rFonts w:ascii="David" w:hAnsi="David" w:cs="David"/>
          <w:sz w:val="24"/>
          <w:szCs w:val="24"/>
        </w:rPr>
        <w:t xml:space="preserve"> </w:t>
      </w:r>
      <w:r w:rsidR="0062338C">
        <w:rPr>
          <w:rFonts w:ascii="David" w:hAnsi="David" w:cs="David"/>
          <w:sz w:val="24"/>
          <w:szCs w:val="24"/>
        </w:rPr>
        <w:t>107-16, at</w:t>
      </w:r>
      <w:r w:rsidRPr="0059377E">
        <w:rPr>
          <w:rFonts w:ascii="David" w:hAnsi="David" w:cs="David"/>
          <w:sz w:val="24"/>
          <w:szCs w:val="24"/>
        </w:rPr>
        <w:t xml:space="preserve"> 112</w:t>
      </w:r>
      <w:r w:rsidRPr="0059377E">
        <w:rPr>
          <w:rFonts w:ascii="David" w:hAnsi="David" w:cs="David"/>
          <w:sz w:val="24"/>
          <w:szCs w:val="24"/>
          <w:rtl/>
        </w:rPr>
        <w:t xml:space="preserve">. </w:t>
      </w:r>
      <w:proofErr w:type="spellStart"/>
      <w:r w:rsidRPr="0059377E">
        <w:rPr>
          <w:rFonts w:ascii="David" w:hAnsi="David" w:cs="David"/>
          <w:sz w:val="24"/>
          <w:szCs w:val="24"/>
          <w:rtl/>
        </w:rPr>
        <w:t>לעניננו</w:t>
      </w:r>
      <w:proofErr w:type="spellEnd"/>
      <w:r w:rsidRPr="0059377E">
        <w:rPr>
          <w:rFonts w:ascii="David" w:hAnsi="David" w:cs="David"/>
          <w:sz w:val="24"/>
          <w:szCs w:val="24"/>
          <w:rtl/>
        </w:rPr>
        <w:t xml:space="preserve"> חשוב לציין </w:t>
      </w:r>
      <w:proofErr w:type="spellStart"/>
      <w:r w:rsidRPr="0059377E">
        <w:rPr>
          <w:rFonts w:ascii="David" w:hAnsi="David" w:cs="David"/>
          <w:sz w:val="24"/>
          <w:szCs w:val="24"/>
          <w:rtl/>
        </w:rPr>
        <w:t>שתיאודוסיוס</w:t>
      </w:r>
      <w:proofErr w:type="spellEnd"/>
      <w:r w:rsidRPr="0059377E">
        <w:rPr>
          <w:rFonts w:ascii="David" w:hAnsi="David" w:cs="David"/>
          <w:sz w:val="24"/>
          <w:szCs w:val="24"/>
          <w:rtl/>
        </w:rPr>
        <w:t xml:space="preserve"> השני שחי במחצית הראשונה של המאה החמישית, זמנו המשוער של פסיפס </w:t>
      </w:r>
      <w:proofErr w:type="spellStart"/>
      <w:r w:rsidRPr="0059377E">
        <w:rPr>
          <w:rFonts w:ascii="David" w:hAnsi="David" w:cs="David"/>
          <w:sz w:val="24"/>
          <w:szCs w:val="24"/>
          <w:rtl/>
        </w:rPr>
        <w:t>חוקוק</w:t>
      </w:r>
      <w:proofErr w:type="spellEnd"/>
      <w:r w:rsidRPr="0059377E">
        <w:rPr>
          <w:rFonts w:ascii="David" w:hAnsi="David" w:cs="David"/>
          <w:sz w:val="24"/>
          <w:szCs w:val="24"/>
          <w:rtl/>
        </w:rPr>
        <w:t>, מתואר במטבעותיו עם זקן קצר.</w:t>
      </w:r>
    </w:p>
  </w:footnote>
  <w:footnote w:id="67">
    <w:p w14:paraId="709E6EBB" w14:textId="331977D1"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M</w:t>
      </w:r>
      <w:r w:rsidR="0062338C">
        <w:rPr>
          <w:rFonts w:ascii="David" w:hAnsi="David" w:cs="David"/>
          <w:sz w:val="24"/>
          <w:szCs w:val="24"/>
        </w:rPr>
        <w:t>.</w:t>
      </w:r>
      <w:r w:rsidRPr="0059377E">
        <w:rPr>
          <w:rFonts w:ascii="David" w:hAnsi="David" w:cs="David"/>
          <w:sz w:val="24"/>
          <w:szCs w:val="24"/>
        </w:rPr>
        <w:t xml:space="preserve"> P. </w:t>
      </w:r>
      <w:proofErr w:type="spellStart"/>
      <w:r w:rsidRPr="0059377E">
        <w:rPr>
          <w:rFonts w:ascii="David" w:hAnsi="David" w:cs="David"/>
          <w:sz w:val="24"/>
          <w:szCs w:val="24"/>
        </w:rPr>
        <w:t>Canepa</w:t>
      </w:r>
      <w:proofErr w:type="spellEnd"/>
      <w:r w:rsidRPr="0059377E">
        <w:rPr>
          <w:rFonts w:ascii="David" w:hAnsi="David" w:cs="David"/>
          <w:sz w:val="24"/>
          <w:szCs w:val="24"/>
        </w:rPr>
        <w:t xml:space="preserve">, </w:t>
      </w:r>
      <w:r w:rsidRPr="0059377E">
        <w:rPr>
          <w:rFonts w:ascii="David" w:hAnsi="David" w:cs="David"/>
          <w:i/>
          <w:iCs/>
          <w:sz w:val="24"/>
          <w:szCs w:val="24"/>
        </w:rPr>
        <w:t>The Two Eyes of the Earth: Art and Ritual of Kingship Between Rome and Sasanian Iran</w:t>
      </w:r>
      <w:r w:rsidR="0062338C">
        <w:rPr>
          <w:rFonts w:ascii="David" w:hAnsi="David" w:cs="David"/>
          <w:sz w:val="24"/>
          <w:szCs w:val="24"/>
        </w:rPr>
        <w:t xml:space="preserve"> (</w:t>
      </w:r>
      <w:r w:rsidRPr="0059377E">
        <w:rPr>
          <w:rFonts w:ascii="David" w:hAnsi="David" w:cs="David"/>
          <w:sz w:val="24"/>
          <w:szCs w:val="24"/>
        </w:rPr>
        <w:t>Berkeley</w:t>
      </w:r>
      <w:r w:rsidR="0062338C">
        <w:rPr>
          <w:rFonts w:ascii="David" w:hAnsi="David" w:cs="David"/>
          <w:sz w:val="24"/>
          <w:szCs w:val="24"/>
        </w:rPr>
        <w:t>,</w:t>
      </w:r>
      <w:r w:rsidRPr="0059377E">
        <w:rPr>
          <w:rFonts w:ascii="David" w:hAnsi="David" w:cs="David"/>
          <w:sz w:val="24"/>
          <w:szCs w:val="24"/>
        </w:rPr>
        <w:t xml:space="preserve"> 2009</w:t>
      </w:r>
      <w:r w:rsidR="0062338C">
        <w:rPr>
          <w:rFonts w:ascii="David" w:hAnsi="David" w:cs="David"/>
          <w:sz w:val="24"/>
          <w:szCs w:val="24"/>
        </w:rPr>
        <w:t>)</w:t>
      </w:r>
      <w:r w:rsidRPr="0059377E">
        <w:rPr>
          <w:rFonts w:ascii="David" w:hAnsi="David" w:cs="David"/>
          <w:sz w:val="24"/>
          <w:szCs w:val="24"/>
        </w:rPr>
        <w:t>, 198-99.</w:t>
      </w:r>
    </w:p>
  </w:footnote>
  <w:footnote w:id="68">
    <w:p w14:paraId="13952E5A" w14:textId="4B5510A6"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ואכן הצעה זו עולה אצל </w:t>
      </w:r>
      <w:proofErr w:type="spellStart"/>
      <w:r w:rsidR="008C2246" w:rsidRPr="0059377E">
        <w:rPr>
          <w:rFonts w:ascii="David" w:hAnsi="David" w:cs="David"/>
          <w:sz w:val="24"/>
          <w:szCs w:val="24"/>
        </w:rPr>
        <w:t>Balty</w:t>
      </w:r>
      <w:proofErr w:type="spellEnd"/>
      <w:r w:rsidR="008C2246" w:rsidRPr="0059377E">
        <w:rPr>
          <w:rFonts w:ascii="David" w:hAnsi="David" w:cs="David"/>
          <w:sz w:val="24"/>
          <w:szCs w:val="24"/>
        </w:rPr>
        <w:t>, "La '</w:t>
      </w:r>
      <w:proofErr w:type="spellStart"/>
      <w:r w:rsidR="008C2246" w:rsidRPr="0059377E">
        <w:rPr>
          <w:rFonts w:ascii="David" w:hAnsi="David" w:cs="David"/>
          <w:sz w:val="24"/>
          <w:szCs w:val="24"/>
        </w:rPr>
        <w:t>mosaïque</w:t>
      </w:r>
      <w:proofErr w:type="spellEnd"/>
      <w:r w:rsidR="008C2246">
        <w:rPr>
          <w:rFonts w:ascii="David" w:hAnsi="David" w:cs="David"/>
          <w:sz w:val="24"/>
          <w:szCs w:val="24"/>
        </w:rPr>
        <w:t>," 511</w:t>
      </w:r>
      <w:r w:rsidR="008C2246">
        <w:rPr>
          <w:rFonts w:ascii="David" w:hAnsi="David" w:cs="David" w:hint="cs"/>
          <w:sz w:val="24"/>
          <w:szCs w:val="24"/>
          <w:rtl/>
        </w:rPr>
        <w:t>.</w:t>
      </w:r>
    </w:p>
  </w:footnote>
  <w:footnote w:id="69">
    <w:p w14:paraId="6DFE3889" w14:textId="4D593AF5"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אלו המקורות שבהם מוזכר השם </w:t>
      </w:r>
      <w:proofErr w:type="spellStart"/>
      <w:r w:rsidRPr="0059377E">
        <w:rPr>
          <w:rFonts w:ascii="David" w:hAnsi="David" w:cs="David"/>
          <w:sz w:val="24"/>
          <w:szCs w:val="24"/>
          <w:rtl/>
        </w:rPr>
        <w:t>אנטיוכוס</w:t>
      </w:r>
      <w:proofErr w:type="spellEnd"/>
      <w:r w:rsidRPr="0059377E">
        <w:rPr>
          <w:rFonts w:ascii="David" w:hAnsi="David" w:cs="David"/>
          <w:sz w:val="24"/>
          <w:szCs w:val="24"/>
          <w:rtl/>
        </w:rPr>
        <w:t>:</w:t>
      </w:r>
      <w:r w:rsidR="008C2246">
        <w:rPr>
          <w:rFonts w:ascii="David" w:hAnsi="David" w:cs="David" w:hint="cs"/>
          <w:sz w:val="24"/>
          <w:szCs w:val="24"/>
          <w:rtl/>
        </w:rPr>
        <w:t xml:space="preserve"> </w:t>
      </w:r>
      <w:r w:rsidR="008C2246">
        <w:rPr>
          <w:rFonts w:ascii="David" w:hAnsi="David" w:cs="David"/>
          <w:sz w:val="24"/>
          <w:szCs w:val="24"/>
        </w:rPr>
        <w:t xml:space="preserve">Seder Olam 30 (C. </w:t>
      </w:r>
      <w:proofErr w:type="spellStart"/>
      <w:r w:rsidR="008C2246" w:rsidRPr="008C2246">
        <w:rPr>
          <w:rFonts w:ascii="David" w:hAnsi="David" w:cs="David"/>
          <w:sz w:val="24"/>
          <w:szCs w:val="24"/>
        </w:rPr>
        <w:t>Milikowsky</w:t>
      </w:r>
      <w:proofErr w:type="spellEnd"/>
      <w:r w:rsidR="008C2246" w:rsidRPr="008C2246">
        <w:rPr>
          <w:rFonts w:ascii="David" w:hAnsi="David" w:cs="David"/>
          <w:sz w:val="24"/>
          <w:szCs w:val="24"/>
        </w:rPr>
        <w:t>,</w:t>
      </w:r>
      <w:r w:rsidR="008C2246">
        <w:rPr>
          <w:rFonts w:ascii="David" w:hAnsi="David" w:cs="David"/>
          <w:sz w:val="24"/>
          <w:szCs w:val="24"/>
        </w:rPr>
        <w:t xml:space="preserve"> ed</w:t>
      </w:r>
      <w:r w:rsidR="008C2246" w:rsidRPr="008C2246">
        <w:rPr>
          <w:rFonts w:ascii="David" w:hAnsi="David" w:cs="David"/>
          <w:sz w:val="24"/>
          <w:szCs w:val="24"/>
        </w:rPr>
        <w:t>.</w:t>
      </w:r>
      <w:r w:rsidR="008C2246">
        <w:rPr>
          <w:rFonts w:ascii="David" w:hAnsi="David" w:cs="David"/>
          <w:sz w:val="24"/>
          <w:szCs w:val="24"/>
        </w:rPr>
        <w:t xml:space="preserve">, </w:t>
      </w:r>
      <w:r w:rsidR="008C2246" w:rsidRPr="008C2246">
        <w:rPr>
          <w:rFonts w:ascii="David" w:hAnsi="David" w:cs="David"/>
          <w:i/>
          <w:iCs/>
          <w:sz w:val="24"/>
          <w:szCs w:val="24"/>
        </w:rPr>
        <w:t xml:space="preserve">Seder Olam: Critical Edition, </w:t>
      </w:r>
      <w:proofErr w:type="gramStart"/>
      <w:r w:rsidR="008C2246" w:rsidRPr="008C2246">
        <w:rPr>
          <w:rFonts w:ascii="David" w:hAnsi="David" w:cs="David"/>
          <w:i/>
          <w:iCs/>
          <w:sz w:val="24"/>
          <w:szCs w:val="24"/>
        </w:rPr>
        <w:t>Commentary</w:t>
      </w:r>
      <w:proofErr w:type="gramEnd"/>
      <w:r w:rsidR="008C2246" w:rsidRPr="008C2246">
        <w:rPr>
          <w:rFonts w:ascii="David" w:hAnsi="David" w:cs="David"/>
          <w:i/>
          <w:iCs/>
          <w:sz w:val="24"/>
          <w:szCs w:val="24"/>
        </w:rPr>
        <w:t xml:space="preserve"> and Introduction</w:t>
      </w:r>
      <w:r w:rsidR="008C2246">
        <w:rPr>
          <w:rFonts w:ascii="David" w:hAnsi="David" w:cs="David"/>
          <w:sz w:val="24"/>
          <w:szCs w:val="24"/>
        </w:rPr>
        <w:t xml:space="preserve">, </w:t>
      </w:r>
      <w:r w:rsidR="008C2246" w:rsidRPr="008C2246">
        <w:rPr>
          <w:rFonts w:ascii="David" w:hAnsi="David" w:cs="David"/>
          <w:sz w:val="24"/>
          <w:szCs w:val="24"/>
        </w:rPr>
        <w:t>2 vols</w:t>
      </w:r>
      <w:r w:rsidR="008C2246">
        <w:rPr>
          <w:rFonts w:ascii="David" w:hAnsi="David" w:cs="David"/>
          <w:sz w:val="24"/>
          <w:szCs w:val="24"/>
        </w:rPr>
        <w:t>. [</w:t>
      </w:r>
      <w:r w:rsidR="008C2246" w:rsidRPr="008C2246">
        <w:rPr>
          <w:rFonts w:ascii="David" w:hAnsi="David" w:cs="David"/>
          <w:sz w:val="24"/>
          <w:szCs w:val="24"/>
        </w:rPr>
        <w:t>Jerusalem</w:t>
      </w:r>
      <w:r w:rsidR="008C2246">
        <w:rPr>
          <w:rFonts w:ascii="David" w:hAnsi="David" w:cs="David"/>
          <w:sz w:val="24"/>
          <w:szCs w:val="24"/>
        </w:rPr>
        <w:t>,</w:t>
      </w:r>
      <w:r w:rsidR="008C2246" w:rsidRPr="008C2246">
        <w:rPr>
          <w:rFonts w:ascii="David" w:hAnsi="David" w:cs="David"/>
          <w:sz w:val="24"/>
          <w:szCs w:val="24"/>
        </w:rPr>
        <w:t xml:space="preserve"> 2013</w:t>
      </w:r>
      <w:r w:rsidR="008C2246">
        <w:rPr>
          <w:rFonts w:ascii="David" w:hAnsi="David" w:cs="David"/>
          <w:sz w:val="24"/>
          <w:szCs w:val="24"/>
        </w:rPr>
        <w:t>], 1:323)</w:t>
      </w:r>
      <w:r w:rsidRPr="0059377E">
        <w:rPr>
          <w:rFonts w:ascii="David" w:hAnsi="David" w:cs="David"/>
          <w:sz w:val="24"/>
          <w:szCs w:val="24"/>
          <w:rtl/>
        </w:rPr>
        <w:t>– רשימה של מספר מלכים ללא הקשר היסטורי;</w:t>
      </w:r>
      <w:r w:rsidR="008C2246">
        <w:rPr>
          <w:rFonts w:ascii="David" w:hAnsi="David" w:cs="David" w:hint="cs"/>
          <w:sz w:val="24"/>
          <w:szCs w:val="24"/>
          <w:rtl/>
        </w:rPr>
        <w:t xml:space="preserve"> </w:t>
      </w:r>
      <w:r w:rsidR="008C2246" w:rsidRPr="0059377E">
        <w:rPr>
          <w:rFonts w:ascii="David" w:hAnsi="David" w:cs="David"/>
          <w:sz w:val="24"/>
          <w:szCs w:val="24"/>
        </w:rPr>
        <w:t xml:space="preserve">Genesis Rabbah </w:t>
      </w:r>
      <w:r w:rsidR="008C2246">
        <w:rPr>
          <w:rFonts w:ascii="David" w:hAnsi="David" w:cs="David"/>
          <w:sz w:val="24"/>
          <w:szCs w:val="24"/>
        </w:rPr>
        <w:t>23</w:t>
      </w:r>
      <w:r w:rsidR="008C2246" w:rsidRPr="0059377E">
        <w:rPr>
          <w:rFonts w:ascii="David" w:hAnsi="David" w:cs="David"/>
          <w:sz w:val="24"/>
          <w:szCs w:val="24"/>
        </w:rPr>
        <w:t>:</w:t>
      </w:r>
      <w:r w:rsidR="008C2246">
        <w:rPr>
          <w:rFonts w:ascii="David" w:hAnsi="David" w:cs="David"/>
          <w:sz w:val="24"/>
          <w:szCs w:val="24"/>
        </w:rPr>
        <w:t>1</w:t>
      </w:r>
      <w:r w:rsidR="008C2246" w:rsidRPr="0059377E">
        <w:rPr>
          <w:rFonts w:ascii="David" w:hAnsi="David" w:cs="David"/>
          <w:sz w:val="24"/>
          <w:szCs w:val="24"/>
        </w:rPr>
        <w:t xml:space="preserve"> (Theodor and </w:t>
      </w:r>
      <w:proofErr w:type="spellStart"/>
      <w:r w:rsidR="008C2246" w:rsidRPr="0059377E">
        <w:rPr>
          <w:rFonts w:ascii="David" w:hAnsi="David" w:cs="David"/>
          <w:sz w:val="24"/>
          <w:szCs w:val="24"/>
        </w:rPr>
        <w:t>Albeck</w:t>
      </w:r>
      <w:proofErr w:type="spellEnd"/>
      <w:r w:rsidR="008C2246" w:rsidRPr="0059377E">
        <w:rPr>
          <w:rFonts w:ascii="David" w:hAnsi="David" w:cs="David"/>
          <w:sz w:val="24"/>
          <w:szCs w:val="24"/>
        </w:rPr>
        <w:t xml:space="preserve">, </w:t>
      </w:r>
      <w:r w:rsidR="008C2246" w:rsidRPr="0059377E">
        <w:rPr>
          <w:rFonts w:ascii="David" w:hAnsi="David" w:cs="David"/>
          <w:i/>
          <w:iCs/>
          <w:sz w:val="24"/>
          <w:szCs w:val="24"/>
        </w:rPr>
        <w:t xml:space="preserve">Midrash </w:t>
      </w:r>
      <w:proofErr w:type="spellStart"/>
      <w:r w:rsidR="008C2246" w:rsidRPr="0059377E">
        <w:rPr>
          <w:rFonts w:ascii="David" w:hAnsi="David" w:cs="David"/>
          <w:i/>
          <w:iCs/>
          <w:sz w:val="24"/>
          <w:szCs w:val="24"/>
        </w:rPr>
        <w:t>Bereshit</w:t>
      </w:r>
      <w:proofErr w:type="spellEnd"/>
      <w:r w:rsidR="008C2246" w:rsidRPr="0059377E">
        <w:rPr>
          <w:rFonts w:ascii="David" w:hAnsi="David" w:cs="David"/>
          <w:i/>
          <w:iCs/>
          <w:sz w:val="24"/>
          <w:szCs w:val="24"/>
        </w:rPr>
        <w:t xml:space="preserve"> </w:t>
      </w:r>
      <w:proofErr w:type="spellStart"/>
      <w:r w:rsidR="008C2246" w:rsidRPr="0059377E">
        <w:rPr>
          <w:rFonts w:ascii="David" w:hAnsi="David" w:cs="David"/>
          <w:i/>
          <w:iCs/>
          <w:sz w:val="24"/>
          <w:szCs w:val="24"/>
        </w:rPr>
        <w:t>Rabba</w:t>
      </w:r>
      <w:proofErr w:type="spellEnd"/>
      <w:r w:rsidR="008C2246" w:rsidRPr="0059377E">
        <w:rPr>
          <w:rFonts w:ascii="David" w:hAnsi="David" w:cs="David"/>
          <w:sz w:val="24"/>
          <w:szCs w:val="24"/>
        </w:rPr>
        <w:t xml:space="preserve">, </w:t>
      </w:r>
      <w:r w:rsidR="008C2246">
        <w:rPr>
          <w:rFonts w:ascii="David" w:hAnsi="David" w:cs="David"/>
          <w:sz w:val="24"/>
          <w:szCs w:val="24"/>
        </w:rPr>
        <w:t>221)</w:t>
      </w:r>
      <w:r w:rsidRPr="0059377E">
        <w:rPr>
          <w:rFonts w:ascii="David" w:hAnsi="David" w:cs="David"/>
          <w:sz w:val="24"/>
          <w:szCs w:val="24"/>
          <w:rtl/>
        </w:rPr>
        <w:t xml:space="preserve">– </w:t>
      </w:r>
      <w:proofErr w:type="spellStart"/>
      <w:r w:rsidRPr="0059377E">
        <w:rPr>
          <w:rFonts w:ascii="David" w:hAnsi="David" w:cs="David"/>
          <w:sz w:val="24"/>
          <w:szCs w:val="24"/>
          <w:rtl/>
        </w:rPr>
        <w:t>אנטיוכוס</w:t>
      </w:r>
      <w:proofErr w:type="spellEnd"/>
      <w:r w:rsidRPr="0059377E">
        <w:rPr>
          <w:rFonts w:ascii="David" w:hAnsi="David" w:cs="David"/>
          <w:sz w:val="24"/>
          <w:szCs w:val="24"/>
          <w:rtl/>
        </w:rPr>
        <w:t xml:space="preserve"> כמייסד </w:t>
      </w:r>
      <w:proofErr w:type="spellStart"/>
      <w:r w:rsidRPr="0059377E">
        <w:rPr>
          <w:rFonts w:ascii="David" w:hAnsi="David" w:cs="David"/>
          <w:sz w:val="24"/>
          <w:szCs w:val="24"/>
          <w:rtl/>
        </w:rPr>
        <w:t>אנטיוכיה</w:t>
      </w:r>
      <w:proofErr w:type="spellEnd"/>
      <w:r w:rsidRPr="0059377E">
        <w:rPr>
          <w:rFonts w:ascii="David" w:hAnsi="David" w:cs="David"/>
          <w:sz w:val="24"/>
          <w:szCs w:val="24"/>
          <w:rtl/>
        </w:rPr>
        <w:t xml:space="preserve">; במגילת תענית מסופר על יום חג שנקבע לזכר הסרת המצור של </w:t>
      </w:r>
      <w:proofErr w:type="spellStart"/>
      <w:r w:rsidRPr="0059377E">
        <w:rPr>
          <w:rFonts w:ascii="David" w:hAnsi="David" w:cs="David"/>
          <w:sz w:val="24"/>
          <w:szCs w:val="24"/>
          <w:rtl/>
        </w:rPr>
        <w:t>אנטיוכוס</w:t>
      </w:r>
      <w:proofErr w:type="spellEnd"/>
      <w:r w:rsidRPr="0059377E">
        <w:rPr>
          <w:rFonts w:ascii="David" w:hAnsi="David" w:cs="David"/>
          <w:sz w:val="24"/>
          <w:szCs w:val="24"/>
          <w:rtl/>
        </w:rPr>
        <w:t xml:space="preserve"> (</w:t>
      </w:r>
      <w:proofErr w:type="spellStart"/>
      <w:r w:rsidR="008C2246" w:rsidRPr="00E01F54">
        <w:rPr>
          <w:rFonts w:ascii="David" w:hAnsi="David" w:cs="David"/>
          <w:sz w:val="24"/>
          <w:szCs w:val="24"/>
        </w:rPr>
        <w:t>Megillat</w:t>
      </w:r>
      <w:proofErr w:type="spellEnd"/>
      <w:r w:rsidR="008C2246" w:rsidRPr="00E01F54">
        <w:rPr>
          <w:rFonts w:ascii="David" w:hAnsi="David" w:cs="David"/>
          <w:sz w:val="24"/>
          <w:szCs w:val="24"/>
        </w:rPr>
        <w:t xml:space="preserve"> </w:t>
      </w:r>
      <w:proofErr w:type="spellStart"/>
      <w:r w:rsidR="008C2246" w:rsidRPr="00E01F54">
        <w:rPr>
          <w:rFonts w:ascii="David" w:hAnsi="David" w:cs="David"/>
          <w:sz w:val="24"/>
          <w:szCs w:val="24"/>
        </w:rPr>
        <w:t>Ta</w:t>
      </w:r>
      <w:r w:rsidR="008C2246" w:rsidRPr="00E01F54">
        <w:rPr>
          <w:rFonts w:ascii="Arial" w:hAnsi="Arial" w:cs="Arial"/>
          <w:sz w:val="24"/>
          <w:szCs w:val="24"/>
        </w:rPr>
        <w:t>͑</w:t>
      </w:r>
      <w:r w:rsidR="008C2246" w:rsidRPr="00E01F54">
        <w:rPr>
          <w:rFonts w:ascii="David" w:hAnsi="David" w:cs="David"/>
          <w:sz w:val="24"/>
          <w:szCs w:val="24"/>
        </w:rPr>
        <w:t>anit</w:t>
      </w:r>
      <w:proofErr w:type="spellEnd"/>
      <w:r w:rsidR="008C2246" w:rsidRPr="0059377E">
        <w:rPr>
          <w:rFonts w:ascii="David" w:hAnsi="David" w:cs="David"/>
          <w:sz w:val="24"/>
          <w:szCs w:val="24"/>
        </w:rPr>
        <w:t xml:space="preserve"> </w:t>
      </w:r>
      <w:r w:rsidR="00E01F54">
        <w:rPr>
          <w:rFonts w:ascii="David" w:hAnsi="David" w:cs="David"/>
          <w:sz w:val="24"/>
          <w:szCs w:val="24"/>
        </w:rPr>
        <w:t>28</w:t>
      </w:r>
      <w:r w:rsidR="00E01F54" w:rsidRPr="00E01F54">
        <w:rPr>
          <w:rFonts w:ascii="David" w:hAnsi="David" w:cs="David"/>
          <w:sz w:val="24"/>
          <w:szCs w:val="24"/>
          <w:vertAlign w:val="superscript"/>
        </w:rPr>
        <w:t>th</w:t>
      </w:r>
      <w:r w:rsidR="00E01F54">
        <w:rPr>
          <w:rFonts w:ascii="David" w:hAnsi="David" w:cs="David"/>
          <w:sz w:val="24"/>
          <w:szCs w:val="24"/>
        </w:rPr>
        <w:t xml:space="preserve"> Shevat [</w:t>
      </w:r>
      <w:r w:rsidR="008C2246" w:rsidRPr="0059377E">
        <w:rPr>
          <w:rFonts w:ascii="David" w:hAnsi="David" w:cs="David"/>
          <w:sz w:val="24"/>
          <w:szCs w:val="24"/>
        </w:rPr>
        <w:t>Noam,</w:t>
      </w:r>
      <w:r w:rsidR="008C2246">
        <w:rPr>
          <w:rFonts w:ascii="David" w:hAnsi="David" w:cs="David"/>
          <w:sz w:val="24"/>
          <w:szCs w:val="24"/>
        </w:rPr>
        <w:t xml:space="preserve"> </w:t>
      </w:r>
      <w:proofErr w:type="spellStart"/>
      <w:r w:rsidR="008C2246" w:rsidRPr="0059377E">
        <w:rPr>
          <w:rFonts w:ascii="David" w:hAnsi="David" w:cs="David"/>
          <w:i/>
          <w:iCs/>
          <w:sz w:val="24"/>
          <w:szCs w:val="24"/>
        </w:rPr>
        <w:t>Megillat</w:t>
      </w:r>
      <w:proofErr w:type="spellEnd"/>
      <w:r w:rsidR="008C2246" w:rsidRPr="0059377E">
        <w:rPr>
          <w:rFonts w:ascii="David" w:hAnsi="David" w:cs="David"/>
          <w:i/>
          <w:iCs/>
          <w:sz w:val="24"/>
          <w:szCs w:val="24"/>
        </w:rPr>
        <w:t xml:space="preserve"> </w:t>
      </w:r>
      <w:proofErr w:type="spellStart"/>
      <w:r w:rsidR="008C2246" w:rsidRPr="0059377E">
        <w:rPr>
          <w:rFonts w:ascii="David" w:hAnsi="David" w:cs="David"/>
          <w:i/>
          <w:iCs/>
          <w:sz w:val="24"/>
          <w:szCs w:val="24"/>
        </w:rPr>
        <w:t>Ta</w:t>
      </w:r>
      <w:r w:rsidR="008C2246" w:rsidRPr="0059377E">
        <w:rPr>
          <w:rFonts w:ascii="Arial" w:hAnsi="Arial" w:cs="Arial"/>
          <w:i/>
          <w:iCs/>
          <w:sz w:val="24"/>
          <w:szCs w:val="24"/>
        </w:rPr>
        <w:t>͑</w:t>
      </w:r>
      <w:r w:rsidR="008C2246" w:rsidRPr="0059377E">
        <w:rPr>
          <w:rFonts w:ascii="David" w:hAnsi="David" w:cs="David"/>
          <w:i/>
          <w:iCs/>
          <w:sz w:val="24"/>
          <w:szCs w:val="24"/>
        </w:rPr>
        <w:t>anit</w:t>
      </w:r>
      <w:proofErr w:type="spellEnd"/>
      <w:r w:rsidR="00E01F54">
        <w:rPr>
          <w:rFonts w:ascii="David" w:hAnsi="David" w:cs="David"/>
          <w:sz w:val="24"/>
          <w:szCs w:val="24"/>
        </w:rPr>
        <w:t>, 115]</w:t>
      </w:r>
      <w:r w:rsidRPr="0059377E">
        <w:rPr>
          <w:rFonts w:ascii="David" w:hAnsi="David" w:cs="David"/>
          <w:sz w:val="24"/>
          <w:szCs w:val="24"/>
          <w:rtl/>
        </w:rPr>
        <w:t xml:space="preserve">) – החוקרים מתלבטים האם מדובר </w:t>
      </w:r>
      <w:proofErr w:type="spellStart"/>
      <w:r w:rsidRPr="0059377E">
        <w:rPr>
          <w:rFonts w:ascii="David" w:hAnsi="David" w:cs="David"/>
          <w:sz w:val="24"/>
          <w:szCs w:val="24"/>
          <w:rtl/>
        </w:rPr>
        <w:t>באנטיוכוס</w:t>
      </w:r>
      <w:proofErr w:type="spellEnd"/>
      <w:r w:rsidRPr="0059377E">
        <w:rPr>
          <w:rFonts w:ascii="David" w:hAnsi="David" w:cs="David"/>
          <w:sz w:val="24"/>
          <w:szCs w:val="24"/>
          <w:rtl/>
        </w:rPr>
        <w:t xml:space="preserve"> הרביעי שביקר בירושלים (</w:t>
      </w:r>
      <w:r w:rsidR="00E01F54">
        <w:rPr>
          <w:rFonts w:ascii="David" w:hAnsi="David" w:cs="David"/>
          <w:sz w:val="24"/>
          <w:szCs w:val="24"/>
        </w:rPr>
        <w:t>1 Maccabees 1:21-23; 2 Maccabees 5:11-16</w:t>
      </w:r>
      <w:r w:rsidRPr="0059377E">
        <w:rPr>
          <w:rFonts w:ascii="David" w:hAnsi="David" w:cs="David"/>
          <w:sz w:val="24"/>
          <w:szCs w:val="24"/>
          <w:rtl/>
        </w:rPr>
        <w:t xml:space="preserve">). מכל מקום בשני אלו לא נאמר </w:t>
      </w:r>
      <w:proofErr w:type="spellStart"/>
      <w:r w:rsidRPr="0059377E">
        <w:rPr>
          <w:rFonts w:ascii="David" w:hAnsi="David" w:cs="David"/>
          <w:sz w:val="24"/>
          <w:szCs w:val="24"/>
          <w:rtl/>
        </w:rPr>
        <w:t>שאנטיוכוס</w:t>
      </w:r>
      <w:proofErr w:type="spellEnd"/>
      <w:r w:rsidRPr="0059377E">
        <w:rPr>
          <w:rFonts w:ascii="David" w:hAnsi="David" w:cs="David"/>
          <w:sz w:val="24"/>
          <w:szCs w:val="24"/>
          <w:rtl/>
        </w:rPr>
        <w:t xml:space="preserve"> הטיל מצור על העיר. </w:t>
      </w:r>
      <w:proofErr w:type="spellStart"/>
      <w:r w:rsidRPr="0059377E">
        <w:rPr>
          <w:rFonts w:ascii="David" w:hAnsi="David" w:cs="David"/>
          <w:sz w:val="24"/>
          <w:szCs w:val="24"/>
          <w:rtl/>
        </w:rPr>
        <w:t>אנטיוכוס</w:t>
      </w:r>
      <w:proofErr w:type="spellEnd"/>
      <w:r w:rsidRPr="0059377E">
        <w:rPr>
          <w:rFonts w:ascii="David" w:hAnsi="David" w:cs="David"/>
          <w:sz w:val="24"/>
          <w:szCs w:val="24"/>
          <w:rtl/>
        </w:rPr>
        <w:t xml:space="preserve"> החמישי אמנם הטיל מצור על ירושלים בשנת 162 לפנה"ס (</w:t>
      </w:r>
      <w:r w:rsidR="00E01F54">
        <w:rPr>
          <w:rFonts w:ascii="David" w:hAnsi="David" w:cs="David"/>
          <w:sz w:val="24"/>
          <w:szCs w:val="24"/>
        </w:rPr>
        <w:t>1 Maccabees 6:51-60</w:t>
      </w:r>
      <w:r w:rsidRPr="0059377E">
        <w:rPr>
          <w:rFonts w:ascii="David" w:hAnsi="David" w:cs="David"/>
          <w:sz w:val="24"/>
          <w:szCs w:val="24"/>
          <w:rtl/>
        </w:rPr>
        <w:t>), ולכך נוטים מרבים החוקרים (</w:t>
      </w:r>
      <w:r w:rsidR="00E01F54" w:rsidRPr="0059377E">
        <w:rPr>
          <w:rFonts w:ascii="David" w:hAnsi="David" w:cs="David"/>
          <w:sz w:val="24"/>
          <w:szCs w:val="24"/>
        </w:rPr>
        <w:t>Noam,</w:t>
      </w:r>
      <w:r w:rsidR="00E01F54">
        <w:rPr>
          <w:rFonts w:ascii="David" w:hAnsi="David" w:cs="David"/>
          <w:sz w:val="24"/>
          <w:szCs w:val="24"/>
        </w:rPr>
        <w:t xml:space="preserve"> </w:t>
      </w:r>
      <w:proofErr w:type="spellStart"/>
      <w:r w:rsidR="00E01F54" w:rsidRPr="0059377E">
        <w:rPr>
          <w:rFonts w:ascii="David" w:hAnsi="David" w:cs="David"/>
          <w:i/>
          <w:iCs/>
          <w:sz w:val="24"/>
          <w:szCs w:val="24"/>
        </w:rPr>
        <w:t>Megillat</w:t>
      </w:r>
      <w:proofErr w:type="spellEnd"/>
      <w:r w:rsidR="00E01F54" w:rsidRPr="0059377E">
        <w:rPr>
          <w:rFonts w:ascii="David" w:hAnsi="David" w:cs="David"/>
          <w:i/>
          <w:iCs/>
          <w:sz w:val="24"/>
          <w:szCs w:val="24"/>
        </w:rPr>
        <w:t xml:space="preserve"> </w:t>
      </w:r>
      <w:proofErr w:type="spellStart"/>
      <w:r w:rsidR="00E01F54" w:rsidRPr="0059377E">
        <w:rPr>
          <w:rFonts w:ascii="David" w:hAnsi="David" w:cs="David"/>
          <w:i/>
          <w:iCs/>
          <w:sz w:val="24"/>
          <w:szCs w:val="24"/>
        </w:rPr>
        <w:t>Ta</w:t>
      </w:r>
      <w:r w:rsidR="00E01F54" w:rsidRPr="0059377E">
        <w:rPr>
          <w:rFonts w:ascii="Arial" w:hAnsi="Arial" w:cs="Arial"/>
          <w:i/>
          <w:iCs/>
          <w:sz w:val="24"/>
          <w:szCs w:val="24"/>
        </w:rPr>
        <w:t>͑</w:t>
      </w:r>
      <w:r w:rsidR="00E01F54" w:rsidRPr="0059377E">
        <w:rPr>
          <w:rFonts w:ascii="David" w:hAnsi="David" w:cs="David"/>
          <w:i/>
          <w:iCs/>
          <w:sz w:val="24"/>
          <w:szCs w:val="24"/>
        </w:rPr>
        <w:t>anit</w:t>
      </w:r>
      <w:proofErr w:type="spellEnd"/>
      <w:r w:rsidR="00E01F54">
        <w:rPr>
          <w:rFonts w:ascii="David" w:hAnsi="David" w:cs="David"/>
          <w:sz w:val="24"/>
          <w:szCs w:val="24"/>
        </w:rPr>
        <w:t>, 298-300</w:t>
      </w:r>
      <w:r w:rsidRPr="0059377E">
        <w:rPr>
          <w:rFonts w:ascii="David" w:hAnsi="David" w:cs="David"/>
          <w:sz w:val="24"/>
          <w:szCs w:val="24"/>
          <w:rtl/>
        </w:rPr>
        <w:t>).</w:t>
      </w:r>
    </w:p>
  </w:footnote>
  <w:footnote w:id="70">
    <w:p w14:paraId="36B6511C" w14:textId="7472A52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עמ' 45</w:t>
      </w:r>
      <w:r w:rsidR="00E01F54">
        <w:rPr>
          <w:rFonts w:ascii="David" w:hAnsi="David" w:cs="David" w:hint="cs"/>
          <w:sz w:val="24"/>
          <w:szCs w:val="24"/>
          <w:rtl/>
        </w:rPr>
        <w:t xml:space="preserve"> </w:t>
      </w:r>
      <w:r w:rsidR="00E01F54">
        <w:rPr>
          <w:rFonts w:ascii="David" w:hAnsi="David" w:cs="David"/>
          <w:sz w:val="24"/>
          <w:szCs w:val="24"/>
        </w:rPr>
        <w:t xml:space="preserve"> </w:t>
      </w:r>
      <w:r w:rsidR="00E01F54" w:rsidRPr="0059377E">
        <w:rPr>
          <w:rFonts w:ascii="David" w:hAnsi="David" w:cs="David"/>
          <w:sz w:val="24"/>
          <w:szCs w:val="24"/>
        </w:rPr>
        <w:t>H</w:t>
      </w:r>
      <w:r w:rsidR="00E01F54">
        <w:rPr>
          <w:rFonts w:ascii="David" w:hAnsi="David" w:cs="David"/>
          <w:sz w:val="24"/>
          <w:szCs w:val="24"/>
        </w:rPr>
        <w:t>.</w:t>
      </w:r>
      <w:r w:rsidR="00E01F54" w:rsidRPr="0059377E">
        <w:rPr>
          <w:rFonts w:ascii="David" w:hAnsi="David" w:cs="David"/>
          <w:sz w:val="24"/>
          <w:szCs w:val="24"/>
        </w:rPr>
        <w:t xml:space="preserve"> Maguire, </w:t>
      </w:r>
      <w:r w:rsidR="00E01F54">
        <w:rPr>
          <w:rFonts w:ascii="David" w:hAnsi="David" w:cs="David"/>
          <w:sz w:val="24"/>
          <w:szCs w:val="24"/>
        </w:rPr>
        <w:t>"</w:t>
      </w:r>
      <w:r w:rsidR="00E01F54" w:rsidRPr="0059377E">
        <w:rPr>
          <w:rFonts w:ascii="David" w:hAnsi="David" w:cs="David"/>
          <w:sz w:val="24"/>
          <w:szCs w:val="24"/>
        </w:rPr>
        <w:t>Personal Adornment: Glory, Vainglory, and Insecurity</w:t>
      </w:r>
      <w:r w:rsidR="00E01F54">
        <w:rPr>
          <w:rFonts w:ascii="David" w:hAnsi="David" w:cs="David"/>
          <w:sz w:val="24"/>
          <w:szCs w:val="24"/>
        </w:rPr>
        <w:t xml:space="preserve">," in </w:t>
      </w:r>
      <w:r w:rsidR="00E01F54" w:rsidRPr="0059377E">
        <w:rPr>
          <w:rFonts w:ascii="David" w:hAnsi="David" w:cs="David"/>
          <w:i/>
          <w:iCs/>
          <w:sz w:val="24"/>
          <w:szCs w:val="24"/>
        </w:rPr>
        <w:t>Transition to Christianity: Art of Late Antiquity, 3rd–7th Century AD</w:t>
      </w:r>
      <w:r w:rsidR="00E01F54" w:rsidRPr="0059377E">
        <w:rPr>
          <w:rFonts w:ascii="David" w:hAnsi="David" w:cs="David"/>
          <w:sz w:val="24"/>
          <w:szCs w:val="24"/>
        </w:rPr>
        <w:t xml:space="preserve">, </w:t>
      </w:r>
      <w:r w:rsidR="00D5694B">
        <w:rPr>
          <w:rFonts w:ascii="David" w:hAnsi="David" w:cs="David"/>
          <w:sz w:val="24"/>
          <w:szCs w:val="24"/>
        </w:rPr>
        <w:t xml:space="preserve">ed. </w:t>
      </w:r>
      <w:r w:rsidR="00E01F54" w:rsidRPr="0059377E">
        <w:rPr>
          <w:rFonts w:ascii="David" w:hAnsi="David" w:cs="David"/>
          <w:sz w:val="24"/>
          <w:szCs w:val="24"/>
        </w:rPr>
        <w:t>A</w:t>
      </w:r>
      <w:r w:rsidR="00D5694B">
        <w:rPr>
          <w:rFonts w:ascii="David" w:hAnsi="David" w:cs="David"/>
          <w:sz w:val="24"/>
          <w:szCs w:val="24"/>
        </w:rPr>
        <w:t>.</w:t>
      </w:r>
      <w:r w:rsidR="00E01F54" w:rsidRPr="0059377E">
        <w:rPr>
          <w:rFonts w:ascii="David" w:hAnsi="David" w:cs="David"/>
          <w:sz w:val="24"/>
          <w:szCs w:val="24"/>
        </w:rPr>
        <w:t xml:space="preserve"> </w:t>
      </w:r>
      <w:proofErr w:type="spellStart"/>
      <w:r w:rsidR="00E01F54" w:rsidRPr="0059377E">
        <w:rPr>
          <w:rFonts w:ascii="David" w:hAnsi="David" w:cs="David"/>
          <w:sz w:val="24"/>
          <w:szCs w:val="24"/>
        </w:rPr>
        <w:t>Lazaridou</w:t>
      </w:r>
      <w:proofErr w:type="spellEnd"/>
      <w:r w:rsidR="00E01F54" w:rsidRPr="0059377E">
        <w:rPr>
          <w:rFonts w:ascii="David" w:hAnsi="David" w:cs="David"/>
          <w:sz w:val="24"/>
          <w:szCs w:val="24"/>
        </w:rPr>
        <w:t xml:space="preserve"> and V</w:t>
      </w:r>
      <w:r w:rsidR="00D5694B">
        <w:rPr>
          <w:rFonts w:ascii="David" w:hAnsi="David" w:cs="David"/>
          <w:sz w:val="24"/>
          <w:szCs w:val="24"/>
        </w:rPr>
        <w:t>.</w:t>
      </w:r>
      <w:r w:rsidR="00E01F54" w:rsidRPr="0059377E">
        <w:rPr>
          <w:rFonts w:ascii="David" w:hAnsi="David" w:cs="David"/>
          <w:sz w:val="24"/>
          <w:szCs w:val="24"/>
        </w:rPr>
        <w:t xml:space="preserve"> </w:t>
      </w:r>
      <w:proofErr w:type="spellStart"/>
      <w:r w:rsidR="00E01F54" w:rsidRPr="0059377E">
        <w:rPr>
          <w:rFonts w:ascii="David" w:hAnsi="David" w:cs="David"/>
          <w:sz w:val="24"/>
          <w:szCs w:val="24"/>
        </w:rPr>
        <w:t>Mouseio</w:t>
      </w:r>
      <w:proofErr w:type="spellEnd"/>
      <w:r w:rsidR="00E01F54" w:rsidRPr="0059377E">
        <w:rPr>
          <w:rFonts w:ascii="David" w:hAnsi="David" w:cs="David"/>
          <w:sz w:val="24"/>
          <w:szCs w:val="24"/>
        </w:rPr>
        <w:t xml:space="preserve"> (Athens</w:t>
      </w:r>
      <w:r w:rsidR="00D5694B">
        <w:rPr>
          <w:rFonts w:ascii="David" w:hAnsi="David" w:cs="David"/>
          <w:sz w:val="24"/>
          <w:szCs w:val="24"/>
        </w:rPr>
        <w:t>,</w:t>
      </w:r>
      <w:r w:rsidR="00E01F54" w:rsidRPr="0059377E">
        <w:rPr>
          <w:rFonts w:ascii="David" w:hAnsi="David" w:cs="David"/>
          <w:sz w:val="24"/>
          <w:szCs w:val="24"/>
        </w:rPr>
        <w:t xml:space="preserve"> 2011</w:t>
      </w:r>
      <w:r w:rsidR="00D5694B">
        <w:rPr>
          <w:rFonts w:ascii="David" w:hAnsi="David" w:cs="David"/>
          <w:sz w:val="24"/>
          <w:szCs w:val="24"/>
        </w:rPr>
        <w:t xml:space="preserve">), 43-47, at 45; </w:t>
      </w:r>
      <w:r w:rsidR="00D5694B" w:rsidRPr="0059377E">
        <w:rPr>
          <w:rFonts w:ascii="David" w:hAnsi="David" w:cs="David"/>
          <w:sz w:val="24"/>
          <w:szCs w:val="24"/>
        </w:rPr>
        <w:t>S</w:t>
      </w:r>
      <w:r w:rsidR="00D5694B">
        <w:rPr>
          <w:rFonts w:ascii="David" w:hAnsi="David" w:cs="David"/>
          <w:sz w:val="24"/>
          <w:szCs w:val="24"/>
        </w:rPr>
        <w:t xml:space="preserve">. </w:t>
      </w:r>
      <w:proofErr w:type="spellStart"/>
      <w:r w:rsidR="00D5694B" w:rsidRPr="0059377E">
        <w:rPr>
          <w:rFonts w:ascii="David" w:hAnsi="David" w:cs="David"/>
          <w:sz w:val="24"/>
          <w:szCs w:val="24"/>
        </w:rPr>
        <w:t>MacCormack</w:t>
      </w:r>
      <w:proofErr w:type="spellEnd"/>
      <w:r w:rsidR="00D5694B" w:rsidRPr="0059377E">
        <w:rPr>
          <w:rFonts w:ascii="David" w:hAnsi="David" w:cs="David"/>
          <w:sz w:val="24"/>
          <w:szCs w:val="24"/>
        </w:rPr>
        <w:t xml:space="preserve">, </w:t>
      </w:r>
      <w:r w:rsidR="00D5694B">
        <w:rPr>
          <w:rFonts w:ascii="David" w:hAnsi="David" w:cs="David"/>
          <w:sz w:val="24"/>
          <w:szCs w:val="24"/>
        </w:rPr>
        <w:t>"</w:t>
      </w:r>
      <w:r w:rsidR="00D5694B" w:rsidRPr="0059377E">
        <w:rPr>
          <w:rFonts w:ascii="David" w:hAnsi="David" w:cs="David"/>
          <w:sz w:val="24"/>
          <w:szCs w:val="24"/>
        </w:rPr>
        <w:t xml:space="preserve">Change and Continuity in Late Antiquity: The Ceremony of </w:t>
      </w:r>
      <w:r w:rsidR="00D5694B">
        <w:rPr>
          <w:rFonts w:ascii="David" w:hAnsi="David" w:cs="David"/>
          <w:sz w:val="24"/>
          <w:szCs w:val="24"/>
        </w:rPr>
        <w:t>'</w:t>
      </w:r>
      <w:r w:rsidR="00D5694B" w:rsidRPr="0059377E">
        <w:rPr>
          <w:rFonts w:ascii="David" w:hAnsi="David" w:cs="David"/>
          <w:sz w:val="24"/>
          <w:szCs w:val="24"/>
        </w:rPr>
        <w:t>Adventus</w:t>
      </w:r>
      <w:r w:rsidR="00D5694B">
        <w:rPr>
          <w:rFonts w:ascii="David" w:hAnsi="David" w:cs="David"/>
          <w:sz w:val="24"/>
          <w:szCs w:val="24"/>
        </w:rPr>
        <w:t>'</w:t>
      </w:r>
      <w:r w:rsidR="00D5694B" w:rsidRPr="0059377E">
        <w:rPr>
          <w:rFonts w:ascii="David" w:hAnsi="David" w:cs="David"/>
          <w:sz w:val="24"/>
          <w:szCs w:val="24"/>
        </w:rPr>
        <w:t>,</w:t>
      </w:r>
      <w:r w:rsidR="00D5694B">
        <w:rPr>
          <w:rFonts w:ascii="David" w:hAnsi="David" w:cs="David"/>
          <w:sz w:val="24"/>
          <w:szCs w:val="24"/>
        </w:rPr>
        <w:t>"</w:t>
      </w:r>
      <w:r w:rsidR="00D5694B" w:rsidRPr="0059377E">
        <w:rPr>
          <w:rFonts w:ascii="David" w:hAnsi="David" w:cs="David"/>
          <w:sz w:val="24"/>
          <w:szCs w:val="24"/>
        </w:rPr>
        <w:t xml:space="preserve"> </w:t>
      </w:r>
      <w:r w:rsidR="00D5694B" w:rsidRPr="0059377E">
        <w:rPr>
          <w:rFonts w:ascii="David" w:hAnsi="David" w:cs="David"/>
          <w:i/>
          <w:iCs/>
          <w:sz w:val="24"/>
          <w:szCs w:val="24"/>
        </w:rPr>
        <w:t>Historia</w:t>
      </w:r>
      <w:r w:rsidR="00D5694B" w:rsidRPr="0059377E">
        <w:rPr>
          <w:rFonts w:ascii="David" w:hAnsi="David" w:cs="David"/>
          <w:sz w:val="24"/>
          <w:szCs w:val="24"/>
        </w:rPr>
        <w:t xml:space="preserve"> 21 (1972),</w:t>
      </w:r>
      <w:r w:rsidR="00D5694B">
        <w:rPr>
          <w:rFonts w:ascii="David" w:hAnsi="David" w:cs="David"/>
          <w:sz w:val="24"/>
          <w:szCs w:val="24"/>
        </w:rPr>
        <w:t xml:space="preserve"> 721-52, at</w:t>
      </w:r>
      <w:r w:rsidR="00D5694B" w:rsidRPr="0059377E">
        <w:rPr>
          <w:rFonts w:ascii="David" w:hAnsi="David" w:cs="David"/>
          <w:sz w:val="24"/>
          <w:szCs w:val="24"/>
        </w:rPr>
        <w:t xml:space="preserve"> 724, n. 16</w:t>
      </w:r>
      <w:r w:rsidRPr="0059377E">
        <w:rPr>
          <w:rFonts w:ascii="David" w:hAnsi="David" w:cs="David"/>
          <w:sz w:val="24"/>
          <w:szCs w:val="24"/>
          <w:rtl/>
        </w:rPr>
        <w:t>.</w:t>
      </w:r>
    </w:p>
  </w:footnote>
  <w:footnote w:id="71">
    <w:p w14:paraId="5AEB3B1F" w14:textId="79EB6237" w:rsidR="00825F03" w:rsidRPr="0059377E" w:rsidRDefault="00825F03" w:rsidP="009F6A6E">
      <w:pPr>
        <w:spacing w:after="0"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אמנם יש מעט מאד תיאורים של אהרן הכהן באמנות בית הכנסת, אבל התיאור הבולט והיפה בדורה </w:t>
      </w:r>
      <w:proofErr w:type="spellStart"/>
      <w:r w:rsidRPr="0059377E">
        <w:rPr>
          <w:rFonts w:ascii="David" w:hAnsi="David" w:cs="David"/>
          <w:sz w:val="24"/>
          <w:szCs w:val="24"/>
          <w:rtl/>
        </w:rPr>
        <w:t>אירופוס</w:t>
      </w:r>
      <w:proofErr w:type="spellEnd"/>
      <w:r w:rsidRPr="0059377E">
        <w:rPr>
          <w:rFonts w:ascii="David" w:hAnsi="David" w:cs="David"/>
          <w:sz w:val="24"/>
          <w:szCs w:val="24"/>
          <w:rtl/>
        </w:rPr>
        <w:t xml:space="preserve"> מלמד, שכאשר אמנים נגשו לצייר את דמותו של אהרן היא </w:t>
      </w:r>
      <w:proofErr w:type="spellStart"/>
      <w:r w:rsidRPr="0059377E">
        <w:rPr>
          <w:rFonts w:ascii="David" w:hAnsi="David" w:cs="David"/>
          <w:sz w:val="24"/>
          <w:szCs w:val="24"/>
          <w:rtl/>
        </w:rPr>
        <w:t>היתה</w:t>
      </w:r>
      <w:proofErr w:type="spellEnd"/>
      <w:r w:rsidRPr="0059377E">
        <w:rPr>
          <w:rFonts w:ascii="David" w:hAnsi="David" w:cs="David"/>
          <w:sz w:val="24"/>
          <w:szCs w:val="24"/>
          <w:rtl/>
        </w:rPr>
        <w:t xml:space="preserve"> קרובה למדי לביגוד המתואר במקרא בדגש על מעיל התכלת והמצנפת כפי שציין </w:t>
      </w:r>
      <w:proofErr w:type="spellStart"/>
      <w:r w:rsidR="00D5694B" w:rsidRPr="002921AC">
        <w:rPr>
          <w:rFonts w:ascii="David" w:hAnsi="David" w:cs="David"/>
          <w:i/>
          <w:iCs/>
          <w:sz w:val="24"/>
          <w:szCs w:val="24"/>
        </w:rPr>
        <w:t>Kraeling</w:t>
      </w:r>
      <w:proofErr w:type="spellEnd"/>
      <w:r w:rsidR="00D5694B" w:rsidRPr="002921AC">
        <w:rPr>
          <w:rFonts w:ascii="David" w:hAnsi="David" w:cs="David"/>
          <w:i/>
          <w:iCs/>
          <w:sz w:val="24"/>
          <w:szCs w:val="24"/>
        </w:rPr>
        <w:t>, Dura-Europos</w:t>
      </w:r>
      <w:r w:rsidR="00D5694B">
        <w:rPr>
          <w:rFonts w:ascii="David" w:hAnsi="David" w:cs="David"/>
          <w:sz w:val="24"/>
          <w:szCs w:val="24"/>
        </w:rPr>
        <w:t>,</w:t>
      </w:r>
      <w:r w:rsidR="00D5694B" w:rsidRPr="0059377E">
        <w:rPr>
          <w:rFonts w:ascii="David" w:hAnsi="David" w:cs="David"/>
          <w:sz w:val="24"/>
          <w:szCs w:val="24"/>
        </w:rPr>
        <w:t xml:space="preserve"> </w:t>
      </w:r>
      <w:r w:rsidRPr="0059377E">
        <w:rPr>
          <w:rFonts w:ascii="David" w:hAnsi="David" w:cs="David"/>
          <w:sz w:val="24"/>
          <w:szCs w:val="24"/>
        </w:rPr>
        <w:t>127-28</w:t>
      </w:r>
      <w:r w:rsidRPr="0059377E">
        <w:rPr>
          <w:rFonts w:ascii="David" w:hAnsi="David" w:cs="David"/>
          <w:sz w:val="24"/>
          <w:szCs w:val="24"/>
          <w:rtl/>
        </w:rPr>
        <w:t xml:space="preserve">. לגבי תיאור דמויות מלכים, אזי בהנחה שבפסיפס מרות מתוארת דמותו של דוד המלך, יש לשים לב שלדמות זו יש ככל הנראה עטרה כלשהי מסביב לראש (אולי כתר?), והיא לבושה באדרת ארגמנית </w:t>
      </w:r>
      <w:r w:rsidRPr="0059377E">
        <w:rPr>
          <w:rFonts w:ascii="David" w:hAnsi="David" w:cs="David"/>
          <w:sz w:val="24"/>
          <w:szCs w:val="24"/>
        </w:rPr>
        <w:t>(</w:t>
      </w:r>
      <w:proofErr w:type="spellStart"/>
      <w:r w:rsidRPr="0059377E">
        <w:rPr>
          <w:rFonts w:ascii="Calibri" w:hAnsi="Calibri" w:cs="Calibri"/>
          <w:sz w:val="24"/>
          <w:szCs w:val="24"/>
        </w:rPr>
        <w:t>χλ</w:t>
      </w:r>
      <w:proofErr w:type="spellEnd"/>
      <w:r w:rsidRPr="0059377E">
        <w:rPr>
          <w:rFonts w:ascii="Calibri" w:hAnsi="Calibri" w:cs="Calibri"/>
          <w:sz w:val="24"/>
          <w:szCs w:val="24"/>
        </w:rPr>
        <w:t>αμύς</w:t>
      </w:r>
      <w:r w:rsidRPr="0059377E">
        <w:rPr>
          <w:rFonts w:ascii="David" w:hAnsi="David" w:cs="David"/>
          <w:sz w:val="24"/>
          <w:szCs w:val="24"/>
        </w:rPr>
        <w:t>)</w:t>
      </w:r>
      <w:r w:rsidRPr="0059377E">
        <w:rPr>
          <w:rFonts w:ascii="David" w:hAnsi="David" w:cs="David"/>
          <w:sz w:val="24"/>
          <w:szCs w:val="24"/>
          <w:rtl/>
        </w:rPr>
        <w:t xml:space="preserve"> שאופיינית לדמויות מלכותיות. דוד-</w:t>
      </w:r>
      <w:proofErr w:type="spellStart"/>
      <w:r w:rsidRPr="0059377E">
        <w:rPr>
          <w:rFonts w:ascii="David" w:hAnsi="David" w:cs="David"/>
          <w:sz w:val="24"/>
          <w:szCs w:val="24"/>
          <w:rtl/>
        </w:rPr>
        <w:t>אורופיאוס</w:t>
      </w:r>
      <w:proofErr w:type="spellEnd"/>
      <w:r w:rsidRPr="0059377E">
        <w:rPr>
          <w:rFonts w:ascii="David" w:hAnsi="David" w:cs="David"/>
          <w:sz w:val="24"/>
          <w:szCs w:val="24"/>
          <w:rtl/>
        </w:rPr>
        <w:t xml:space="preserve"> בעזה לבוש באדרת ארגמנית על גבי טוניקה ולראשו כתר בולט. גם בתיאור משיחת דוד בדורה </w:t>
      </w:r>
      <w:proofErr w:type="spellStart"/>
      <w:r w:rsidRPr="0059377E">
        <w:rPr>
          <w:rFonts w:ascii="David" w:hAnsi="David" w:cs="David"/>
          <w:sz w:val="24"/>
          <w:szCs w:val="24"/>
          <w:rtl/>
        </w:rPr>
        <w:t>אירופוס</w:t>
      </w:r>
      <w:proofErr w:type="spellEnd"/>
      <w:r w:rsidRPr="0059377E">
        <w:rPr>
          <w:rFonts w:ascii="David" w:hAnsi="David" w:cs="David"/>
          <w:sz w:val="24"/>
          <w:szCs w:val="24"/>
          <w:rtl/>
        </w:rPr>
        <w:t xml:space="preserve"> הוא לבוש באדרת ארגמן גדולה על גבי טוניקה לבנה, לעומת זאת שמואל הנביא לבוש בטוניקה עם פסים </w:t>
      </w:r>
      <w:r w:rsidRPr="0059377E">
        <w:rPr>
          <w:rFonts w:ascii="David" w:hAnsi="David" w:cs="David"/>
          <w:sz w:val="24"/>
          <w:szCs w:val="24"/>
        </w:rPr>
        <w:t>(clavi)</w:t>
      </w:r>
      <w:r w:rsidRPr="0059377E">
        <w:rPr>
          <w:rFonts w:ascii="David" w:hAnsi="David" w:cs="David"/>
          <w:sz w:val="24"/>
          <w:szCs w:val="24"/>
          <w:rtl/>
        </w:rPr>
        <w:t xml:space="preserve"> ו-</w:t>
      </w:r>
      <w:r w:rsidRPr="0059377E">
        <w:rPr>
          <w:rFonts w:ascii="David" w:hAnsi="David" w:cs="David"/>
          <w:sz w:val="24"/>
          <w:szCs w:val="24"/>
        </w:rPr>
        <w:t>pallium</w:t>
      </w:r>
      <w:r w:rsidRPr="0059377E">
        <w:rPr>
          <w:rFonts w:ascii="David" w:hAnsi="David" w:cs="David"/>
          <w:sz w:val="24"/>
          <w:szCs w:val="24"/>
          <w:rtl/>
        </w:rPr>
        <w:t xml:space="preserve"> לבן עם סימן מעין </w:t>
      </w:r>
      <w:r w:rsidRPr="0059377E">
        <w:rPr>
          <w:rFonts w:ascii="David" w:hAnsi="David" w:cs="David"/>
          <w:sz w:val="24"/>
          <w:szCs w:val="24"/>
        </w:rPr>
        <w:t>H</w:t>
      </w:r>
      <w:r w:rsidR="00D5694B">
        <w:rPr>
          <w:rFonts w:ascii="David" w:hAnsi="David" w:cs="David" w:hint="cs"/>
          <w:sz w:val="24"/>
          <w:szCs w:val="24"/>
          <w:rtl/>
        </w:rPr>
        <w:t xml:space="preserve"> (על סימן זה ראו בהמשך)</w:t>
      </w:r>
      <w:r w:rsidRPr="0059377E">
        <w:rPr>
          <w:rFonts w:ascii="David" w:hAnsi="David" w:cs="David"/>
          <w:sz w:val="24"/>
          <w:szCs w:val="24"/>
          <w:rtl/>
        </w:rPr>
        <w:t xml:space="preserve">. על תיאורי דוד בבתי הכנסת השונים ראו </w:t>
      </w:r>
      <w:r w:rsidRPr="0059377E">
        <w:rPr>
          <w:rFonts w:ascii="David" w:hAnsi="David" w:cs="David"/>
          <w:sz w:val="24"/>
          <w:szCs w:val="24"/>
        </w:rPr>
        <w:t>G</w:t>
      </w:r>
      <w:r w:rsidR="00D5694B">
        <w:rPr>
          <w:rFonts w:ascii="David" w:hAnsi="David" w:cs="David"/>
          <w:sz w:val="24"/>
          <w:szCs w:val="24"/>
        </w:rPr>
        <w:t>.</w:t>
      </w:r>
      <w:r w:rsidRPr="0059377E">
        <w:rPr>
          <w:rFonts w:ascii="David" w:hAnsi="David" w:cs="David"/>
          <w:sz w:val="24"/>
          <w:szCs w:val="24"/>
        </w:rPr>
        <w:t xml:space="preserve"> G. </w:t>
      </w:r>
      <w:proofErr w:type="spellStart"/>
      <w:r w:rsidRPr="0059377E">
        <w:rPr>
          <w:rFonts w:ascii="David" w:hAnsi="David" w:cs="David"/>
          <w:sz w:val="24"/>
          <w:szCs w:val="24"/>
        </w:rPr>
        <w:t>Xeravits</w:t>
      </w:r>
      <w:proofErr w:type="spellEnd"/>
      <w:r w:rsidRPr="0059377E">
        <w:rPr>
          <w:rFonts w:ascii="David" w:hAnsi="David" w:cs="David"/>
          <w:sz w:val="24"/>
          <w:szCs w:val="24"/>
        </w:rPr>
        <w:t xml:space="preserve">, </w:t>
      </w:r>
      <w:r w:rsidR="00D5694B">
        <w:rPr>
          <w:rFonts w:ascii="David" w:hAnsi="David" w:cs="David"/>
          <w:sz w:val="24"/>
          <w:szCs w:val="24"/>
        </w:rPr>
        <w:t>"</w:t>
      </w:r>
      <w:r w:rsidRPr="0059377E">
        <w:rPr>
          <w:rFonts w:ascii="David" w:hAnsi="David" w:cs="David"/>
          <w:sz w:val="24"/>
          <w:szCs w:val="24"/>
        </w:rPr>
        <w:t>The Reception of the Figure of David in Late Antique Synagogue Art</w:t>
      </w:r>
      <w:r w:rsidR="00D5694B">
        <w:rPr>
          <w:rFonts w:ascii="David" w:hAnsi="David" w:cs="David"/>
          <w:sz w:val="24"/>
          <w:szCs w:val="24"/>
        </w:rPr>
        <w:t xml:space="preserve">," in </w:t>
      </w:r>
      <w:r w:rsidR="00D5694B" w:rsidRPr="0059377E">
        <w:rPr>
          <w:rFonts w:ascii="David" w:hAnsi="David" w:cs="David"/>
          <w:i/>
          <w:iCs/>
          <w:sz w:val="24"/>
          <w:szCs w:val="24"/>
        </w:rPr>
        <w:t xml:space="preserve">Figures who Shape Scriptures, Scriptures that Shape Figures: Essays in </w:t>
      </w:r>
      <w:proofErr w:type="spellStart"/>
      <w:r w:rsidR="00D5694B" w:rsidRPr="0059377E">
        <w:rPr>
          <w:rFonts w:ascii="David" w:hAnsi="David" w:cs="David"/>
          <w:i/>
          <w:iCs/>
          <w:sz w:val="24"/>
          <w:szCs w:val="24"/>
        </w:rPr>
        <w:t>Honour</w:t>
      </w:r>
      <w:proofErr w:type="spellEnd"/>
      <w:r w:rsidR="00D5694B" w:rsidRPr="0059377E">
        <w:rPr>
          <w:rFonts w:ascii="David" w:hAnsi="David" w:cs="David"/>
          <w:i/>
          <w:iCs/>
          <w:sz w:val="24"/>
          <w:szCs w:val="24"/>
        </w:rPr>
        <w:t xml:space="preserve"> of Benjamin G. Wright III</w:t>
      </w:r>
      <w:r w:rsidR="00D5694B" w:rsidRPr="0059377E">
        <w:rPr>
          <w:rFonts w:ascii="David" w:hAnsi="David" w:cs="David"/>
          <w:sz w:val="24"/>
          <w:szCs w:val="24"/>
        </w:rPr>
        <w:t xml:space="preserve">, </w:t>
      </w:r>
      <w:r w:rsidR="00D5694B">
        <w:rPr>
          <w:rFonts w:ascii="David" w:hAnsi="David" w:cs="David"/>
          <w:sz w:val="24"/>
          <w:szCs w:val="24"/>
        </w:rPr>
        <w:t xml:space="preserve">ed. </w:t>
      </w:r>
      <w:r w:rsidRPr="0059377E">
        <w:rPr>
          <w:rFonts w:ascii="David" w:hAnsi="David" w:cs="David"/>
          <w:sz w:val="24"/>
          <w:szCs w:val="24"/>
        </w:rPr>
        <w:t>G</w:t>
      </w:r>
      <w:r w:rsidR="00D5694B">
        <w:rPr>
          <w:rFonts w:ascii="David" w:hAnsi="David" w:cs="David"/>
          <w:sz w:val="24"/>
          <w:szCs w:val="24"/>
        </w:rPr>
        <w:t>.</w:t>
      </w:r>
      <w:r w:rsidRPr="0059377E">
        <w:rPr>
          <w:rFonts w:ascii="David" w:hAnsi="David" w:cs="David"/>
          <w:sz w:val="24"/>
          <w:szCs w:val="24"/>
        </w:rPr>
        <w:t xml:space="preserve"> G. </w:t>
      </w:r>
      <w:proofErr w:type="spellStart"/>
      <w:r w:rsidRPr="0059377E">
        <w:rPr>
          <w:rFonts w:ascii="David" w:hAnsi="David" w:cs="David"/>
          <w:sz w:val="24"/>
          <w:szCs w:val="24"/>
        </w:rPr>
        <w:t>Xeravits</w:t>
      </w:r>
      <w:proofErr w:type="spellEnd"/>
      <w:r w:rsidRPr="0059377E">
        <w:rPr>
          <w:rFonts w:ascii="David" w:hAnsi="David" w:cs="David"/>
          <w:sz w:val="24"/>
          <w:szCs w:val="24"/>
        </w:rPr>
        <w:t xml:space="preserve"> and G. S. Goering (Berlin,</w:t>
      </w:r>
      <w:r w:rsidR="00D5694B">
        <w:rPr>
          <w:rFonts w:ascii="David" w:hAnsi="David" w:cs="David"/>
          <w:sz w:val="24"/>
          <w:szCs w:val="24"/>
        </w:rPr>
        <w:t xml:space="preserve"> </w:t>
      </w:r>
      <w:r w:rsidRPr="0059377E">
        <w:rPr>
          <w:rFonts w:ascii="David" w:hAnsi="David" w:cs="David"/>
          <w:sz w:val="24"/>
          <w:szCs w:val="24"/>
        </w:rPr>
        <w:t>2018</w:t>
      </w:r>
      <w:r w:rsidR="00D5694B">
        <w:rPr>
          <w:rFonts w:ascii="David" w:hAnsi="David" w:cs="David"/>
          <w:sz w:val="24"/>
          <w:szCs w:val="24"/>
        </w:rPr>
        <w:t>)</w:t>
      </w:r>
      <w:r w:rsidRPr="0059377E">
        <w:rPr>
          <w:rFonts w:ascii="David" w:hAnsi="David" w:cs="David"/>
          <w:sz w:val="24"/>
          <w:szCs w:val="24"/>
        </w:rPr>
        <w:t>: 71-92</w:t>
      </w:r>
      <w:r w:rsidRPr="0059377E">
        <w:rPr>
          <w:rFonts w:ascii="David" w:hAnsi="David" w:cs="David"/>
          <w:sz w:val="24"/>
          <w:szCs w:val="24"/>
          <w:rtl/>
        </w:rPr>
        <w:t>.</w:t>
      </w:r>
    </w:p>
  </w:footnote>
  <w:footnote w:id="72">
    <w:p w14:paraId="6645D3CF" w14:textId="4CAA434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D5694B" w:rsidRPr="0059377E">
        <w:rPr>
          <w:rFonts w:ascii="David" w:hAnsi="David" w:cs="David"/>
          <w:sz w:val="24"/>
          <w:szCs w:val="24"/>
        </w:rPr>
        <w:t xml:space="preserve">Britt and </w:t>
      </w:r>
      <w:proofErr w:type="spellStart"/>
      <w:r w:rsidR="00D5694B" w:rsidRPr="0059377E">
        <w:rPr>
          <w:rFonts w:ascii="David" w:hAnsi="David" w:cs="David"/>
          <w:sz w:val="24"/>
          <w:szCs w:val="24"/>
        </w:rPr>
        <w:t>Boustan</w:t>
      </w:r>
      <w:proofErr w:type="spellEnd"/>
      <w:r w:rsidR="00D5694B" w:rsidRPr="0059377E">
        <w:rPr>
          <w:rFonts w:ascii="David" w:hAnsi="David" w:cs="David"/>
          <w:sz w:val="24"/>
          <w:szCs w:val="24"/>
        </w:rPr>
        <w:t xml:space="preserve">, </w:t>
      </w:r>
      <w:r w:rsidR="00D5694B" w:rsidRPr="0059377E">
        <w:rPr>
          <w:rFonts w:ascii="David" w:hAnsi="David" w:cs="David"/>
          <w:i/>
          <w:iCs/>
          <w:sz w:val="24"/>
          <w:szCs w:val="24"/>
        </w:rPr>
        <w:t>The Elephant</w:t>
      </w:r>
      <w:r w:rsidR="00D5694B">
        <w:rPr>
          <w:rFonts w:ascii="David" w:hAnsi="David" w:cs="David"/>
          <w:sz w:val="24"/>
          <w:szCs w:val="24"/>
        </w:rPr>
        <w:t>, 31.</w:t>
      </w:r>
    </w:p>
  </w:footnote>
  <w:footnote w:id="73">
    <w:p w14:paraId="69654375" w14:textId="2AF93586"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המאפיין המובהק ביותר של ה-</w:t>
      </w:r>
      <w:r w:rsidRPr="0059377E">
        <w:rPr>
          <w:rFonts w:ascii="David" w:hAnsi="David" w:cs="David"/>
          <w:sz w:val="24"/>
          <w:szCs w:val="24"/>
        </w:rPr>
        <w:t>pallium</w:t>
      </w:r>
      <w:r w:rsidRPr="0059377E">
        <w:rPr>
          <w:rFonts w:ascii="David" w:hAnsi="David" w:cs="David"/>
          <w:sz w:val="24"/>
          <w:szCs w:val="24"/>
          <w:rtl/>
        </w:rPr>
        <w:t xml:space="preserve"> הוא הגזרה המלבנית </w:t>
      </w:r>
      <w:r w:rsidR="00D73D3E">
        <w:rPr>
          <w:rFonts w:ascii="David" w:hAnsi="David" w:cs="David" w:hint="cs"/>
          <w:sz w:val="24"/>
          <w:szCs w:val="24"/>
          <w:rtl/>
        </w:rPr>
        <w:t>והטלתו</w:t>
      </w:r>
      <w:r w:rsidRPr="0059377E">
        <w:rPr>
          <w:rFonts w:ascii="David" w:hAnsi="David" w:cs="David"/>
          <w:sz w:val="24"/>
          <w:szCs w:val="24"/>
          <w:rtl/>
        </w:rPr>
        <w:t xml:space="preserve"> על גבי כתף אחת, ראו </w:t>
      </w:r>
      <w:r w:rsidRPr="0059377E">
        <w:rPr>
          <w:rFonts w:ascii="David" w:hAnsi="David" w:cs="David"/>
          <w:sz w:val="24"/>
          <w:szCs w:val="24"/>
        </w:rPr>
        <w:t>M</w:t>
      </w:r>
      <w:r w:rsidR="00D73D3E">
        <w:rPr>
          <w:rFonts w:ascii="David" w:hAnsi="David" w:cs="David"/>
          <w:sz w:val="24"/>
          <w:szCs w:val="24"/>
        </w:rPr>
        <w:t xml:space="preserve">. </w:t>
      </w:r>
      <w:r w:rsidRPr="0059377E">
        <w:rPr>
          <w:rFonts w:ascii="David" w:hAnsi="David" w:cs="David"/>
          <w:sz w:val="24"/>
          <w:szCs w:val="24"/>
        </w:rPr>
        <w:t xml:space="preserve">Bieber, </w:t>
      </w:r>
      <w:r w:rsidR="00D73D3E">
        <w:rPr>
          <w:rFonts w:ascii="David" w:hAnsi="David" w:cs="David"/>
          <w:sz w:val="24"/>
          <w:szCs w:val="24"/>
        </w:rPr>
        <w:t>"</w:t>
      </w:r>
      <w:r w:rsidRPr="0059377E">
        <w:rPr>
          <w:rFonts w:ascii="David" w:hAnsi="David" w:cs="David"/>
          <w:sz w:val="24"/>
          <w:szCs w:val="24"/>
        </w:rPr>
        <w:t xml:space="preserve">Roman Man in Greek Himation (Romani </w:t>
      </w:r>
      <w:proofErr w:type="spellStart"/>
      <w:r w:rsidRPr="0059377E">
        <w:rPr>
          <w:rFonts w:ascii="David" w:hAnsi="David" w:cs="David"/>
          <w:sz w:val="24"/>
          <w:szCs w:val="24"/>
        </w:rPr>
        <w:t>Palliati</w:t>
      </w:r>
      <w:proofErr w:type="spellEnd"/>
      <w:r w:rsidRPr="0059377E">
        <w:rPr>
          <w:rFonts w:ascii="David" w:hAnsi="David" w:cs="David"/>
          <w:sz w:val="24"/>
          <w:szCs w:val="24"/>
        </w:rPr>
        <w:t>) Contribution to the History of Copying,</w:t>
      </w:r>
      <w:r w:rsidR="00D73D3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PAPS</w:t>
      </w:r>
      <w:r w:rsidRPr="0059377E">
        <w:rPr>
          <w:rFonts w:ascii="David" w:hAnsi="David" w:cs="David"/>
          <w:sz w:val="24"/>
          <w:szCs w:val="24"/>
        </w:rPr>
        <w:t xml:space="preserve"> 103 (1959)</w:t>
      </w:r>
      <w:r w:rsidR="00D73D3E">
        <w:rPr>
          <w:rFonts w:ascii="David" w:hAnsi="David" w:cs="David"/>
          <w:sz w:val="24"/>
          <w:szCs w:val="24"/>
        </w:rPr>
        <w:t>: 374-417, at</w:t>
      </w:r>
      <w:r w:rsidRPr="0059377E">
        <w:rPr>
          <w:rFonts w:ascii="David" w:hAnsi="David" w:cs="David"/>
          <w:sz w:val="24"/>
          <w:szCs w:val="24"/>
        </w:rPr>
        <w:t xml:space="preserve"> 398 </w:t>
      </w:r>
      <w:r w:rsidRPr="0059377E">
        <w:rPr>
          <w:rFonts w:ascii="David" w:hAnsi="David" w:cs="David"/>
          <w:sz w:val="24"/>
          <w:szCs w:val="24"/>
          <w:rtl/>
        </w:rPr>
        <w:t xml:space="preserve">, וכך מקובל לאפיין את הבגד עד היום, ראו למשל </w:t>
      </w:r>
      <w:r w:rsidRPr="0059377E">
        <w:rPr>
          <w:rFonts w:ascii="David" w:hAnsi="David" w:cs="David"/>
          <w:sz w:val="24"/>
          <w:szCs w:val="24"/>
        </w:rPr>
        <w:t xml:space="preserve"> Olson, </w:t>
      </w:r>
      <w:r w:rsidRPr="0059377E">
        <w:rPr>
          <w:rFonts w:ascii="David" w:hAnsi="David" w:cs="David"/>
          <w:i/>
          <w:iCs/>
          <w:sz w:val="24"/>
          <w:szCs w:val="24"/>
        </w:rPr>
        <w:t>Masculinity</w:t>
      </w:r>
      <w:r w:rsidR="00D73D3E">
        <w:rPr>
          <w:rFonts w:ascii="David" w:hAnsi="David" w:cs="David"/>
          <w:sz w:val="24"/>
          <w:szCs w:val="24"/>
        </w:rPr>
        <w:t xml:space="preserve">, </w:t>
      </w:r>
      <w:r w:rsidRPr="0059377E">
        <w:rPr>
          <w:rFonts w:ascii="David" w:hAnsi="David" w:cs="David"/>
          <w:sz w:val="24"/>
          <w:szCs w:val="24"/>
        </w:rPr>
        <w:t>74</w:t>
      </w:r>
      <w:r w:rsidRPr="0059377E">
        <w:rPr>
          <w:rFonts w:ascii="David" w:hAnsi="David" w:cs="David"/>
          <w:sz w:val="24"/>
          <w:szCs w:val="24"/>
          <w:rtl/>
        </w:rPr>
        <w:t>. ואולם כפי שמציינת אולסון עצמה במקום אחר, למרות שישנו שיח ער בשלהי העת העתיקה על המשמעות החברתית והסמלית של לבישת ה-</w:t>
      </w:r>
      <w:r w:rsidRPr="0059377E">
        <w:rPr>
          <w:rFonts w:ascii="David" w:hAnsi="David" w:cs="David"/>
          <w:sz w:val="24"/>
          <w:szCs w:val="24"/>
        </w:rPr>
        <w:t xml:space="preserve">Pallium </w:t>
      </w:r>
      <w:r w:rsidRPr="0059377E">
        <w:rPr>
          <w:rFonts w:ascii="David" w:hAnsi="David" w:cs="David"/>
          <w:sz w:val="24"/>
          <w:szCs w:val="24"/>
          <w:rtl/>
        </w:rPr>
        <w:t xml:space="preserve"> לעומת הטוגה </w:t>
      </w:r>
      <w:r w:rsidRPr="0059377E">
        <w:rPr>
          <w:rFonts w:ascii="David" w:hAnsi="David" w:cs="David"/>
          <w:sz w:val="24"/>
          <w:szCs w:val="24"/>
        </w:rPr>
        <w:t xml:space="preserve">(Toga) </w:t>
      </w:r>
      <w:r w:rsidRPr="0059377E">
        <w:rPr>
          <w:rFonts w:ascii="David" w:hAnsi="David" w:cs="David"/>
          <w:sz w:val="24"/>
          <w:szCs w:val="24"/>
          <w:rtl/>
        </w:rPr>
        <w:t xml:space="preserve"> הרומית (ראו להלן בהערה הבאה), הרי שבפועל לעיתים לא ניתן לקבוע מה לובשות הדמויות בפסיפסים, בתבליטים ובפסלים </w:t>
      </w:r>
      <w:r w:rsidRPr="0059377E">
        <w:rPr>
          <w:rFonts w:ascii="David" w:hAnsi="David" w:cs="David"/>
          <w:sz w:val="24"/>
          <w:szCs w:val="24"/>
        </w:rPr>
        <w:t>(K</w:t>
      </w:r>
      <w:r w:rsidR="00D73D3E">
        <w:rPr>
          <w:rFonts w:ascii="David" w:hAnsi="David" w:cs="David"/>
          <w:sz w:val="24"/>
          <w:szCs w:val="24"/>
        </w:rPr>
        <w:t>.</w:t>
      </w:r>
      <w:r w:rsidRPr="0059377E">
        <w:rPr>
          <w:rFonts w:ascii="David" w:hAnsi="David" w:cs="David"/>
          <w:sz w:val="24"/>
          <w:szCs w:val="24"/>
        </w:rPr>
        <w:t xml:space="preserve"> Olson, </w:t>
      </w:r>
      <w:r w:rsidR="00D73D3E">
        <w:rPr>
          <w:rFonts w:ascii="David" w:hAnsi="David" w:cs="David"/>
          <w:sz w:val="24"/>
          <w:szCs w:val="24"/>
        </w:rPr>
        <w:t>"</w:t>
      </w:r>
      <w:r w:rsidRPr="0059377E">
        <w:rPr>
          <w:rFonts w:ascii="David" w:hAnsi="David" w:cs="David"/>
          <w:sz w:val="24"/>
          <w:szCs w:val="24"/>
        </w:rPr>
        <w:t>Toga and Pallium</w:t>
      </w:r>
      <w:r w:rsidR="00D73D3E">
        <w:rPr>
          <w:rFonts w:ascii="David" w:hAnsi="David" w:cs="David"/>
          <w:sz w:val="24"/>
          <w:szCs w:val="24"/>
        </w:rPr>
        <w:t>:</w:t>
      </w:r>
      <w:r w:rsidRPr="0059377E">
        <w:rPr>
          <w:rFonts w:ascii="David" w:hAnsi="David" w:cs="David"/>
          <w:sz w:val="24"/>
          <w:szCs w:val="24"/>
        </w:rPr>
        <w:t xml:space="preserve"> </w:t>
      </w:r>
      <w:r w:rsidR="00D73D3E">
        <w:rPr>
          <w:rFonts w:ascii="David" w:hAnsi="David" w:cs="David"/>
          <w:sz w:val="24"/>
          <w:szCs w:val="24"/>
        </w:rPr>
        <w:t>S</w:t>
      </w:r>
      <w:r w:rsidRPr="0059377E">
        <w:rPr>
          <w:rFonts w:ascii="David" w:hAnsi="David" w:cs="David"/>
          <w:sz w:val="24"/>
          <w:szCs w:val="24"/>
        </w:rPr>
        <w:t xml:space="preserve">tatus, </w:t>
      </w:r>
      <w:r w:rsidR="00D73D3E">
        <w:rPr>
          <w:rFonts w:ascii="David" w:hAnsi="David" w:cs="David"/>
          <w:sz w:val="24"/>
          <w:szCs w:val="24"/>
        </w:rPr>
        <w:t>S</w:t>
      </w:r>
      <w:r w:rsidRPr="0059377E">
        <w:rPr>
          <w:rFonts w:ascii="David" w:hAnsi="David" w:cs="David"/>
          <w:sz w:val="24"/>
          <w:szCs w:val="24"/>
        </w:rPr>
        <w:t>exuality, Identity</w:t>
      </w:r>
      <w:r w:rsidR="00D73D3E">
        <w:rPr>
          <w:rFonts w:ascii="David" w:hAnsi="David" w:cs="David"/>
          <w:sz w:val="24"/>
          <w:szCs w:val="24"/>
        </w:rPr>
        <w:t xml:space="preserve">," in </w:t>
      </w:r>
      <w:r w:rsidRPr="0059377E">
        <w:rPr>
          <w:rFonts w:ascii="David" w:hAnsi="David" w:cs="David"/>
          <w:sz w:val="24"/>
          <w:szCs w:val="24"/>
        </w:rPr>
        <w:t xml:space="preserve"> </w:t>
      </w:r>
      <w:r w:rsidR="00D73D3E" w:rsidRPr="0059377E">
        <w:rPr>
          <w:rFonts w:ascii="David" w:hAnsi="David" w:cs="David"/>
          <w:i/>
          <w:iCs/>
          <w:sz w:val="24"/>
          <w:szCs w:val="24"/>
        </w:rPr>
        <w:t>Sex in Antiquity: Exploring Gender and Sexuality in the Ancient World</w:t>
      </w:r>
      <w:r w:rsidR="00D73D3E">
        <w:rPr>
          <w:rFonts w:ascii="David" w:hAnsi="David" w:cs="David"/>
          <w:sz w:val="24"/>
          <w:szCs w:val="24"/>
        </w:rPr>
        <w:t xml:space="preserve">, ed. </w:t>
      </w:r>
      <w:r w:rsidRPr="0059377E">
        <w:rPr>
          <w:rFonts w:ascii="David" w:hAnsi="David" w:cs="David"/>
          <w:sz w:val="24"/>
          <w:szCs w:val="24"/>
        </w:rPr>
        <w:t>M</w:t>
      </w:r>
      <w:r w:rsidR="00D73D3E">
        <w:rPr>
          <w:rFonts w:ascii="David" w:hAnsi="David" w:cs="David"/>
          <w:sz w:val="24"/>
          <w:szCs w:val="24"/>
        </w:rPr>
        <w:t>.</w:t>
      </w:r>
      <w:r w:rsidRPr="0059377E">
        <w:rPr>
          <w:rFonts w:ascii="David" w:hAnsi="David" w:cs="David"/>
          <w:sz w:val="24"/>
          <w:szCs w:val="24"/>
        </w:rPr>
        <w:t xml:space="preserve"> Masterson, N</w:t>
      </w:r>
      <w:r w:rsidR="00D73D3E">
        <w:rPr>
          <w:rFonts w:ascii="David" w:hAnsi="David" w:cs="David"/>
          <w:sz w:val="24"/>
          <w:szCs w:val="24"/>
        </w:rPr>
        <w:t>.</w:t>
      </w:r>
      <w:r w:rsidRPr="0059377E">
        <w:rPr>
          <w:rFonts w:ascii="David" w:hAnsi="David" w:cs="David"/>
          <w:sz w:val="24"/>
          <w:szCs w:val="24"/>
        </w:rPr>
        <w:t xml:space="preserve"> Sorkin Rabinowitz</w:t>
      </w:r>
      <w:r w:rsidR="00D73D3E">
        <w:rPr>
          <w:rFonts w:ascii="David" w:hAnsi="David" w:cs="David"/>
          <w:sz w:val="24"/>
          <w:szCs w:val="24"/>
        </w:rPr>
        <w:t>,</w:t>
      </w:r>
      <w:r w:rsidRPr="0059377E">
        <w:rPr>
          <w:rFonts w:ascii="David" w:hAnsi="David" w:cs="David"/>
          <w:sz w:val="24"/>
          <w:szCs w:val="24"/>
        </w:rPr>
        <w:t xml:space="preserve"> and J</w:t>
      </w:r>
      <w:r w:rsidR="00D73D3E">
        <w:rPr>
          <w:rFonts w:ascii="David" w:hAnsi="David" w:cs="David"/>
          <w:sz w:val="24"/>
          <w:szCs w:val="24"/>
        </w:rPr>
        <w:t>.</w:t>
      </w:r>
      <w:r w:rsidRPr="0059377E">
        <w:rPr>
          <w:rFonts w:ascii="David" w:hAnsi="David" w:cs="David"/>
          <w:sz w:val="24"/>
          <w:szCs w:val="24"/>
        </w:rPr>
        <w:t xml:space="preserve"> Robson (</w:t>
      </w:r>
      <w:r w:rsidR="00D73D3E" w:rsidRPr="0059377E">
        <w:rPr>
          <w:rFonts w:ascii="David" w:hAnsi="David" w:cs="David"/>
          <w:sz w:val="24"/>
          <w:szCs w:val="24"/>
        </w:rPr>
        <w:t>London and New</w:t>
      </w:r>
      <w:r w:rsidR="00D73D3E">
        <w:rPr>
          <w:rFonts w:ascii="David" w:hAnsi="David" w:cs="David"/>
          <w:sz w:val="24"/>
          <w:szCs w:val="24"/>
        </w:rPr>
        <w:t>,</w:t>
      </w:r>
      <w:r w:rsidR="00D73D3E" w:rsidRPr="0059377E">
        <w:rPr>
          <w:rFonts w:ascii="David" w:hAnsi="David" w:cs="David"/>
          <w:sz w:val="24"/>
          <w:szCs w:val="24"/>
        </w:rPr>
        <w:t xml:space="preserve"> York 2015</w:t>
      </w:r>
      <w:r w:rsidR="00D73D3E">
        <w:rPr>
          <w:rFonts w:ascii="David" w:hAnsi="David" w:cs="David"/>
          <w:sz w:val="24"/>
          <w:szCs w:val="24"/>
        </w:rPr>
        <w:t>)</w:t>
      </w:r>
      <w:r w:rsidRPr="0059377E">
        <w:rPr>
          <w:rFonts w:ascii="David" w:hAnsi="David" w:cs="David"/>
          <w:sz w:val="24"/>
          <w:szCs w:val="24"/>
        </w:rPr>
        <w:t>, 422–48</w:t>
      </w:r>
      <w:r w:rsidRPr="0059377E">
        <w:rPr>
          <w:rFonts w:ascii="David" w:hAnsi="David" w:cs="David"/>
          <w:sz w:val="24"/>
          <w:szCs w:val="24"/>
          <w:rtl/>
        </w:rPr>
        <w:t xml:space="preserve">. מכל מקום, בפסיפס </w:t>
      </w:r>
      <w:proofErr w:type="spellStart"/>
      <w:r w:rsidRPr="0059377E">
        <w:rPr>
          <w:rFonts w:ascii="David" w:hAnsi="David" w:cs="David"/>
          <w:sz w:val="24"/>
          <w:szCs w:val="24"/>
          <w:rtl/>
        </w:rPr>
        <w:t>חוקוק</w:t>
      </w:r>
      <w:proofErr w:type="spellEnd"/>
      <w:r w:rsidRPr="0059377E">
        <w:rPr>
          <w:rFonts w:ascii="David" w:hAnsi="David" w:cs="David"/>
          <w:sz w:val="24"/>
          <w:szCs w:val="24"/>
          <w:rtl/>
        </w:rPr>
        <w:t xml:space="preserve"> ישנם מאפיינים ברורים של ה-</w:t>
      </w:r>
      <w:r w:rsidRPr="0059377E">
        <w:rPr>
          <w:rFonts w:ascii="David" w:hAnsi="David" w:cs="David"/>
          <w:sz w:val="24"/>
          <w:szCs w:val="24"/>
        </w:rPr>
        <w:t>pallium</w:t>
      </w:r>
      <w:r w:rsidRPr="0059377E">
        <w:rPr>
          <w:rFonts w:ascii="David" w:hAnsi="David" w:cs="David"/>
          <w:sz w:val="24"/>
          <w:szCs w:val="24"/>
          <w:rtl/>
        </w:rPr>
        <w:t xml:space="preserve">, היינו התבנית המלבנית המסתיימת בקצוות ישרי זווית, ומנגד הבגד איננו מכיל את הסימנים המובהקים של הטוגה, כלומר את הסינוס </w:t>
      </w:r>
      <w:proofErr w:type="spellStart"/>
      <w:r w:rsidRPr="0059377E">
        <w:rPr>
          <w:rFonts w:ascii="David" w:hAnsi="David" w:cs="David"/>
          <w:sz w:val="24"/>
          <w:szCs w:val="24"/>
          <w:rtl/>
        </w:rPr>
        <w:t>והאמבו</w:t>
      </w:r>
      <w:proofErr w:type="spellEnd"/>
      <w:r w:rsidRPr="0059377E">
        <w:rPr>
          <w:rFonts w:ascii="David" w:hAnsi="David" w:cs="David"/>
          <w:sz w:val="24"/>
          <w:szCs w:val="24"/>
          <w:rtl/>
        </w:rPr>
        <w:t xml:space="preserve">, שיוצרים את הצורה ההיפרבולית המוכרת, העשירה בקפלי בד (ראו </w:t>
      </w:r>
      <w:r w:rsidR="00D73D3E">
        <w:rPr>
          <w:rFonts w:ascii="David" w:hAnsi="David" w:cs="David"/>
          <w:sz w:val="24"/>
          <w:szCs w:val="24"/>
        </w:rPr>
        <w:t xml:space="preserve"> </w:t>
      </w:r>
      <w:r w:rsidR="00D73D3E" w:rsidRPr="0059377E">
        <w:rPr>
          <w:rFonts w:ascii="David" w:hAnsi="David" w:cs="David"/>
          <w:sz w:val="24"/>
          <w:szCs w:val="24"/>
        </w:rPr>
        <w:t xml:space="preserve">Bieber, </w:t>
      </w:r>
      <w:r w:rsidR="00D73D3E">
        <w:rPr>
          <w:rFonts w:ascii="David" w:hAnsi="David" w:cs="David"/>
          <w:sz w:val="24"/>
          <w:szCs w:val="24"/>
        </w:rPr>
        <w:t>"</w:t>
      </w:r>
      <w:r w:rsidR="00D73D3E" w:rsidRPr="0059377E">
        <w:rPr>
          <w:rFonts w:ascii="David" w:hAnsi="David" w:cs="David"/>
          <w:sz w:val="24"/>
          <w:szCs w:val="24"/>
        </w:rPr>
        <w:t>Roman Man</w:t>
      </w:r>
      <w:r w:rsidR="00D73D3E">
        <w:rPr>
          <w:rFonts w:ascii="David" w:hAnsi="David" w:cs="David"/>
          <w:sz w:val="24"/>
          <w:szCs w:val="24"/>
        </w:rPr>
        <w:t>," 415</w:t>
      </w:r>
      <w:r w:rsidR="00D73D3E" w:rsidRPr="0059377E">
        <w:rPr>
          <w:rFonts w:ascii="David" w:hAnsi="David" w:cs="David"/>
          <w:sz w:val="24"/>
          <w:szCs w:val="24"/>
          <w:rtl/>
        </w:rPr>
        <w:t xml:space="preserve"> </w:t>
      </w:r>
      <w:r w:rsidRPr="0059377E">
        <w:rPr>
          <w:rFonts w:ascii="David" w:hAnsi="David" w:cs="David"/>
          <w:sz w:val="24"/>
          <w:szCs w:val="24"/>
          <w:rtl/>
        </w:rPr>
        <w:t xml:space="preserve">וכן </w:t>
      </w:r>
      <w:r w:rsidRPr="0059377E">
        <w:rPr>
          <w:rFonts w:ascii="David" w:hAnsi="David" w:cs="David"/>
          <w:sz w:val="24"/>
          <w:szCs w:val="24"/>
        </w:rPr>
        <w:t>A</w:t>
      </w:r>
      <w:r w:rsidR="00D73D3E">
        <w:rPr>
          <w:rFonts w:ascii="David" w:hAnsi="David" w:cs="David"/>
          <w:sz w:val="24"/>
          <w:szCs w:val="24"/>
        </w:rPr>
        <w:t>.</w:t>
      </w:r>
      <w:r w:rsidRPr="0059377E">
        <w:rPr>
          <w:rFonts w:ascii="David" w:hAnsi="David" w:cs="David"/>
          <w:sz w:val="24"/>
          <w:szCs w:val="24"/>
        </w:rPr>
        <w:t xml:space="preserve"> T. Croom, </w:t>
      </w:r>
      <w:r w:rsidRPr="0059377E">
        <w:rPr>
          <w:rFonts w:ascii="David" w:hAnsi="David" w:cs="David"/>
          <w:i/>
          <w:iCs/>
          <w:sz w:val="24"/>
          <w:szCs w:val="24"/>
        </w:rPr>
        <w:t>Roman Clothing and Fashion</w:t>
      </w:r>
      <w:r w:rsidR="00D73D3E">
        <w:rPr>
          <w:rFonts w:ascii="David" w:hAnsi="David" w:cs="David"/>
          <w:sz w:val="24"/>
          <w:szCs w:val="24"/>
        </w:rPr>
        <w:t xml:space="preserve"> [</w:t>
      </w:r>
      <w:r w:rsidRPr="0059377E">
        <w:rPr>
          <w:rFonts w:ascii="David" w:hAnsi="David" w:cs="David"/>
          <w:sz w:val="24"/>
          <w:szCs w:val="24"/>
        </w:rPr>
        <w:t>Charleston</w:t>
      </w:r>
      <w:r w:rsidR="00D73D3E">
        <w:rPr>
          <w:rFonts w:ascii="David" w:hAnsi="David" w:cs="David"/>
          <w:sz w:val="24"/>
          <w:szCs w:val="24"/>
        </w:rPr>
        <w:t>,</w:t>
      </w:r>
      <w:r w:rsidRPr="0059377E">
        <w:rPr>
          <w:rFonts w:ascii="David" w:hAnsi="David" w:cs="David"/>
          <w:sz w:val="24"/>
          <w:szCs w:val="24"/>
        </w:rPr>
        <w:t xml:space="preserve"> 2000</w:t>
      </w:r>
      <w:r w:rsidR="00D73D3E">
        <w:rPr>
          <w:rFonts w:ascii="David" w:hAnsi="David" w:cs="David"/>
          <w:sz w:val="24"/>
          <w:szCs w:val="24"/>
        </w:rPr>
        <w:t>]</w:t>
      </w:r>
      <w:r w:rsidRPr="0059377E">
        <w:rPr>
          <w:rFonts w:ascii="David" w:hAnsi="David" w:cs="David"/>
          <w:sz w:val="24"/>
          <w:szCs w:val="24"/>
        </w:rPr>
        <w:t>, 50</w:t>
      </w:r>
      <w:r w:rsidR="00D73D3E">
        <w:rPr>
          <w:rFonts w:ascii="David" w:hAnsi="David" w:cs="David"/>
          <w:sz w:val="24"/>
          <w:szCs w:val="24"/>
        </w:rPr>
        <w:t>)</w:t>
      </w:r>
      <w:r w:rsidRPr="0059377E">
        <w:rPr>
          <w:rFonts w:ascii="David" w:hAnsi="David" w:cs="David"/>
          <w:sz w:val="24"/>
          <w:szCs w:val="24"/>
          <w:rtl/>
        </w:rPr>
        <w:t xml:space="preserve">. </w:t>
      </w:r>
    </w:p>
  </w:footnote>
  <w:footnote w:id="74">
    <w:p w14:paraId="5A8E4814" w14:textId="79CDC0B6"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בספרות העת העתיקה התקבע מראהו של הפילוסוף, כאשר אחד המאפיינים הבולטים במראה זה היה ה-</w:t>
      </w:r>
      <w:r w:rsidRPr="0059377E">
        <w:rPr>
          <w:rFonts w:ascii="David" w:hAnsi="David" w:cs="David"/>
          <w:sz w:val="24"/>
          <w:szCs w:val="24"/>
        </w:rPr>
        <w:t>himation</w:t>
      </w:r>
      <w:r w:rsidRPr="0059377E">
        <w:rPr>
          <w:rFonts w:ascii="David" w:hAnsi="David" w:cs="David"/>
          <w:sz w:val="24"/>
          <w:szCs w:val="24"/>
          <w:rtl/>
        </w:rPr>
        <w:t xml:space="preserve">. דימוי זה נותר בעינו גם בשלהי העת העתיקה ראו הדוגמאות </w:t>
      </w:r>
      <w:proofErr w:type="spellStart"/>
      <w:r w:rsidRPr="0059377E">
        <w:rPr>
          <w:rFonts w:ascii="David" w:hAnsi="David" w:cs="David"/>
          <w:sz w:val="24"/>
          <w:szCs w:val="24"/>
          <w:rtl/>
        </w:rPr>
        <w:t>מאפרודיסיאס</w:t>
      </w:r>
      <w:proofErr w:type="spellEnd"/>
      <w:r w:rsidRPr="0059377E">
        <w:rPr>
          <w:rFonts w:ascii="David" w:hAnsi="David" w:cs="David"/>
          <w:sz w:val="24"/>
          <w:szCs w:val="24"/>
          <w:rtl/>
        </w:rPr>
        <w:t xml:space="preserve"> אצל </w:t>
      </w:r>
      <w:r w:rsidRPr="0059377E">
        <w:rPr>
          <w:rFonts w:ascii="David" w:hAnsi="David" w:cs="David"/>
          <w:sz w:val="24"/>
          <w:szCs w:val="24"/>
        </w:rPr>
        <w:t>R</w:t>
      </w:r>
      <w:r w:rsidR="00D73D3E">
        <w:rPr>
          <w:rFonts w:ascii="David" w:hAnsi="David" w:cs="David"/>
          <w:sz w:val="24"/>
          <w:szCs w:val="24"/>
        </w:rPr>
        <w:t>.</w:t>
      </w:r>
      <w:r w:rsidRPr="0059377E">
        <w:rPr>
          <w:rFonts w:ascii="David" w:hAnsi="David" w:cs="David"/>
          <w:sz w:val="24"/>
          <w:szCs w:val="24"/>
        </w:rPr>
        <w:t xml:space="preserve"> R</w:t>
      </w:r>
      <w:r w:rsidR="00D73D3E">
        <w:rPr>
          <w:rFonts w:ascii="David" w:hAnsi="David" w:cs="David"/>
          <w:sz w:val="24"/>
          <w:szCs w:val="24"/>
        </w:rPr>
        <w:t>.</w:t>
      </w:r>
      <w:r w:rsidRPr="0059377E">
        <w:rPr>
          <w:rFonts w:ascii="David" w:hAnsi="David" w:cs="David"/>
          <w:sz w:val="24"/>
          <w:szCs w:val="24"/>
        </w:rPr>
        <w:t xml:space="preserve"> R</w:t>
      </w:r>
      <w:r w:rsidR="00D73D3E">
        <w:rPr>
          <w:rFonts w:ascii="David" w:hAnsi="David" w:cs="David"/>
          <w:sz w:val="24"/>
          <w:szCs w:val="24"/>
        </w:rPr>
        <w:t>.</w:t>
      </w:r>
      <w:r w:rsidRPr="0059377E">
        <w:rPr>
          <w:rFonts w:ascii="David" w:hAnsi="David" w:cs="David"/>
          <w:sz w:val="24"/>
          <w:szCs w:val="24"/>
        </w:rPr>
        <w:t xml:space="preserve"> Smith, </w:t>
      </w:r>
      <w:r w:rsidR="00D73D3E">
        <w:rPr>
          <w:rFonts w:ascii="David" w:hAnsi="David" w:cs="David"/>
          <w:sz w:val="24"/>
          <w:szCs w:val="24"/>
        </w:rPr>
        <w:t>"</w:t>
      </w:r>
      <w:r w:rsidRPr="0059377E">
        <w:rPr>
          <w:rFonts w:ascii="David" w:hAnsi="David" w:cs="David"/>
          <w:sz w:val="24"/>
          <w:szCs w:val="24"/>
        </w:rPr>
        <w:t xml:space="preserve">Late Roman Philosopher Portraits from </w:t>
      </w:r>
      <w:proofErr w:type="spellStart"/>
      <w:r w:rsidRPr="0059377E">
        <w:rPr>
          <w:rFonts w:ascii="David" w:hAnsi="David" w:cs="David"/>
          <w:sz w:val="24"/>
          <w:szCs w:val="24"/>
        </w:rPr>
        <w:t>Aphrodisias</w:t>
      </w:r>
      <w:proofErr w:type="spellEnd"/>
      <w:r w:rsidR="00D73D3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JRS</w:t>
      </w:r>
      <w:r w:rsidRPr="0059377E">
        <w:rPr>
          <w:rFonts w:ascii="David" w:hAnsi="David" w:cs="David"/>
          <w:sz w:val="24"/>
          <w:szCs w:val="24"/>
        </w:rPr>
        <w:t xml:space="preserve"> 80 (1990), 127-55, esp. 149-50</w:t>
      </w:r>
      <w:r w:rsidRPr="0059377E">
        <w:rPr>
          <w:rFonts w:ascii="David" w:hAnsi="David" w:cs="David"/>
          <w:sz w:val="24"/>
          <w:szCs w:val="24"/>
          <w:rtl/>
        </w:rPr>
        <w:t>.</w:t>
      </w:r>
      <w:r w:rsidRPr="0059377E">
        <w:rPr>
          <w:rFonts w:ascii="David" w:hAnsi="David" w:cs="David"/>
          <w:sz w:val="24"/>
          <w:szCs w:val="24"/>
        </w:rPr>
        <w:t xml:space="preserve"> </w:t>
      </w:r>
      <w:r w:rsidRPr="0059377E">
        <w:rPr>
          <w:rFonts w:ascii="David" w:hAnsi="David" w:cs="David"/>
          <w:sz w:val="24"/>
          <w:szCs w:val="24"/>
          <w:rtl/>
        </w:rPr>
        <w:t>על ההבדלים התרבותיים שמסמל ה-</w:t>
      </w:r>
      <w:r w:rsidRPr="0059377E">
        <w:rPr>
          <w:rFonts w:ascii="David" w:hAnsi="David" w:cs="David"/>
          <w:sz w:val="24"/>
          <w:szCs w:val="24"/>
        </w:rPr>
        <w:t xml:space="preserve"> pallium</w:t>
      </w:r>
      <w:r w:rsidRPr="0059377E">
        <w:rPr>
          <w:rFonts w:ascii="David" w:hAnsi="David" w:cs="David"/>
          <w:sz w:val="24"/>
          <w:szCs w:val="24"/>
          <w:rtl/>
        </w:rPr>
        <w:t xml:space="preserve"> לעומת הטוגה ראו </w:t>
      </w:r>
      <w:r w:rsidR="00D73D3E" w:rsidRPr="0059377E">
        <w:rPr>
          <w:rFonts w:ascii="David" w:hAnsi="David" w:cs="David"/>
          <w:sz w:val="24"/>
          <w:szCs w:val="24"/>
        </w:rPr>
        <w:t xml:space="preserve">Olson, </w:t>
      </w:r>
      <w:r w:rsidR="00D73D3E">
        <w:rPr>
          <w:rFonts w:ascii="David" w:hAnsi="David" w:cs="David"/>
          <w:sz w:val="24"/>
          <w:szCs w:val="24"/>
        </w:rPr>
        <w:t>"</w:t>
      </w:r>
      <w:r w:rsidR="00D73D3E" w:rsidRPr="0059377E">
        <w:rPr>
          <w:rFonts w:ascii="David" w:hAnsi="David" w:cs="David"/>
          <w:sz w:val="24"/>
          <w:szCs w:val="24"/>
        </w:rPr>
        <w:t>Toga</w:t>
      </w:r>
      <w:r w:rsidR="00D73D3E">
        <w:rPr>
          <w:rFonts w:ascii="David" w:hAnsi="David" w:cs="David"/>
          <w:sz w:val="24"/>
          <w:szCs w:val="24"/>
        </w:rPr>
        <w:t>"</w:t>
      </w:r>
      <w:r w:rsidR="00D73D3E">
        <w:rPr>
          <w:rFonts w:ascii="David" w:hAnsi="David" w:cs="David" w:hint="cs"/>
          <w:sz w:val="24"/>
          <w:szCs w:val="24"/>
          <w:rtl/>
        </w:rPr>
        <w:t xml:space="preserve">. </w:t>
      </w:r>
      <w:r w:rsidRPr="0059377E">
        <w:rPr>
          <w:rFonts w:ascii="David" w:hAnsi="David" w:cs="David"/>
          <w:sz w:val="24"/>
          <w:szCs w:val="24"/>
          <w:rtl/>
        </w:rPr>
        <w:t>עם זאת יש ה</w:t>
      </w:r>
      <w:r w:rsidR="00D73D3E">
        <w:rPr>
          <w:rFonts w:ascii="David" w:hAnsi="David" w:cs="David" w:hint="cs"/>
          <w:sz w:val="24"/>
          <w:szCs w:val="24"/>
          <w:rtl/>
        </w:rPr>
        <w:t>מבחנים</w:t>
      </w:r>
      <w:r w:rsidRPr="0059377E">
        <w:rPr>
          <w:rFonts w:ascii="David" w:hAnsi="David" w:cs="David"/>
          <w:sz w:val="24"/>
          <w:szCs w:val="24"/>
          <w:rtl/>
        </w:rPr>
        <w:t xml:space="preserve"> בין ה-</w:t>
      </w:r>
      <w:r w:rsidRPr="0059377E">
        <w:rPr>
          <w:rFonts w:ascii="David" w:hAnsi="David" w:cs="David"/>
          <w:sz w:val="24"/>
          <w:szCs w:val="24"/>
        </w:rPr>
        <w:t xml:space="preserve"> pallium</w:t>
      </w:r>
      <w:r w:rsidRPr="0059377E">
        <w:rPr>
          <w:rFonts w:ascii="David" w:hAnsi="David" w:cs="David"/>
          <w:sz w:val="24"/>
          <w:szCs w:val="24"/>
          <w:rtl/>
        </w:rPr>
        <w:t xml:space="preserve"> הרומי ל-</w:t>
      </w:r>
      <w:r w:rsidRPr="0059377E">
        <w:rPr>
          <w:rFonts w:ascii="David" w:hAnsi="David" w:cs="David"/>
          <w:sz w:val="24"/>
          <w:szCs w:val="24"/>
        </w:rPr>
        <w:t>himation</w:t>
      </w:r>
      <w:r w:rsidRPr="0059377E">
        <w:rPr>
          <w:rFonts w:ascii="David" w:hAnsi="David" w:cs="David"/>
          <w:sz w:val="24"/>
          <w:szCs w:val="24"/>
          <w:rtl/>
        </w:rPr>
        <w:t xml:space="preserve"> היווני, ראו </w:t>
      </w:r>
      <w:r w:rsidRPr="0059377E">
        <w:rPr>
          <w:rFonts w:ascii="David" w:hAnsi="David" w:cs="David"/>
          <w:sz w:val="24"/>
          <w:szCs w:val="24"/>
        </w:rPr>
        <w:t>C</w:t>
      </w:r>
      <w:r w:rsidR="00D73D3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Baroin</w:t>
      </w:r>
      <w:proofErr w:type="spellEnd"/>
      <w:r w:rsidRPr="0059377E">
        <w:rPr>
          <w:rFonts w:ascii="David" w:hAnsi="David" w:cs="David"/>
          <w:sz w:val="24"/>
          <w:szCs w:val="24"/>
        </w:rPr>
        <w:t xml:space="preserve"> et E</w:t>
      </w:r>
      <w:r w:rsidR="00D73D3E">
        <w:rPr>
          <w:rFonts w:ascii="David" w:hAnsi="David" w:cs="David"/>
          <w:sz w:val="24"/>
          <w:szCs w:val="24"/>
        </w:rPr>
        <w:t>.</w:t>
      </w:r>
      <w:r w:rsidRPr="0059377E">
        <w:rPr>
          <w:rFonts w:ascii="David" w:hAnsi="David" w:cs="David"/>
          <w:sz w:val="24"/>
          <w:szCs w:val="24"/>
        </w:rPr>
        <w:t xml:space="preserve"> Valette-</w:t>
      </w:r>
      <w:proofErr w:type="spellStart"/>
      <w:r w:rsidRPr="0059377E">
        <w:rPr>
          <w:rFonts w:ascii="David" w:hAnsi="David" w:cs="David"/>
          <w:sz w:val="24"/>
          <w:szCs w:val="24"/>
        </w:rPr>
        <w:t>Cagnac</w:t>
      </w:r>
      <w:proofErr w:type="spellEnd"/>
      <w:r w:rsidRPr="0059377E">
        <w:rPr>
          <w:rFonts w:ascii="David" w:hAnsi="David" w:cs="David"/>
          <w:sz w:val="24"/>
          <w:szCs w:val="24"/>
        </w:rPr>
        <w:t xml:space="preserve">, </w:t>
      </w:r>
      <w:r w:rsidR="00D73D3E">
        <w:rPr>
          <w:rFonts w:ascii="David" w:hAnsi="David" w:cs="David"/>
          <w:sz w:val="24"/>
          <w:szCs w:val="24"/>
        </w:rPr>
        <w:t>"</w:t>
      </w:r>
      <w:proofErr w:type="spellStart"/>
      <w:r w:rsidRPr="0059377E">
        <w:rPr>
          <w:rFonts w:ascii="David" w:hAnsi="David" w:cs="David"/>
          <w:sz w:val="24"/>
          <w:szCs w:val="24"/>
        </w:rPr>
        <w:t>S'habiller</w:t>
      </w:r>
      <w:proofErr w:type="spellEnd"/>
      <w:r w:rsidRPr="0059377E">
        <w:rPr>
          <w:rFonts w:ascii="David" w:hAnsi="David" w:cs="David"/>
          <w:sz w:val="24"/>
          <w:szCs w:val="24"/>
        </w:rPr>
        <w:t xml:space="preserve"> et se </w:t>
      </w:r>
      <w:proofErr w:type="spellStart"/>
      <w:r w:rsidRPr="0059377E">
        <w:rPr>
          <w:rFonts w:ascii="David" w:hAnsi="David" w:cs="David"/>
          <w:sz w:val="24"/>
          <w:szCs w:val="24"/>
        </w:rPr>
        <w:t>déshabiller</w:t>
      </w:r>
      <w:proofErr w:type="spellEnd"/>
      <w:r w:rsidRPr="0059377E">
        <w:rPr>
          <w:rFonts w:ascii="David" w:hAnsi="David" w:cs="David"/>
          <w:sz w:val="24"/>
          <w:szCs w:val="24"/>
        </w:rPr>
        <w:t xml:space="preserve"> </w:t>
      </w:r>
      <w:proofErr w:type="spellStart"/>
      <w:r w:rsidRPr="0059377E">
        <w:rPr>
          <w:rFonts w:ascii="David" w:hAnsi="David" w:cs="David"/>
          <w:sz w:val="24"/>
          <w:szCs w:val="24"/>
        </w:rPr>
        <w:t>en</w:t>
      </w:r>
      <w:proofErr w:type="spellEnd"/>
      <w:r w:rsidRPr="0059377E">
        <w:rPr>
          <w:rFonts w:ascii="David" w:hAnsi="David" w:cs="David"/>
          <w:sz w:val="24"/>
          <w:szCs w:val="24"/>
        </w:rPr>
        <w:t xml:space="preserve"> </w:t>
      </w:r>
      <w:proofErr w:type="spellStart"/>
      <w:r w:rsidRPr="0059377E">
        <w:rPr>
          <w:rFonts w:ascii="David" w:hAnsi="David" w:cs="David"/>
          <w:sz w:val="24"/>
          <w:szCs w:val="24"/>
        </w:rPr>
        <w:t>Grèce</w:t>
      </w:r>
      <w:proofErr w:type="spellEnd"/>
      <w:r w:rsidRPr="0059377E">
        <w:rPr>
          <w:rFonts w:ascii="David" w:hAnsi="David" w:cs="David"/>
          <w:sz w:val="24"/>
          <w:szCs w:val="24"/>
        </w:rPr>
        <w:t xml:space="preserve"> et à Rome (III): </w:t>
      </w:r>
      <w:proofErr w:type="spellStart"/>
      <w:r w:rsidRPr="0059377E">
        <w:rPr>
          <w:rFonts w:ascii="David" w:hAnsi="David" w:cs="David"/>
          <w:sz w:val="24"/>
          <w:szCs w:val="24"/>
        </w:rPr>
        <w:t>Quand</w:t>
      </w:r>
      <w:proofErr w:type="spellEnd"/>
      <w:r w:rsidRPr="0059377E">
        <w:rPr>
          <w:rFonts w:ascii="David" w:hAnsi="David" w:cs="David"/>
          <w:sz w:val="24"/>
          <w:szCs w:val="24"/>
        </w:rPr>
        <w:t xml:space="preserve"> les Romains </w:t>
      </w:r>
      <w:proofErr w:type="spellStart"/>
      <w:r w:rsidRPr="0059377E">
        <w:rPr>
          <w:rFonts w:ascii="David" w:hAnsi="David" w:cs="David"/>
          <w:sz w:val="24"/>
          <w:szCs w:val="24"/>
        </w:rPr>
        <w:t>s'habillaient</w:t>
      </w:r>
      <w:proofErr w:type="spellEnd"/>
      <w:r w:rsidRPr="0059377E">
        <w:rPr>
          <w:rFonts w:ascii="David" w:hAnsi="David" w:cs="David"/>
          <w:sz w:val="24"/>
          <w:szCs w:val="24"/>
        </w:rPr>
        <w:t xml:space="preserve"> à la grecque </w:t>
      </w:r>
      <w:proofErr w:type="spellStart"/>
      <w:r w:rsidRPr="0059377E">
        <w:rPr>
          <w:rFonts w:ascii="David" w:hAnsi="David" w:cs="David"/>
          <w:sz w:val="24"/>
          <w:szCs w:val="24"/>
        </w:rPr>
        <w:t>ou</w:t>
      </w:r>
      <w:proofErr w:type="spellEnd"/>
      <w:r w:rsidRPr="0059377E">
        <w:rPr>
          <w:rFonts w:ascii="David" w:hAnsi="David" w:cs="David"/>
          <w:sz w:val="24"/>
          <w:szCs w:val="24"/>
        </w:rPr>
        <w:t xml:space="preserve"> les </w:t>
      </w:r>
      <w:proofErr w:type="gramStart"/>
      <w:r w:rsidRPr="0059377E">
        <w:rPr>
          <w:rFonts w:ascii="David" w:hAnsi="David" w:cs="David"/>
          <w:sz w:val="24"/>
          <w:szCs w:val="24"/>
        </w:rPr>
        <w:t>divers</w:t>
      </w:r>
      <w:proofErr w:type="gramEnd"/>
      <w:r w:rsidRPr="0059377E">
        <w:rPr>
          <w:rFonts w:ascii="David" w:hAnsi="David" w:cs="David"/>
          <w:sz w:val="24"/>
          <w:szCs w:val="24"/>
        </w:rPr>
        <w:t xml:space="preserve"> usages du pallium</w:t>
      </w:r>
      <w:r w:rsidR="00D73D3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R</w:t>
      </w:r>
      <w:r w:rsidR="00D73D3E">
        <w:rPr>
          <w:rFonts w:ascii="David" w:hAnsi="David" w:cs="David"/>
          <w:i/>
          <w:iCs/>
          <w:sz w:val="24"/>
          <w:szCs w:val="24"/>
        </w:rPr>
        <w:t xml:space="preserve">H </w:t>
      </w:r>
      <w:r w:rsidRPr="0059377E">
        <w:rPr>
          <w:rFonts w:ascii="David" w:hAnsi="David" w:cs="David"/>
          <w:sz w:val="24"/>
          <w:szCs w:val="24"/>
        </w:rPr>
        <w:t>643 (2007)</w:t>
      </w:r>
      <w:r w:rsidR="00D73D3E">
        <w:rPr>
          <w:rFonts w:ascii="David" w:hAnsi="David" w:cs="David"/>
          <w:sz w:val="24"/>
          <w:szCs w:val="24"/>
        </w:rPr>
        <w:t>:</w:t>
      </w:r>
      <w:r w:rsidRPr="0059377E">
        <w:rPr>
          <w:rFonts w:ascii="David" w:hAnsi="David" w:cs="David"/>
          <w:sz w:val="24"/>
          <w:szCs w:val="24"/>
        </w:rPr>
        <w:t xml:space="preserve"> 517-551</w:t>
      </w:r>
      <w:r w:rsidRPr="0059377E">
        <w:rPr>
          <w:rFonts w:ascii="David" w:hAnsi="David" w:cs="David"/>
          <w:sz w:val="24"/>
          <w:szCs w:val="24"/>
          <w:rtl/>
        </w:rPr>
        <w:t>.</w:t>
      </w:r>
    </w:p>
  </w:footnote>
  <w:footnote w:id="75">
    <w:p w14:paraId="598C05BD" w14:textId="6EDB183C"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דוגמא נאה לציורי קיר יש </w:t>
      </w:r>
      <w:proofErr w:type="spellStart"/>
      <w:r w:rsidRPr="0059377E">
        <w:rPr>
          <w:rFonts w:ascii="David" w:hAnsi="David" w:cs="David"/>
          <w:sz w:val="24"/>
          <w:szCs w:val="24"/>
          <w:rtl/>
        </w:rPr>
        <w:t>בהיפוגאום</w:t>
      </w:r>
      <w:proofErr w:type="spellEnd"/>
      <w:r w:rsidRPr="0059377E">
        <w:rPr>
          <w:rFonts w:ascii="David" w:hAnsi="David" w:cs="David"/>
          <w:sz w:val="24"/>
          <w:szCs w:val="24"/>
          <w:rtl/>
        </w:rPr>
        <w:t xml:space="preserve"> שמתחת לחומת </w:t>
      </w:r>
      <w:proofErr w:type="spellStart"/>
      <w:r w:rsidRPr="0059377E">
        <w:rPr>
          <w:rFonts w:ascii="David" w:hAnsi="David" w:cs="David"/>
          <w:sz w:val="24"/>
          <w:szCs w:val="24"/>
          <w:rtl/>
        </w:rPr>
        <w:t>אורליאנוס</w:t>
      </w:r>
      <w:proofErr w:type="spellEnd"/>
      <w:r w:rsidRPr="0059377E">
        <w:rPr>
          <w:rFonts w:ascii="David" w:hAnsi="David" w:cs="David"/>
          <w:sz w:val="24"/>
          <w:szCs w:val="24"/>
          <w:rtl/>
        </w:rPr>
        <w:t xml:space="preserve"> ברומא </w:t>
      </w:r>
      <w:r w:rsidRPr="0059377E">
        <w:rPr>
          <w:rFonts w:ascii="David" w:hAnsi="David" w:cs="David"/>
          <w:sz w:val="24"/>
          <w:szCs w:val="24"/>
        </w:rPr>
        <w:t xml:space="preserve">(Hypogeum of the </w:t>
      </w:r>
      <w:proofErr w:type="spellStart"/>
      <w:r w:rsidRPr="0059377E">
        <w:rPr>
          <w:rFonts w:ascii="David" w:hAnsi="David" w:cs="David"/>
          <w:sz w:val="24"/>
          <w:szCs w:val="24"/>
        </w:rPr>
        <w:t>Aurelii</w:t>
      </w:r>
      <w:proofErr w:type="spellEnd"/>
      <w:r w:rsidRPr="0059377E">
        <w:rPr>
          <w:rFonts w:ascii="David" w:hAnsi="David" w:cs="David"/>
          <w:sz w:val="24"/>
          <w:szCs w:val="24"/>
        </w:rPr>
        <w:t>)</w:t>
      </w:r>
      <w:r w:rsidRPr="0059377E">
        <w:rPr>
          <w:rFonts w:ascii="David" w:hAnsi="David" w:cs="David"/>
          <w:sz w:val="24"/>
          <w:szCs w:val="24"/>
          <w:rtl/>
        </w:rPr>
        <w:t>. בציור נראית שורת דמויות לבושות בטוניקה וב-</w:t>
      </w:r>
      <w:r w:rsidRPr="0059377E">
        <w:rPr>
          <w:rFonts w:ascii="David" w:hAnsi="David" w:cs="David"/>
          <w:sz w:val="24"/>
          <w:szCs w:val="24"/>
        </w:rPr>
        <w:t>pallium</w:t>
      </w:r>
      <w:r w:rsidRPr="0059377E">
        <w:rPr>
          <w:rFonts w:ascii="David" w:hAnsi="David" w:cs="David"/>
          <w:sz w:val="24"/>
          <w:szCs w:val="24"/>
          <w:rtl/>
        </w:rPr>
        <w:t xml:space="preserve">, חלקם אוחזים מגילות, ומכאן ברור שמדובר במלומדים. זהותן הדתית של הדמויות (האם אלו נוצרים, </w:t>
      </w:r>
      <w:proofErr w:type="spellStart"/>
      <w:r w:rsidRPr="0059377E">
        <w:rPr>
          <w:rFonts w:ascii="David" w:hAnsi="David" w:cs="David"/>
          <w:sz w:val="24"/>
          <w:szCs w:val="24"/>
          <w:rtl/>
        </w:rPr>
        <w:t>פאגנים</w:t>
      </w:r>
      <w:proofErr w:type="spellEnd"/>
      <w:r w:rsidRPr="0059377E">
        <w:rPr>
          <w:rFonts w:ascii="David" w:hAnsi="David" w:cs="David"/>
          <w:sz w:val="24"/>
          <w:szCs w:val="24"/>
          <w:rtl/>
        </w:rPr>
        <w:t xml:space="preserve"> או זהות היברידית כלשהיא), נתונה במחלוקת, ואולם כפי שכתב </w:t>
      </w:r>
      <w:r w:rsidRPr="0059377E">
        <w:rPr>
          <w:rFonts w:ascii="David" w:hAnsi="David" w:cs="David"/>
          <w:sz w:val="24"/>
          <w:szCs w:val="24"/>
        </w:rPr>
        <w:t>A</w:t>
      </w:r>
      <w:r w:rsidR="008475E1">
        <w:rPr>
          <w:rFonts w:ascii="David" w:hAnsi="David" w:cs="David"/>
          <w:sz w:val="24"/>
          <w:szCs w:val="24"/>
        </w:rPr>
        <w:t>.</w:t>
      </w:r>
      <w:r w:rsidRPr="0059377E">
        <w:rPr>
          <w:rFonts w:ascii="David" w:hAnsi="David" w:cs="David"/>
          <w:sz w:val="24"/>
          <w:szCs w:val="24"/>
        </w:rPr>
        <w:t xml:space="preserve"> P. </w:t>
      </w:r>
      <w:proofErr w:type="spellStart"/>
      <w:r w:rsidRPr="0059377E">
        <w:rPr>
          <w:rFonts w:ascii="David" w:hAnsi="David" w:cs="David"/>
          <w:sz w:val="24"/>
          <w:szCs w:val="24"/>
        </w:rPr>
        <w:t>Urbano</w:t>
      </w:r>
      <w:proofErr w:type="spellEnd"/>
      <w:r w:rsidRPr="0059377E">
        <w:rPr>
          <w:rFonts w:ascii="David" w:hAnsi="David" w:cs="David"/>
          <w:sz w:val="24"/>
          <w:szCs w:val="24"/>
        </w:rPr>
        <w:t xml:space="preserve">, </w:t>
      </w:r>
      <w:r w:rsidR="008475E1">
        <w:rPr>
          <w:rFonts w:ascii="David" w:hAnsi="David" w:cs="David"/>
          <w:sz w:val="24"/>
          <w:szCs w:val="24"/>
        </w:rPr>
        <w:t>"</w:t>
      </w:r>
      <w:r w:rsidRPr="0059377E">
        <w:rPr>
          <w:rFonts w:ascii="David" w:hAnsi="David" w:cs="David"/>
          <w:sz w:val="24"/>
          <w:szCs w:val="24"/>
        </w:rPr>
        <w:t>The Philosopher Type in Late Roman Art: Problematizing Cultural Appropriation in Light of Cultural Competition</w:t>
      </w:r>
      <w:r w:rsidR="008475E1">
        <w:rPr>
          <w:rFonts w:ascii="David" w:hAnsi="David" w:cs="David"/>
          <w:sz w:val="24"/>
          <w:szCs w:val="24"/>
        </w:rPr>
        <w:t>," in</w:t>
      </w:r>
      <w:r w:rsidRPr="0059377E">
        <w:rPr>
          <w:rFonts w:ascii="David" w:hAnsi="David" w:cs="David"/>
          <w:sz w:val="24"/>
          <w:szCs w:val="24"/>
        </w:rPr>
        <w:t xml:space="preserve"> </w:t>
      </w:r>
      <w:r w:rsidR="008475E1" w:rsidRPr="0059377E">
        <w:rPr>
          <w:rFonts w:ascii="David" w:hAnsi="David" w:cs="David"/>
          <w:i/>
          <w:iCs/>
          <w:sz w:val="24"/>
          <w:szCs w:val="24"/>
        </w:rPr>
        <w:t>Religious Competition in the Greco-Roman World</w:t>
      </w:r>
      <w:r w:rsidR="008475E1" w:rsidRPr="0059377E">
        <w:rPr>
          <w:rFonts w:ascii="David" w:hAnsi="David" w:cs="David"/>
          <w:sz w:val="24"/>
          <w:szCs w:val="24"/>
        </w:rPr>
        <w:t xml:space="preserve">, </w:t>
      </w:r>
      <w:r w:rsidR="008475E1">
        <w:rPr>
          <w:rFonts w:ascii="David" w:hAnsi="David" w:cs="David"/>
          <w:sz w:val="24"/>
          <w:szCs w:val="24"/>
        </w:rPr>
        <w:t xml:space="preserve">ed. </w:t>
      </w:r>
      <w:r w:rsidRPr="0059377E">
        <w:rPr>
          <w:rFonts w:ascii="David" w:hAnsi="David" w:cs="David"/>
          <w:sz w:val="24"/>
          <w:szCs w:val="24"/>
        </w:rPr>
        <w:t>N</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DesRosiers</w:t>
      </w:r>
      <w:proofErr w:type="spellEnd"/>
      <w:r w:rsidRPr="0059377E">
        <w:rPr>
          <w:rFonts w:ascii="David" w:hAnsi="David" w:cs="David"/>
          <w:sz w:val="24"/>
          <w:szCs w:val="24"/>
        </w:rPr>
        <w:t xml:space="preserve"> and L</w:t>
      </w:r>
      <w:r w:rsidR="008475E1">
        <w:rPr>
          <w:rFonts w:ascii="David" w:hAnsi="David" w:cs="David"/>
          <w:sz w:val="24"/>
          <w:szCs w:val="24"/>
        </w:rPr>
        <w:t>.</w:t>
      </w:r>
      <w:r w:rsidRPr="0059377E">
        <w:rPr>
          <w:rFonts w:ascii="David" w:hAnsi="David" w:cs="David"/>
          <w:sz w:val="24"/>
          <w:szCs w:val="24"/>
        </w:rPr>
        <w:t xml:space="preserve"> C. </w:t>
      </w:r>
      <w:proofErr w:type="spellStart"/>
      <w:r w:rsidRPr="0059377E">
        <w:rPr>
          <w:rFonts w:ascii="David" w:hAnsi="David" w:cs="David"/>
          <w:sz w:val="24"/>
          <w:szCs w:val="24"/>
        </w:rPr>
        <w:t>Vuong</w:t>
      </w:r>
      <w:proofErr w:type="spellEnd"/>
      <w:r w:rsidRPr="0059377E">
        <w:rPr>
          <w:rFonts w:ascii="David" w:hAnsi="David" w:cs="David"/>
          <w:sz w:val="24"/>
          <w:szCs w:val="24"/>
        </w:rPr>
        <w:t xml:space="preserve"> (Atlanta</w:t>
      </w:r>
      <w:r w:rsidR="008475E1">
        <w:rPr>
          <w:rFonts w:ascii="David" w:hAnsi="David" w:cs="David"/>
          <w:sz w:val="24"/>
          <w:szCs w:val="24"/>
        </w:rPr>
        <w:t>,</w:t>
      </w:r>
      <w:r w:rsidRPr="0059377E">
        <w:rPr>
          <w:rFonts w:ascii="David" w:hAnsi="David" w:cs="David"/>
          <w:sz w:val="24"/>
          <w:szCs w:val="24"/>
        </w:rPr>
        <w:t xml:space="preserve"> 2016</w:t>
      </w:r>
      <w:r w:rsidR="008475E1">
        <w:rPr>
          <w:rFonts w:ascii="David" w:hAnsi="David" w:cs="David"/>
          <w:sz w:val="24"/>
          <w:szCs w:val="24"/>
        </w:rPr>
        <w:t>)</w:t>
      </w:r>
      <w:r w:rsidRPr="0059377E">
        <w:rPr>
          <w:rFonts w:ascii="David" w:hAnsi="David" w:cs="David"/>
          <w:sz w:val="24"/>
          <w:szCs w:val="24"/>
        </w:rPr>
        <w:t>,</w:t>
      </w:r>
      <w:r w:rsidR="008475E1">
        <w:rPr>
          <w:rFonts w:ascii="David" w:hAnsi="David" w:cs="David"/>
          <w:sz w:val="24"/>
          <w:szCs w:val="24"/>
        </w:rPr>
        <w:t xml:space="preserve"> 27-40, at </w:t>
      </w:r>
      <w:proofErr w:type="gramStart"/>
      <w:r w:rsidR="008475E1">
        <w:rPr>
          <w:rFonts w:ascii="David" w:hAnsi="David" w:cs="David"/>
          <w:sz w:val="24"/>
          <w:szCs w:val="24"/>
        </w:rPr>
        <w:t>27</w:t>
      </w:r>
      <w:r w:rsidRPr="0059377E">
        <w:rPr>
          <w:rFonts w:ascii="David" w:hAnsi="David" w:cs="David"/>
          <w:sz w:val="24"/>
          <w:szCs w:val="24"/>
        </w:rPr>
        <w:t xml:space="preserve"> </w:t>
      </w:r>
      <w:r w:rsidRPr="0059377E">
        <w:rPr>
          <w:rFonts w:ascii="David" w:hAnsi="David" w:cs="David"/>
          <w:sz w:val="24"/>
          <w:szCs w:val="24"/>
          <w:rtl/>
        </w:rPr>
        <w:t>,</w:t>
      </w:r>
      <w:proofErr w:type="gramEnd"/>
      <w:r w:rsidRPr="0059377E">
        <w:rPr>
          <w:rFonts w:ascii="David" w:hAnsi="David" w:cs="David"/>
          <w:sz w:val="24"/>
          <w:szCs w:val="24"/>
          <w:rtl/>
        </w:rPr>
        <w:t xml:space="preserve"> מוסכם על </w:t>
      </w:r>
      <w:proofErr w:type="spellStart"/>
      <w:r w:rsidRPr="0059377E">
        <w:rPr>
          <w:rFonts w:ascii="David" w:hAnsi="David" w:cs="David"/>
          <w:sz w:val="24"/>
          <w:szCs w:val="24"/>
          <w:rtl/>
        </w:rPr>
        <w:t>הכל</w:t>
      </w:r>
      <w:proofErr w:type="spellEnd"/>
      <w:r w:rsidRPr="0059377E">
        <w:rPr>
          <w:rFonts w:ascii="David" w:hAnsi="David" w:cs="David"/>
          <w:sz w:val="24"/>
          <w:szCs w:val="24"/>
          <w:rtl/>
        </w:rPr>
        <w:t xml:space="preserve"> שמדובר במלומדים. דמות המלומד או הפילוסוף על גבי סרקופגים בשלהי העת העתיקה נידונה בהרחבה אצל </w:t>
      </w:r>
      <w:r w:rsidRPr="0059377E">
        <w:rPr>
          <w:rFonts w:ascii="David" w:hAnsi="David" w:cs="David"/>
          <w:sz w:val="24"/>
          <w:szCs w:val="24"/>
        </w:rPr>
        <w:t>P</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Zanker</w:t>
      </w:r>
      <w:proofErr w:type="spellEnd"/>
      <w:r w:rsidRPr="0059377E">
        <w:rPr>
          <w:rFonts w:ascii="David" w:hAnsi="David" w:cs="David"/>
          <w:sz w:val="24"/>
          <w:szCs w:val="24"/>
        </w:rPr>
        <w:t xml:space="preserve">, </w:t>
      </w:r>
      <w:r w:rsidRPr="0059377E">
        <w:rPr>
          <w:rFonts w:ascii="David" w:hAnsi="David" w:cs="David"/>
          <w:i/>
          <w:iCs/>
          <w:sz w:val="24"/>
          <w:szCs w:val="24"/>
        </w:rPr>
        <w:t>The Mask of Socrates: The Image of the Intellectual in Antiquity</w:t>
      </w:r>
      <w:r w:rsidRPr="0059377E">
        <w:rPr>
          <w:rFonts w:ascii="David" w:hAnsi="David" w:cs="David"/>
          <w:sz w:val="24"/>
          <w:szCs w:val="24"/>
        </w:rPr>
        <w:t xml:space="preserve"> (Tra</w:t>
      </w:r>
      <w:r w:rsidR="008475E1">
        <w:rPr>
          <w:rFonts w:ascii="David" w:hAnsi="David" w:cs="David"/>
          <w:sz w:val="24"/>
          <w:szCs w:val="24"/>
        </w:rPr>
        <w:t>ns.</w:t>
      </w:r>
      <w:r w:rsidRPr="0059377E">
        <w:rPr>
          <w:rFonts w:ascii="David" w:hAnsi="David" w:cs="David"/>
          <w:sz w:val="24"/>
          <w:szCs w:val="24"/>
        </w:rPr>
        <w:t xml:space="preserve"> A</w:t>
      </w:r>
      <w:r w:rsidR="008475E1">
        <w:rPr>
          <w:rFonts w:ascii="David" w:hAnsi="David" w:cs="David"/>
          <w:sz w:val="24"/>
          <w:szCs w:val="24"/>
        </w:rPr>
        <w:t>.</w:t>
      </w:r>
      <w:r w:rsidRPr="0059377E">
        <w:rPr>
          <w:rFonts w:ascii="David" w:hAnsi="David" w:cs="David"/>
          <w:sz w:val="24"/>
          <w:szCs w:val="24"/>
        </w:rPr>
        <w:t xml:space="preserve"> Shapiro</w:t>
      </w:r>
      <w:r w:rsidR="008475E1">
        <w:rPr>
          <w:rFonts w:ascii="David" w:hAnsi="David" w:cs="David"/>
          <w:sz w:val="24"/>
          <w:szCs w:val="24"/>
        </w:rPr>
        <w:t xml:space="preserve"> [</w:t>
      </w:r>
      <w:r w:rsidRPr="0059377E">
        <w:rPr>
          <w:rFonts w:ascii="David" w:hAnsi="David" w:cs="David"/>
          <w:sz w:val="24"/>
          <w:szCs w:val="24"/>
        </w:rPr>
        <w:t>Berkeley</w:t>
      </w:r>
      <w:r w:rsidR="008475E1">
        <w:rPr>
          <w:rFonts w:ascii="David" w:hAnsi="David" w:cs="David"/>
          <w:sz w:val="24"/>
          <w:szCs w:val="24"/>
        </w:rPr>
        <w:t>,</w:t>
      </w:r>
      <w:r w:rsidRPr="0059377E">
        <w:rPr>
          <w:rFonts w:ascii="David" w:hAnsi="David" w:cs="David"/>
          <w:sz w:val="24"/>
          <w:szCs w:val="24"/>
        </w:rPr>
        <w:t xml:space="preserve"> 1996</w:t>
      </w:r>
      <w:r w:rsidR="008475E1">
        <w:rPr>
          <w:rFonts w:ascii="David" w:hAnsi="David" w:cs="David"/>
          <w:sz w:val="24"/>
          <w:szCs w:val="24"/>
        </w:rPr>
        <w:t>])</w:t>
      </w:r>
      <w:r w:rsidRPr="0059377E">
        <w:rPr>
          <w:rFonts w:ascii="David" w:hAnsi="David" w:cs="David"/>
          <w:sz w:val="24"/>
          <w:szCs w:val="24"/>
        </w:rPr>
        <w:t>, 267-84</w:t>
      </w:r>
      <w:r w:rsidRPr="0059377E">
        <w:rPr>
          <w:rFonts w:ascii="David" w:hAnsi="David" w:cs="David"/>
          <w:sz w:val="24"/>
          <w:szCs w:val="24"/>
          <w:rtl/>
        </w:rPr>
        <w:t xml:space="preserve">, לגבי מרכזיותו של </w:t>
      </w:r>
      <w:proofErr w:type="spellStart"/>
      <w:r w:rsidRPr="0059377E">
        <w:rPr>
          <w:rFonts w:ascii="David" w:hAnsi="David" w:cs="David"/>
          <w:sz w:val="24"/>
          <w:szCs w:val="24"/>
          <w:rtl/>
        </w:rPr>
        <w:t>הפליום</w:t>
      </w:r>
      <w:proofErr w:type="spellEnd"/>
      <w:r w:rsidRPr="0059377E">
        <w:rPr>
          <w:rFonts w:ascii="David" w:hAnsi="David" w:cs="David"/>
          <w:sz w:val="24"/>
          <w:szCs w:val="24"/>
          <w:rtl/>
        </w:rPr>
        <w:t xml:space="preserve"> בתיאורו של המלומד ראו במיוחד, עמ' 282-279. </w:t>
      </w:r>
      <w:proofErr w:type="spellStart"/>
      <w:r w:rsidR="008475E1" w:rsidRPr="0059377E">
        <w:rPr>
          <w:rFonts w:ascii="David" w:hAnsi="David" w:cs="David"/>
          <w:sz w:val="24"/>
          <w:szCs w:val="24"/>
        </w:rPr>
        <w:t>Urbano</w:t>
      </w:r>
      <w:proofErr w:type="spellEnd"/>
      <w:r w:rsidR="008475E1" w:rsidRPr="0059377E">
        <w:rPr>
          <w:rFonts w:ascii="David" w:hAnsi="David" w:cs="David"/>
          <w:sz w:val="24"/>
          <w:szCs w:val="24"/>
        </w:rPr>
        <w:t xml:space="preserve">, </w:t>
      </w:r>
      <w:r w:rsidR="008475E1">
        <w:rPr>
          <w:rFonts w:ascii="David" w:hAnsi="David" w:cs="David"/>
          <w:sz w:val="24"/>
          <w:szCs w:val="24"/>
        </w:rPr>
        <w:t>"</w:t>
      </w:r>
      <w:r w:rsidR="008475E1" w:rsidRPr="0059377E">
        <w:rPr>
          <w:rFonts w:ascii="David" w:hAnsi="David" w:cs="David"/>
          <w:sz w:val="24"/>
          <w:szCs w:val="24"/>
        </w:rPr>
        <w:t>The Philosopher</w:t>
      </w:r>
      <w:r w:rsidR="008475E1">
        <w:rPr>
          <w:rFonts w:ascii="David" w:hAnsi="David" w:cs="David"/>
          <w:sz w:val="24"/>
          <w:szCs w:val="24"/>
        </w:rPr>
        <w:t>," 29-30</w:t>
      </w:r>
      <w:r w:rsidR="008475E1" w:rsidRPr="0059377E">
        <w:rPr>
          <w:rFonts w:ascii="David" w:hAnsi="David" w:cs="David"/>
          <w:sz w:val="24"/>
          <w:szCs w:val="24"/>
          <w:rtl/>
        </w:rPr>
        <w:t xml:space="preserve"> </w:t>
      </w:r>
      <w:r w:rsidRPr="0059377E">
        <w:rPr>
          <w:rFonts w:ascii="David" w:hAnsi="David" w:cs="David"/>
          <w:sz w:val="24"/>
          <w:szCs w:val="24"/>
          <w:rtl/>
        </w:rPr>
        <w:t>טוען שה-</w:t>
      </w:r>
      <w:r w:rsidRPr="0059377E">
        <w:rPr>
          <w:rFonts w:ascii="David" w:hAnsi="David" w:cs="David"/>
          <w:sz w:val="24"/>
          <w:szCs w:val="24"/>
        </w:rPr>
        <w:t xml:space="preserve"> pallium</w:t>
      </w:r>
      <w:r w:rsidRPr="0059377E">
        <w:rPr>
          <w:rFonts w:ascii="David" w:hAnsi="David" w:cs="David"/>
          <w:sz w:val="24"/>
          <w:szCs w:val="24"/>
          <w:rtl/>
        </w:rPr>
        <w:t xml:space="preserve"> היה המוטיב המובהק ביותר של הדימוי למראה הפילוסוף, וראו גם </w:t>
      </w:r>
      <w:r w:rsidRPr="0059377E">
        <w:rPr>
          <w:rFonts w:ascii="David" w:hAnsi="David" w:cs="David"/>
          <w:sz w:val="24"/>
          <w:szCs w:val="24"/>
        </w:rPr>
        <w:t>A</w:t>
      </w:r>
      <w:r w:rsidR="008475E1">
        <w:rPr>
          <w:rFonts w:ascii="David" w:hAnsi="David" w:cs="David"/>
          <w:sz w:val="24"/>
          <w:szCs w:val="24"/>
        </w:rPr>
        <w:t>.</w:t>
      </w:r>
      <w:r w:rsidRPr="0059377E">
        <w:rPr>
          <w:rFonts w:ascii="David" w:hAnsi="David" w:cs="David"/>
          <w:sz w:val="24"/>
          <w:szCs w:val="24"/>
        </w:rPr>
        <w:t xml:space="preserve"> P. </w:t>
      </w:r>
      <w:proofErr w:type="spellStart"/>
      <w:r w:rsidRPr="0059377E">
        <w:rPr>
          <w:rFonts w:ascii="David" w:hAnsi="David" w:cs="David"/>
          <w:sz w:val="24"/>
          <w:szCs w:val="24"/>
        </w:rPr>
        <w:t>Urbano</w:t>
      </w:r>
      <w:proofErr w:type="spellEnd"/>
      <w:r w:rsidRPr="0059377E">
        <w:rPr>
          <w:rFonts w:ascii="David" w:hAnsi="David" w:cs="David"/>
          <w:sz w:val="24"/>
          <w:szCs w:val="24"/>
        </w:rPr>
        <w:t xml:space="preserve">, </w:t>
      </w:r>
      <w:r w:rsidR="008475E1">
        <w:rPr>
          <w:rFonts w:ascii="David" w:hAnsi="David" w:cs="David"/>
          <w:sz w:val="24"/>
          <w:szCs w:val="24"/>
        </w:rPr>
        <w:t>"</w:t>
      </w:r>
      <w:r w:rsidRPr="0059377E">
        <w:rPr>
          <w:rFonts w:ascii="David" w:hAnsi="David" w:cs="David"/>
          <w:sz w:val="24"/>
          <w:szCs w:val="24"/>
        </w:rPr>
        <w:t>Literary and Visual Images of Teachers in Late Antiquity</w:t>
      </w:r>
      <w:r w:rsidR="008475E1">
        <w:rPr>
          <w:rFonts w:ascii="David" w:hAnsi="David" w:cs="David"/>
          <w:sz w:val="24"/>
          <w:szCs w:val="24"/>
        </w:rPr>
        <w:t xml:space="preserve">," in </w:t>
      </w:r>
      <w:r w:rsidR="008475E1" w:rsidRPr="0059377E">
        <w:rPr>
          <w:rFonts w:ascii="David" w:hAnsi="David" w:cs="David"/>
          <w:i/>
          <w:iCs/>
          <w:sz w:val="24"/>
          <w:szCs w:val="24"/>
        </w:rPr>
        <w:t>Teachers in late antique Christianity</w:t>
      </w:r>
      <w:r w:rsidR="008475E1">
        <w:rPr>
          <w:rFonts w:ascii="David" w:hAnsi="David" w:cs="David"/>
          <w:sz w:val="24"/>
          <w:szCs w:val="24"/>
        </w:rPr>
        <w:t xml:space="preserve">, ed. </w:t>
      </w:r>
      <w:r w:rsidRPr="0059377E">
        <w:rPr>
          <w:rFonts w:ascii="David" w:hAnsi="David" w:cs="David"/>
          <w:sz w:val="24"/>
          <w:szCs w:val="24"/>
        </w:rPr>
        <w:t>P</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Gemeinhardt</w:t>
      </w:r>
      <w:proofErr w:type="spellEnd"/>
      <w:r w:rsidRPr="0059377E">
        <w:rPr>
          <w:rFonts w:ascii="David" w:hAnsi="David" w:cs="David"/>
          <w:sz w:val="24"/>
          <w:szCs w:val="24"/>
        </w:rPr>
        <w:t>, O</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Lorgeaux</w:t>
      </w:r>
      <w:proofErr w:type="spellEnd"/>
      <w:r w:rsidRPr="0059377E">
        <w:rPr>
          <w:rFonts w:ascii="David" w:hAnsi="David" w:cs="David"/>
          <w:sz w:val="24"/>
          <w:szCs w:val="24"/>
        </w:rPr>
        <w:t>, and M</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Munkholt</w:t>
      </w:r>
      <w:proofErr w:type="spellEnd"/>
      <w:r w:rsidRPr="0059377E">
        <w:rPr>
          <w:rFonts w:ascii="David" w:hAnsi="David" w:cs="David"/>
          <w:sz w:val="24"/>
          <w:szCs w:val="24"/>
        </w:rPr>
        <w:t xml:space="preserve"> Christensen (</w:t>
      </w:r>
      <w:proofErr w:type="spellStart"/>
      <w:r w:rsidRPr="0059377E">
        <w:rPr>
          <w:rFonts w:ascii="David" w:hAnsi="David" w:cs="David"/>
          <w:color w:val="000000"/>
          <w:sz w:val="24"/>
          <w:szCs w:val="24"/>
          <w:shd w:val="clear" w:color="auto" w:fill="FFFFFF"/>
        </w:rPr>
        <w:t>Tübingen</w:t>
      </w:r>
      <w:proofErr w:type="spellEnd"/>
      <w:r w:rsidR="008475E1">
        <w:rPr>
          <w:rFonts w:ascii="David" w:hAnsi="David" w:cs="David"/>
          <w:color w:val="000000"/>
          <w:sz w:val="24"/>
          <w:szCs w:val="24"/>
          <w:shd w:val="clear" w:color="auto" w:fill="FFFFFF"/>
        </w:rPr>
        <w:t>,</w:t>
      </w:r>
      <w:r w:rsidRPr="0059377E">
        <w:rPr>
          <w:rFonts w:ascii="David" w:hAnsi="David" w:cs="David"/>
          <w:sz w:val="24"/>
          <w:szCs w:val="24"/>
        </w:rPr>
        <w:t xml:space="preserve"> 2018</w:t>
      </w:r>
      <w:r w:rsidR="008475E1">
        <w:rPr>
          <w:rFonts w:ascii="David" w:hAnsi="David" w:cs="David"/>
          <w:sz w:val="24"/>
          <w:szCs w:val="24"/>
        </w:rPr>
        <w:t>)</w:t>
      </w:r>
      <w:r w:rsidRPr="0059377E">
        <w:rPr>
          <w:rFonts w:ascii="David" w:hAnsi="David" w:cs="David"/>
          <w:sz w:val="24"/>
          <w:szCs w:val="24"/>
        </w:rPr>
        <w:t>,</w:t>
      </w:r>
      <w:r w:rsidR="008475E1">
        <w:rPr>
          <w:rFonts w:ascii="David" w:hAnsi="David" w:cs="David"/>
          <w:sz w:val="24"/>
          <w:szCs w:val="24"/>
        </w:rPr>
        <w:t xml:space="preserve"> 1-31, at</w:t>
      </w:r>
      <w:r w:rsidRPr="0059377E">
        <w:rPr>
          <w:rFonts w:ascii="David" w:hAnsi="David" w:cs="David"/>
          <w:sz w:val="24"/>
          <w:szCs w:val="24"/>
        </w:rPr>
        <w:t xml:space="preserve"> 15-20</w:t>
      </w:r>
    </w:p>
  </w:footnote>
  <w:footnote w:id="76">
    <w:p w14:paraId="7A6CA1C6" w14:textId="23CBBEB9"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החיבור יצא במהדורות שונות, האחרונה שבהן היא </w:t>
      </w:r>
      <w:r w:rsidRPr="0059377E">
        <w:rPr>
          <w:rFonts w:ascii="David" w:hAnsi="David" w:cs="David"/>
          <w:sz w:val="24"/>
          <w:szCs w:val="24"/>
        </w:rPr>
        <w:t>M</w:t>
      </w:r>
      <w:r w:rsidR="008475E1">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Turcan</w:t>
      </w:r>
      <w:proofErr w:type="spellEnd"/>
      <w:r w:rsidRPr="0059377E">
        <w:rPr>
          <w:rFonts w:ascii="David" w:hAnsi="David" w:cs="David"/>
          <w:sz w:val="24"/>
          <w:szCs w:val="24"/>
        </w:rPr>
        <w:t xml:space="preserve"> (ed.), </w:t>
      </w:r>
      <w:proofErr w:type="spellStart"/>
      <w:r w:rsidRPr="0059377E">
        <w:rPr>
          <w:rFonts w:ascii="David" w:hAnsi="David" w:cs="David"/>
          <w:i/>
          <w:iCs/>
          <w:sz w:val="24"/>
          <w:szCs w:val="24"/>
        </w:rPr>
        <w:t>Tertullien</w:t>
      </w:r>
      <w:proofErr w:type="spellEnd"/>
      <w:r w:rsidRPr="0059377E">
        <w:rPr>
          <w:rFonts w:ascii="David" w:hAnsi="David" w:cs="David"/>
          <w:i/>
          <w:iCs/>
          <w:sz w:val="24"/>
          <w:szCs w:val="24"/>
        </w:rPr>
        <w:t xml:space="preserve">, De </w:t>
      </w:r>
      <w:proofErr w:type="spellStart"/>
      <w:r w:rsidRPr="0059377E">
        <w:rPr>
          <w:rFonts w:ascii="David" w:hAnsi="David" w:cs="David"/>
          <w:i/>
          <w:iCs/>
          <w:sz w:val="24"/>
          <w:szCs w:val="24"/>
        </w:rPr>
        <w:t>pallio</w:t>
      </w:r>
      <w:proofErr w:type="spellEnd"/>
      <w:r w:rsidRPr="0059377E">
        <w:rPr>
          <w:rFonts w:ascii="David" w:hAnsi="David" w:cs="David"/>
          <w:i/>
          <w:iCs/>
          <w:sz w:val="24"/>
          <w:szCs w:val="24"/>
        </w:rPr>
        <w:t xml:space="preserve">: Introduction, </w:t>
      </w:r>
      <w:proofErr w:type="spellStart"/>
      <w:r w:rsidRPr="0059377E">
        <w:rPr>
          <w:rFonts w:ascii="David" w:hAnsi="David" w:cs="David"/>
          <w:i/>
          <w:iCs/>
          <w:sz w:val="24"/>
          <w:szCs w:val="24"/>
        </w:rPr>
        <w:t>édition</w:t>
      </w:r>
      <w:proofErr w:type="spellEnd"/>
      <w:r w:rsidRPr="0059377E">
        <w:rPr>
          <w:rFonts w:ascii="David" w:hAnsi="David" w:cs="David"/>
          <w:i/>
          <w:iCs/>
          <w:sz w:val="24"/>
          <w:szCs w:val="24"/>
        </w:rPr>
        <w:t xml:space="preserve"> critique, </w:t>
      </w:r>
      <w:proofErr w:type="spellStart"/>
      <w:r w:rsidRPr="0059377E">
        <w:rPr>
          <w:rFonts w:ascii="David" w:hAnsi="David" w:cs="David"/>
          <w:i/>
          <w:iCs/>
          <w:sz w:val="24"/>
          <w:szCs w:val="24"/>
        </w:rPr>
        <w:t>traduction</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française</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commentaire</w:t>
      </w:r>
      <w:proofErr w:type="spellEnd"/>
      <w:r w:rsidRPr="0059377E">
        <w:rPr>
          <w:rFonts w:ascii="David" w:hAnsi="David" w:cs="David"/>
          <w:i/>
          <w:iCs/>
          <w:sz w:val="24"/>
          <w:szCs w:val="24"/>
        </w:rPr>
        <w:t xml:space="preserve"> et index</w:t>
      </w:r>
      <w:r w:rsidRPr="0059377E">
        <w:rPr>
          <w:rFonts w:ascii="David" w:hAnsi="David" w:cs="David"/>
          <w:sz w:val="24"/>
          <w:szCs w:val="24"/>
        </w:rPr>
        <w:t xml:space="preserve"> (S</w:t>
      </w:r>
      <w:r w:rsidR="002E6F2A">
        <w:rPr>
          <w:rFonts w:ascii="David" w:hAnsi="David" w:cs="David"/>
          <w:sz w:val="24"/>
          <w:szCs w:val="24"/>
        </w:rPr>
        <w:t xml:space="preserve">C </w:t>
      </w:r>
      <w:r w:rsidRPr="0059377E">
        <w:rPr>
          <w:rFonts w:ascii="David" w:hAnsi="David" w:cs="David"/>
          <w:sz w:val="24"/>
          <w:szCs w:val="24"/>
        </w:rPr>
        <w:t>513</w:t>
      </w:r>
      <w:r w:rsidR="002E6F2A">
        <w:rPr>
          <w:rFonts w:ascii="David" w:hAnsi="David" w:cs="David"/>
          <w:sz w:val="24"/>
          <w:szCs w:val="24"/>
        </w:rPr>
        <w:t xml:space="preserve"> [</w:t>
      </w:r>
      <w:r w:rsidRPr="0059377E">
        <w:rPr>
          <w:rFonts w:ascii="David" w:hAnsi="David" w:cs="David"/>
          <w:sz w:val="24"/>
          <w:szCs w:val="24"/>
        </w:rPr>
        <w:t>Paris</w:t>
      </w:r>
      <w:r w:rsidR="002E6F2A">
        <w:rPr>
          <w:rFonts w:ascii="David" w:hAnsi="David" w:cs="David"/>
          <w:sz w:val="24"/>
          <w:szCs w:val="24"/>
        </w:rPr>
        <w:t>,</w:t>
      </w:r>
      <w:r w:rsidRPr="0059377E">
        <w:rPr>
          <w:rFonts w:ascii="David" w:hAnsi="David" w:cs="David"/>
          <w:sz w:val="24"/>
          <w:szCs w:val="24"/>
        </w:rPr>
        <w:t xml:space="preserve"> 2007</w:t>
      </w:r>
      <w:r w:rsidR="002E6F2A">
        <w:rPr>
          <w:rFonts w:ascii="David" w:hAnsi="David" w:cs="David"/>
          <w:sz w:val="24"/>
          <w:szCs w:val="24"/>
        </w:rPr>
        <w:t>])</w:t>
      </w:r>
      <w:r w:rsidRPr="0059377E">
        <w:rPr>
          <w:rFonts w:ascii="David" w:hAnsi="David" w:cs="David"/>
          <w:sz w:val="24"/>
          <w:szCs w:val="24"/>
          <w:rtl/>
        </w:rPr>
        <w:t xml:space="preserve">, החיבור נידון על ידי רבים בהקשרים שונים, ראו בין היתר </w:t>
      </w:r>
      <w:r w:rsidRPr="0059377E">
        <w:rPr>
          <w:rFonts w:ascii="David" w:hAnsi="David" w:cs="David"/>
          <w:sz w:val="24"/>
          <w:szCs w:val="24"/>
        </w:rPr>
        <w:t>A</w:t>
      </w:r>
      <w:r w:rsidR="002E6F2A">
        <w:rPr>
          <w:rFonts w:ascii="David" w:hAnsi="David" w:cs="David"/>
          <w:sz w:val="24"/>
          <w:szCs w:val="24"/>
        </w:rPr>
        <w:t>.</w:t>
      </w:r>
      <w:r w:rsidRPr="0059377E">
        <w:rPr>
          <w:rFonts w:ascii="David" w:hAnsi="David" w:cs="David"/>
          <w:sz w:val="24"/>
          <w:szCs w:val="24"/>
        </w:rPr>
        <w:t xml:space="preserve"> P. </w:t>
      </w:r>
      <w:proofErr w:type="spellStart"/>
      <w:r w:rsidRPr="0059377E">
        <w:rPr>
          <w:rFonts w:ascii="David" w:hAnsi="David" w:cs="David"/>
          <w:sz w:val="24"/>
          <w:szCs w:val="24"/>
        </w:rPr>
        <w:t>Urbano</w:t>
      </w:r>
      <w:proofErr w:type="spellEnd"/>
      <w:r w:rsidRPr="0059377E">
        <w:rPr>
          <w:rFonts w:ascii="David" w:hAnsi="David" w:cs="David"/>
          <w:sz w:val="24"/>
          <w:szCs w:val="24"/>
        </w:rPr>
        <w:t xml:space="preserve">, </w:t>
      </w:r>
      <w:r w:rsidR="002E6F2A">
        <w:rPr>
          <w:rFonts w:ascii="David" w:hAnsi="David" w:cs="David"/>
          <w:sz w:val="24"/>
          <w:szCs w:val="24"/>
        </w:rPr>
        <w:t>"'</w:t>
      </w:r>
      <w:r w:rsidRPr="0059377E">
        <w:rPr>
          <w:rFonts w:ascii="David" w:hAnsi="David" w:cs="David"/>
          <w:sz w:val="24"/>
          <w:szCs w:val="24"/>
        </w:rPr>
        <w:t>Dressing a Christian</w:t>
      </w:r>
      <w:r w:rsidR="002E6F2A">
        <w:rPr>
          <w:rFonts w:ascii="David" w:hAnsi="David" w:cs="David"/>
          <w:sz w:val="24"/>
          <w:szCs w:val="24"/>
        </w:rPr>
        <w:t>'</w:t>
      </w:r>
      <w:r w:rsidRPr="0059377E">
        <w:rPr>
          <w:rFonts w:ascii="David" w:hAnsi="David" w:cs="David"/>
          <w:sz w:val="24"/>
          <w:szCs w:val="24"/>
        </w:rPr>
        <w:t>: The Philosopher's Mantle as Signifier of Pedagogical and Moral Authority</w:t>
      </w:r>
      <w:r w:rsidR="002E6F2A">
        <w:rPr>
          <w:rFonts w:ascii="David" w:hAnsi="David" w:cs="David"/>
          <w:sz w:val="24"/>
          <w:szCs w:val="24"/>
        </w:rPr>
        <w:t xml:space="preserve">," in </w:t>
      </w:r>
      <w:r w:rsidR="002E6F2A" w:rsidRPr="0059377E">
        <w:rPr>
          <w:rFonts w:ascii="David" w:hAnsi="David" w:cs="David"/>
          <w:i/>
          <w:iCs/>
          <w:sz w:val="24"/>
          <w:szCs w:val="24"/>
        </w:rPr>
        <w:t xml:space="preserve">Studia </w:t>
      </w:r>
      <w:proofErr w:type="spellStart"/>
      <w:r w:rsidR="002E6F2A" w:rsidRPr="0059377E">
        <w:rPr>
          <w:rFonts w:ascii="David" w:hAnsi="David" w:cs="David"/>
          <w:i/>
          <w:iCs/>
          <w:sz w:val="24"/>
          <w:szCs w:val="24"/>
        </w:rPr>
        <w:t>Patristica</w:t>
      </w:r>
      <w:proofErr w:type="spellEnd"/>
      <w:r w:rsidR="002E6F2A" w:rsidRPr="0059377E">
        <w:rPr>
          <w:rFonts w:ascii="David" w:hAnsi="David" w:cs="David"/>
          <w:i/>
          <w:iCs/>
          <w:sz w:val="24"/>
          <w:szCs w:val="24"/>
        </w:rPr>
        <w:t>. Vol. LXII - Papers presented at the Sixteenth International Conference on Patristic Studies held in Oxford 2011: Volume 10: The Genres of Late Antique Literature; Foucault and the Practice of Patristics; Patristic Studies in Latin Ameri</w:t>
      </w:r>
      <w:r w:rsidR="002E6F2A">
        <w:rPr>
          <w:rFonts w:ascii="David" w:hAnsi="David" w:cs="David"/>
          <w:i/>
          <w:iCs/>
          <w:sz w:val="24"/>
          <w:szCs w:val="24"/>
        </w:rPr>
        <w:t>ca</w:t>
      </w:r>
      <w:r w:rsidR="002E6F2A" w:rsidRPr="0059377E">
        <w:rPr>
          <w:rFonts w:ascii="David" w:hAnsi="David" w:cs="David"/>
          <w:sz w:val="24"/>
          <w:szCs w:val="24"/>
        </w:rPr>
        <w:t>,</w:t>
      </w:r>
      <w:r w:rsidR="002E6F2A">
        <w:rPr>
          <w:rFonts w:ascii="David" w:hAnsi="David" w:cs="David"/>
          <w:sz w:val="24"/>
          <w:szCs w:val="24"/>
        </w:rPr>
        <w:t xml:space="preserve"> ed. </w:t>
      </w:r>
      <w:r w:rsidRPr="0059377E">
        <w:rPr>
          <w:rFonts w:ascii="David" w:hAnsi="David" w:cs="David"/>
          <w:sz w:val="24"/>
          <w:szCs w:val="24"/>
        </w:rPr>
        <w:t>M</w:t>
      </w:r>
      <w:r w:rsidR="002E6F2A">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Vinzent</w:t>
      </w:r>
      <w:proofErr w:type="spellEnd"/>
      <w:r w:rsidRPr="0059377E">
        <w:rPr>
          <w:rFonts w:ascii="David" w:hAnsi="David" w:cs="David"/>
          <w:sz w:val="24"/>
          <w:szCs w:val="24"/>
        </w:rPr>
        <w:t xml:space="preserve"> (Leuven</w:t>
      </w:r>
      <w:r w:rsidR="002E6F2A">
        <w:rPr>
          <w:rFonts w:ascii="David" w:hAnsi="David" w:cs="David"/>
          <w:sz w:val="24"/>
          <w:szCs w:val="24"/>
        </w:rPr>
        <w:t>,</w:t>
      </w:r>
      <w:r w:rsidRPr="0059377E">
        <w:rPr>
          <w:rFonts w:ascii="David" w:hAnsi="David" w:cs="David"/>
          <w:sz w:val="24"/>
          <w:szCs w:val="24"/>
        </w:rPr>
        <w:t xml:space="preserve"> 2013</w:t>
      </w:r>
      <w:r w:rsidR="002E6F2A">
        <w:rPr>
          <w:rFonts w:ascii="David" w:hAnsi="David" w:cs="David"/>
          <w:sz w:val="24"/>
          <w:szCs w:val="24"/>
        </w:rPr>
        <w:t>)</w:t>
      </w:r>
      <w:r w:rsidRPr="0059377E">
        <w:rPr>
          <w:rFonts w:ascii="David" w:hAnsi="David" w:cs="David"/>
          <w:sz w:val="24"/>
          <w:szCs w:val="24"/>
        </w:rPr>
        <w:t xml:space="preserve">, </w:t>
      </w:r>
      <w:r w:rsidR="002E6F2A">
        <w:rPr>
          <w:rFonts w:ascii="David" w:hAnsi="David" w:cs="David"/>
          <w:sz w:val="24"/>
          <w:szCs w:val="24"/>
        </w:rPr>
        <w:t>213-29, at</w:t>
      </w:r>
      <w:r w:rsidRPr="0059377E">
        <w:rPr>
          <w:rFonts w:ascii="David" w:hAnsi="David" w:cs="David"/>
          <w:sz w:val="24"/>
          <w:szCs w:val="24"/>
        </w:rPr>
        <w:t xml:space="preserve"> 218-21</w:t>
      </w:r>
      <w:r w:rsidRPr="0059377E">
        <w:rPr>
          <w:rFonts w:ascii="David" w:hAnsi="David" w:cs="David"/>
          <w:sz w:val="24"/>
          <w:szCs w:val="24"/>
          <w:rtl/>
        </w:rPr>
        <w:t>.</w:t>
      </w:r>
    </w:p>
  </w:footnote>
  <w:footnote w:id="77">
    <w:p w14:paraId="4559F95F" w14:textId="79087219"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על ניכוסו של ה-</w:t>
      </w:r>
      <w:r w:rsidRPr="0059377E">
        <w:rPr>
          <w:rFonts w:ascii="David" w:hAnsi="David" w:cs="David"/>
          <w:sz w:val="24"/>
          <w:szCs w:val="24"/>
        </w:rPr>
        <w:t>pallium</w:t>
      </w:r>
      <w:r w:rsidRPr="0059377E">
        <w:rPr>
          <w:rFonts w:ascii="David" w:hAnsi="David" w:cs="David"/>
          <w:sz w:val="24"/>
          <w:szCs w:val="24"/>
          <w:rtl/>
        </w:rPr>
        <w:t xml:space="preserve"> על ידי הנוצרים ראו</w:t>
      </w:r>
      <w:r w:rsidR="002E6F2A">
        <w:rPr>
          <w:rFonts w:ascii="David" w:hAnsi="David" w:cs="David" w:hint="cs"/>
          <w:sz w:val="24"/>
          <w:szCs w:val="24"/>
          <w:rtl/>
        </w:rPr>
        <w:t xml:space="preserve"> </w:t>
      </w:r>
      <w:proofErr w:type="spellStart"/>
      <w:r w:rsidR="002E6F2A" w:rsidRPr="0059377E">
        <w:rPr>
          <w:rFonts w:ascii="David" w:hAnsi="David" w:cs="David"/>
          <w:sz w:val="24"/>
          <w:szCs w:val="24"/>
        </w:rPr>
        <w:t>Urbano</w:t>
      </w:r>
      <w:proofErr w:type="spellEnd"/>
      <w:r w:rsidR="002E6F2A" w:rsidRPr="0059377E">
        <w:rPr>
          <w:rFonts w:ascii="David" w:hAnsi="David" w:cs="David"/>
          <w:sz w:val="24"/>
          <w:szCs w:val="24"/>
        </w:rPr>
        <w:t xml:space="preserve">, </w:t>
      </w:r>
      <w:r w:rsidR="002E6F2A">
        <w:rPr>
          <w:rFonts w:ascii="David" w:hAnsi="David" w:cs="David"/>
          <w:sz w:val="24"/>
          <w:szCs w:val="24"/>
        </w:rPr>
        <w:t>"</w:t>
      </w:r>
      <w:r w:rsidR="002E6F2A" w:rsidRPr="0059377E">
        <w:rPr>
          <w:rFonts w:ascii="David" w:hAnsi="David" w:cs="David"/>
          <w:sz w:val="24"/>
          <w:szCs w:val="24"/>
        </w:rPr>
        <w:t>Dressing a Christian</w:t>
      </w:r>
      <w:r w:rsidR="002E6F2A">
        <w:rPr>
          <w:rFonts w:ascii="David" w:hAnsi="David" w:cs="David"/>
          <w:sz w:val="24"/>
          <w:szCs w:val="24"/>
        </w:rPr>
        <w:t xml:space="preserve">"; </w:t>
      </w:r>
      <w:r w:rsidR="002E6F2A" w:rsidRPr="0059377E">
        <w:rPr>
          <w:rFonts w:ascii="David" w:hAnsi="David" w:cs="David"/>
          <w:sz w:val="24"/>
          <w:szCs w:val="24"/>
        </w:rPr>
        <w:t>A</w:t>
      </w:r>
      <w:r w:rsidR="002E6F2A">
        <w:rPr>
          <w:rFonts w:ascii="David" w:hAnsi="David" w:cs="David"/>
          <w:sz w:val="24"/>
          <w:szCs w:val="24"/>
        </w:rPr>
        <w:t>.</w:t>
      </w:r>
      <w:r w:rsidR="002E6F2A" w:rsidRPr="0059377E">
        <w:rPr>
          <w:rFonts w:ascii="David" w:hAnsi="David" w:cs="David"/>
          <w:sz w:val="24"/>
          <w:szCs w:val="24"/>
        </w:rPr>
        <w:t xml:space="preserve"> P. </w:t>
      </w:r>
      <w:proofErr w:type="spellStart"/>
      <w:r w:rsidR="002E6F2A" w:rsidRPr="0059377E">
        <w:rPr>
          <w:rFonts w:ascii="David" w:hAnsi="David" w:cs="David"/>
          <w:sz w:val="24"/>
          <w:szCs w:val="24"/>
        </w:rPr>
        <w:t>Urbano</w:t>
      </w:r>
      <w:proofErr w:type="spellEnd"/>
      <w:r w:rsidR="002E6F2A" w:rsidRPr="0059377E">
        <w:rPr>
          <w:rFonts w:ascii="David" w:hAnsi="David" w:cs="David"/>
          <w:sz w:val="24"/>
          <w:szCs w:val="24"/>
        </w:rPr>
        <w:t xml:space="preserve">, </w:t>
      </w:r>
      <w:r w:rsidR="002E6F2A">
        <w:rPr>
          <w:rFonts w:ascii="David" w:hAnsi="David" w:cs="David"/>
          <w:sz w:val="24"/>
          <w:szCs w:val="24"/>
        </w:rPr>
        <w:t>"</w:t>
      </w:r>
      <w:r w:rsidR="002E6F2A" w:rsidRPr="0059377E">
        <w:rPr>
          <w:rFonts w:ascii="David" w:hAnsi="David" w:cs="David"/>
          <w:sz w:val="24"/>
          <w:szCs w:val="24"/>
        </w:rPr>
        <w:t xml:space="preserve">Sizing-Up the Philosopher's Cloak: Christian Verbal and Visual Representations of the </w:t>
      </w:r>
      <w:proofErr w:type="spellStart"/>
      <w:r w:rsidR="002E6F2A" w:rsidRPr="0059377E">
        <w:rPr>
          <w:rFonts w:ascii="David" w:hAnsi="David" w:cs="David"/>
          <w:sz w:val="24"/>
          <w:szCs w:val="24"/>
        </w:rPr>
        <w:t>Tribon</w:t>
      </w:r>
      <w:proofErr w:type="spellEnd"/>
      <w:r w:rsidR="002E6F2A">
        <w:rPr>
          <w:rFonts w:ascii="David" w:hAnsi="David" w:cs="David"/>
          <w:sz w:val="24"/>
          <w:szCs w:val="24"/>
        </w:rPr>
        <w:t>," in</w:t>
      </w:r>
      <w:r w:rsidR="002E6F2A" w:rsidRPr="0059377E">
        <w:rPr>
          <w:rFonts w:ascii="David" w:hAnsi="David" w:cs="David"/>
          <w:sz w:val="24"/>
          <w:szCs w:val="24"/>
        </w:rPr>
        <w:t xml:space="preserve"> </w:t>
      </w:r>
      <w:r w:rsidR="002E6F2A" w:rsidRPr="0059377E">
        <w:rPr>
          <w:rFonts w:ascii="David" w:hAnsi="David" w:cs="David"/>
          <w:i/>
          <w:iCs/>
          <w:sz w:val="24"/>
          <w:szCs w:val="24"/>
        </w:rPr>
        <w:t>Dressing Judeans and Christians in Antiquity</w:t>
      </w:r>
      <w:r w:rsidR="002E6F2A">
        <w:rPr>
          <w:rFonts w:ascii="David" w:hAnsi="David" w:cs="David"/>
          <w:sz w:val="24"/>
          <w:szCs w:val="24"/>
        </w:rPr>
        <w:t xml:space="preserve">, ed. </w:t>
      </w:r>
      <w:r w:rsidR="002E6F2A" w:rsidRPr="0059377E">
        <w:rPr>
          <w:rFonts w:ascii="David" w:hAnsi="David" w:cs="David"/>
          <w:sz w:val="24"/>
          <w:szCs w:val="24"/>
        </w:rPr>
        <w:t>K</w:t>
      </w:r>
      <w:r w:rsidR="002E6F2A">
        <w:rPr>
          <w:rFonts w:ascii="David" w:hAnsi="David" w:cs="David"/>
          <w:sz w:val="24"/>
          <w:szCs w:val="24"/>
        </w:rPr>
        <w:t xml:space="preserve">. </w:t>
      </w:r>
      <w:r w:rsidR="002E6F2A" w:rsidRPr="0059377E">
        <w:rPr>
          <w:rFonts w:ascii="David" w:hAnsi="David" w:cs="David"/>
          <w:sz w:val="24"/>
          <w:szCs w:val="24"/>
        </w:rPr>
        <w:t>Upson-Saia, C</w:t>
      </w:r>
      <w:r w:rsidR="002E6F2A">
        <w:rPr>
          <w:rFonts w:ascii="David" w:hAnsi="David" w:cs="David"/>
          <w:sz w:val="24"/>
          <w:szCs w:val="24"/>
        </w:rPr>
        <w:t>.</w:t>
      </w:r>
      <w:r w:rsidR="002E6F2A" w:rsidRPr="0059377E">
        <w:rPr>
          <w:rFonts w:ascii="David" w:hAnsi="David" w:cs="David"/>
          <w:sz w:val="24"/>
          <w:szCs w:val="24"/>
        </w:rPr>
        <w:t xml:space="preserve"> Daniel-Hughes</w:t>
      </w:r>
      <w:r w:rsidR="002E6F2A">
        <w:rPr>
          <w:rFonts w:ascii="David" w:hAnsi="David" w:cs="David"/>
          <w:sz w:val="24"/>
          <w:szCs w:val="24"/>
        </w:rPr>
        <w:t>,</w:t>
      </w:r>
      <w:r w:rsidR="002E6F2A" w:rsidRPr="0059377E">
        <w:rPr>
          <w:rFonts w:ascii="David" w:hAnsi="David" w:cs="David"/>
          <w:sz w:val="24"/>
          <w:szCs w:val="24"/>
        </w:rPr>
        <w:t xml:space="preserve"> and </w:t>
      </w:r>
      <w:r w:rsidR="002E6F2A">
        <w:rPr>
          <w:rFonts w:ascii="David" w:hAnsi="David" w:cs="David"/>
          <w:sz w:val="24"/>
          <w:szCs w:val="24"/>
        </w:rPr>
        <w:t>A.</w:t>
      </w:r>
      <w:r w:rsidR="002E6F2A" w:rsidRPr="0059377E">
        <w:rPr>
          <w:rFonts w:ascii="David" w:hAnsi="David" w:cs="David"/>
          <w:sz w:val="24"/>
          <w:szCs w:val="24"/>
        </w:rPr>
        <w:t xml:space="preserve"> J. Batten (Farnham</w:t>
      </w:r>
      <w:r w:rsidR="002E6F2A">
        <w:rPr>
          <w:rFonts w:ascii="David" w:hAnsi="David" w:cs="David"/>
          <w:sz w:val="24"/>
          <w:szCs w:val="24"/>
        </w:rPr>
        <w:t xml:space="preserve">, </w:t>
      </w:r>
      <w:r w:rsidR="002E6F2A" w:rsidRPr="0059377E">
        <w:rPr>
          <w:rFonts w:ascii="David" w:hAnsi="David" w:cs="David"/>
          <w:sz w:val="24"/>
          <w:szCs w:val="24"/>
        </w:rPr>
        <w:t>2014</w:t>
      </w:r>
      <w:r w:rsidR="002E6F2A">
        <w:rPr>
          <w:rFonts w:ascii="David" w:hAnsi="David" w:cs="David"/>
          <w:sz w:val="24"/>
          <w:szCs w:val="24"/>
        </w:rPr>
        <w:t>)</w:t>
      </w:r>
      <w:r w:rsidR="002E6F2A" w:rsidRPr="0059377E">
        <w:rPr>
          <w:rFonts w:ascii="David" w:hAnsi="David" w:cs="David"/>
          <w:sz w:val="24"/>
          <w:szCs w:val="24"/>
        </w:rPr>
        <w:t>, 175–94</w:t>
      </w:r>
      <w:r w:rsidR="002E6F2A">
        <w:rPr>
          <w:rFonts w:ascii="David" w:hAnsi="David" w:cs="David"/>
          <w:sz w:val="24"/>
          <w:szCs w:val="24"/>
        </w:rPr>
        <w:t>, esp. 182 ff.</w:t>
      </w:r>
    </w:p>
  </w:footnote>
  <w:footnote w:id="78">
    <w:p w14:paraId="45DC3DDE" w14:textId="40672E21"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ראו המסקנה העקרונית של </w:t>
      </w:r>
      <w:r w:rsidRPr="0059377E">
        <w:rPr>
          <w:rFonts w:ascii="David" w:hAnsi="David" w:cs="David"/>
          <w:sz w:val="24"/>
          <w:szCs w:val="24"/>
        </w:rPr>
        <w:t>R</w:t>
      </w:r>
      <w:r w:rsidR="002E6F2A">
        <w:rPr>
          <w:rFonts w:ascii="David" w:hAnsi="David" w:cs="David"/>
          <w:sz w:val="24"/>
          <w:szCs w:val="24"/>
        </w:rPr>
        <w:t xml:space="preserve">. </w:t>
      </w:r>
      <w:r w:rsidRPr="0059377E">
        <w:rPr>
          <w:rFonts w:ascii="David" w:hAnsi="David" w:cs="David"/>
          <w:sz w:val="24"/>
          <w:szCs w:val="24"/>
        </w:rPr>
        <w:t xml:space="preserve">Dijkstra, </w:t>
      </w:r>
      <w:r w:rsidRPr="0059377E">
        <w:rPr>
          <w:rFonts w:ascii="David" w:hAnsi="David" w:cs="David"/>
          <w:i/>
          <w:iCs/>
          <w:sz w:val="24"/>
          <w:szCs w:val="24"/>
        </w:rPr>
        <w:t xml:space="preserve">The Apostles in Early Christian </w:t>
      </w:r>
      <w:proofErr w:type="gramStart"/>
      <w:r w:rsidRPr="0059377E">
        <w:rPr>
          <w:rFonts w:ascii="David" w:hAnsi="David" w:cs="David"/>
          <w:i/>
          <w:iCs/>
          <w:sz w:val="24"/>
          <w:szCs w:val="24"/>
        </w:rPr>
        <w:t>Art</w:t>
      </w:r>
      <w:proofErr w:type="gramEnd"/>
      <w:r w:rsidRPr="0059377E">
        <w:rPr>
          <w:rFonts w:ascii="David" w:hAnsi="David" w:cs="David"/>
          <w:i/>
          <w:iCs/>
          <w:sz w:val="24"/>
          <w:szCs w:val="24"/>
        </w:rPr>
        <w:t xml:space="preserve"> and Poetry</w:t>
      </w:r>
      <w:r w:rsidR="002E6F2A">
        <w:rPr>
          <w:rFonts w:ascii="David" w:hAnsi="David" w:cs="David"/>
          <w:sz w:val="24"/>
          <w:szCs w:val="24"/>
        </w:rPr>
        <w:t xml:space="preserve"> (</w:t>
      </w:r>
      <w:r w:rsidRPr="0059377E">
        <w:rPr>
          <w:rFonts w:ascii="David" w:hAnsi="David" w:cs="David"/>
          <w:sz w:val="24"/>
          <w:szCs w:val="24"/>
        </w:rPr>
        <w:t>Leide</w:t>
      </w:r>
      <w:r w:rsidR="002E6F2A">
        <w:rPr>
          <w:rFonts w:ascii="David" w:hAnsi="David" w:cs="David"/>
          <w:sz w:val="24"/>
          <w:szCs w:val="24"/>
        </w:rPr>
        <w:t xml:space="preserve">n, </w:t>
      </w:r>
      <w:r w:rsidRPr="0059377E">
        <w:rPr>
          <w:rFonts w:ascii="David" w:hAnsi="David" w:cs="David"/>
          <w:sz w:val="24"/>
          <w:szCs w:val="24"/>
        </w:rPr>
        <w:t>2016</w:t>
      </w:r>
      <w:r w:rsidR="002E6F2A">
        <w:rPr>
          <w:rFonts w:ascii="David" w:hAnsi="David" w:cs="David"/>
          <w:sz w:val="24"/>
          <w:szCs w:val="24"/>
        </w:rPr>
        <w:t xml:space="preserve">), </w:t>
      </w:r>
      <w:r w:rsidRPr="0059377E">
        <w:rPr>
          <w:rFonts w:ascii="David" w:hAnsi="David" w:cs="David"/>
          <w:sz w:val="24"/>
          <w:szCs w:val="24"/>
        </w:rPr>
        <w:t>297</w:t>
      </w:r>
      <w:r w:rsidRPr="0059377E">
        <w:rPr>
          <w:rFonts w:ascii="David" w:hAnsi="David" w:cs="David"/>
          <w:sz w:val="24"/>
          <w:szCs w:val="24"/>
          <w:rtl/>
        </w:rPr>
        <w:t xml:space="preserve">. </w:t>
      </w:r>
      <w:proofErr w:type="spellStart"/>
      <w:r w:rsidR="00C942D6" w:rsidRPr="0059377E">
        <w:rPr>
          <w:rFonts w:ascii="David" w:hAnsi="David" w:cs="David"/>
          <w:sz w:val="24"/>
          <w:szCs w:val="24"/>
        </w:rPr>
        <w:t>Urbano</w:t>
      </w:r>
      <w:proofErr w:type="spellEnd"/>
      <w:r w:rsidR="00C942D6" w:rsidRPr="0059377E">
        <w:rPr>
          <w:rFonts w:ascii="David" w:hAnsi="David" w:cs="David"/>
          <w:sz w:val="24"/>
          <w:szCs w:val="24"/>
        </w:rPr>
        <w:t xml:space="preserve">, </w:t>
      </w:r>
      <w:r w:rsidR="00C942D6">
        <w:rPr>
          <w:rFonts w:ascii="David" w:hAnsi="David" w:cs="David"/>
          <w:sz w:val="24"/>
          <w:szCs w:val="24"/>
        </w:rPr>
        <w:t>"</w:t>
      </w:r>
      <w:r w:rsidR="00C942D6" w:rsidRPr="0059377E">
        <w:rPr>
          <w:rFonts w:ascii="David" w:hAnsi="David" w:cs="David"/>
          <w:sz w:val="24"/>
          <w:szCs w:val="24"/>
        </w:rPr>
        <w:t>Sizing-Up</w:t>
      </w:r>
      <w:r w:rsidR="00C942D6">
        <w:rPr>
          <w:rFonts w:ascii="David" w:hAnsi="David" w:cs="David"/>
          <w:sz w:val="24"/>
          <w:szCs w:val="24"/>
        </w:rPr>
        <w:t>," 189-</w:t>
      </w:r>
      <w:proofErr w:type="gramStart"/>
      <w:r w:rsidR="00C942D6">
        <w:rPr>
          <w:rFonts w:ascii="David" w:hAnsi="David" w:cs="David"/>
          <w:sz w:val="24"/>
          <w:szCs w:val="24"/>
        </w:rPr>
        <w:t>93</w:t>
      </w:r>
      <w:r w:rsidR="00C942D6" w:rsidRPr="0059377E">
        <w:rPr>
          <w:rFonts w:ascii="David" w:hAnsi="David" w:cs="David"/>
          <w:sz w:val="24"/>
          <w:szCs w:val="24"/>
        </w:rPr>
        <w:t xml:space="preserve"> </w:t>
      </w:r>
      <w:r w:rsidR="00C942D6">
        <w:rPr>
          <w:rFonts w:ascii="David" w:hAnsi="David" w:cs="David" w:hint="cs"/>
          <w:sz w:val="24"/>
          <w:szCs w:val="24"/>
          <w:rtl/>
        </w:rPr>
        <w:t xml:space="preserve"> </w:t>
      </w:r>
      <w:r w:rsidRPr="0059377E">
        <w:rPr>
          <w:rFonts w:ascii="David" w:hAnsi="David" w:cs="David"/>
          <w:sz w:val="24"/>
          <w:szCs w:val="24"/>
          <w:rtl/>
        </w:rPr>
        <w:t>ציין</w:t>
      </w:r>
      <w:proofErr w:type="gramEnd"/>
      <w:r w:rsidRPr="0059377E">
        <w:rPr>
          <w:rFonts w:ascii="David" w:hAnsi="David" w:cs="David"/>
          <w:sz w:val="24"/>
          <w:szCs w:val="24"/>
          <w:rtl/>
        </w:rPr>
        <w:t xml:space="preserve"> שגם לאחר המאה הרביעית, כאשר חלק מאבות הכנסייה יצאו נגד ה-</w:t>
      </w:r>
      <w:r w:rsidRPr="0059377E">
        <w:rPr>
          <w:rFonts w:ascii="David" w:hAnsi="David" w:cs="David"/>
          <w:sz w:val="24"/>
          <w:szCs w:val="24"/>
        </w:rPr>
        <w:t xml:space="preserve"> pallium</w:t>
      </w:r>
      <w:r w:rsidRPr="0059377E">
        <w:rPr>
          <w:rFonts w:ascii="David" w:hAnsi="David" w:cs="David"/>
          <w:sz w:val="24"/>
          <w:szCs w:val="24"/>
          <w:rtl/>
        </w:rPr>
        <w:t>, כחלק מהמתקפה כלפי הפילוסופיה, תיאורי השליחים הנוצרים וגיבורי המקרא באמנות הנוצרית נותר בעינו, וכן השימוש ב-</w:t>
      </w:r>
      <w:r w:rsidRPr="0059377E">
        <w:rPr>
          <w:rFonts w:ascii="David" w:hAnsi="David" w:cs="David"/>
          <w:sz w:val="24"/>
          <w:szCs w:val="24"/>
        </w:rPr>
        <w:t xml:space="preserve"> pallium</w:t>
      </w:r>
      <w:r w:rsidRPr="0059377E">
        <w:rPr>
          <w:rFonts w:ascii="David" w:hAnsi="David" w:cs="David"/>
          <w:sz w:val="24"/>
          <w:szCs w:val="24"/>
          <w:rtl/>
        </w:rPr>
        <w:t>.</w:t>
      </w:r>
    </w:p>
  </w:footnote>
  <w:footnote w:id="79">
    <w:p w14:paraId="60BDCFDC" w14:textId="68871B10"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C942D6">
        <w:rPr>
          <w:rFonts w:ascii="David" w:hAnsi="David" w:cs="David"/>
          <w:sz w:val="24"/>
          <w:szCs w:val="24"/>
        </w:rPr>
        <w:t>.</w:t>
      </w:r>
      <w:r w:rsidRPr="0059377E">
        <w:rPr>
          <w:rFonts w:ascii="David" w:hAnsi="David" w:cs="David"/>
          <w:sz w:val="24"/>
          <w:szCs w:val="24"/>
        </w:rPr>
        <w:t xml:space="preserve"> </w:t>
      </w:r>
      <w:r w:rsidR="00C942D6">
        <w:rPr>
          <w:rFonts w:ascii="David" w:hAnsi="David" w:cs="David"/>
          <w:sz w:val="24"/>
          <w:szCs w:val="24"/>
        </w:rPr>
        <w:t xml:space="preserve">P. </w:t>
      </w:r>
      <w:proofErr w:type="spellStart"/>
      <w:r w:rsidRPr="0059377E">
        <w:rPr>
          <w:rFonts w:ascii="David" w:hAnsi="David" w:cs="David"/>
          <w:sz w:val="24"/>
          <w:szCs w:val="24"/>
        </w:rPr>
        <w:t>Urbano</w:t>
      </w:r>
      <w:proofErr w:type="spellEnd"/>
      <w:r w:rsidRPr="0059377E">
        <w:rPr>
          <w:rFonts w:ascii="David" w:hAnsi="David" w:cs="David"/>
          <w:sz w:val="24"/>
          <w:szCs w:val="24"/>
        </w:rPr>
        <w:t xml:space="preserve">, </w:t>
      </w:r>
      <w:r w:rsidR="00C942D6">
        <w:rPr>
          <w:rFonts w:ascii="David" w:hAnsi="David" w:cs="David"/>
          <w:sz w:val="24"/>
          <w:szCs w:val="24"/>
        </w:rPr>
        <w:t>"</w:t>
      </w:r>
      <w:r w:rsidRPr="0059377E">
        <w:rPr>
          <w:rFonts w:ascii="David" w:hAnsi="David" w:cs="David"/>
          <w:sz w:val="24"/>
          <w:szCs w:val="24"/>
        </w:rPr>
        <w:t xml:space="preserve">Fashioning Witnesses </w:t>
      </w:r>
      <w:r w:rsidR="00C942D6">
        <w:rPr>
          <w:rFonts w:ascii="David" w:hAnsi="David" w:cs="David"/>
          <w:sz w:val="24"/>
          <w:szCs w:val="24"/>
        </w:rPr>
        <w:t>'</w:t>
      </w:r>
      <w:r w:rsidRPr="0059377E">
        <w:rPr>
          <w:rFonts w:ascii="David" w:hAnsi="David" w:cs="David"/>
          <w:sz w:val="24"/>
          <w:szCs w:val="24"/>
        </w:rPr>
        <w:t>Hebrew</w:t>
      </w:r>
      <w:r w:rsidR="00C942D6">
        <w:rPr>
          <w:rFonts w:ascii="David" w:hAnsi="David" w:cs="David"/>
          <w:sz w:val="24"/>
          <w:szCs w:val="24"/>
        </w:rPr>
        <w:t>s'</w:t>
      </w:r>
      <w:r w:rsidRPr="0059377E">
        <w:rPr>
          <w:rFonts w:ascii="David" w:hAnsi="David" w:cs="David"/>
          <w:sz w:val="24"/>
          <w:szCs w:val="24"/>
        </w:rPr>
        <w:t xml:space="preserve"> and </w:t>
      </w:r>
      <w:r w:rsidR="00C942D6">
        <w:rPr>
          <w:rFonts w:ascii="David" w:hAnsi="David" w:cs="David"/>
          <w:sz w:val="24"/>
          <w:szCs w:val="24"/>
        </w:rPr>
        <w:t>'</w:t>
      </w:r>
      <w:r w:rsidRPr="0059377E">
        <w:rPr>
          <w:rFonts w:ascii="David" w:hAnsi="David" w:cs="David"/>
          <w:sz w:val="24"/>
          <w:szCs w:val="24"/>
        </w:rPr>
        <w:t>Jews</w:t>
      </w:r>
      <w:r w:rsidR="00C942D6">
        <w:rPr>
          <w:rFonts w:ascii="David" w:hAnsi="David" w:cs="David"/>
          <w:sz w:val="24"/>
          <w:szCs w:val="24"/>
        </w:rPr>
        <w:t>'</w:t>
      </w:r>
      <w:r w:rsidRPr="0059377E">
        <w:rPr>
          <w:rFonts w:ascii="David" w:hAnsi="David" w:cs="David"/>
          <w:sz w:val="24"/>
          <w:szCs w:val="24"/>
        </w:rPr>
        <w:t xml:space="preserve"> in Early Christian Art</w:t>
      </w:r>
      <w:r w:rsidR="00C942D6">
        <w:rPr>
          <w:rFonts w:ascii="David" w:hAnsi="David" w:cs="David"/>
          <w:sz w:val="24"/>
          <w:szCs w:val="24"/>
        </w:rPr>
        <w:t xml:space="preserve">," in </w:t>
      </w:r>
      <w:r w:rsidR="00C942D6" w:rsidRPr="0059377E">
        <w:rPr>
          <w:rFonts w:ascii="David" w:hAnsi="David" w:cs="David"/>
          <w:i/>
          <w:iCs/>
          <w:sz w:val="24"/>
          <w:szCs w:val="24"/>
        </w:rPr>
        <w:t>A Most Reliable Witness: Essays in Honor of Ross Shepard Kraemer</w:t>
      </w:r>
      <w:r w:rsidR="00C942D6" w:rsidRPr="0059377E">
        <w:rPr>
          <w:rFonts w:ascii="David" w:hAnsi="David" w:cs="David"/>
          <w:sz w:val="24"/>
          <w:szCs w:val="24"/>
        </w:rPr>
        <w:t>,</w:t>
      </w:r>
      <w:r w:rsidR="00C942D6">
        <w:rPr>
          <w:rFonts w:ascii="David" w:hAnsi="David" w:cs="David"/>
          <w:sz w:val="24"/>
          <w:szCs w:val="24"/>
        </w:rPr>
        <w:t xml:space="preserve"> ed. </w:t>
      </w:r>
      <w:r w:rsidRPr="0059377E">
        <w:rPr>
          <w:rFonts w:ascii="David" w:hAnsi="David" w:cs="David"/>
          <w:sz w:val="24"/>
          <w:szCs w:val="24"/>
        </w:rPr>
        <w:t>S</w:t>
      </w:r>
      <w:r w:rsidR="00C942D6">
        <w:rPr>
          <w:rFonts w:ascii="David" w:hAnsi="David" w:cs="David"/>
          <w:sz w:val="24"/>
          <w:szCs w:val="24"/>
        </w:rPr>
        <w:t>.</w:t>
      </w:r>
      <w:r w:rsidRPr="0059377E">
        <w:rPr>
          <w:rFonts w:ascii="David" w:hAnsi="David" w:cs="David"/>
          <w:sz w:val="24"/>
          <w:szCs w:val="24"/>
        </w:rPr>
        <w:t xml:space="preserve"> Ashbrook Harvey, N</w:t>
      </w:r>
      <w:r w:rsidR="00C942D6">
        <w:rPr>
          <w:rFonts w:ascii="David" w:hAnsi="David" w:cs="David"/>
          <w:sz w:val="24"/>
          <w:szCs w:val="24"/>
        </w:rPr>
        <w:t>.</w:t>
      </w:r>
      <w:r w:rsidRPr="0059377E">
        <w:rPr>
          <w:rFonts w:ascii="David" w:hAnsi="David" w:cs="David"/>
          <w:sz w:val="24"/>
          <w:szCs w:val="24"/>
        </w:rPr>
        <w:t xml:space="preserve"> P. </w:t>
      </w:r>
      <w:proofErr w:type="spellStart"/>
      <w:r w:rsidRPr="0059377E">
        <w:rPr>
          <w:rFonts w:ascii="David" w:hAnsi="David" w:cs="David"/>
          <w:sz w:val="24"/>
          <w:szCs w:val="24"/>
        </w:rPr>
        <w:t>DesRosiers</w:t>
      </w:r>
      <w:proofErr w:type="spellEnd"/>
      <w:r w:rsidRPr="0059377E">
        <w:rPr>
          <w:rFonts w:ascii="David" w:hAnsi="David" w:cs="David"/>
          <w:sz w:val="24"/>
          <w:szCs w:val="24"/>
        </w:rPr>
        <w:t>, S</w:t>
      </w:r>
      <w:r w:rsidR="00C942D6">
        <w:rPr>
          <w:rFonts w:ascii="David" w:hAnsi="David" w:cs="David"/>
          <w:sz w:val="24"/>
          <w:szCs w:val="24"/>
        </w:rPr>
        <w:t xml:space="preserve">. </w:t>
      </w:r>
      <w:r w:rsidRPr="0059377E">
        <w:rPr>
          <w:rFonts w:ascii="David" w:hAnsi="David" w:cs="David"/>
          <w:sz w:val="24"/>
          <w:szCs w:val="24"/>
        </w:rPr>
        <w:t>L. Lander, J</w:t>
      </w:r>
      <w:r w:rsidR="00C942D6">
        <w:rPr>
          <w:rFonts w:ascii="David" w:hAnsi="David" w:cs="David"/>
          <w:sz w:val="24"/>
          <w:szCs w:val="24"/>
        </w:rPr>
        <w:t>.</w:t>
      </w:r>
      <w:r w:rsidRPr="0059377E">
        <w:rPr>
          <w:rFonts w:ascii="David" w:hAnsi="David" w:cs="David"/>
          <w:sz w:val="24"/>
          <w:szCs w:val="24"/>
        </w:rPr>
        <w:t xml:space="preserve"> Z. Pastis</w:t>
      </w:r>
      <w:r w:rsidR="00C942D6">
        <w:rPr>
          <w:rFonts w:ascii="David" w:hAnsi="David" w:cs="David"/>
          <w:sz w:val="24"/>
          <w:szCs w:val="24"/>
        </w:rPr>
        <w:t>, and D.</w:t>
      </w:r>
      <w:r w:rsidRPr="0059377E">
        <w:rPr>
          <w:rFonts w:ascii="David" w:hAnsi="David" w:cs="David"/>
          <w:sz w:val="24"/>
          <w:szCs w:val="24"/>
        </w:rPr>
        <w:t xml:space="preserve"> </w:t>
      </w:r>
      <w:proofErr w:type="spellStart"/>
      <w:r w:rsidRPr="0059377E">
        <w:rPr>
          <w:rFonts w:ascii="David" w:hAnsi="David" w:cs="David"/>
          <w:sz w:val="24"/>
          <w:szCs w:val="24"/>
        </w:rPr>
        <w:t>Ullucci</w:t>
      </w:r>
      <w:proofErr w:type="spellEnd"/>
      <w:r w:rsidRPr="0059377E">
        <w:rPr>
          <w:rFonts w:ascii="David" w:hAnsi="David" w:cs="David"/>
          <w:sz w:val="24"/>
          <w:szCs w:val="24"/>
        </w:rPr>
        <w:t xml:space="preserve"> (Providence</w:t>
      </w:r>
      <w:r w:rsidR="00C942D6">
        <w:rPr>
          <w:rFonts w:ascii="David" w:hAnsi="David" w:cs="David"/>
          <w:sz w:val="24"/>
          <w:szCs w:val="24"/>
        </w:rPr>
        <w:t>,</w:t>
      </w:r>
      <w:r w:rsidRPr="0059377E">
        <w:rPr>
          <w:rFonts w:ascii="David" w:hAnsi="David" w:cs="David"/>
          <w:sz w:val="24"/>
          <w:szCs w:val="24"/>
        </w:rPr>
        <w:t xml:space="preserve"> 2015</w:t>
      </w:r>
      <w:r w:rsidR="00C942D6">
        <w:rPr>
          <w:rFonts w:ascii="David" w:hAnsi="David" w:cs="David"/>
          <w:sz w:val="24"/>
          <w:szCs w:val="24"/>
        </w:rPr>
        <w:t>)</w:t>
      </w:r>
      <w:r w:rsidRPr="0059377E">
        <w:rPr>
          <w:rFonts w:ascii="David" w:hAnsi="David" w:cs="David"/>
          <w:sz w:val="24"/>
          <w:szCs w:val="24"/>
        </w:rPr>
        <w:t>,</w:t>
      </w:r>
      <w:r w:rsidR="00C942D6">
        <w:rPr>
          <w:rFonts w:ascii="David" w:hAnsi="David" w:cs="David"/>
          <w:sz w:val="24"/>
          <w:szCs w:val="24"/>
        </w:rPr>
        <w:t xml:space="preserve"> 89-100, at</w:t>
      </w:r>
      <w:r w:rsidRPr="0059377E">
        <w:rPr>
          <w:rFonts w:ascii="David" w:hAnsi="David" w:cs="David"/>
          <w:sz w:val="24"/>
          <w:szCs w:val="24"/>
        </w:rPr>
        <w:t xml:space="preserve"> 94</w:t>
      </w:r>
      <w:r w:rsidRPr="0059377E">
        <w:rPr>
          <w:rFonts w:ascii="David" w:hAnsi="David" w:cs="David"/>
          <w:sz w:val="24"/>
          <w:szCs w:val="24"/>
          <w:rtl/>
        </w:rPr>
        <w:t>.</w:t>
      </w:r>
    </w:p>
  </w:footnote>
  <w:footnote w:id="80">
    <w:p w14:paraId="61F75658" w14:textId="51E7FC87"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הפרשנויות השונות ראו </w:t>
      </w:r>
      <w:r w:rsidRPr="0059377E">
        <w:rPr>
          <w:rFonts w:ascii="David" w:hAnsi="David" w:cs="David"/>
          <w:sz w:val="24"/>
          <w:szCs w:val="24"/>
        </w:rPr>
        <w:t>R</w:t>
      </w:r>
      <w:r w:rsidR="00C942D6">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Hachlili</w:t>
      </w:r>
      <w:proofErr w:type="spellEnd"/>
      <w:r w:rsidRPr="0059377E">
        <w:rPr>
          <w:rFonts w:ascii="David" w:hAnsi="David" w:cs="David"/>
          <w:sz w:val="24"/>
          <w:szCs w:val="24"/>
        </w:rPr>
        <w:t xml:space="preserve">, </w:t>
      </w:r>
      <w:r w:rsidRPr="0059377E">
        <w:rPr>
          <w:rFonts w:ascii="David" w:hAnsi="David" w:cs="David"/>
          <w:i/>
          <w:iCs/>
          <w:sz w:val="24"/>
          <w:szCs w:val="24"/>
        </w:rPr>
        <w:t>Ancient Jewish Art and Archaeology in the Diaspora</w:t>
      </w:r>
      <w:r w:rsidR="00C942D6">
        <w:rPr>
          <w:rFonts w:ascii="David" w:hAnsi="David" w:cs="David"/>
          <w:sz w:val="24"/>
          <w:szCs w:val="24"/>
        </w:rPr>
        <w:t xml:space="preserve"> (</w:t>
      </w:r>
      <w:r w:rsidRPr="0059377E">
        <w:rPr>
          <w:rFonts w:ascii="David" w:hAnsi="David" w:cs="David"/>
          <w:sz w:val="24"/>
          <w:szCs w:val="24"/>
        </w:rPr>
        <w:t>Leiden</w:t>
      </w:r>
      <w:r w:rsidR="00C942D6">
        <w:rPr>
          <w:rFonts w:ascii="David" w:hAnsi="David" w:cs="David"/>
          <w:sz w:val="24"/>
          <w:szCs w:val="24"/>
        </w:rPr>
        <w:t>,</w:t>
      </w:r>
      <w:r w:rsidRPr="0059377E">
        <w:rPr>
          <w:rFonts w:ascii="David" w:hAnsi="David" w:cs="David"/>
          <w:sz w:val="24"/>
          <w:szCs w:val="24"/>
        </w:rPr>
        <w:t xml:space="preserve"> 1998</w:t>
      </w:r>
      <w:r w:rsidR="00C942D6">
        <w:rPr>
          <w:rFonts w:ascii="David" w:hAnsi="David" w:cs="David"/>
          <w:sz w:val="24"/>
          <w:szCs w:val="24"/>
        </w:rPr>
        <w:t>)</w:t>
      </w:r>
      <w:r w:rsidRPr="0059377E">
        <w:rPr>
          <w:rFonts w:ascii="David" w:hAnsi="David" w:cs="David"/>
          <w:sz w:val="24"/>
          <w:szCs w:val="24"/>
        </w:rPr>
        <w:t>,</w:t>
      </w:r>
      <w:r w:rsidR="00C942D6">
        <w:rPr>
          <w:rFonts w:ascii="David" w:hAnsi="David" w:cs="David"/>
          <w:sz w:val="24"/>
          <w:szCs w:val="24"/>
        </w:rPr>
        <w:t xml:space="preserve"> </w:t>
      </w:r>
      <w:r w:rsidRPr="0059377E">
        <w:rPr>
          <w:rFonts w:ascii="David" w:hAnsi="David" w:cs="David"/>
          <w:sz w:val="24"/>
          <w:szCs w:val="24"/>
        </w:rPr>
        <w:t>111-13</w:t>
      </w:r>
      <w:r w:rsidRPr="0059377E">
        <w:rPr>
          <w:rFonts w:ascii="David" w:hAnsi="David" w:cs="David"/>
          <w:sz w:val="24"/>
          <w:szCs w:val="24"/>
          <w:rtl/>
        </w:rPr>
        <w:t xml:space="preserve">. על המגילה בידו של הזקן ברגיסטר האמצעי </w:t>
      </w:r>
      <w:proofErr w:type="spellStart"/>
      <w:r w:rsidRPr="0059377E">
        <w:rPr>
          <w:rFonts w:ascii="David" w:hAnsi="David" w:cs="David"/>
          <w:sz w:val="24"/>
          <w:szCs w:val="24"/>
          <w:rtl/>
        </w:rPr>
        <w:t>בחוקוק</w:t>
      </w:r>
      <w:proofErr w:type="spellEnd"/>
      <w:r w:rsidRPr="0059377E">
        <w:rPr>
          <w:rFonts w:ascii="David" w:hAnsi="David" w:cs="David"/>
          <w:sz w:val="24"/>
          <w:szCs w:val="24"/>
          <w:rtl/>
        </w:rPr>
        <w:t>, ראו להלן.</w:t>
      </w:r>
    </w:p>
  </w:footnote>
  <w:footnote w:id="81">
    <w:p w14:paraId="726FD2DC" w14:textId="7A0BBB36" w:rsidR="00825F03" w:rsidRPr="0059377E" w:rsidRDefault="00825F03" w:rsidP="00BC3797">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הזהות בין </w:t>
      </w:r>
      <w:proofErr w:type="spellStart"/>
      <w:r w:rsidRPr="0059377E">
        <w:rPr>
          <w:rFonts w:ascii="David" w:hAnsi="David" w:cs="David"/>
          <w:sz w:val="24"/>
          <w:szCs w:val="24"/>
          <w:rtl/>
        </w:rPr>
        <w:t>הפאליום</w:t>
      </w:r>
      <w:proofErr w:type="spellEnd"/>
      <w:r w:rsidRPr="0059377E">
        <w:rPr>
          <w:rFonts w:ascii="David" w:hAnsi="David" w:cs="David"/>
          <w:sz w:val="24"/>
          <w:szCs w:val="24"/>
          <w:rtl/>
        </w:rPr>
        <w:t xml:space="preserve"> לטלית ראו </w:t>
      </w:r>
      <w:r w:rsidR="00BC3797">
        <w:rPr>
          <w:rFonts w:ascii="David" w:hAnsi="David" w:cs="David"/>
          <w:sz w:val="24"/>
          <w:szCs w:val="24"/>
        </w:rPr>
        <w:t xml:space="preserve">D. Sperber, </w:t>
      </w:r>
      <w:r w:rsidR="00BC3797" w:rsidRPr="00BC3797">
        <w:rPr>
          <w:rFonts w:ascii="David" w:hAnsi="David" w:cs="David"/>
          <w:i/>
          <w:iCs/>
          <w:sz w:val="24"/>
          <w:szCs w:val="24"/>
        </w:rPr>
        <w:t>Material Culture in Eretz-Israel during the Talmudic Period</w:t>
      </w:r>
      <w:r w:rsidR="00BC3797">
        <w:rPr>
          <w:rFonts w:ascii="David" w:hAnsi="David" w:cs="David"/>
          <w:sz w:val="24"/>
          <w:szCs w:val="24"/>
        </w:rPr>
        <w:t xml:space="preserve">, 2 vols. (Jerusalem, 1994), 1:132-35; </w:t>
      </w:r>
      <w:r w:rsidRPr="0059377E">
        <w:rPr>
          <w:rFonts w:ascii="David" w:hAnsi="David" w:cs="David"/>
          <w:sz w:val="24"/>
          <w:szCs w:val="24"/>
        </w:rPr>
        <w:t>D</w:t>
      </w:r>
      <w:r w:rsidR="00BC3797">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Shlezinger-Katsman</w:t>
      </w:r>
      <w:proofErr w:type="spellEnd"/>
      <w:r w:rsidRPr="0059377E">
        <w:rPr>
          <w:rFonts w:ascii="David" w:hAnsi="David" w:cs="David"/>
          <w:sz w:val="24"/>
          <w:szCs w:val="24"/>
        </w:rPr>
        <w:t xml:space="preserve">, </w:t>
      </w:r>
      <w:r w:rsidR="00BC3797">
        <w:rPr>
          <w:rFonts w:ascii="David" w:hAnsi="David" w:cs="David"/>
          <w:sz w:val="24"/>
          <w:szCs w:val="24"/>
        </w:rPr>
        <w:t>"</w:t>
      </w:r>
      <w:r w:rsidRPr="0059377E">
        <w:rPr>
          <w:rFonts w:ascii="David" w:hAnsi="David" w:cs="David"/>
          <w:sz w:val="24"/>
          <w:szCs w:val="24"/>
        </w:rPr>
        <w:t>Clothing</w:t>
      </w:r>
      <w:r w:rsidR="00BC3797">
        <w:rPr>
          <w:rFonts w:ascii="David" w:hAnsi="David" w:cs="David"/>
          <w:sz w:val="24"/>
          <w:szCs w:val="24"/>
        </w:rPr>
        <w:t xml:space="preserve">," in </w:t>
      </w:r>
      <w:r w:rsidR="00BC3797" w:rsidRPr="0059377E">
        <w:rPr>
          <w:rFonts w:ascii="David" w:hAnsi="David" w:cs="David"/>
          <w:i/>
          <w:iCs/>
          <w:sz w:val="24"/>
          <w:szCs w:val="24"/>
        </w:rPr>
        <w:t>The Oxford Handbook of Jewish Daily Life in Roman Palestine</w:t>
      </w:r>
      <w:r w:rsidR="00BC3797" w:rsidRPr="0059377E">
        <w:rPr>
          <w:rFonts w:ascii="David" w:hAnsi="David" w:cs="David"/>
          <w:sz w:val="24"/>
          <w:szCs w:val="24"/>
        </w:rPr>
        <w:t xml:space="preserve">, </w:t>
      </w:r>
      <w:r w:rsidR="00BC3797">
        <w:rPr>
          <w:rFonts w:ascii="David" w:hAnsi="David" w:cs="David"/>
          <w:sz w:val="24"/>
          <w:szCs w:val="24"/>
        </w:rPr>
        <w:t xml:space="preserve">ed. </w:t>
      </w:r>
      <w:r w:rsidRPr="0059377E">
        <w:rPr>
          <w:rFonts w:ascii="David" w:hAnsi="David" w:cs="David"/>
          <w:sz w:val="24"/>
          <w:szCs w:val="24"/>
        </w:rPr>
        <w:t>C</w:t>
      </w:r>
      <w:r w:rsidR="00BC3797">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Hezser</w:t>
      </w:r>
      <w:proofErr w:type="spellEnd"/>
      <w:r w:rsidRPr="0059377E">
        <w:rPr>
          <w:rFonts w:ascii="David" w:hAnsi="David" w:cs="David"/>
          <w:sz w:val="24"/>
          <w:szCs w:val="24"/>
        </w:rPr>
        <w:t xml:space="preserve"> (Oxford</w:t>
      </w:r>
      <w:r w:rsidR="00BC3797">
        <w:rPr>
          <w:rFonts w:ascii="David" w:hAnsi="David" w:cs="David"/>
          <w:sz w:val="24"/>
          <w:szCs w:val="24"/>
        </w:rPr>
        <w:t>,</w:t>
      </w:r>
      <w:r w:rsidRPr="0059377E">
        <w:rPr>
          <w:rFonts w:ascii="David" w:hAnsi="David" w:cs="David"/>
          <w:sz w:val="24"/>
          <w:szCs w:val="24"/>
        </w:rPr>
        <w:t xml:space="preserve"> 2010</w:t>
      </w:r>
      <w:r w:rsidR="00BC3797">
        <w:rPr>
          <w:rFonts w:ascii="David" w:hAnsi="David" w:cs="David"/>
          <w:sz w:val="24"/>
          <w:szCs w:val="24"/>
        </w:rPr>
        <w:t xml:space="preserve">), 362-81, at </w:t>
      </w:r>
      <w:r w:rsidRPr="0059377E">
        <w:rPr>
          <w:rFonts w:ascii="David" w:hAnsi="David" w:cs="David"/>
          <w:sz w:val="24"/>
          <w:szCs w:val="24"/>
        </w:rPr>
        <w:t>367-70</w:t>
      </w:r>
      <w:r w:rsidRPr="0059377E">
        <w:rPr>
          <w:rFonts w:ascii="David" w:hAnsi="David" w:cs="David"/>
          <w:sz w:val="24"/>
          <w:szCs w:val="24"/>
          <w:rtl/>
        </w:rPr>
        <w:t>.</w:t>
      </w:r>
    </w:p>
  </w:footnote>
  <w:footnote w:id="82">
    <w:p w14:paraId="0938EFC3" w14:textId="687E67A2" w:rsidR="00825F03" w:rsidRPr="0059377E" w:rsidRDefault="00825F03" w:rsidP="00BC3797">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BC3797">
        <w:rPr>
          <w:rFonts w:ascii="David" w:hAnsi="David" w:cs="David"/>
          <w:sz w:val="24"/>
          <w:szCs w:val="24"/>
        </w:rPr>
        <w:t>Tosefta</w:t>
      </w:r>
      <w:proofErr w:type="spellEnd"/>
      <w:r w:rsidR="00BC3797">
        <w:rPr>
          <w:rFonts w:ascii="David" w:hAnsi="David" w:cs="David"/>
          <w:sz w:val="24"/>
          <w:szCs w:val="24"/>
        </w:rPr>
        <w:t xml:space="preserve">, </w:t>
      </w:r>
      <w:proofErr w:type="spellStart"/>
      <w:r w:rsidR="00BC3797">
        <w:rPr>
          <w:rFonts w:ascii="David" w:hAnsi="David" w:cs="David"/>
          <w:sz w:val="24"/>
          <w:szCs w:val="24"/>
        </w:rPr>
        <w:t>Hagiga</w:t>
      </w:r>
      <w:proofErr w:type="spellEnd"/>
      <w:r w:rsidR="00BC3797">
        <w:rPr>
          <w:rFonts w:ascii="David" w:hAnsi="David" w:cs="David"/>
          <w:sz w:val="24"/>
          <w:szCs w:val="24"/>
        </w:rPr>
        <w:t xml:space="preserve"> 2:1; Leviticus Rabbah 37:3. See also, </w:t>
      </w:r>
      <w:r w:rsidRPr="0059377E">
        <w:rPr>
          <w:rFonts w:ascii="David" w:hAnsi="David" w:cs="David"/>
          <w:sz w:val="24"/>
          <w:szCs w:val="24"/>
        </w:rPr>
        <w:t>C</w:t>
      </w:r>
      <w:r w:rsidR="00BC3797">
        <w:rPr>
          <w:rFonts w:ascii="David" w:hAnsi="David" w:cs="David"/>
          <w:sz w:val="24"/>
          <w:szCs w:val="24"/>
        </w:rPr>
        <w:t xml:space="preserve">. </w:t>
      </w:r>
      <w:proofErr w:type="spellStart"/>
      <w:r w:rsidRPr="0059377E">
        <w:rPr>
          <w:rFonts w:ascii="David" w:hAnsi="David" w:cs="David"/>
          <w:sz w:val="24"/>
          <w:szCs w:val="24"/>
        </w:rPr>
        <w:t>Hezser</w:t>
      </w:r>
      <w:proofErr w:type="spellEnd"/>
      <w:r w:rsidRPr="0059377E">
        <w:rPr>
          <w:rFonts w:ascii="David" w:hAnsi="David" w:cs="David"/>
          <w:sz w:val="24"/>
          <w:szCs w:val="24"/>
        </w:rPr>
        <w:t xml:space="preserve">, </w:t>
      </w:r>
      <w:r w:rsidRPr="0059377E">
        <w:rPr>
          <w:rFonts w:ascii="David" w:hAnsi="David" w:cs="David"/>
          <w:i/>
          <w:iCs/>
          <w:sz w:val="24"/>
          <w:szCs w:val="24"/>
        </w:rPr>
        <w:t>Rabbinic Body Language: Non-Verbal Communication in Palestinian Rabbinic Literature of Late Antiquity</w:t>
      </w:r>
      <w:r w:rsidR="00BC3797">
        <w:rPr>
          <w:rFonts w:ascii="David" w:hAnsi="David" w:cs="David"/>
          <w:sz w:val="24"/>
          <w:szCs w:val="24"/>
        </w:rPr>
        <w:t xml:space="preserve"> (</w:t>
      </w:r>
      <w:r w:rsidRPr="0059377E">
        <w:rPr>
          <w:rFonts w:ascii="David" w:hAnsi="David" w:cs="David"/>
          <w:sz w:val="24"/>
          <w:szCs w:val="24"/>
        </w:rPr>
        <w:t>Leiden</w:t>
      </w:r>
      <w:r w:rsidR="00BC3797">
        <w:rPr>
          <w:rFonts w:ascii="David" w:hAnsi="David" w:cs="David"/>
          <w:sz w:val="24"/>
          <w:szCs w:val="24"/>
        </w:rPr>
        <w:t>,</w:t>
      </w:r>
      <w:r w:rsidRPr="0059377E">
        <w:rPr>
          <w:rFonts w:ascii="David" w:hAnsi="David" w:cs="David"/>
          <w:sz w:val="24"/>
          <w:szCs w:val="24"/>
        </w:rPr>
        <w:t xml:space="preserve"> 2017</w:t>
      </w:r>
      <w:r w:rsidR="00BC3797">
        <w:rPr>
          <w:rFonts w:ascii="David" w:hAnsi="David" w:cs="David"/>
          <w:sz w:val="24"/>
          <w:szCs w:val="24"/>
        </w:rPr>
        <w:t>)</w:t>
      </w:r>
      <w:r w:rsidRPr="0059377E">
        <w:rPr>
          <w:rFonts w:ascii="David" w:hAnsi="David" w:cs="David"/>
          <w:sz w:val="24"/>
          <w:szCs w:val="24"/>
        </w:rPr>
        <w:t>, 41-51</w:t>
      </w:r>
    </w:p>
  </w:footnote>
  <w:footnote w:id="83">
    <w:p w14:paraId="4E71C195" w14:textId="6BA9096E" w:rsidR="00825F03" w:rsidRPr="0059377E" w:rsidRDefault="00825F03" w:rsidP="00266E1B">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ישנו חוסר בהירות לגבי החפץ שאותו אוחזת הדמות השמאלית בידה הימנית (ראו תמונה מס' 5). יש הטוענים שמדובר במטבע ומכאן הנטייה לפרש את </w:t>
      </w:r>
      <w:proofErr w:type="spellStart"/>
      <w:r w:rsidRPr="0059377E">
        <w:rPr>
          <w:rFonts w:ascii="David" w:hAnsi="David" w:cs="David"/>
          <w:sz w:val="24"/>
          <w:szCs w:val="24"/>
          <w:rtl/>
        </w:rPr>
        <w:t>הסצינה</w:t>
      </w:r>
      <w:proofErr w:type="spellEnd"/>
      <w:r w:rsidRPr="0059377E">
        <w:rPr>
          <w:rFonts w:ascii="David" w:hAnsi="David" w:cs="David"/>
          <w:sz w:val="24"/>
          <w:szCs w:val="24"/>
          <w:rtl/>
        </w:rPr>
        <w:t xml:space="preserve"> כמתארת חילופי מתנות, ראו</w:t>
      </w:r>
      <w:r w:rsidR="00266E1B">
        <w:rPr>
          <w:rFonts w:ascii="David" w:hAnsi="David" w:cs="David" w:hint="cs"/>
          <w:sz w:val="24"/>
          <w:szCs w:val="24"/>
          <w:rtl/>
        </w:rPr>
        <w:t xml:space="preserve"> </w:t>
      </w:r>
      <w:r w:rsidR="00266E1B" w:rsidRPr="0059377E">
        <w:rPr>
          <w:rFonts w:ascii="David" w:hAnsi="David" w:cs="David"/>
          <w:sz w:val="24"/>
          <w:szCs w:val="24"/>
        </w:rPr>
        <w:t xml:space="preserve">Britt and </w:t>
      </w:r>
      <w:proofErr w:type="spellStart"/>
      <w:r w:rsidR="00266E1B" w:rsidRPr="0059377E">
        <w:rPr>
          <w:rFonts w:ascii="David" w:hAnsi="David" w:cs="David"/>
          <w:sz w:val="24"/>
          <w:szCs w:val="24"/>
        </w:rPr>
        <w:t>Boustan</w:t>
      </w:r>
      <w:proofErr w:type="spellEnd"/>
      <w:r w:rsidR="00266E1B" w:rsidRPr="0059377E">
        <w:rPr>
          <w:rFonts w:ascii="David" w:hAnsi="David" w:cs="David"/>
          <w:sz w:val="24"/>
          <w:szCs w:val="24"/>
        </w:rPr>
        <w:t xml:space="preserve">, </w:t>
      </w:r>
      <w:r w:rsidR="00266E1B" w:rsidRPr="0059377E">
        <w:rPr>
          <w:rFonts w:ascii="David" w:hAnsi="David" w:cs="David"/>
          <w:i/>
          <w:iCs/>
          <w:sz w:val="24"/>
          <w:szCs w:val="24"/>
        </w:rPr>
        <w:t>The Elephant</w:t>
      </w:r>
      <w:r w:rsidR="00266E1B">
        <w:rPr>
          <w:rFonts w:ascii="David" w:hAnsi="David" w:cs="David"/>
          <w:sz w:val="24"/>
          <w:szCs w:val="24"/>
        </w:rPr>
        <w:t>, 31-33, 80</w:t>
      </w:r>
      <w:r w:rsidRPr="0059377E">
        <w:rPr>
          <w:rFonts w:ascii="David" w:hAnsi="David" w:cs="David"/>
          <w:sz w:val="24"/>
          <w:szCs w:val="24"/>
          <w:rtl/>
        </w:rPr>
        <w:t xml:space="preserve">. לעומת זאת </w:t>
      </w:r>
      <w:proofErr w:type="spellStart"/>
      <w:r w:rsidR="00266E1B" w:rsidRPr="0059377E">
        <w:rPr>
          <w:rFonts w:ascii="David" w:hAnsi="David" w:cs="David"/>
          <w:sz w:val="24"/>
          <w:szCs w:val="24"/>
        </w:rPr>
        <w:t>Balty</w:t>
      </w:r>
      <w:proofErr w:type="spellEnd"/>
      <w:r w:rsidR="00266E1B" w:rsidRPr="0059377E">
        <w:rPr>
          <w:rFonts w:ascii="David" w:hAnsi="David" w:cs="David"/>
          <w:sz w:val="24"/>
          <w:szCs w:val="24"/>
        </w:rPr>
        <w:t>, "La '</w:t>
      </w:r>
      <w:proofErr w:type="spellStart"/>
      <w:r w:rsidR="00266E1B" w:rsidRPr="0059377E">
        <w:rPr>
          <w:rFonts w:ascii="David" w:hAnsi="David" w:cs="David"/>
          <w:sz w:val="24"/>
          <w:szCs w:val="24"/>
        </w:rPr>
        <w:t>mosaïque</w:t>
      </w:r>
      <w:proofErr w:type="spellEnd"/>
      <w:r w:rsidR="00266E1B">
        <w:rPr>
          <w:rFonts w:ascii="David" w:hAnsi="David" w:cs="David"/>
          <w:sz w:val="24"/>
          <w:szCs w:val="24"/>
        </w:rPr>
        <w:t>," 511</w:t>
      </w:r>
      <w:r w:rsidR="00266E1B">
        <w:rPr>
          <w:rFonts w:ascii="David" w:hAnsi="David" w:cs="David" w:hint="cs"/>
          <w:sz w:val="24"/>
          <w:szCs w:val="24"/>
          <w:rtl/>
        </w:rPr>
        <w:t xml:space="preserve">, </w:t>
      </w:r>
      <w:r w:rsidRPr="0059377E">
        <w:rPr>
          <w:rFonts w:ascii="David" w:hAnsi="David" w:cs="David"/>
          <w:sz w:val="24"/>
          <w:szCs w:val="24"/>
          <w:rtl/>
        </w:rPr>
        <w:t xml:space="preserve">טוענת שמדובר בחרב בהתאם לפרשנות המלחמתית שהיא מציעה. </w:t>
      </w:r>
      <w:proofErr w:type="spellStart"/>
      <w:r w:rsidR="00266E1B" w:rsidRPr="0059377E">
        <w:rPr>
          <w:rFonts w:ascii="David" w:hAnsi="David" w:cs="David"/>
          <w:sz w:val="24"/>
          <w:szCs w:val="24"/>
        </w:rPr>
        <w:t>Erlich</w:t>
      </w:r>
      <w:proofErr w:type="spellEnd"/>
      <w:r w:rsidR="00266E1B" w:rsidRPr="0059377E">
        <w:rPr>
          <w:rFonts w:ascii="David" w:hAnsi="David" w:cs="David"/>
          <w:sz w:val="24"/>
          <w:szCs w:val="24"/>
        </w:rPr>
        <w:t xml:space="preserve">, "The Patriarch," </w:t>
      </w:r>
      <w:r w:rsidR="00266E1B">
        <w:rPr>
          <w:rFonts w:ascii="David" w:hAnsi="David" w:cs="David"/>
          <w:sz w:val="24"/>
          <w:szCs w:val="24"/>
        </w:rPr>
        <w:t>553, n. 70</w:t>
      </w:r>
      <w:r w:rsidRPr="0059377E">
        <w:rPr>
          <w:rFonts w:ascii="David" w:hAnsi="David" w:cs="David"/>
          <w:sz w:val="24"/>
          <w:szCs w:val="24"/>
          <w:rtl/>
        </w:rPr>
        <w:t xml:space="preserve">, איננה מכריעה במה מדובר, אך היא נוטה לכך שזהו רגב אדמה המסמל את האדמות הפוריות </w:t>
      </w:r>
      <w:proofErr w:type="spellStart"/>
      <w:r w:rsidRPr="0059377E">
        <w:rPr>
          <w:rFonts w:ascii="David" w:hAnsi="David" w:cs="David"/>
          <w:sz w:val="24"/>
          <w:szCs w:val="24"/>
          <w:rtl/>
        </w:rPr>
        <w:t>שקרקלה</w:t>
      </w:r>
      <w:proofErr w:type="spellEnd"/>
      <w:r w:rsidRPr="0059377E">
        <w:rPr>
          <w:rFonts w:ascii="David" w:hAnsi="David" w:cs="David"/>
          <w:sz w:val="24"/>
          <w:szCs w:val="24"/>
          <w:rtl/>
        </w:rPr>
        <w:t xml:space="preserve"> (לפי ארליך!) מסר לרבי יהודה הנשיא. </w:t>
      </w:r>
      <w:r w:rsidR="00266E1B" w:rsidRPr="0059377E">
        <w:rPr>
          <w:rFonts w:ascii="David" w:hAnsi="David" w:cs="David"/>
          <w:sz w:val="24"/>
          <w:szCs w:val="24"/>
        </w:rPr>
        <w:t>Gordon and Weiss, "Samuel,"</w:t>
      </w:r>
      <w:r w:rsidR="00266E1B">
        <w:rPr>
          <w:rFonts w:ascii="David" w:hAnsi="David" w:cs="David"/>
          <w:sz w:val="24"/>
          <w:szCs w:val="24"/>
        </w:rPr>
        <w:t xml:space="preserve"> 525-26</w:t>
      </w:r>
      <w:r w:rsidR="00266E1B">
        <w:rPr>
          <w:rFonts w:ascii="David" w:hAnsi="David" w:cs="David" w:hint="cs"/>
          <w:sz w:val="24"/>
          <w:szCs w:val="24"/>
          <w:rtl/>
        </w:rPr>
        <w:t xml:space="preserve">, </w:t>
      </w:r>
      <w:r w:rsidRPr="0059377E">
        <w:rPr>
          <w:rFonts w:ascii="David" w:hAnsi="David" w:cs="David"/>
          <w:sz w:val="24"/>
          <w:szCs w:val="24"/>
          <w:rtl/>
        </w:rPr>
        <w:t xml:space="preserve">מציעים שזהו מוטיב עיטורי בלבד. הסיבה לכך שלהבנתי מדובר בחרב, היא מפני שיד שמאל נמצאת במנח המתאים לאחיזה של גליל מארך, ולא של חפצים שטוחים, כגון מטבעות. במיוחד יש להשוות את המנח של יד שמאל של המנהיג היהודי לזו של לוחמי </w:t>
      </w:r>
      <w:proofErr w:type="spellStart"/>
      <w:r w:rsidRPr="0059377E">
        <w:rPr>
          <w:rFonts w:ascii="David" w:hAnsi="David" w:cs="David"/>
          <w:sz w:val="24"/>
          <w:szCs w:val="24"/>
          <w:rtl/>
        </w:rPr>
        <w:t>הפלנקס</w:t>
      </w:r>
      <w:proofErr w:type="spellEnd"/>
      <w:r w:rsidRPr="0059377E">
        <w:rPr>
          <w:rFonts w:ascii="David" w:hAnsi="David" w:cs="David"/>
          <w:sz w:val="24"/>
          <w:szCs w:val="24"/>
          <w:rtl/>
        </w:rPr>
        <w:t xml:space="preserve"> האוחזים בחניתות. כמדומני שמבט קרוב יותר מגלה שבקצה השמאלי ישנו פס חום שדומה מאד בצבעו וצורתו לקצה הידית של החרבות שבידי הלוחמים היהודים. הצעה זו העלה גם</w:t>
      </w:r>
      <w:r w:rsidR="00266E1B">
        <w:rPr>
          <w:rFonts w:ascii="David" w:hAnsi="David" w:cs="David" w:hint="cs"/>
          <w:sz w:val="24"/>
          <w:szCs w:val="24"/>
          <w:rtl/>
        </w:rPr>
        <w:t xml:space="preserve"> </w:t>
      </w:r>
      <w:proofErr w:type="spellStart"/>
      <w:r w:rsidR="00266E1B" w:rsidRPr="0059377E">
        <w:rPr>
          <w:rFonts w:ascii="David" w:hAnsi="David" w:cs="David"/>
          <w:sz w:val="24"/>
          <w:szCs w:val="24"/>
        </w:rPr>
        <w:t>Yoskovich</w:t>
      </w:r>
      <w:proofErr w:type="spellEnd"/>
      <w:r w:rsidR="00266E1B" w:rsidRPr="0059377E">
        <w:rPr>
          <w:rFonts w:ascii="David" w:hAnsi="David" w:cs="David"/>
          <w:sz w:val="24"/>
          <w:szCs w:val="24"/>
        </w:rPr>
        <w:t>, "Elephant Mosaic,"</w:t>
      </w:r>
      <w:r w:rsidRPr="0059377E">
        <w:rPr>
          <w:rFonts w:ascii="David" w:hAnsi="David" w:cs="David"/>
          <w:sz w:val="24"/>
          <w:szCs w:val="24"/>
          <w:rtl/>
        </w:rPr>
        <w:t>.</w:t>
      </w:r>
    </w:p>
  </w:footnote>
  <w:footnote w:id="84">
    <w:p w14:paraId="368FD77B" w14:textId="76AB4EAC"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בכ"י </w:t>
      </w:r>
      <w:proofErr w:type="spellStart"/>
      <w:r w:rsidRPr="0059377E">
        <w:rPr>
          <w:rFonts w:ascii="David" w:hAnsi="David" w:cs="David"/>
          <w:sz w:val="24"/>
          <w:szCs w:val="24"/>
          <w:rtl/>
        </w:rPr>
        <w:t>וטיקן</w:t>
      </w:r>
      <w:proofErr w:type="spellEnd"/>
      <w:r w:rsidRPr="0059377E">
        <w:rPr>
          <w:rFonts w:ascii="David" w:hAnsi="David" w:cs="David"/>
          <w:sz w:val="24"/>
          <w:szCs w:val="24"/>
          <w:rtl/>
        </w:rPr>
        <w:t xml:space="preserve"> 30, ובקטע גניזה </w:t>
      </w:r>
      <w:r w:rsidRPr="0059377E">
        <w:rPr>
          <w:rFonts w:ascii="David" w:hAnsi="David" w:cs="David"/>
          <w:sz w:val="24"/>
          <w:szCs w:val="24"/>
        </w:rPr>
        <w:t>T-S Box C2, 207</w:t>
      </w:r>
      <w:r w:rsidRPr="0059377E">
        <w:rPr>
          <w:rFonts w:ascii="David" w:hAnsi="David" w:cs="David"/>
          <w:sz w:val="24"/>
          <w:szCs w:val="24"/>
          <w:rtl/>
        </w:rPr>
        <w:t xml:space="preserve"> הגרסה היא '</w:t>
      </w:r>
      <w:proofErr w:type="spellStart"/>
      <w:r w:rsidRPr="0059377E">
        <w:rPr>
          <w:rFonts w:ascii="David" w:hAnsi="David" w:cs="David"/>
          <w:sz w:val="24"/>
          <w:szCs w:val="24"/>
          <w:rtl/>
        </w:rPr>
        <w:t>סלפידס</w:t>
      </w:r>
      <w:proofErr w:type="spellEnd"/>
      <w:r w:rsidRPr="0059377E">
        <w:rPr>
          <w:rFonts w:ascii="David" w:hAnsi="David" w:cs="David"/>
          <w:sz w:val="24"/>
          <w:szCs w:val="24"/>
          <w:rtl/>
        </w:rPr>
        <w:t xml:space="preserve">' – </w:t>
      </w:r>
      <w:r w:rsidRPr="0059377E">
        <w:rPr>
          <w:rFonts w:ascii="Calibri" w:hAnsi="Calibri" w:cs="Calibri"/>
          <w:sz w:val="24"/>
          <w:szCs w:val="24"/>
        </w:rPr>
        <w:t>σαλπ</w:t>
      </w:r>
      <w:proofErr w:type="spellStart"/>
      <w:r w:rsidRPr="0059377E">
        <w:rPr>
          <w:rFonts w:ascii="Calibri" w:hAnsi="Calibri" w:cs="Calibri"/>
          <w:sz w:val="24"/>
          <w:szCs w:val="24"/>
        </w:rPr>
        <w:t>ίδες</w:t>
      </w:r>
      <w:proofErr w:type="spellEnd"/>
      <w:r w:rsidRPr="0059377E">
        <w:rPr>
          <w:rFonts w:ascii="David" w:hAnsi="David" w:cs="David"/>
          <w:sz w:val="24"/>
          <w:szCs w:val="24"/>
          <w:rtl/>
        </w:rPr>
        <w:t xml:space="preserve"> שמשמעו חצוצרות.</w:t>
      </w:r>
    </w:p>
  </w:footnote>
  <w:footnote w:id="85">
    <w:p w14:paraId="0D74534B" w14:textId="598E373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בכ"י </w:t>
      </w:r>
      <w:proofErr w:type="spellStart"/>
      <w:r w:rsidRPr="0059377E">
        <w:rPr>
          <w:rFonts w:ascii="David" w:hAnsi="David" w:cs="David"/>
          <w:sz w:val="24"/>
          <w:szCs w:val="24"/>
          <w:rtl/>
        </w:rPr>
        <w:t>וטיקן</w:t>
      </w:r>
      <w:proofErr w:type="spellEnd"/>
      <w:r w:rsidRPr="0059377E">
        <w:rPr>
          <w:rFonts w:ascii="David" w:hAnsi="David" w:cs="David"/>
          <w:sz w:val="24"/>
          <w:szCs w:val="24"/>
          <w:rtl/>
        </w:rPr>
        <w:t xml:space="preserve"> 30, ובקטע גניזה </w:t>
      </w:r>
      <w:r w:rsidRPr="0059377E">
        <w:rPr>
          <w:rFonts w:ascii="David" w:hAnsi="David" w:cs="David"/>
          <w:sz w:val="24"/>
          <w:szCs w:val="24"/>
        </w:rPr>
        <w:t>T-S Box C2, 207</w:t>
      </w:r>
      <w:r w:rsidRPr="0059377E">
        <w:rPr>
          <w:rFonts w:ascii="David" w:hAnsi="David" w:cs="David"/>
          <w:sz w:val="24"/>
          <w:szCs w:val="24"/>
          <w:rtl/>
        </w:rPr>
        <w:t xml:space="preserve"> הגרסה היא '</w:t>
      </w:r>
      <w:proofErr w:type="spellStart"/>
      <w:r w:rsidRPr="0059377E">
        <w:rPr>
          <w:rFonts w:ascii="David" w:hAnsi="David" w:cs="David"/>
          <w:sz w:val="24"/>
          <w:szCs w:val="24"/>
          <w:rtl/>
        </w:rPr>
        <w:t>קסידס</w:t>
      </w:r>
      <w:proofErr w:type="spellEnd"/>
      <w:r w:rsidRPr="0059377E">
        <w:rPr>
          <w:rFonts w:ascii="David" w:hAnsi="David" w:cs="David"/>
          <w:sz w:val="24"/>
          <w:szCs w:val="24"/>
          <w:rtl/>
        </w:rPr>
        <w:t xml:space="preserve">' – </w:t>
      </w:r>
      <w:r w:rsidRPr="0059377E">
        <w:rPr>
          <w:rFonts w:ascii="David" w:hAnsi="David" w:cs="David"/>
          <w:sz w:val="24"/>
          <w:szCs w:val="24"/>
        </w:rPr>
        <w:t>cassis</w:t>
      </w:r>
      <w:r w:rsidRPr="0059377E">
        <w:rPr>
          <w:rFonts w:ascii="David" w:hAnsi="David" w:cs="David"/>
          <w:sz w:val="24"/>
          <w:szCs w:val="24"/>
          <w:rtl/>
        </w:rPr>
        <w:t>, הקסדה הרומית.</w:t>
      </w:r>
    </w:p>
  </w:footnote>
  <w:footnote w:id="86">
    <w:p w14:paraId="1354F73B" w14:textId="24B4ECBD"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ביחס למילה זו רבו חילופי הנוסחאות אבל כולם מכוונים ל-</w:t>
      </w:r>
      <w:r w:rsidRPr="0059377E">
        <w:rPr>
          <w:rFonts w:ascii="David" w:hAnsi="David" w:cs="David"/>
          <w:sz w:val="24"/>
          <w:szCs w:val="24"/>
        </w:rPr>
        <w:t xml:space="preserve"> </w:t>
      </w:r>
      <w:proofErr w:type="spellStart"/>
      <w:r w:rsidRPr="0059377E">
        <w:rPr>
          <w:rFonts w:ascii="David" w:hAnsi="David" w:cs="David"/>
          <w:sz w:val="24"/>
          <w:szCs w:val="24"/>
        </w:rPr>
        <w:t>feminalia</w:t>
      </w:r>
      <w:proofErr w:type="spellEnd"/>
      <w:r w:rsidRPr="0059377E">
        <w:rPr>
          <w:rFonts w:ascii="David" w:hAnsi="David" w:cs="David"/>
          <w:sz w:val="24"/>
          <w:szCs w:val="24"/>
        </w:rPr>
        <w:t xml:space="preserve"> </w:t>
      </w:r>
      <w:r w:rsidRPr="0059377E">
        <w:rPr>
          <w:rFonts w:ascii="David" w:hAnsi="David" w:cs="David"/>
          <w:sz w:val="24"/>
          <w:szCs w:val="24"/>
          <w:rtl/>
        </w:rPr>
        <w:t>,</w:t>
      </w:r>
      <w:proofErr w:type="spellStart"/>
      <w:r w:rsidRPr="0059377E">
        <w:rPr>
          <w:rFonts w:ascii="Calibri" w:hAnsi="Calibri" w:cs="Calibri"/>
          <w:sz w:val="24"/>
          <w:szCs w:val="24"/>
        </w:rPr>
        <w:t>φεμινάλι</w:t>
      </w:r>
      <w:proofErr w:type="spellEnd"/>
      <w:r w:rsidRPr="0059377E">
        <w:rPr>
          <w:rFonts w:ascii="Calibri" w:hAnsi="Calibri" w:cs="Calibri"/>
          <w:sz w:val="24"/>
          <w:szCs w:val="24"/>
        </w:rPr>
        <w:t>α</w:t>
      </w:r>
      <w:r w:rsidRPr="0059377E">
        <w:rPr>
          <w:rFonts w:ascii="David" w:hAnsi="David" w:cs="David"/>
          <w:sz w:val="24"/>
          <w:szCs w:val="24"/>
          <w:rtl/>
        </w:rPr>
        <w:t xml:space="preserve"> שמשמעה מכנסיים מהודקים, ראו שפרבר, תרבות, א, עמ' 154-151.</w:t>
      </w:r>
    </w:p>
  </w:footnote>
  <w:footnote w:id="87">
    <w:p w14:paraId="3DD804F0" w14:textId="6A0DCCFA" w:rsidR="006B7F99" w:rsidRDefault="006B7F99">
      <w:pPr>
        <w:pStyle w:val="a3"/>
        <w:rPr>
          <w:rtl/>
        </w:rPr>
      </w:pPr>
      <w:r>
        <w:rPr>
          <w:rStyle w:val="a5"/>
        </w:rPr>
        <w:footnoteRef/>
      </w:r>
      <w:r>
        <w:rPr>
          <w:rtl/>
        </w:rPr>
        <w:t xml:space="preserve"> </w:t>
      </w:r>
      <w:r>
        <w:t xml:space="preserve">Translation based on H. Freedman and M. Simon (trans.), </w:t>
      </w:r>
      <w:r w:rsidRPr="006B7F99">
        <w:rPr>
          <w:i/>
          <w:iCs/>
        </w:rPr>
        <w:t>Midrash Rabbah: Genesis</w:t>
      </w:r>
      <w:r>
        <w:t>, 2 vols. (London, 1939), 2:974</w:t>
      </w:r>
      <w:r>
        <w:rPr>
          <w:rFonts w:hint="cs"/>
          <w:rtl/>
        </w:rPr>
        <w:t>.</w:t>
      </w:r>
      <w:r>
        <w:t xml:space="preserve"> </w:t>
      </w:r>
    </w:p>
  </w:footnote>
  <w:footnote w:id="88">
    <w:p w14:paraId="0144798C" w14:textId="0841EE8A"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למרות שהדרשה פותחת ב'בני לוי', לאור פריטי הלבוש שבהמשך מסתבר שהדרשן מתייחס לכוהנים, ואכן הדברים הולמים את הסיפא של הדרשה שמזכירה את 'בני חשמונאי'.</w:t>
      </w:r>
    </w:p>
  </w:footnote>
  <w:footnote w:id="89">
    <w:p w14:paraId="769640BF" w14:textId="17927C73" w:rsidR="00422CAA" w:rsidRPr="00422CAA" w:rsidRDefault="00422CAA">
      <w:pPr>
        <w:pStyle w:val="a3"/>
      </w:pPr>
      <w:r>
        <w:rPr>
          <w:rStyle w:val="a5"/>
        </w:rPr>
        <w:footnoteRef/>
      </w:r>
      <w:r>
        <w:rPr>
          <w:rtl/>
        </w:rPr>
        <w:t xml:space="preserve"> </w:t>
      </w:r>
      <w:r>
        <w:t xml:space="preserve">Translation based on Freedman and Simon, </w:t>
      </w:r>
      <w:r w:rsidRPr="006B7F99">
        <w:rPr>
          <w:i/>
          <w:iCs/>
        </w:rPr>
        <w:t>Midrash Rabbah</w:t>
      </w:r>
      <w:r>
        <w:t>, 1:</w:t>
      </w:r>
      <w:proofErr w:type="gramStart"/>
      <w:r>
        <w:t>292</w:t>
      </w:r>
      <w:proofErr w:type="gramEnd"/>
    </w:p>
  </w:footnote>
  <w:footnote w:id="90">
    <w:p w14:paraId="375BA7B3" w14:textId="69D20E76"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כמה וכמה מדרשים מתארים את שם כמי שעוסק בתורה ראו לדוגמא </w:t>
      </w:r>
      <w:proofErr w:type="spellStart"/>
      <w:r w:rsidRPr="0059377E">
        <w:rPr>
          <w:rFonts w:ascii="David" w:hAnsi="David" w:cs="David"/>
          <w:sz w:val="24"/>
          <w:szCs w:val="24"/>
          <w:rtl/>
        </w:rPr>
        <w:t>ב"ר</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סג</w:t>
      </w:r>
      <w:proofErr w:type="spellEnd"/>
      <w:r w:rsidRPr="0059377E">
        <w:rPr>
          <w:rFonts w:ascii="David" w:hAnsi="David" w:cs="David"/>
          <w:sz w:val="24"/>
          <w:szCs w:val="24"/>
          <w:rtl/>
        </w:rPr>
        <w:t>, י; פד, ג.</w:t>
      </w:r>
    </w:p>
  </w:footnote>
  <w:footnote w:id="91">
    <w:p w14:paraId="5D774D5F" w14:textId="19E2AF36" w:rsidR="003E789F" w:rsidRDefault="00825F03">
      <w:pPr>
        <w:pStyle w:val="a3"/>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על הניגוד בין שם ויפת כניגוד שבין היהודים לעולם היווני-רומי ראו הדרשה המפורסמת</w:t>
      </w:r>
      <w:r w:rsidR="003E789F">
        <w:rPr>
          <w:rFonts w:ascii="David" w:hAnsi="David" w:cs="David" w:hint="cs"/>
          <w:sz w:val="24"/>
          <w:szCs w:val="24"/>
          <w:rtl/>
        </w:rPr>
        <w:t xml:space="preserve"> </w:t>
      </w:r>
      <w:r w:rsidR="003E789F">
        <w:rPr>
          <w:rFonts w:ascii="David" w:hAnsi="David" w:cs="David"/>
          <w:sz w:val="24"/>
          <w:szCs w:val="24"/>
        </w:rPr>
        <w:t xml:space="preserve">'Bar </w:t>
      </w:r>
      <w:proofErr w:type="spellStart"/>
      <w:r w:rsidR="003E789F">
        <w:rPr>
          <w:rFonts w:ascii="David" w:hAnsi="David" w:cs="David"/>
          <w:sz w:val="24"/>
          <w:szCs w:val="24"/>
        </w:rPr>
        <w:t>Kappara</w:t>
      </w:r>
      <w:proofErr w:type="spellEnd"/>
      <w:r w:rsidR="003E789F">
        <w:rPr>
          <w:rFonts w:ascii="David" w:hAnsi="David" w:cs="David"/>
          <w:sz w:val="24"/>
          <w:szCs w:val="24"/>
        </w:rPr>
        <w:t xml:space="preserve"> said "</w:t>
      </w:r>
      <w:r w:rsidR="003E789F">
        <w:t>m</w:t>
      </w:r>
      <w:r w:rsidR="003E789F" w:rsidRPr="003E789F">
        <w:rPr>
          <w:rFonts w:ascii="David" w:hAnsi="David" w:cs="David"/>
          <w:sz w:val="24"/>
          <w:szCs w:val="24"/>
        </w:rPr>
        <w:t xml:space="preserve">ay God enlarge Japheth, </w:t>
      </w:r>
      <w:r w:rsidR="003E789F">
        <w:rPr>
          <w:rFonts w:ascii="David" w:hAnsi="David" w:cs="David"/>
          <w:sz w:val="24"/>
          <w:szCs w:val="24"/>
        </w:rPr>
        <w:t>a</w:t>
      </w:r>
      <w:r w:rsidR="003E789F" w:rsidRPr="003E789F">
        <w:rPr>
          <w:rFonts w:ascii="David" w:hAnsi="David" w:cs="David"/>
          <w:sz w:val="24"/>
          <w:szCs w:val="24"/>
        </w:rPr>
        <w:t>nd let him dwell in the tents of Shem</w:t>
      </w:r>
      <w:r w:rsidR="003E789F">
        <w:rPr>
          <w:rFonts w:ascii="David" w:hAnsi="David" w:cs="David"/>
          <w:sz w:val="24"/>
          <w:szCs w:val="24"/>
        </w:rPr>
        <w:t>" (Genesis 9:27)  may</w:t>
      </w:r>
      <w:r w:rsidR="003E789F" w:rsidRPr="003E789F">
        <w:rPr>
          <w:rFonts w:ascii="David" w:hAnsi="David" w:cs="David"/>
          <w:sz w:val="24"/>
          <w:szCs w:val="24"/>
        </w:rPr>
        <w:t xml:space="preserve"> they speak the language of </w:t>
      </w:r>
      <w:r w:rsidR="003E789F">
        <w:rPr>
          <w:rFonts w:ascii="David" w:hAnsi="David" w:cs="David"/>
          <w:sz w:val="24"/>
          <w:szCs w:val="24"/>
        </w:rPr>
        <w:t>Japhet</w:t>
      </w:r>
      <w:r w:rsidR="003E789F" w:rsidRPr="003E789F">
        <w:rPr>
          <w:rFonts w:ascii="David" w:hAnsi="David" w:cs="David"/>
          <w:sz w:val="24"/>
          <w:szCs w:val="24"/>
        </w:rPr>
        <w:t xml:space="preserve"> in the tent of Shem</w:t>
      </w:r>
      <w:r w:rsidR="003E789F">
        <w:rPr>
          <w:rFonts w:ascii="David" w:hAnsi="David" w:cs="David"/>
          <w:sz w:val="24"/>
          <w:szCs w:val="24"/>
        </w:rPr>
        <w:t>' (PT Megillah 1:9, 71b)</w:t>
      </w:r>
    </w:p>
    <w:p w14:paraId="4292129A" w14:textId="2DD0DF7E" w:rsidR="00825F03" w:rsidRPr="0059377E" w:rsidRDefault="00825F03">
      <w:pPr>
        <w:pStyle w:val="a3"/>
        <w:rPr>
          <w:rFonts w:ascii="David" w:hAnsi="David" w:cs="David"/>
          <w:sz w:val="24"/>
          <w:szCs w:val="24"/>
          <w:rtl/>
        </w:rPr>
      </w:pPr>
      <w:r w:rsidRPr="0059377E">
        <w:rPr>
          <w:rFonts w:ascii="David" w:hAnsi="David" w:cs="David"/>
          <w:sz w:val="24"/>
          <w:szCs w:val="24"/>
          <w:rtl/>
        </w:rPr>
        <w:t xml:space="preserve"> 'תני בר </w:t>
      </w:r>
      <w:proofErr w:type="spellStart"/>
      <w:r w:rsidRPr="0059377E">
        <w:rPr>
          <w:rFonts w:ascii="David" w:hAnsi="David" w:cs="David"/>
          <w:sz w:val="24"/>
          <w:szCs w:val="24"/>
          <w:rtl/>
        </w:rPr>
        <w:t>קפרא</w:t>
      </w:r>
      <w:proofErr w:type="spellEnd"/>
      <w:r w:rsidRPr="0059377E">
        <w:rPr>
          <w:rFonts w:ascii="David" w:hAnsi="David" w:cs="David"/>
          <w:sz w:val="24"/>
          <w:szCs w:val="24"/>
          <w:rtl/>
        </w:rPr>
        <w:t xml:space="preserve"> יפת </w:t>
      </w:r>
      <w:proofErr w:type="spellStart"/>
      <w:r w:rsidRPr="0059377E">
        <w:rPr>
          <w:rFonts w:ascii="David" w:hAnsi="David" w:cs="David"/>
          <w:sz w:val="24"/>
          <w:szCs w:val="24"/>
          <w:rtl/>
        </w:rPr>
        <w:t>אלהים</w:t>
      </w:r>
      <w:proofErr w:type="spellEnd"/>
      <w:r w:rsidRPr="0059377E">
        <w:rPr>
          <w:rFonts w:ascii="David" w:hAnsi="David" w:cs="David"/>
          <w:sz w:val="24"/>
          <w:szCs w:val="24"/>
          <w:rtl/>
        </w:rPr>
        <w:t xml:space="preserve"> ליפת וישכן </w:t>
      </w:r>
      <w:proofErr w:type="spellStart"/>
      <w:r w:rsidRPr="0059377E">
        <w:rPr>
          <w:rFonts w:ascii="David" w:hAnsi="David" w:cs="David"/>
          <w:sz w:val="24"/>
          <w:szCs w:val="24"/>
          <w:rtl/>
        </w:rPr>
        <w:t>באהלי</w:t>
      </w:r>
      <w:proofErr w:type="spellEnd"/>
      <w:r w:rsidRPr="0059377E">
        <w:rPr>
          <w:rFonts w:ascii="David" w:hAnsi="David" w:cs="David"/>
          <w:sz w:val="24"/>
          <w:szCs w:val="24"/>
          <w:rtl/>
        </w:rPr>
        <w:t xml:space="preserve"> שם </w:t>
      </w:r>
      <w:proofErr w:type="spellStart"/>
      <w:r w:rsidRPr="0059377E">
        <w:rPr>
          <w:rFonts w:ascii="David" w:hAnsi="David" w:cs="David"/>
          <w:sz w:val="24"/>
          <w:szCs w:val="24"/>
          <w:rtl/>
        </w:rPr>
        <w:t>שיהו</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מדברין</w:t>
      </w:r>
      <w:proofErr w:type="spellEnd"/>
      <w:r w:rsidRPr="0059377E">
        <w:rPr>
          <w:rFonts w:ascii="David" w:hAnsi="David" w:cs="David"/>
          <w:sz w:val="24"/>
          <w:szCs w:val="24"/>
          <w:rtl/>
        </w:rPr>
        <w:t xml:space="preserve"> בלשונו של יפת באוהלו של שם' (ירושלמי, מגילה א, ט, </w:t>
      </w:r>
      <w:proofErr w:type="spellStart"/>
      <w:r w:rsidRPr="0059377E">
        <w:rPr>
          <w:rFonts w:ascii="David" w:hAnsi="David" w:cs="David"/>
          <w:sz w:val="24"/>
          <w:szCs w:val="24"/>
          <w:rtl/>
        </w:rPr>
        <w:t>עא</w:t>
      </w:r>
      <w:proofErr w:type="spellEnd"/>
      <w:r w:rsidRPr="0059377E">
        <w:rPr>
          <w:rFonts w:ascii="David" w:hAnsi="David" w:cs="David"/>
          <w:sz w:val="24"/>
          <w:szCs w:val="24"/>
          <w:rtl/>
        </w:rPr>
        <w:t xml:space="preserve"> ע"ב). על דרשה זו וגלגוליה ראו </w:t>
      </w:r>
      <w:r w:rsidRPr="0059377E">
        <w:rPr>
          <w:rFonts w:ascii="David" w:hAnsi="David" w:cs="David"/>
          <w:sz w:val="24"/>
          <w:szCs w:val="24"/>
        </w:rPr>
        <w:t>R</w:t>
      </w:r>
      <w:r w:rsidR="003E789F">
        <w:rPr>
          <w:rFonts w:ascii="David" w:hAnsi="David" w:cs="David"/>
          <w:sz w:val="24"/>
          <w:szCs w:val="24"/>
        </w:rPr>
        <w:t>.</w:t>
      </w:r>
      <w:r w:rsidRPr="0059377E">
        <w:rPr>
          <w:rFonts w:ascii="David" w:hAnsi="David" w:cs="David"/>
          <w:sz w:val="24"/>
          <w:szCs w:val="24"/>
        </w:rPr>
        <w:t xml:space="preserve"> Hayward, </w:t>
      </w:r>
      <w:r w:rsidRPr="003E789F">
        <w:rPr>
          <w:rFonts w:ascii="David" w:hAnsi="David" w:cs="David"/>
          <w:i/>
          <w:iCs/>
          <w:sz w:val="24"/>
          <w:szCs w:val="24"/>
        </w:rPr>
        <w:t xml:space="preserve">Targums and the Transmission of Scripture </w:t>
      </w:r>
      <w:r w:rsidR="003E789F" w:rsidRPr="003E789F">
        <w:rPr>
          <w:rFonts w:ascii="David" w:hAnsi="David" w:cs="David"/>
          <w:i/>
          <w:iCs/>
          <w:sz w:val="24"/>
          <w:szCs w:val="24"/>
        </w:rPr>
        <w:t>i</w:t>
      </w:r>
      <w:r w:rsidRPr="003E789F">
        <w:rPr>
          <w:rFonts w:ascii="David" w:hAnsi="David" w:cs="David"/>
          <w:i/>
          <w:iCs/>
          <w:sz w:val="24"/>
          <w:szCs w:val="24"/>
        </w:rPr>
        <w:t>nto Judaism and Christianity</w:t>
      </w:r>
      <w:r w:rsidR="003E789F">
        <w:rPr>
          <w:rFonts w:ascii="David" w:hAnsi="David" w:cs="David"/>
          <w:sz w:val="24"/>
          <w:szCs w:val="24"/>
        </w:rPr>
        <w:t xml:space="preserve"> (</w:t>
      </w:r>
      <w:r w:rsidRPr="0059377E">
        <w:rPr>
          <w:rFonts w:ascii="David" w:hAnsi="David" w:cs="David"/>
          <w:sz w:val="24"/>
          <w:szCs w:val="24"/>
        </w:rPr>
        <w:t>Leiden</w:t>
      </w:r>
      <w:r w:rsidR="003E789F">
        <w:rPr>
          <w:rFonts w:ascii="David" w:hAnsi="David" w:cs="David"/>
          <w:sz w:val="24"/>
          <w:szCs w:val="24"/>
        </w:rPr>
        <w:t>,</w:t>
      </w:r>
      <w:r w:rsidRPr="0059377E">
        <w:rPr>
          <w:rFonts w:ascii="David" w:hAnsi="David" w:cs="David"/>
          <w:sz w:val="24"/>
          <w:szCs w:val="24"/>
        </w:rPr>
        <w:t xml:space="preserve"> 2010</w:t>
      </w:r>
      <w:r w:rsidR="003E789F">
        <w:rPr>
          <w:rFonts w:ascii="David" w:hAnsi="David" w:cs="David"/>
          <w:sz w:val="24"/>
          <w:szCs w:val="24"/>
        </w:rPr>
        <w:t>)</w:t>
      </w:r>
      <w:r w:rsidRPr="0059377E">
        <w:rPr>
          <w:rFonts w:ascii="David" w:hAnsi="David" w:cs="David"/>
          <w:sz w:val="24"/>
          <w:szCs w:val="24"/>
        </w:rPr>
        <w:t>,</w:t>
      </w:r>
      <w:r w:rsidR="003E789F">
        <w:rPr>
          <w:rFonts w:ascii="David" w:hAnsi="David" w:cs="David"/>
          <w:sz w:val="24"/>
          <w:szCs w:val="24"/>
        </w:rPr>
        <w:t xml:space="preserve"> 4</w:t>
      </w:r>
      <w:r w:rsidRPr="0059377E">
        <w:rPr>
          <w:rFonts w:ascii="David" w:hAnsi="David" w:cs="David"/>
          <w:sz w:val="24"/>
          <w:szCs w:val="24"/>
        </w:rPr>
        <w:t>-16</w:t>
      </w:r>
    </w:p>
  </w:footnote>
  <w:footnote w:id="92">
    <w:p w14:paraId="72AD5530" w14:textId="2F2ED124" w:rsidR="00825F03" w:rsidRPr="0059377E" w:rsidRDefault="00825F03">
      <w:pPr>
        <w:pStyle w:val="a3"/>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M</w:t>
      </w:r>
      <w:r w:rsidR="003E789F">
        <w:rPr>
          <w:rFonts w:ascii="David" w:hAnsi="David" w:cs="David"/>
          <w:sz w:val="24"/>
          <w:szCs w:val="24"/>
        </w:rPr>
        <w:t>.</w:t>
      </w:r>
      <w:r w:rsidRPr="0059377E">
        <w:rPr>
          <w:rFonts w:ascii="David" w:hAnsi="David" w:cs="David"/>
          <w:sz w:val="24"/>
          <w:szCs w:val="24"/>
        </w:rPr>
        <w:t xml:space="preserve"> B. Charles, “The Flavio-</w:t>
      </w:r>
      <w:proofErr w:type="spellStart"/>
      <w:r w:rsidRPr="0059377E">
        <w:rPr>
          <w:rFonts w:ascii="David" w:hAnsi="David" w:cs="David"/>
          <w:sz w:val="24"/>
          <w:szCs w:val="24"/>
        </w:rPr>
        <w:t>Trajanic</w:t>
      </w:r>
      <w:proofErr w:type="spellEnd"/>
      <w:r w:rsidRPr="0059377E">
        <w:rPr>
          <w:rFonts w:ascii="David" w:hAnsi="David" w:cs="David"/>
          <w:sz w:val="24"/>
          <w:szCs w:val="24"/>
        </w:rPr>
        <w:t xml:space="preserve"> miles: </w:t>
      </w:r>
      <w:proofErr w:type="gramStart"/>
      <w:r w:rsidRPr="0059377E">
        <w:rPr>
          <w:rFonts w:ascii="David" w:hAnsi="David" w:cs="David"/>
          <w:sz w:val="24"/>
          <w:szCs w:val="24"/>
        </w:rPr>
        <w:t>the</w:t>
      </w:r>
      <w:proofErr w:type="gramEnd"/>
      <w:r w:rsidRPr="0059377E">
        <w:rPr>
          <w:rFonts w:ascii="David" w:hAnsi="David" w:cs="David"/>
          <w:sz w:val="24"/>
          <w:szCs w:val="24"/>
        </w:rPr>
        <w:t xml:space="preserve"> Appearance of Citizen Infantry on Trajan's Column,” </w:t>
      </w:r>
      <w:proofErr w:type="spellStart"/>
      <w:r w:rsidRPr="0059377E">
        <w:rPr>
          <w:rFonts w:ascii="David" w:hAnsi="David" w:cs="David"/>
          <w:i/>
          <w:iCs/>
          <w:sz w:val="24"/>
          <w:szCs w:val="24"/>
        </w:rPr>
        <w:t>Latomus</w:t>
      </w:r>
      <w:proofErr w:type="spellEnd"/>
      <w:r w:rsidRPr="0059377E">
        <w:rPr>
          <w:rFonts w:ascii="David" w:hAnsi="David" w:cs="David"/>
          <w:sz w:val="24"/>
          <w:szCs w:val="24"/>
        </w:rPr>
        <w:t xml:space="preserve"> 61 (2002): 666-95, </w:t>
      </w:r>
      <w:r w:rsidR="003E789F">
        <w:rPr>
          <w:rFonts w:ascii="David" w:hAnsi="David" w:cs="David"/>
          <w:sz w:val="24"/>
          <w:szCs w:val="24"/>
        </w:rPr>
        <w:t xml:space="preserve">at </w:t>
      </w:r>
      <w:r w:rsidRPr="0059377E">
        <w:rPr>
          <w:rFonts w:ascii="David" w:hAnsi="David" w:cs="David"/>
          <w:sz w:val="24"/>
          <w:szCs w:val="24"/>
        </w:rPr>
        <w:t>691-92</w:t>
      </w:r>
      <w:r w:rsidR="003E789F">
        <w:rPr>
          <w:rFonts w:ascii="David" w:hAnsi="David" w:cs="David"/>
          <w:sz w:val="24"/>
          <w:szCs w:val="24"/>
        </w:rPr>
        <w:t>.</w:t>
      </w:r>
      <w:r w:rsidRPr="0059377E">
        <w:rPr>
          <w:rFonts w:ascii="David" w:hAnsi="David" w:cs="David"/>
          <w:sz w:val="24"/>
          <w:szCs w:val="24"/>
        </w:rPr>
        <w:t xml:space="preserve"> </w:t>
      </w:r>
    </w:p>
  </w:footnote>
  <w:footnote w:id="93">
    <w:p w14:paraId="3EA6F88F" w14:textId="3F339C23"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ראו הסקירה אצל </w:t>
      </w:r>
      <w:r w:rsidRPr="0059377E">
        <w:rPr>
          <w:rFonts w:ascii="David" w:hAnsi="David" w:cs="David"/>
          <w:sz w:val="24"/>
          <w:szCs w:val="24"/>
        </w:rPr>
        <w:t>O</w:t>
      </w:r>
      <w:r w:rsidR="00E54E1F">
        <w:rPr>
          <w:rFonts w:ascii="David" w:hAnsi="David" w:cs="David"/>
          <w:sz w:val="24"/>
          <w:szCs w:val="24"/>
        </w:rPr>
        <w:t xml:space="preserve">. </w:t>
      </w:r>
      <w:r w:rsidRPr="0059377E">
        <w:rPr>
          <w:rFonts w:ascii="David" w:hAnsi="David" w:cs="David"/>
          <w:sz w:val="24"/>
          <w:szCs w:val="24"/>
        </w:rPr>
        <w:t xml:space="preserve">Peleg-Barkat, </w:t>
      </w:r>
      <w:r w:rsidR="00E54E1F">
        <w:rPr>
          <w:rFonts w:ascii="David" w:hAnsi="David" w:cs="David"/>
          <w:sz w:val="24"/>
          <w:szCs w:val="24"/>
        </w:rPr>
        <w:t>"</w:t>
      </w:r>
      <w:r w:rsidRPr="0059377E">
        <w:rPr>
          <w:rFonts w:ascii="David" w:hAnsi="David" w:cs="David"/>
          <w:sz w:val="24"/>
          <w:szCs w:val="24"/>
        </w:rPr>
        <w:t>Interpreting the Uninterpreted: Art as a Means of Expressing Identity in Early Roman Judaea</w:t>
      </w:r>
      <w:r w:rsidR="00E54E1F">
        <w:rPr>
          <w:rFonts w:ascii="David" w:hAnsi="David" w:cs="David"/>
          <w:sz w:val="24"/>
          <w:szCs w:val="24"/>
        </w:rPr>
        <w:t>," in</w:t>
      </w:r>
      <w:r w:rsidRPr="0059377E">
        <w:rPr>
          <w:rFonts w:ascii="David" w:hAnsi="David" w:cs="David"/>
          <w:sz w:val="24"/>
          <w:szCs w:val="24"/>
        </w:rPr>
        <w:t xml:space="preserve"> </w:t>
      </w:r>
      <w:r w:rsidR="00E54E1F" w:rsidRPr="0059377E">
        <w:rPr>
          <w:rFonts w:ascii="David" w:hAnsi="David" w:cs="David"/>
          <w:i/>
          <w:iCs/>
          <w:sz w:val="24"/>
          <w:szCs w:val="24"/>
        </w:rPr>
        <w:t>Jewish Art in Its Late Antique Context</w:t>
      </w:r>
      <w:r w:rsidR="00E54E1F" w:rsidRPr="0059377E">
        <w:rPr>
          <w:rFonts w:ascii="David" w:hAnsi="David" w:cs="David"/>
          <w:sz w:val="24"/>
          <w:szCs w:val="24"/>
        </w:rPr>
        <w:t xml:space="preserve">, </w:t>
      </w:r>
      <w:r w:rsidR="00E54E1F">
        <w:rPr>
          <w:rFonts w:ascii="David" w:hAnsi="David" w:cs="David"/>
          <w:sz w:val="24"/>
          <w:szCs w:val="24"/>
        </w:rPr>
        <w:t xml:space="preserve">ed. </w:t>
      </w:r>
      <w:r w:rsidRPr="0059377E">
        <w:rPr>
          <w:rFonts w:ascii="David" w:hAnsi="David" w:cs="David"/>
          <w:sz w:val="24"/>
          <w:szCs w:val="24"/>
        </w:rPr>
        <w:t>U</w:t>
      </w:r>
      <w:r w:rsidR="00E54E1F">
        <w:rPr>
          <w:rFonts w:ascii="David" w:hAnsi="David" w:cs="David"/>
          <w:sz w:val="24"/>
          <w:szCs w:val="24"/>
        </w:rPr>
        <w:t xml:space="preserve">. </w:t>
      </w:r>
      <w:proofErr w:type="spellStart"/>
      <w:r w:rsidRPr="0059377E">
        <w:rPr>
          <w:rFonts w:ascii="David" w:hAnsi="David" w:cs="David"/>
          <w:sz w:val="24"/>
          <w:szCs w:val="24"/>
        </w:rPr>
        <w:t>Leibner</w:t>
      </w:r>
      <w:proofErr w:type="spellEnd"/>
      <w:r w:rsidRPr="0059377E">
        <w:rPr>
          <w:rFonts w:ascii="David" w:hAnsi="David" w:cs="David"/>
          <w:sz w:val="24"/>
          <w:szCs w:val="24"/>
        </w:rPr>
        <w:t xml:space="preserve"> and C</w:t>
      </w:r>
      <w:r w:rsidR="00E54E1F">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Hezser</w:t>
      </w:r>
      <w:proofErr w:type="spellEnd"/>
      <w:r w:rsidRPr="0059377E">
        <w:rPr>
          <w:rFonts w:ascii="David" w:hAnsi="David" w:cs="David"/>
          <w:sz w:val="24"/>
          <w:szCs w:val="24"/>
        </w:rPr>
        <w:t xml:space="preserve"> (Tübingen</w:t>
      </w:r>
      <w:r w:rsidR="00E54E1F">
        <w:rPr>
          <w:rFonts w:ascii="David" w:hAnsi="David" w:cs="David"/>
          <w:sz w:val="24"/>
          <w:szCs w:val="24"/>
        </w:rPr>
        <w:t>,</w:t>
      </w:r>
      <w:r w:rsidRPr="0059377E">
        <w:rPr>
          <w:rFonts w:ascii="David" w:hAnsi="David" w:cs="David"/>
          <w:sz w:val="24"/>
          <w:szCs w:val="24"/>
        </w:rPr>
        <w:t xml:space="preserve"> 2016</w:t>
      </w:r>
      <w:r w:rsidR="00E54E1F">
        <w:rPr>
          <w:rFonts w:ascii="David" w:hAnsi="David" w:cs="David"/>
          <w:sz w:val="24"/>
          <w:szCs w:val="24"/>
        </w:rPr>
        <w:t>)</w:t>
      </w:r>
      <w:r w:rsidRPr="0059377E">
        <w:rPr>
          <w:rFonts w:ascii="David" w:hAnsi="David" w:cs="David"/>
          <w:sz w:val="24"/>
          <w:szCs w:val="24"/>
        </w:rPr>
        <w:t>,</w:t>
      </w:r>
      <w:r w:rsidR="00E54E1F">
        <w:rPr>
          <w:rFonts w:ascii="David" w:hAnsi="David" w:cs="David"/>
          <w:sz w:val="24"/>
          <w:szCs w:val="24"/>
        </w:rPr>
        <w:t xml:space="preserve"> 27-48, at </w:t>
      </w:r>
      <w:r w:rsidRPr="0059377E">
        <w:rPr>
          <w:rFonts w:ascii="David" w:hAnsi="David" w:cs="David"/>
          <w:sz w:val="24"/>
          <w:szCs w:val="24"/>
        </w:rPr>
        <w:t>32</w:t>
      </w:r>
      <w:r w:rsidRPr="0059377E">
        <w:rPr>
          <w:rFonts w:ascii="David" w:hAnsi="David" w:cs="David"/>
          <w:sz w:val="24"/>
          <w:szCs w:val="24"/>
          <w:rtl/>
        </w:rPr>
        <w:t xml:space="preserve">. </w:t>
      </w:r>
    </w:p>
  </w:footnote>
  <w:footnote w:id="94">
    <w:p w14:paraId="3BC6EA4D" w14:textId="74971F21"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E54E1F" w:rsidRPr="00E54E1F">
        <w:rPr>
          <w:rFonts w:ascii="David" w:hAnsi="David" w:cs="David"/>
          <w:sz w:val="24"/>
          <w:szCs w:val="24"/>
        </w:rPr>
        <w:t xml:space="preserve">Y. </w:t>
      </w:r>
      <w:proofErr w:type="spellStart"/>
      <w:r w:rsidR="00E54E1F" w:rsidRPr="00E54E1F">
        <w:rPr>
          <w:rFonts w:ascii="David" w:hAnsi="David" w:cs="David"/>
          <w:sz w:val="24"/>
          <w:szCs w:val="24"/>
        </w:rPr>
        <w:t>Yadin</w:t>
      </w:r>
      <w:proofErr w:type="spellEnd"/>
      <w:r w:rsidR="00E54E1F" w:rsidRPr="00E54E1F">
        <w:rPr>
          <w:rFonts w:ascii="David" w:hAnsi="David" w:cs="David"/>
          <w:sz w:val="24"/>
          <w:szCs w:val="24"/>
        </w:rPr>
        <w:t xml:space="preserve">, </w:t>
      </w:r>
      <w:r w:rsidR="00E54E1F" w:rsidRPr="0020289B">
        <w:rPr>
          <w:rFonts w:ascii="David" w:hAnsi="David" w:cs="David"/>
          <w:i/>
          <w:iCs/>
          <w:sz w:val="24"/>
          <w:szCs w:val="24"/>
        </w:rPr>
        <w:t xml:space="preserve">Bar </w:t>
      </w:r>
      <w:proofErr w:type="spellStart"/>
      <w:r w:rsidR="00E54E1F" w:rsidRPr="0020289B">
        <w:rPr>
          <w:rFonts w:ascii="David" w:hAnsi="David" w:cs="David"/>
          <w:i/>
          <w:iCs/>
          <w:sz w:val="24"/>
          <w:szCs w:val="24"/>
        </w:rPr>
        <w:t>Kokhba</w:t>
      </w:r>
      <w:proofErr w:type="spellEnd"/>
      <w:r w:rsidR="00E54E1F" w:rsidRPr="0020289B">
        <w:rPr>
          <w:rFonts w:ascii="David" w:hAnsi="David" w:cs="David"/>
          <w:i/>
          <w:iCs/>
          <w:sz w:val="24"/>
          <w:szCs w:val="24"/>
        </w:rPr>
        <w:t>: The Rediscovery of the Legendary Hero of the Last Jewish Revolt against Imperial Rome</w:t>
      </w:r>
      <w:r w:rsidR="00E54E1F" w:rsidRPr="00E54E1F">
        <w:rPr>
          <w:rFonts w:ascii="David" w:hAnsi="David" w:cs="David"/>
          <w:sz w:val="24"/>
          <w:szCs w:val="24"/>
        </w:rPr>
        <w:t xml:space="preserve"> (London ,1971), 124</w:t>
      </w:r>
      <w:r w:rsidR="0020289B">
        <w:rPr>
          <w:rFonts w:ascii="David" w:hAnsi="David" w:cs="David"/>
          <w:sz w:val="24"/>
          <w:szCs w:val="24"/>
        </w:rPr>
        <w:t>-33</w:t>
      </w:r>
    </w:p>
  </w:footnote>
  <w:footnote w:id="95">
    <w:p w14:paraId="59493C68" w14:textId="7803D571" w:rsidR="00825F03" w:rsidRPr="0059377E" w:rsidRDefault="00825F03" w:rsidP="000D25EC">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העיטור הנפוץ ביותר הוא ה-</w:t>
      </w:r>
      <w:r w:rsidRPr="0059377E">
        <w:rPr>
          <w:rFonts w:ascii="Calibri" w:hAnsi="Calibri" w:cs="Calibri" w:hint="cs"/>
          <w:sz w:val="24"/>
          <w:szCs w:val="24"/>
          <w:rtl/>
        </w:rPr>
        <w:t>Γ</w:t>
      </w:r>
      <w:r w:rsidRPr="0059377E">
        <w:rPr>
          <w:rFonts w:ascii="David" w:hAnsi="David" w:cs="David"/>
          <w:sz w:val="24"/>
          <w:szCs w:val="24"/>
          <w:rtl/>
        </w:rPr>
        <w:t xml:space="preserve"> הן בצורה הרחבה והמשוננת והן כאות יוונית. המגוון הרב ביותר של אותיות יווניות על שולי ה-</w:t>
      </w:r>
      <w:r w:rsidRPr="0059377E">
        <w:rPr>
          <w:rFonts w:ascii="David" w:hAnsi="David" w:cs="David"/>
          <w:sz w:val="24"/>
          <w:szCs w:val="24"/>
        </w:rPr>
        <w:t>pallium</w:t>
      </w:r>
      <w:r w:rsidRPr="0059377E">
        <w:rPr>
          <w:rFonts w:ascii="David" w:hAnsi="David" w:cs="David"/>
          <w:sz w:val="24"/>
          <w:szCs w:val="24"/>
          <w:rtl/>
        </w:rPr>
        <w:t xml:space="preserve"> של דמויות שונות נמצא בתקרת הפסיפס המעטרת </w:t>
      </w:r>
      <w:r w:rsidR="0020289B">
        <w:rPr>
          <w:rFonts w:ascii="David" w:hAnsi="David" w:cs="David" w:hint="cs"/>
          <w:sz w:val="24"/>
          <w:szCs w:val="24"/>
          <w:rtl/>
        </w:rPr>
        <w:t xml:space="preserve">את </w:t>
      </w:r>
      <w:r w:rsidRPr="0059377E">
        <w:rPr>
          <w:rFonts w:ascii="David" w:hAnsi="David" w:cs="David"/>
          <w:sz w:val="24"/>
          <w:szCs w:val="24"/>
          <w:rtl/>
        </w:rPr>
        <w:t xml:space="preserve">כיפת הבפטיסטריום </w:t>
      </w:r>
      <w:proofErr w:type="spellStart"/>
      <w:r w:rsidRPr="0059377E">
        <w:rPr>
          <w:rFonts w:ascii="David" w:hAnsi="David" w:cs="David"/>
          <w:sz w:val="24"/>
          <w:szCs w:val="24"/>
          <w:rtl/>
        </w:rPr>
        <w:t>האריאני</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שברוונה</w:t>
      </w:r>
      <w:proofErr w:type="spellEnd"/>
      <w:r w:rsidRPr="0059377E">
        <w:rPr>
          <w:rFonts w:ascii="David" w:hAnsi="David" w:cs="David"/>
          <w:sz w:val="24"/>
          <w:szCs w:val="24"/>
          <w:rtl/>
        </w:rPr>
        <w:t xml:space="preserve">. מסקנות מבוססות ביחס להתפתחות העיטורים הללו ניתן יהיה להסיק רק לאחר מחקר יסודי בנושא. בשנים האחרונות ישנו מאמץ לקטלג את כל המופעים של הסמלים הללו לצורותיהם על ידי </w:t>
      </w:r>
      <w:proofErr w:type="spellStart"/>
      <w:r w:rsidRPr="0059377E">
        <w:rPr>
          <w:rFonts w:ascii="David" w:hAnsi="David" w:cs="David"/>
          <w:sz w:val="24"/>
          <w:szCs w:val="24"/>
          <w:rtl/>
        </w:rPr>
        <w:t>כריסטיאנה</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ופאביו</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קומבו</w:t>
      </w:r>
      <w:proofErr w:type="spellEnd"/>
      <w:r w:rsidRPr="0059377E">
        <w:rPr>
          <w:rFonts w:ascii="David" w:hAnsi="David" w:cs="David"/>
          <w:sz w:val="24"/>
          <w:szCs w:val="24"/>
          <w:rtl/>
        </w:rPr>
        <w:t>, ראו לעת עתה:</w:t>
      </w:r>
      <w:r w:rsidRPr="0059377E">
        <w:rPr>
          <w:rFonts w:ascii="David" w:hAnsi="David" w:cs="David"/>
          <w:sz w:val="24"/>
          <w:szCs w:val="24"/>
        </w:rPr>
        <w:t>C</w:t>
      </w:r>
      <w:r w:rsidR="0020289B">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Cumbo</w:t>
      </w:r>
      <w:proofErr w:type="spellEnd"/>
      <w:r w:rsidRPr="0059377E">
        <w:rPr>
          <w:rFonts w:ascii="David" w:hAnsi="David" w:cs="David"/>
          <w:sz w:val="24"/>
          <w:szCs w:val="24"/>
        </w:rPr>
        <w:t xml:space="preserve"> and F</w:t>
      </w:r>
      <w:r w:rsidR="0020289B">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Cumbo</w:t>
      </w:r>
      <w:proofErr w:type="spellEnd"/>
      <w:r w:rsidRPr="0059377E">
        <w:rPr>
          <w:rFonts w:ascii="David" w:hAnsi="David" w:cs="David"/>
          <w:sz w:val="24"/>
          <w:szCs w:val="24"/>
        </w:rPr>
        <w:t xml:space="preserve">, </w:t>
      </w:r>
      <w:r w:rsidR="0020289B">
        <w:rPr>
          <w:rFonts w:ascii="David" w:hAnsi="David" w:cs="David"/>
          <w:sz w:val="24"/>
          <w:szCs w:val="24"/>
        </w:rPr>
        <w:t>"</w:t>
      </w:r>
      <w:r w:rsidRPr="0059377E">
        <w:rPr>
          <w:rFonts w:ascii="David" w:hAnsi="David" w:cs="David"/>
          <w:sz w:val="24"/>
          <w:szCs w:val="24"/>
        </w:rPr>
        <w:t xml:space="preserve">GMS – </w:t>
      </w:r>
      <w:proofErr w:type="spellStart"/>
      <w:r w:rsidRPr="0059377E">
        <w:rPr>
          <w:rFonts w:ascii="David" w:hAnsi="David" w:cs="David"/>
          <w:sz w:val="24"/>
          <w:szCs w:val="24"/>
        </w:rPr>
        <w:t>Gammadiae</w:t>
      </w:r>
      <w:proofErr w:type="spellEnd"/>
      <w:r w:rsidRPr="0059377E">
        <w:rPr>
          <w:rFonts w:ascii="David" w:hAnsi="David" w:cs="David"/>
          <w:sz w:val="24"/>
          <w:szCs w:val="24"/>
        </w:rPr>
        <w:t xml:space="preserve"> Management System: Cataloguing and Interpretation project of the so-called </w:t>
      </w:r>
      <w:proofErr w:type="spellStart"/>
      <w:r w:rsidRPr="0059377E">
        <w:rPr>
          <w:rFonts w:ascii="David" w:hAnsi="David" w:cs="David"/>
          <w:sz w:val="24"/>
          <w:szCs w:val="24"/>
        </w:rPr>
        <w:t>Gammadiae</w:t>
      </w:r>
      <w:proofErr w:type="spellEnd"/>
      <w:r w:rsidRPr="0059377E">
        <w:rPr>
          <w:rFonts w:ascii="David" w:hAnsi="David" w:cs="David"/>
          <w:sz w:val="24"/>
          <w:szCs w:val="24"/>
        </w:rPr>
        <w:t xml:space="preserve"> starting from the Iconographic </w:t>
      </w:r>
      <w:proofErr w:type="gramStart"/>
      <w:r w:rsidRPr="0059377E">
        <w:rPr>
          <w:rFonts w:ascii="David" w:hAnsi="David" w:cs="David"/>
          <w:sz w:val="24"/>
          <w:szCs w:val="24"/>
        </w:rPr>
        <w:t>Evidences</w:t>
      </w:r>
      <w:proofErr w:type="gramEnd"/>
      <w:r w:rsidRPr="0059377E">
        <w:rPr>
          <w:rFonts w:ascii="David" w:hAnsi="David" w:cs="David"/>
          <w:sz w:val="24"/>
          <w:szCs w:val="24"/>
        </w:rPr>
        <w:t xml:space="preserve"> in the Roman Catacombs</w:t>
      </w:r>
      <w:r w:rsidR="0020289B">
        <w:rPr>
          <w:rFonts w:ascii="David" w:hAnsi="David" w:cs="David"/>
          <w:sz w:val="24"/>
          <w:szCs w:val="24"/>
        </w:rPr>
        <w:t>,"</w:t>
      </w:r>
      <w:r w:rsidRPr="0059377E">
        <w:rPr>
          <w:rFonts w:ascii="David" w:hAnsi="David" w:cs="David"/>
          <w:sz w:val="24"/>
          <w:szCs w:val="24"/>
          <w:rtl/>
        </w:rPr>
        <w:t xml:space="preserve"> </w:t>
      </w:r>
      <w:proofErr w:type="spellStart"/>
      <w:r w:rsidRPr="0059377E">
        <w:rPr>
          <w:rFonts w:ascii="David" w:hAnsi="David" w:cs="David"/>
          <w:i/>
          <w:iCs/>
          <w:sz w:val="24"/>
          <w:szCs w:val="24"/>
        </w:rPr>
        <w:t>Conservar</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Património</w:t>
      </w:r>
      <w:proofErr w:type="spellEnd"/>
      <w:r w:rsidRPr="0059377E">
        <w:rPr>
          <w:rFonts w:ascii="David" w:hAnsi="David" w:cs="David"/>
          <w:sz w:val="24"/>
          <w:szCs w:val="24"/>
        </w:rPr>
        <w:t xml:space="preserve"> 31 (2019)</w:t>
      </w:r>
      <w:r w:rsidR="0020289B">
        <w:rPr>
          <w:rFonts w:ascii="David" w:hAnsi="David" w:cs="David"/>
          <w:sz w:val="24"/>
          <w:szCs w:val="24"/>
        </w:rPr>
        <w:t xml:space="preserve">: </w:t>
      </w:r>
      <w:r w:rsidRPr="0059377E">
        <w:rPr>
          <w:rFonts w:ascii="David" w:hAnsi="David" w:cs="David"/>
          <w:sz w:val="24"/>
          <w:szCs w:val="24"/>
        </w:rPr>
        <w:t>145-154</w:t>
      </w:r>
      <w:r w:rsidRPr="0059377E">
        <w:rPr>
          <w:rFonts w:ascii="David" w:hAnsi="David" w:cs="David"/>
          <w:sz w:val="24"/>
          <w:szCs w:val="24"/>
          <w:rtl/>
        </w:rPr>
        <w:t xml:space="preserve">. הנושא נידון בשורה של מאמרים על ידי </w:t>
      </w:r>
      <w:r w:rsidRPr="0059377E">
        <w:rPr>
          <w:rFonts w:ascii="David" w:hAnsi="David" w:cs="David"/>
          <w:sz w:val="24"/>
          <w:szCs w:val="24"/>
        </w:rPr>
        <w:t xml:space="preserve">Maciej </w:t>
      </w:r>
      <w:proofErr w:type="spellStart"/>
      <w:r w:rsidRPr="0059377E">
        <w:rPr>
          <w:rFonts w:ascii="David" w:hAnsi="David" w:cs="David"/>
          <w:sz w:val="24"/>
          <w:szCs w:val="24"/>
        </w:rPr>
        <w:t>Szymaszek</w:t>
      </w:r>
      <w:proofErr w:type="spellEnd"/>
      <w:r w:rsidRPr="0059377E">
        <w:rPr>
          <w:rFonts w:ascii="David" w:hAnsi="David" w:cs="David"/>
          <w:sz w:val="24"/>
          <w:szCs w:val="24"/>
          <w:rtl/>
        </w:rPr>
        <w:t xml:space="preserve">. לדיון במונח עצמו ומקורותיו ראו: </w:t>
      </w:r>
      <w:r w:rsidR="0020289B">
        <w:rPr>
          <w:rFonts w:ascii="David" w:hAnsi="David" w:cs="David"/>
          <w:sz w:val="24"/>
          <w:szCs w:val="24"/>
        </w:rPr>
        <w:t>"</w:t>
      </w:r>
      <w:r w:rsidRPr="0059377E">
        <w:rPr>
          <w:rFonts w:ascii="David" w:hAnsi="David" w:cs="David"/>
          <w:sz w:val="24"/>
          <w:szCs w:val="24"/>
        </w:rPr>
        <w:t xml:space="preserve">The Textile Term </w:t>
      </w:r>
      <w:proofErr w:type="spellStart"/>
      <w:r w:rsidRPr="0059377E">
        <w:rPr>
          <w:rFonts w:ascii="David" w:hAnsi="David" w:cs="David"/>
          <w:i/>
          <w:iCs/>
          <w:sz w:val="24"/>
          <w:szCs w:val="24"/>
        </w:rPr>
        <w:t>gammadia</w:t>
      </w:r>
      <w:proofErr w:type="spellEnd"/>
      <w:r w:rsidR="0020289B">
        <w:rPr>
          <w:rFonts w:ascii="David" w:hAnsi="David" w:cs="David"/>
          <w:sz w:val="24"/>
          <w:szCs w:val="24"/>
        </w:rPr>
        <w:t>," in</w:t>
      </w:r>
      <w:r w:rsidRPr="0059377E">
        <w:rPr>
          <w:rFonts w:ascii="David" w:hAnsi="David" w:cs="David"/>
          <w:sz w:val="24"/>
          <w:szCs w:val="24"/>
        </w:rPr>
        <w:t xml:space="preserve"> </w:t>
      </w:r>
      <w:r w:rsidR="0020289B" w:rsidRPr="0059377E">
        <w:rPr>
          <w:rFonts w:ascii="David" w:hAnsi="David" w:cs="David"/>
          <w:i/>
          <w:iCs/>
          <w:sz w:val="24"/>
          <w:szCs w:val="24"/>
        </w:rPr>
        <w:t>Textile Terminologies from the Orient to the Mediterranean and Europe, 1000 BC to 1000 AD</w:t>
      </w:r>
      <w:r w:rsidR="0020289B" w:rsidRPr="0059377E">
        <w:rPr>
          <w:rFonts w:ascii="David" w:hAnsi="David" w:cs="David"/>
          <w:sz w:val="24"/>
          <w:szCs w:val="24"/>
        </w:rPr>
        <w:t xml:space="preserve">, </w:t>
      </w:r>
      <w:r w:rsidR="0020289B">
        <w:rPr>
          <w:rFonts w:ascii="David" w:hAnsi="David" w:cs="David"/>
          <w:sz w:val="24"/>
          <w:szCs w:val="24"/>
        </w:rPr>
        <w:t xml:space="preserve">ed. </w:t>
      </w:r>
      <w:r w:rsidRPr="0059377E">
        <w:rPr>
          <w:rFonts w:ascii="David" w:hAnsi="David" w:cs="David"/>
          <w:sz w:val="24"/>
          <w:szCs w:val="24"/>
        </w:rPr>
        <w:t>S</w:t>
      </w:r>
      <w:r w:rsidR="0020289B">
        <w:rPr>
          <w:rFonts w:ascii="David" w:hAnsi="David" w:cs="David"/>
          <w:sz w:val="24"/>
          <w:szCs w:val="24"/>
        </w:rPr>
        <w:t xml:space="preserve">. </w:t>
      </w:r>
      <w:proofErr w:type="spellStart"/>
      <w:r w:rsidRPr="0059377E">
        <w:rPr>
          <w:rFonts w:ascii="David" w:hAnsi="David" w:cs="David"/>
          <w:sz w:val="24"/>
          <w:szCs w:val="24"/>
        </w:rPr>
        <w:t>Gaspa</w:t>
      </w:r>
      <w:proofErr w:type="spellEnd"/>
      <w:r w:rsidRPr="0059377E">
        <w:rPr>
          <w:rFonts w:ascii="David" w:hAnsi="David" w:cs="David"/>
          <w:sz w:val="24"/>
          <w:szCs w:val="24"/>
        </w:rPr>
        <w:t>, C</w:t>
      </w:r>
      <w:r w:rsidR="0020289B">
        <w:rPr>
          <w:rFonts w:ascii="David" w:hAnsi="David" w:cs="David"/>
          <w:sz w:val="24"/>
          <w:szCs w:val="24"/>
        </w:rPr>
        <w:t xml:space="preserve">. </w:t>
      </w:r>
      <w:r w:rsidRPr="0059377E">
        <w:rPr>
          <w:rFonts w:ascii="David" w:hAnsi="David" w:cs="David"/>
          <w:sz w:val="24"/>
          <w:szCs w:val="24"/>
        </w:rPr>
        <w:t>Michel</w:t>
      </w:r>
      <w:r w:rsidR="0020289B">
        <w:rPr>
          <w:rFonts w:ascii="David" w:hAnsi="David" w:cs="David"/>
          <w:sz w:val="24"/>
          <w:szCs w:val="24"/>
        </w:rPr>
        <w:t>,</w:t>
      </w:r>
      <w:r w:rsidRPr="0059377E">
        <w:rPr>
          <w:rFonts w:ascii="David" w:hAnsi="David" w:cs="David"/>
          <w:sz w:val="24"/>
          <w:szCs w:val="24"/>
        </w:rPr>
        <w:t xml:space="preserve"> and M</w:t>
      </w:r>
      <w:r w:rsidR="0020289B">
        <w:rPr>
          <w:rFonts w:ascii="David" w:hAnsi="David" w:cs="David"/>
          <w:sz w:val="24"/>
          <w:szCs w:val="24"/>
        </w:rPr>
        <w:t>.</w:t>
      </w:r>
      <w:r w:rsidRPr="0059377E">
        <w:rPr>
          <w:rFonts w:ascii="David" w:hAnsi="David" w:cs="David"/>
          <w:sz w:val="24"/>
          <w:szCs w:val="24"/>
        </w:rPr>
        <w:t>L</w:t>
      </w:r>
      <w:r w:rsidR="0020289B">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Nosch</w:t>
      </w:r>
      <w:proofErr w:type="spellEnd"/>
      <w:r w:rsidRPr="0059377E">
        <w:rPr>
          <w:rFonts w:ascii="David" w:hAnsi="David" w:cs="David"/>
          <w:sz w:val="24"/>
          <w:szCs w:val="24"/>
        </w:rPr>
        <w:t xml:space="preserve"> (Lincoln NE.</w:t>
      </w:r>
      <w:r w:rsidR="0020289B">
        <w:rPr>
          <w:rFonts w:ascii="David" w:hAnsi="David" w:cs="David"/>
          <w:sz w:val="24"/>
          <w:szCs w:val="24"/>
        </w:rPr>
        <w:t>,</w:t>
      </w:r>
      <w:r w:rsidRPr="0059377E">
        <w:rPr>
          <w:rFonts w:ascii="David" w:hAnsi="David" w:cs="David"/>
          <w:sz w:val="24"/>
          <w:szCs w:val="24"/>
        </w:rPr>
        <w:t xml:space="preserve"> 2017</w:t>
      </w:r>
      <w:r w:rsidR="0020289B">
        <w:rPr>
          <w:rFonts w:ascii="David" w:hAnsi="David" w:cs="David"/>
          <w:sz w:val="24"/>
          <w:szCs w:val="24"/>
        </w:rPr>
        <w:t>)</w:t>
      </w:r>
      <w:r w:rsidRPr="0059377E">
        <w:rPr>
          <w:rFonts w:ascii="David" w:hAnsi="David" w:cs="David"/>
          <w:sz w:val="24"/>
          <w:szCs w:val="24"/>
        </w:rPr>
        <w:t>, 483-91</w:t>
      </w:r>
      <w:r w:rsidRPr="0059377E">
        <w:rPr>
          <w:rFonts w:ascii="David" w:hAnsi="David" w:cs="David"/>
          <w:sz w:val="24"/>
          <w:szCs w:val="24"/>
          <w:rtl/>
        </w:rPr>
        <w:t xml:space="preserve">. </w:t>
      </w:r>
      <w:proofErr w:type="spellStart"/>
      <w:r w:rsidRPr="0059377E">
        <w:rPr>
          <w:rFonts w:ascii="David" w:hAnsi="David" w:cs="David"/>
          <w:sz w:val="24"/>
          <w:szCs w:val="24"/>
          <w:rtl/>
        </w:rPr>
        <w:t>ז'ימז'ק</w:t>
      </w:r>
      <w:proofErr w:type="spellEnd"/>
      <w:r w:rsidRPr="0059377E">
        <w:rPr>
          <w:rFonts w:ascii="David" w:hAnsi="David" w:cs="David"/>
          <w:sz w:val="24"/>
          <w:szCs w:val="24"/>
          <w:rtl/>
        </w:rPr>
        <w:t xml:space="preserve"> הקדיש מאמר מיוחד גם לסקירת הממצאים של דגם ה-</w:t>
      </w:r>
      <w:r w:rsidRPr="0059377E">
        <w:rPr>
          <w:rFonts w:ascii="David" w:hAnsi="David" w:cs="David"/>
          <w:sz w:val="24"/>
          <w:szCs w:val="24"/>
        </w:rPr>
        <w:t>H</w:t>
      </w:r>
      <w:r w:rsidRPr="0059377E">
        <w:rPr>
          <w:rFonts w:ascii="David" w:hAnsi="David" w:cs="David"/>
          <w:sz w:val="24"/>
          <w:szCs w:val="24"/>
          <w:rtl/>
        </w:rPr>
        <w:t xml:space="preserve">: </w:t>
      </w:r>
      <w:r w:rsidR="0020289B">
        <w:rPr>
          <w:rFonts w:ascii="David" w:hAnsi="David" w:cs="David"/>
          <w:sz w:val="24"/>
          <w:szCs w:val="24"/>
        </w:rPr>
        <w:t>"</w:t>
      </w:r>
      <w:r w:rsidRPr="0059377E">
        <w:rPr>
          <w:rFonts w:ascii="David" w:hAnsi="David" w:cs="David"/>
          <w:sz w:val="24"/>
          <w:szCs w:val="24"/>
        </w:rPr>
        <w:t xml:space="preserve">On the </w:t>
      </w:r>
      <w:r w:rsidR="0020289B">
        <w:rPr>
          <w:rFonts w:ascii="David" w:hAnsi="David" w:cs="David"/>
          <w:sz w:val="24"/>
          <w:szCs w:val="24"/>
        </w:rPr>
        <w:t>I</w:t>
      </w:r>
      <w:r w:rsidRPr="0059377E">
        <w:rPr>
          <w:rFonts w:ascii="David" w:hAnsi="David" w:cs="David"/>
          <w:sz w:val="24"/>
          <w:szCs w:val="24"/>
        </w:rPr>
        <w:t xml:space="preserve">nterpretation of </w:t>
      </w:r>
      <w:r w:rsidR="0020289B">
        <w:rPr>
          <w:rFonts w:ascii="David" w:hAnsi="David" w:cs="David"/>
          <w:sz w:val="24"/>
          <w:szCs w:val="24"/>
        </w:rPr>
        <w:t>T</w:t>
      </w:r>
      <w:r w:rsidRPr="0059377E">
        <w:rPr>
          <w:rFonts w:ascii="David" w:hAnsi="David" w:cs="David"/>
          <w:sz w:val="24"/>
          <w:szCs w:val="24"/>
        </w:rPr>
        <w:t xml:space="preserve">extile </w:t>
      </w:r>
      <w:r w:rsidR="0020289B">
        <w:rPr>
          <w:rFonts w:ascii="David" w:hAnsi="David" w:cs="David"/>
          <w:sz w:val="24"/>
          <w:szCs w:val="24"/>
        </w:rPr>
        <w:t>F</w:t>
      </w:r>
      <w:r w:rsidRPr="0059377E">
        <w:rPr>
          <w:rFonts w:ascii="David" w:hAnsi="David" w:cs="David"/>
          <w:sz w:val="24"/>
          <w:szCs w:val="24"/>
        </w:rPr>
        <w:t xml:space="preserve">inds with right-angled or H-shaped </w:t>
      </w:r>
      <w:r w:rsidR="0020289B">
        <w:rPr>
          <w:rFonts w:ascii="David" w:hAnsi="David" w:cs="David"/>
          <w:sz w:val="24"/>
          <w:szCs w:val="24"/>
        </w:rPr>
        <w:t>T</w:t>
      </w:r>
      <w:r w:rsidRPr="0059377E">
        <w:rPr>
          <w:rFonts w:ascii="David" w:hAnsi="David" w:cs="David"/>
          <w:sz w:val="24"/>
          <w:szCs w:val="24"/>
        </w:rPr>
        <w:t xml:space="preserve">apestry </w:t>
      </w:r>
      <w:r w:rsidR="0020289B">
        <w:rPr>
          <w:rFonts w:ascii="David" w:hAnsi="David" w:cs="David"/>
          <w:sz w:val="24"/>
          <w:szCs w:val="24"/>
        </w:rPr>
        <w:t>B</w:t>
      </w:r>
      <w:r w:rsidRPr="0059377E">
        <w:rPr>
          <w:rFonts w:ascii="David" w:hAnsi="David" w:cs="David"/>
          <w:sz w:val="24"/>
          <w:szCs w:val="24"/>
        </w:rPr>
        <w:t>ands</w:t>
      </w:r>
      <w:r w:rsidR="0020289B">
        <w:rPr>
          <w:rFonts w:ascii="David" w:hAnsi="David" w:cs="David"/>
          <w:sz w:val="24"/>
          <w:szCs w:val="24"/>
        </w:rPr>
        <w:t xml:space="preserve">," in </w:t>
      </w:r>
      <w:r w:rsidR="0020289B" w:rsidRPr="0020289B">
        <w:rPr>
          <w:rFonts w:ascii="David" w:hAnsi="David" w:cs="David"/>
          <w:i/>
          <w:iCs/>
          <w:sz w:val="24"/>
          <w:szCs w:val="24"/>
        </w:rPr>
        <w:t>Textiles, tools and techniques of the 1st millennium AD from Egypt and neighboring countries : proceedings of the 8th conference of the research group 'Textiles from the Nile Valley' Antwerp, 4-6 October 2013</w:t>
      </w:r>
      <w:r w:rsidR="0020289B">
        <w:rPr>
          <w:rFonts w:ascii="David" w:hAnsi="David" w:cs="David"/>
          <w:sz w:val="24"/>
          <w:szCs w:val="24"/>
        </w:rPr>
        <w:t xml:space="preserve">, ed. </w:t>
      </w:r>
      <w:r w:rsidRPr="0059377E">
        <w:rPr>
          <w:rFonts w:ascii="David" w:hAnsi="David" w:cs="David"/>
          <w:sz w:val="24"/>
          <w:szCs w:val="24"/>
        </w:rPr>
        <w:t>A</w:t>
      </w:r>
      <w:r w:rsidR="0020289B">
        <w:rPr>
          <w:rFonts w:ascii="David" w:hAnsi="David" w:cs="David"/>
          <w:sz w:val="24"/>
          <w:szCs w:val="24"/>
        </w:rPr>
        <w:t>.</w:t>
      </w:r>
      <w:r w:rsidRPr="0059377E">
        <w:rPr>
          <w:rFonts w:ascii="David" w:hAnsi="David" w:cs="David"/>
          <w:sz w:val="24"/>
          <w:szCs w:val="24"/>
        </w:rPr>
        <w:t xml:space="preserve"> De Moor, C</w:t>
      </w:r>
      <w:r w:rsidR="0020289B">
        <w:rPr>
          <w:rFonts w:ascii="David" w:hAnsi="David" w:cs="David"/>
          <w:sz w:val="24"/>
          <w:szCs w:val="24"/>
        </w:rPr>
        <w:t xml:space="preserve">. </w:t>
      </w:r>
      <w:proofErr w:type="spellStart"/>
      <w:r w:rsidRPr="0059377E">
        <w:rPr>
          <w:rFonts w:ascii="David" w:hAnsi="David" w:cs="David"/>
          <w:sz w:val="24"/>
          <w:szCs w:val="24"/>
        </w:rPr>
        <w:t>Fluck</w:t>
      </w:r>
      <w:proofErr w:type="spellEnd"/>
      <w:r w:rsidR="0020289B">
        <w:rPr>
          <w:rFonts w:ascii="David" w:hAnsi="David" w:cs="David"/>
          <w:sz w:val="24"/>
          <w:szCs w:val="24"/>
        </w:rPr>
        <w:t>,</w:t>
      </w:r>
      <w:r w:rsidRPr="0059377E">
        <w:rPr>
          <w:rFonts w:ascii="David" w:hAnsi="David" w:cs="David"/>
          <w:sz w:val="24"/>
          <w:szCs w:val="24"/>
        </w:rPr>
        <w:t xml:space="preserve"> and P</w:t>
      </w:r>
      <w:r w:rsidR="0020289B">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Linscheid</w:t>
      </w:r>
      <w:proofErr w:type="spellEnd"/>
      <w:r w:rsidRPr="0059377E">
        <w:rPr>
          <w:rFonts w:ascii="David" w:hAnsi="David" w:cs="David"/>
          <w:sz w:val="24"/>
          <w:szCs w:val="24"/>
        </w:rPr>
        <w:t xml:space="preserve"> (</w:t>
      </w:r>
      <w:proofErr w:type="spellStart"/>
      <w:r w:rsidRPr="0059377E">
        <w:rPr>
          <w:rFonts w:ascii="David" w:hAnsi="David" w:cs="David"/>
          <w:sz w:val="24"/>
          <w:szCs w:val="24"/>
        </w:rPr>
        <w:t>Tielt</w:t>
      </w:r>
      <w:proofErr w:type="spellEnd"/>
      <w:r w:rsidR="0020289B">
        <w:rPr>
          <w:rFonts w:ascii="David" w:hAnsi="David" w:cs="David"/>
          <w:sz w:val="24"/>
          <w:szCs w:val="24"/>
        </w:rPr>
        <w:t xml:space="preserve">, </w:t>
      </w:r>
      <w:r w:rsidRPr="0059377E">
        <w:rPr>
          <w:rFonts w:ascii="David" w:hAnsi="David" w:cs="David"/>
          <w:sz w:val="24"/>
          <w:szCs w:val="24"/>
        </w:rPr>
        <w:t>2015</w:t>
      </w:r>
      <w:r w:rsidR="0020289B">
        <w:rPr>
          <w:rFonts w:ascii="David" w:hAnsi="David" w:cs="David"/>
          <w:sz w:val="24"/>
          <w:szCs w:val="24"/>
        </w:rPr>
        <w:t>)</w:t>
      </w:r>
      <w:r w:rsidRPr="0059377E">
        <w:rPr>
          <w:rFonts w:ascii="David" w:hAnsi="David" w:cs="David"/>
          <w:sz w:val="24"/>
          <w:szCs w:val="24"/>
        </w:rPr>
        <w:t>, 169-97</w:t>
      </w:r>
      <w:r w:rsidRPr="0059377E">
        <w:rPr>
          <w:rFonts w:ascii="David" w:hAnsi="David" w:cs="David"/>
          <w:sz w:val="24"/>
          <w:szCs w:val="24"/>
          <w:rtl/>
        </w:rPr>
        <w:t xml:space="preserve">. במאמר אחר הוא מזכיר גם את פסיפס </w:t>
      </w:r>
      <w:proofErr w:type="spellStart"/>
      <w:r w:rsidRPr="0059377E">
        <w:rPr>
          <w:rFonts w:ascii="David" w:hAnsi="David" w:cs="David"/>
          <w:sz w:val="24"/>
          <w:szCs w:val="24"/>
          <w:rtl/>
        </w:rPr>
        <w:t>חוקוק</w:t>
      </w:r>
      <w:proofErr w:type="spellEnd"/>
      <w:r w:rsidRPr="0059377E">
        <w:rPr>
          <w:rFonts w:ascii="David" w:hAnsi="David" w:cs="David"/>
          <w:sz w:val="24"/>
          <w:szCs w:val="24"/>
          <w:rtl/>
        </w:rPr>
        <w:t xml:space="preserve">, ראו: </w:t>
      </w:r>
      <w:r w:rsidR="0020289B">
        <w:rPr>
          <w:rFonts w:ascii="David" w:hAnsi="David" w:cs="David"/>
          <w:sz w:val="24"/>
          <w:szCs w:val="24"/>
        </w:rPr>
        <w:t>"</w:t>
      </w:r>
      <w:proofErr w:type="spellStart"/>
      <w:r w:rsidRPr="0059377E">
        <w:rPr>
          <w:rFonts w:ascii="David" w:hAnsi="David" w:cs="David"/>
          <w:sz w:val="24"/>
          <w:szCs w:val="24"/>
        </w:rPr>
        <w:t>L'origine</w:t>
      </w:r>
      <w:proofErr w:type="spellEnd"/>
      <w:r w:rsidRPr="0059377E">
        <w:rPr>
          <w:rFonts w:ascii="David" w:hAnsi="David" w:cs="David"/>
          <w:sz w:val="24"/>
          <w:szCs w:val="24"/>
        </w:rPr>
        <w:t xml:space="preserve"> </w:t>
      </w:r>
      <w:proofErr w:type="spellStart"/>
      <w:r w:rsidRPr="0059377E">
        <w:rPr>
          <w:rFonts w:ascii="David" w:hAnsi="David" w:cs="David"/>
          <w:sz w:val="24"/>
          <w:szCs w:val="24"/>
        </w:rPr>
        <w:t>delle</w:t>
      </w:r>
      <w:proofErr w:type="spellEnd"/>
      <w:r w:rsidRPr="0059377E">
        <w:rPr>
          <w:rFonts w:ascii="David" w:hAnsi="David" w:cs="David"/>
          <w:sz w:val="24"/>
          <w:szCs w:val="24"/>
        </w:rPr>
        <w:t xml:space="preserve"> </w:t>
      </w:r>
      <w:proofErr w:type="spellStart"/>
      <w:r w:rsidRPr="0059377E">
        <w:rPr>
          <w:rFonts w:ascii="David" w:hAnsi="David" w:cs="David"/>
          <w:sz w:val="24"/>
          <w:szCs w:val="24"/>
        </w:rPr>
        <w:t>cosiddette</w:t>
      </w:r>
      <w:proofErr w:type="spellEnd"/>
      <w:r w:rsidRPr="0059377E">
        <w:rPr>
          <w:rFonts w:ascii="David" w:hAnsi="David" w:cs="David"/>
          <w:sz w:val="24"/>
          <w:szCs w:val="24"/>
        </w:rPr>
        <w:t xml:space="preserve"> </w:t>
      </w:r>
      <w:proofErr w:type="spellStart"/>
      <w:r w:rsidRPr="0059377E">
        <w:rPr>
          <w:rFonts w:ascii="David" w:hAnsi="David" w:cs="David"/>
          <w:sz w:val="24"/>
          <w:szCs w:val="24"/>
        </w:rPr>
        <w:t>gammadiae</w:t>
      </w:r>
      <w:proofErr w:type="spellEnd"/>
      <w:r w:rsidRPr="0059377E">
        <w:rPr>
          <w:rFonts w:ascii="David" w:hAnsi="David" w:cs="David"/>
          <w:sz w:val="24"/>
          <w:szCs w:val="24"/>
        </w:rPr>
        <w:t xml:space="preserve"> </w:t>
      </w:r>
      <w:proofErr w:type="spellStart"/>
      <w:r w:rsidRPr="0059377E">
        <w:rPr>
          <w:rFonts w:ascii="David" w:hAnsi="David" w:cs="David"/>
          <w:sz w:val="24"/>
          <w:szCs w:val="24"/>
        </w:rPr>
        <w:t>nell'arte</w:t>
      </w:r>
      <w:proofErr w:type="spellEnd"/>
      <w:r w:rsidR="0020289B">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i/>
          <w:iCs/>
          <w:sz w:val="24"/>
          <w:szCs w:val="24"/>
        </w:rPr>
        <w:t>Atti</w:t>
      </w:r>
      <w:proofErr w:type="spellEnd"/>
      <w:r w:rsidRPr="0059377E">
        <w:rPr>
          <w:rFonts w:ascii="David" w:hAnsi="David" w:cs="David"/>
          <w:i/>
          <w:iCs/>
          <w:sz w:val="24"/>
          <w:szCs w:val="24"/>
        </w:rPr>
        <w:t xml:space="preserve"> del XVI </w:t>
      </w:r>
      <w:proofErr w:type="spellStart"/>
      <w:r w:rsidRPr="0059377E">
        <w:rPr>
          <w:rFonts w:ascii="David" w:hAnsi="David" w:cs="David"/>
          <w:i/>
          <w:iCs/>
          <w:sz w:val="24"/>
          <w:szCs w:val="24"/>
        </w:rPr>
        <w:t>Congresso</w:t>
      </w:r>
      <w:proofErr w:type="spellEnd"/>
      <w:r w:rsidRPr="0059377E">
        <w:rPr>
          <w:rFonts w:ascii="David" w:hAnsi="David" w:cs="David"/>
          <w:i/>
          <w:iCs/>
          <w:sz w:val="24"/>
          <w:szCs w:val="24"/>
        </w:rPr>
        <w:t xml:space="preserve"> </w:t>
      </w:r>
      <w:proofErr w:type="spellStart"/>
      <w:r w:rsidRPr="0059377E">
        <w:rPr>
          <w:rFonts w:ascii="David" w:hAnsi="David" w:cs="David"/>
          <w:i/>
          <w:iCs/>
          <w:sz w:val="24"/>
          <w:szCs w:val="24"/>
        </w:rPr>
        <w:t>Internazionale</w:t>
      </w:r>
      <w:proofErr w:type="spellEnd"/>
      <w:r w:rsidRPr="0059377E">
        <w:rPr>
          <w:rFonts w:ascii="David" w:hAnsi="David" w:cs="David"/>
          <w:i/>
          <w:iCs/>
          <w:sz w:val="24"/>
          <w:szCs w:val="24"/>
        </w:rPr>
        <w:t xml:space="preserve"> di </w:t>
      </w:r>
      <w:proofErr w:type="spellStart"/>
      <w:r w:rsidRPr="0059377E">
        <w:rPr>
          <w:rFonts w:ascii="David" w:hAnsi="David" w:cs="David"/>
          <w:i/>
          <w:iCs/>
          <w:sz w:val="24"/>
          <w:szCs w:val="24"/>
        </w:rPr>
        <w:t>Archeologia</w:t>
      </w:r>
      <w:proofErr w:type="spellEnd"/>
      <w:r w:rsidRPr="0059377E">
        <w:rPr>
          <w:rFonts w:ascii="David" w:hAnsi="David" w:cs="David"/>
          <w:i/>
          <w:iCs/>
          <w:sz w:val="24"/>
          <w:szCs w:val="24"/>
        </w:rPr>
        <w:t xml:space="preserve"> Cristiana</w:t>
      </w:r>
      <w:r w:rsidR="0020289B">
        <w:rPr>
          <w:rFonts w:ascii="David" w:hAnsi="David" w:cs="David"/>
          <w:i/>
          <w:iCs/>
          <w:sz w:val="24"/>
          <w:szCs w:val="24"/>
        </w:rPr>
        <w:t xml:space="preserve">; </w:t>
      </w:r>
      <w:r w:rsidRPr="0059377E">
        <w:rPr>
          <w:rFonts w:ascii="David" w:hAnsi="David" w:cs="David"/>
          <w:i/>
          <w:iCs/>
          <w:sz w:val="24"/>
          <w:szCs w:val="24"/>
        </w:rPr>
        <w:t xml:space="preserve">Roma 22-28 </w:t>
      </w:r>
      <w:proofErr w:type="spellStart"/>
      <w:r w:rsidRPr="0059377E">
        <w:rPr>
          <w:rFonts w:ascii="David" w:hAnsi="David" w:cs="David"/>
          <w:i/>
          <w:iCs/>
          <w:sz w:val="24"/>
          <w:szCs w:val="24"/>
        </w:rPr>
        <w:t>settembre</w:t>
      </w:r>
      <w:proofErr w:type="spellEnd"/>
      <w:r w:rsidRPr="0059377E">
        <w:rPr>
          <w:rFonts w:ascii="David" w:hAnsi="David" w:cs="David"/>
          <w:i/>
          <w:iCs/>
          <w:sz w:val="24"/>
          <w:szCs w:val="24"/>
        </w:rPr>
        <w:t xml:space="preserve"> 2013</w:t>
      </w:r>
      <w:r w:rsidR="0020289B">
        <w:rPr>
          <w:rFonts w:ascii="David" w:hAnsi="David" w:cs="David"/>
          <w:i/>
          <w:iCs/>
          <w:sz w:val="24"/>
          <w:szCs w:val="24"/>
        </w:rPr>
        <w:t xml:space="preserve"> </w:t>
      </w:r>
      <w:r w:rsidR="0020289B">
        <w:rPr>
          <w:rFonts w:ascii="David" w:hAnsi="David" w:cs="David"/>
          <w:sz w:val="24"/>
          <w:szCs w:val="24"/>
        </w:rPr>
        <w:t>(</w:t>
      </w:r>
      <w:proofErr w:type="spellStart"/>
      <w:r w:rsidRPr="0059377E">
        <w:rPr>
          <w:rFonts w:ascii="David" w:hAnsi="David" w:cs="David"/>
          <w:sz w:val="24"/>
          <w:szCs w:val="24"/>
        </w:rPr>
        <w:t>Città</w:t>
      </w:r>
      <w:proofErr w:type="spellEnd"/>
      <w:r w:rsidRPr="0059377E">
        <w:rPr>
          <w:rFonts w:ascii="David" w:hAnsi="David" w:cs="David"/>
          <w:sz w:val="24"/>
          <w:szCs w:val="24"/>
        </w:rPr>
        <w:t xml:space="preserve"> del </w:t>
      </w:r>
      <w:proofErr w:type="spellStart"/>
      <w:r w:rsidRPr="0059377E">
        <w:rPr>
          <w:rFonts w:ascii="David" w:hAnsi="David" w:cs="David"/>
          <w:sz w:val="24"/>
          <w:szCs w:val="24"/>
        </w:rPr>
        <w:t>Vaticano</w:t>
      </w:r>
      <w:proofErr w:type="spellEnd"/>
      <w:r w:rsidR="0020289B">
        <w:rPr>
          <w:rFonts w:ascii="David" w:hAnsi="David" w:cs="David"/>
          <w:sz w:val="24"/>
          <w:szCs w:val="24"/>
        </w:rPr>
        <w:t>,</w:t>
      </w:r>
      <w:r w:rsidRPr="0059377E">
        <w:rPr>
          <w:rFonts w:ascii="David" w:hAnsi="David" w:cs="David"/>
          <w:sz w:val="24"/>
          <w:szCs w:val="24"/>
        </w:rPr>
        <w:t xml:space="preserve"> 2016</w:t>
      </w:r>
      <w:r w:rsidR="0020289B">
        <w:rPr>
          <w:rFonts w:ascii="David" w:hAnsi="David" w:cs="David"/>
          <w:sz w:val="24"/>
          <w:szCs w:val="24"/>
        </w:rPr>
        <w:t>)</w:t>
      </w:r>
      <w:r w:rsidRPr="0059377E">
        <w:rPr>
          <w:rFonts w:ascii="David" w:hAnsi="David" w:cs="David"/>
          <w:sz w:val="24"/>
          <w:szCs w:val="24"/>
        </w:rPr>
        <w:t>, 2415-25</w:t>
      </w:r>
      <w:r w:rsidRPr="0059377E">
        <w:rPr>
          <w:rFonts w:ascii="David" w:hAnsi="David" w:cs="David"/>
          <w:sz w:val="24"/>
          <w:szCs w:val="24"/>
          <w:rtl/>
        </w:rPr>
        <w:t xml:space="preserve">. תודתי </w:t>
      </w:r>
      <w:proofErr w:type="spellStart"/>
      <w:r w:rsidRPr="0059377E">
        <w:rPr>
          <w:rFonts w:ascii="David" w:hAnsi="David" w:cs="David"/>
          <w:sz w:val="24"/>
          <w:szCs w:val="24"/>
          <w:rtl/>
        </w:rPr>
        <w:t>למשייה</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ז'ימז'ק</w:t>
      </w:r>
      <w:proofErr w:type="spellEnd"/>
      <w:r w:rsidRPr="0059377E">
        <w:rPr>
          <w:rFonts w:ascii="David" w:hAnsi="David" w:cs="David"/>
          <w:sz w:val="24"/>
          <w:szCs w:val="24"/>
          <w:rtl/>
        </w:rPr>
        <w:t xml:space="preserve"> על שהעמיד לרשותי את פרסומיו השונים. </w:t>
      </w:r>
      <w:proofErr w:type="spellStart"/>
      <w:r w:rsidRPr="0059377E">
        <w:rPr>
          <w:rFonts w:ascii="David" w:hAnsi="David" w:cs="David"/>
          <w:sz w:val="24"/>
          <w:szCs w:val="24"/>
          <w:rtl/>
        </w:rPr>
        <w:t>ז'ימז'ק</w:t>
      </w:r>
      <w:proofErr w:type="spellEnd"/>
      <w:r w:rsidRPr="0059377E">
        <w:rPr>
          <w:rFonts w:ascii="David" w:hAnsi="David" w:cs="David"/>
          <w:sz w:val="24"/>
          <w:szCs w:val="24"/>
          <w:rtl/>
        </w:rPr>
        <w:t xml:space="preserve"> עצמו נמנע מלייחס משמעות דתית כלשהי לסמלים אלו, ומציין כי טרם בשלה העת לעסוק בכך.</w:t>
      </w:r>
    </w:p>
  </w:footnote>
  <w:footnote w:id="96">
    <w:p w14:paraId="7B7981E8" w14:textId="3B162D13" w:rsidR="00825F03" w:rsidRPr="0059377E" w:rsidRDefault="00825F03" w:rsidP="00DD4771">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ראו לעיל, הערה </w:t>
      </w:r>
      <w:r w:rsidRPr="0059377E">
        <w:rPr>
          <w:rFonts w:ascii="David" w:hAnsi="David" w:cs="David"/>
          <w:sz w:val="24"/>
          <w:szCs w:val="24"/>
          <w:rtl/>
        </w:rPr>
        <w:fldChar w:fldCharType="begin"/>
      </w:r>
      <w:r w:rsidRPr="0059377E">
        <w:rPr>
          <w:rFonts w:ascii="David" w:hAnsi="David" w:cs="David"/>
          <w:sz w:val="24"/>
          <w:szCs w:val="24"/>
          <w:rtl/>
        </w:rPr>
        <w:instrText xml:space="preserve"> </w:instrText>
      </w:r>
      <w:r w:rsidRPr="0059377E">
        <w:rPr>
          <w:rFonts w:ascii="David" w:hAnsi="David" w:cs="David"/>
          <w:sz w:val="24"/>
          <w:szCs w:val="24"/>
        </w:rPr>
        <w:instrText>NOTEREF</w:instrText>
      </w:r>
      <w:r w:rsidRPr="0059377E">
        <w:rPr>
          <w:rFonts w:ascii="David" w:hAnsi="David" w:cs="David"/>
          <w:sz w:val="24"/>
          <w:szCs w:val="24"/>
          <w:rtl/>
        </w:rPr>
        <w:instrText xml:space="preserve"> _</w:instrText>
      </w:r>
      <w:r w:rsidRPr="0059377E">
        <w:rPr>
          <w:rFonts w:ascii="David" w:hAnsi="David" w:cs="David"/>
          <w:sz w:val="24"/>
          <w:szCs w:val="24"/>
        </w:rPr>
        <w:instrText>Ref16770470 \h</w:instrText>
      </w:r>
      <w:r w:rsidRPr="0059377E">
        <w:rPr>
          <w:rFonts w:ascii="David" w:hAnsi="David" w:cs="David"/>
          <w:sz w:val="24"/>
          <w:szCs w:val="24"/>
          <w:rtl/>
        </w:rPr>
        <w:instrText xml:space="preserve">  \* </w:instrText>
      </w:r>
      <w:r w:rsidRPr="0059377E">
        <w:rPr>
          <w:rFonts w:ascii="David" w:hAnsi="David" w:cs="David"/>
          <w:sz w:val="24"/>
          <w:szCs w:val="24"/>
        </w:rPr>
        <w:instrText>MERGEFORMAT</w:instrText>
      </w:r>
      <w:r w:rsidRPr="0059377E">
        <w:rPr>
          <w:rFonts w:ascii="David" w:hAnsi="David" w:cs="David"/>
          <w:sz w:val="24"/>
          <w:szCs w:val="24"/>
          <w:rtl/>
        </w:rPr>
        <w:instrText xml:space="preserve"> </w:instrText>
      </w:r>
      <w:r w:rsidRPr="0059377E">
        <w:rPr>
          <w:rFonts w:ascii="David" w:hAnsi="David" w:cs="David"/>
          <w:sz w:val="24"/>
          <w:szCs w:val="24"/>
          <w:rtl/>
        </w:rPr>
      </w:r>
      <w:r w:rsidRPr="0059377E">
        <w:rPr>
          <w:rFonts w:ascii="David" w:hAnsi="David" w:cs="David"/>
          <w:sz w:val="24"/>
          <w:szCs w:val="24"/>
          <w:rtl/>
        </w:rPr>
        <w:fldChar w:fldCharType="separate"/>
      </w:r>
      <w:r w:rsidR="0020289B">
        <w:rPr>
          <w:rFonts w:ascii="David" w:hAnsi="David" w:cs="David"/>
          <w:sz w:val="24"/>
          <w:szCs w:val="24"/>
          <w:rtl/>
        </w:rPr>
        <w:t>94</w:t>
      </w:r>
      <w:r w:rsidRPr="0059377E">
        <w:rPr>
          <w:rFonts w:ascii="David" w:hAnsi="David" w:cs="David"/>
          <w:sz w:val="24"/>
          <w:szCs w:val="24"/>
          <w:rtl/>
        </w:rPr>
        <w:fldChar w:fldCharType="end"/>
      </w:r>
      <w:r w:rsidRPr="0059377E">
        <w:rPr>
          <w:rFonts w:ascii="David" w:hAnsi="David" w:cs="David"/>
          <w:sz w:val="24"/>
          <w:szCs w:val="24"/>
          <w:rtl/>
        </w:rPr>
        <w:t xml:space="preserve">. השערה זו הופרכה על ידי גילויים ממצרים, ראו </w:t>
      </w:r>
      <w:r w:rsidRPr="0059377E">
        <w:rPr>
          <w:rFonts w:ascii="David" w:hAnsi="David" w:cs="David"/>
          <w:sz w:val="24"/>
          <w:szCs w:val="24"/>
        </w:rPr>
        <w:t>A</w:t>
      </w:r>
      <w:r w:rsidR="0020289B">
        <w:rPr>
          <w:rFonts w:ascii="David" w:hAnsi="David" w:cs="David"/>
          <w:sz w:val="24"/>
          <w:szCs w:val="24"/>
        </w:rPr>
        <w:t>.</w:t>
      </w:r>
      <w:r w:rsidRPr="0059377E">
        <w:rPr>
          <w:rFonts w:ascii="David" w:hAnsi="David" w:cs="David"/>
          <w:sz w:val="24"/>
          <w:szCs w:val="24"/>
        </w:rPr>
        <w:t xml:space="preserve"> Sheffer and H</w:t>
      </w:r>
      <w:r w:rsidR="0020289B">
        <w:rPr>
          <w:rFonts w:ascii="David" w:hAnsi="David" w:cs="David"/>
          <w:sz w:val="24"/>
          <w:szCs w:val="24"/>
        </w:rPr>
        <w:t>.</w:t>
      </w:r>
      <w:r w:rsidRPr="0059377E">
        <w:rPr>
          <w:rFonts w:ascii="David" w:hAnsi="David" w:cs="David"/>
          <w:sz w:val="24"/>
          <w:szCs w:val="24"/>
        </w:rPr>
        <w:t xml:space="preserve"> Granger-Taylor, </w:t>
      </w:r>
      <w:r w:rsidR="0020289B">
        <w:rPr>
          <w:rFonts w:ascii="David" w:hAnsi="David" w:cs="David"/>
          <w:sz w:val="24"/>
          <w:szCs w:val="24"/>
        </w:rPr>
        <w:t>"</w:t>
      </w:r>
      <w:r w:rsidR="0020289B" w:rsidRPr="0020289B">
        <w:rPr>
          <w:rFonts w:ascii="David" w:hAnsi="David" w:cs="David"/>
          <w:sz w:val="24"/>
          <w:szCs w:val="24"/>
        </w:rPr>
        <w:t xml:space="preserve">Textiles from Masada: </w:t>
      </w:r>
      <w:proofErr w:type="gramStart"/>
      <w:r w:rsidR="0020289B" w:rsidRPr="0020289B">
        <w:rPr>
          <w:rFonts w:ascii="David" w:hAnsi="David" w:cs="David"/>
          <w:sz w:val="24"/>
          <w:szCs w:val="24"/>
        </w:rPr>
        <w:t>a</w:t>
      </w:r>
      <w:proofErr w:type="gramEnd"/>
      <w:r w:rsidR="0020289B" w:rsidRPr="0020289B">
        <w:rPr>
          <w:rFonts w:ascii="David" w:hAnsi="David" w:cs="David"/>
          <w:sz w:val="24"/>
          <w:szCs w:val="24"/>
        </w:rPr>
        <w:t xml:space="preserve"> </w:t>
      </w:r>
      <w:r w:rsidR="0020289B">
        <w:rPr>
          <w:rFonts w:ascii="David" w:hAnsi="David" w:cs="David"/>
          <w:sz w:val="24"/>
          <w:szCs w:val="24"/>
        </w:rPr>
        <w:t>P</w:t>
      </w:r>
      <w:r w:rsidR="0020289B" w:rsidRPr="0020289B">
        <w:rPr>
          <w:rFonts w:ascii="David" w:hAnsi="David" w:cs="David"/>
          <w:sz w:val="24"/>
          <w:szCs w:val="24"/>
        </w:rPr>
        <w:t xml:space="preserve">reliminary </w:t>
      </w:r>
      <w:r w:rsidR="0020289B">
        <w:rPr>
          <w:rFonts w:ascii="David" w:hAnsi="David" w:cs="David"/>
          <w:sz w:val="24"/>
          <w:szCs w:val="24"/>
        </w:rPr>
        <w:t>S</w:t>
      </w:r>
      <w:r w:rsidR="0020289B" w:rsidRPr="0020289B">
        <w:rPr>
          <w:rFonts w:ascii="David" w:hAnsi="David" w:cs="David"/>
          <w:sz w:val="24"/>
          <w:szCs w:val="24"/>
        </w:rPr>
        <w:t>election</w:t>
      </w:r>
      <w:r w:rsidR="0020289B">
        <w:rPr>
          <w:rFonts w:ascii="David" w:hAnsi="David" w:cs="David"/>
          <w:sz w:val="24"/>
          <w:szCs w:val="24"/>
        </w:rPr>
        <w:t>," in</w:t>
      </w:r>
      <w:r w:rsidRPr="0059377E">
        <w:rPr>
          <w:rFonts w:ascii="David" w:hAnsi="David" w:cs="David"/>
          <w:sz w:val="24"/>
          <w:szCs w:val="24"/>
        </w:rPr>
        <w:t xml:space="preserve"> </w:t>
      </w:r>
      <w:r w:rsidR="0020289B" w:rsidRPr="0059377E">
        <w:rPr>
          <w:rFonts w:ascii="David" w:hAnsi="David" w:cs="David"/>
          <w:i/>
          <w:iCs/>
          <w:sz w:val="24"/>
          <w:szCs w:val="24"/>
        </w:rPr>
        <w:t xml:space="preserve">Masada IV: The </w:t>
      </w:r>
      <w:proofErr w:type="spellStart"/>
      <w:r w:rsidR="0020289B" w:rsidRPr="0059377E">
        <w:rPr>
          <w:rFonts w:ascii="David" w:hAnsi="David" w:cs="David"/>
          <w:i/>
          <w:iCs/>
          <w:sz w:val="24"/>
          <w:szCs w:val="24"/>
        </w:rPr>
        <w:t>Yigael</w:t>
      </w:r>
      <w:proofErr w:type="spellEnd"/>
      <w:r w:rsidR="0020289B" w:rsidRPr="0059377E">
        <w:rPr>
          <w:rFonts w:ascii="David" w:hAnsi="David" w:cs="David"/>
          <w:i/>
          <w:iCs/>
          <w:sz w:val="24"/>
          <w:szCs w:val="24"/>
        </w:rPr>
        <w:t xml:space="preserve"> </w:t>
      </w:r>
      <w:proofErr w:type="spellStart"/>
      <w:r w:rsidR="0020289B" w:rsidRPr="0059377E">
        <w:rPr>
          <w:rFonts w:ascii="David" w:hAnsi="David" w:cs="David"/>
          <w:i/>
          <w:iCs/>
          <w:sz w:val="24"/>
          <w:szCs w:val="24"/>
        </w:rPr>
        <w:t>Yadin</w:t>
      </w:r>
      <w:proofErr w:type="spellEnd"/>
      <w:r w:rsidR="0020289B" w:rsidRPr="0059377E">
        <w:rPr>
          <w:rFonts w:ascii="David" w:hAnsi="David" w:cs="David"/>
          <w:i/>
          <w:iCs/>
          <w:sz w:val="24"/>
          <w:szCs w:val="24"/>
        </w:rPr>
        <w:t xml:space="preserve"> Excavations 1963–1965, Final Reports</w:t>
      </w:r>
      <w:r w:rsidR="0020289B" w:rsidRPr="0059377E">
        <w:rPr>
          <w:rFonts w:ascii="David" w:hAnsi="David" w:cs="David"/>
          <w:sz w:val="24"/>
          <w:szCs w:val="24"/>
        </w:rPr>
        <w:t>,</w:t>
      </w:r>
      <w:r w:rsidR="0020289B">
        <w:rPr>
          <w:rFonts w:ascii="David" w:hAnsi="David" w:cs="David"/>
          <w:sz w:val="24"/>
          <w:szCs w:val="24"/>
        </w:rPr>
        <w:t xml:space="preserve"> ed. </w:t>
      </w:r>
      <w:r w:rsidRPr="0059377E">
        <w:rPr>
          <w:rFonts w:ascii="David" w:hAnsi="David" w:cs="David"/>
          <w:sz w:val="24"/>
          <w:szCs w:val="24"/>
        </w:rPr>
        <w:t>J</w:t>
      </w:r>
      <w:r w:rsidR="0020289B">
        <w:rPr>
          <w:rFonts w:ascii="David" w:hAnsi="David" w:cs="David"/>
          <w:sz w:val="24"/>
          <w:szCs w:val="24"/>
        </w:rPr>
        <w:t>.</w:t>
      </w:r>
      <w:r w:rsidRPr="0059377E">
        <w:rPr>
          <w:rFonts w:ascii="David" w:hAnsi="David" w:cs="David"/>
          <w:sz w:val="24"/>
          <w:szCs w:val="24"/>
        </w:rPr>
        <w:t xml:space="preserve"> Aviram, G</w:t>
      </w:r>
      <w:r w:rsidR="0020289B">
        <w:rPr>
          <w:rFonts w:ascii="David" w:hAnsi="David" w:cs="David"/>
          <w:sz w:val="24"/>
          <w:szCs w:val="24"/>
        </w:rPr>
        <w:t>.</w:t>
      </w:r>
      <w:r w:rsidRPr="0059377E">
        <w:rPr>
          <w:rFonts w:ascii="David" w:hAnsi="David" w:cs="David"/>
          <w:sz w:val="24"/>
          <w:szCs w:val="24"/>
        </w:rPr>
        <w:t xml:space="preserve"> Foerster</w:t>
      </w:r>
      <w:r w:rsidR="0020289B">
        <w:rPr>
          <w:rFonts w:ascii="David" w:hAnsi="David" w:cs="David"/>
          <w:sz w:val="24"/>
          <w:szCs w:val="24"/>
        </w:rPr>
        <w:t>,</w:t>
      </w:r>
      <w:r w:rsidRPr="0059377E">
        <w:rPr>
          <w:rFonts w:ascii="David" w:hAnsi="David" w:cs="David"/>
          <w:sz w:val="24"/>
          <w:szCs w:val="24"/>
        </w:rPr>
        <w:t xml:space="preserve"> and E</w:t>
      </w:r>
      <w:r w:rsidR="0020289B">
        <w:rPr>
          <w:rFonts w:ascii="David" w:hAnsi="David" w:cs="David"/>
          <w:sz w:val="24"/>
          <w:szCs w:val="24"/>
        </w:rPr>
        <w:t xml:space="preserve">. </w:t>
      </w:r>
      <w:proofErr w:type="spellStart"/>
      <w:r w:rsidRPr="0059377E">
        <w:rPr>
          <w:rFonts w:ascii="David" w:hAnsi="David" w:cs="David"/>
          <w:sz w:val="24"/>
          <w:szCs w:val="24"/>
        </w:rPr>
        <w:t>Netzer</w:t>
      </w:r>
      <w:proofErr w:type="spellEnd"/>
      <w:r w:rsidRPr="0059377E">
        <w:rPr>
          <w:rFonts w:ascii="David" w:hAnsi="David" w:cs="David"/>
          <w:sz w:val="24"/>
          <w:szCs w:val="24"/>
        </w:rPr>
        <w:t xml:space="preserve"> (Jerusalem</w:t>
      </w:r>
      <w:r w:rsidR="0020289B">
        <w:rPr>
          <w:rFonts w:ascii="David" w:hAnsi="David" w:cs="David"/>
          <w:sz w:val="24"/>
          <w:szCs w:val="24"/>
        </w:rPr>
        <w:t>,</w:t>
      </w:r>
      <w:r w:rsidRPr="0059377E">
        <w:rPr>
          <w:rFonts w:ascii="David" w:hAnsi="David" w:cs="David"/>
          <w:sz w:val="24"/>
          <w:szCs w:val="24"/>
        </w:rPr>
        <w:t xml:space="preserve"> 1994</w:t>
      </w:r>
      <w:r w:rsidR="0020289B">
        <w:rPr>
          <w:rFonts w:ascii="David" w:hAnsi="David" w:cs="David"/>
          <w:sz w:val="24"/>
          <w:szCs w:val="24"/>
        </w:rPr>
        <w:t>)</w:t>
      </w:r>
      <w:r w:rsidRPr="0059377E">
        <w:rPr>
          <w:rFonts w:ascii="David" w:hAnsi="David" w:cs="David"/>
          <w:sz w:val="24"/>
          <w:szCs w:val="24"/>
        </w:rPr>
        <w:t xml:space="preserve">, </w:t>
      </w:r>
      <w:r w:rsidR="00EC2F69">
        <w:rPr>
          <w:rFonts w:ascii="David" w:hAnsi="David" w:cs="David"/>
          <w:sz w:val="24"/>
          <w:szCs w:val="24"/>
        </w:rPr>
        <w:t>153-282, at</w:t>
      </w:r>
      <w:r w:rsidRPr="0059377E">
        <w:rPr>
          <w:rFonts w:ascii="David" w:hAnsi="David" w:cs="David"/>
          <w:sz w:val="24"/>
          <w:szCs w:val="24"/>
        </w:rPr>
        <w:t xml:space="preserve"> 240</w:t>
      </w:r>
      <w:r w:rsidRPr="0059377E">
        <w:rPr>
          <w:rFonts w:ascii="David" w:hAnsi="David" w:cs="David"/>
          <w:sz w:val="24"/>
          <w:szCs w:val="24"/>
          <w:rtl/>
        </w:rPr>
        <w:t>.</w:t>
      </w:r>
    </w:p>
  </w:footnote>
  <w:footnote w:id="97">
    <w:p w14:paraId="7F79AE85" w14:textId="5D58FD1D" w:rsidR="00825F03" w:rsidRPr="0059377E" w:rsidRDefault="00825F03" w:rsidP="00DD4771">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כך הציע </w:t>
      </w:r>
      <w:r w:rsidR="00EC2F69" w:rsidRPr="0059377E">
        <w:rPr>
          <w:rFonts w:ascii="David" w:hAnsi="David" w:cs="David"/>
          <w:sz w:val="24"/>
          <w:szCs w:val="24"/>
        </w:rPr>
        <w:t xml:space="preserve">Goodenough, </w:t>
      </w:r>
      <w:r w:rsidR="00EC2F69" w:rsidRPr="0059377E">
        <w:rPr>
          <w:rFonts w:ascii="David" w:hAnsi="David" w:cs="David"/>
          <w:i/>
          <w:iCs/>
          <w:sz w:val="24"/>
          <w:szCs w:val="24"/>
        </w:rPr>
        <w:t>Jewish Symbols</w:t>
      </w:r>
      <w:r w:rsidR="00EC2F69">
        <w:rPr>
          <w:rFonts w:ascii="David" w:hAnsi="David" w:cs="David"/>
          <w:sz w:val="24"/>
          <w:szCs w:val="24"/>
        </w:rPr>
        <w:t>, 9:</w:t>
      </w:r>
      <w:r w:rsidRPr="0059377E">
        <w:rPr>
          <w:rFonts w:ascii="David" w:hAnsi="David" w:cs="David"/>
          <w:sz w:val="24"/>
          <w:szCs w:val="24"/>
        </w:rPr>
        <w:t>162-64</w:t>
      </w:r>
      <w:r w:rsidRPr="0059377E">
        <w:rPr>
          <w:rFonts w:ascii="David" w:hAnsi="David" w:cs="David"/>
          <w:sz w:val="24"/>
          <w:szCs w:val="24"/>
          <w:rtl/>
        </w:rPr>
        <w:t xml:space="preserve">. ראו הספרות הרשומה אצל </w:t>
      </w:r>
      <w:r w:rsidR="00EC2F69" w:rsidRPr="0059377E">
        <w:rPr>
          <w:rFonts w:ascii="David" w:hAnsi="David" w:cs="David"/>
          <w:sz w:val="24"/>
          <w:szCs w:val="24"/>
        </w:rPr>
        <w:t xml:space="preserve">Peleg-Barkat, </w:t>
      </w:r>
      <w:r w:rsidR="00EC2F69">
        <w:rPr>
          <w:rFonts w:ascii="David" w:hAnsi="David" w:cs="David"/>
          <w:sz w:val="24"/>
          <w:szCs w:val="24"/>
        </w:rPr>
        <w:t>"</w:t>
      </w:r>
      <w:r w:rsidR="00EC2F69" w:rsidRPr="0059377E">
        <w:rPr>
          <w:rFonts w:ascii="David" w:hAnsi="David" w:cs="David"/>
          <w:sz w:val="24"/>
          <w:szCs w:val="24"/>
        </w:rPr>
        <w:t>Interpreting</w:t>
      </w:r>
      <w:r w:rsidR="00EC2F69">
        <w:rPr>
          <w:rFonts w:ascii="David" w:hAnsi="David" w:cs="David"/>
          <w:sz w:val="24"/>
          <w:szCs w:val="24"/>
        </w:rPr>
        <w:t>," 32, n. 23</w:t>
      </w:r>
      <w:r w:rsidR="00EC2F69">
        <w:rPr>
          <w:rFonts w:ascii="David" w:hAnsi="David" w:cs="David" w:hint="cs"/>
          <w:sz w:val="24"/>
          <w:szCs w:val="24"/>
          <w:rtl/>
        </w:rPr>
        <w:t xml:space="preserve">, </w:t>
      </w:r>
      <w:r w:rsidRPr="0059377E">
        <w:rPr>
          <w:rFonts w:ascii="David" w:hAnsi="David" w:cs="David"/>
          <w:sz w:val="24"/>
          <w:szCs w:val="24"/>
          <w:rtl/>
        </w:rPr>
        <w:t xml:space="preserve">וראו במיוחד הסקירה המפורטת של </w:t>
      </w:r>
      <w:r w:rsidRPr="0059377E">
        <w:rPr>
          <w:rFonts w:ascii="David" w:hAnsi="David" w:cs="David"/>
          <w:sz w:val="24"/>
          <w:szCs w:val="24"/>
        </w:rPr>
        <w:t>C</w:t>
      </w:r>
      <w:r w:rsidR="00EC2F6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Cumbo</w:t>
      </w:r>
      <w:proofErr w:type="spellEnd"/>
      <w:r w:rsidRPr="0059377E">
        <w:rPr>
          <w:rFonts w:ascii="David" w:hAnsi="David" w:cs="David"/>
          <w:sz w:val="24"/>
          <w:szCs w:val="24"/>
        </w:rPr>
        <w:t xml:space="preserve">, </w:t>
      </w:r>
      <w:r w:rsidR="00EC2F69">
        <w:rPr>
          <w:rFonts w:ascii="David" w:hAnsi="David" w:cs="David"/>
          <w:sz w:val="24"/>
          <w:szCs w:val="24"/>
        </w:rPr>
        <w:t>"</w:t>
      </w:r>
      <w:r w:rsidRPr="0059377E">
        <w:rPr>
          <w:rFonts w:ascii="David" w:hAnsi="David" w:cs="David"/>
          <w:sz w:val="24"/>
          <w:szCs w:val="24"/>
        </w:rPr>
        <w:t xml:space="preserve">La </w:t>
      </w:r>
      <w:proofErr w:type="spellStart"/>
      <w:r w:rsidRPr="0059377E">
        <w:rPr>
          <w:rFonts w:ascii="David" w:hAnsi="David" w:cs="David"/>
          <w:sz w:val="24"/>
          <w:szCs w:val="24"/>
        </w:rPr>
        <w:t>questione</w:t>
      </w:r>
      <w:proofErr w:type="spellEnd"/>
      <w:r w:rsidRPr="0059377E">
        <w:rPr>
          <w:rFonts w:ascii="David" w:hAnsi="David" w:cs="David"/>
          <w:sz w:val="24"/>
          <w:szCs w:val="24"/>
        </w:rPr>
        <w:t xml:space="preserve"> </w:t>
      </w:r>
      <w:proofErr w:type="spellStart"/>
      <w:r w:rsidRPr="0059377E">
        <w:rPr>
          <w:rFonts w:ascii="David" w:hAnsi="David" w:cs="David"/>
          <w:sz w:val="24"/>
          <w:szCs w:val="24"/>
        </w:rPr>
        <w:t>delle</w:t>
      </w:r>
      <w:proofErr w:type="spellEnd"/>
      <w:r w:rsidRPr="0059377E">
        <w:rPr>
          <w:rFonts w:ascii="David" w:hAnsi="David" w:cs="David"/>
          <w:sz w:val="24"/>
          <w:szCs w:val="24"/>
        </w:rPr>
        <w:t xml:space="preserve"> ‘</w:t>
      </w:r>
      <w:proofErr w:type="spellStart"/>
      <w:r w:rsidRPr="0059377E">
        <w:rPr>
          <w:rFonts w:ascii="David" w:hAnsi="David" w:cs="David"/>
          <w:sz w:val="24"/>
          <w:szCs w:val="24"/>
        </w:rPr>
        <w:t>Gammadiae</w:t>
      </w:r>
      <w:proofErr w:type="spellEnd"/>
      <w:r w:rsidRPr="0059377E">
        <w:rPr>
          <w:rFonts w:ascii="David" w:hAnsi="David" w:cs="David"/>
          <w:sz w:val="24"/>
          <w:szCs w:val="24"/>
        </w:rPr>
        <w:t xml:space="preserve">’: </w:t>
      </w:r>
      <w:proofErr w:type="spellStart"/>
      <w:r w:rsidRPr="0059377E">
        <w:rPr>
          <w:rFonts w:ascii="David" w:hAnsi="David" w:cs="David"/>
          <w:sz w:val="24"/>
          <w:szCs w:val="24"/>
        </w:rPr>
        <w:t>Rassegna</w:t>
      </w:r>
      <w:proofErr w:type="spellEnd"/>
      <w:r w:rsidRPr="0059377E">
        <w:rPr>
          <w:rFonts w:ascii="David" w:hAnsi="David" w:cs="David"/>
          <w:sz w:val="24"/>
          <w:szCs w:val="24"/>
        </w:rPr>
        <w:t xml:space="preserve"> </w:t>
      </w:r>
      <w:proofErr w:type="spellStart"/>
      <w:r w:rsidRPr="0059377E">
        <w:rPr>
          <w:rFonts w:ascii="David" w:hAnsi="David" w:cs="David"/>
          <w:sz w:val="24"/>
          <w:szCs w:val="24"/>
        </w:rPr>
        <w:t>degli</w:t>
      </w:r>
      <w:proofErr w:type="spellEnd"/>
      <w:r w:rsidRPr="0059377E">
        <w:rPr>
          <w:rFonts w:ascii="David" w:hAnsi="David" w:cs="David"/>
          <w:sz w:val="24"/>
          <w:szCs w:val="24"/>
        </w:rPr>
        <w:t xml:space="preserve"> </w:t>
      </w:r>
      <w:proofErr w:type="spellStart"/>
      <w:r w:rsidRPr="0059377E">
        <w:rPr>
          <w:rFonts w:ascii="David" w:hAnsi="David" w:cs="David"/>
          <w:sz w:val="24"/>
          <w:szCs w:val="24"/>
        </w:rPr>
        <w:t>studi</w:t>
      </w:r>
      <w:proofErr w:type="spellEnd"/>
      <w:r w:rsidR="00EC2F6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i/>
          <w:iCs/>
          <w:sz w:val="24"/>
          <w:szCs w:val="24"/>
        </w:rPr>
        <w:t>Augustinianum</w:t>
      </w:r>
      <w:proofErr w:type="spellEnd"/>
      <w:r w:rsidRPr="0059377E">
        <w:rPr>
          <w:rFonts w:ascii="David" w:hAnsi="David" w:cs="David"/>
          <w:sz w:val="24"/>
          <w:szCs w:val="24"/>
        </w:rPr>
        <w:t xml:space="preserve"> 57 (2017)</w:t>
      </w:r>
      <w:r w:rsidR="00EC2F69">
        <w:rPr>
          <w:rFonts w:ascii="David" w:hAnsi="David" w:cs="David"/>
          <w:sz w:val="24"/>
          <w:szCs w:val="24"/>
        </w:rPr>
        <w:t xml:space="preserve">: </w:t>
      </w:r>
      <w:r w:rsidRPr="0059377E">
        <w:rPr>
          <w:rFonts w:ascii="David" w:hAnsi="David" w:cs="David"/>
          <w:sz w:val="24"/>
          <w:szCs w:val="24"/>
        </w:rPr>
        <w:t>515-39</w:t>
      </w:r>
      <w:r w:rsidRPr="0059377E">
        <w:rPr>
          <w:rFonts w:ascii="David" w:hAnsi="David" w:cs="David"/>
          <w:sz w:val="24"/>
          <w:szCs w:val="24"/>
          <w:rtl/>
        </w:rPr>
        <w:t xml:space="preserve">, ולהלן, הערה </w:t>
      </w:r>
      <w:r w:rsidRPr="0059377E">
        <w:rPr>
          <w:rFonts w:ascii="David" w:hAnsi="David" w:cs="David"/>
          <w:sz w:val="24"/>
          <w:szCs w:val="24"/>
          <w:rtl/>
        </w:rPr>
        <w:fldChar w:fldCharType="begin"/>
      </w:r>
      <w:r w:rsidRPr="0059377E">
        <w:rPr>
          <w:rFonts w:ascii="David" w:hAnsi="David" w:cs="David"/>
          <w:sz w:val="24"/>
          <w:szCs w:val="24"/>
          <w:rtl/>
        </w:rPr>
        <w:instrText xml:space="preserve"> </w:instrText>
      </w:r>
      <w:r w:rsidRPr="0059377E">
        <w:rPr>
          <w:rFonts w:ascii="David" w:hAnsi="David" w:cs="David"/>
          <w:sz w:val="24"/>
          <w:szCs w:val="24"/>
        </w:rPr>
        <w:instrText>NOTEREF</w:instrText>
      </w:r>
      <w:r w:rsidRPr="0059377E">
        <w:rPr>
          <w:rFonts w:ascii="David" w:hAnsi="David" w:cs="David"/>
          <w:sz w:val="24"/>
          <w:szCs w:val="24"/>
          <w:rtl/>
        </w:rPr>
        <w:instrText xml:space="preserve"> _</w:instrText>
      </w:r>
      <w:r w:rsidRPr="0059377E">
        <w:rPr>
          <w:rFonts w:ascii="David" w:hAnsi="David" w:cs="David"/>
          <w:sz w:val="24"/>
          <w:szCs w:val="24"/>
        </w:rPr>
        <w:instrText>Ref16772337 \h</w:instrText>
      </w:r>
      <w:r w:rsidRPr="0059377E">
        <w:rPr>
          <w:rFonts w:ascii="David" w:hAnsi="David" w:cs="David"/>
          <w:sz w:val="24"/>
          <w:szCs w:val="24"/>
          <w:rtl/>
        </w:rPr>
        <w:instrText xml:space="preserve">  \* </w:instrText>
      </w:r>
      <w:r w:rsidRPr="0059377E">
        <w:rPr>
          <w:rFonts w:ascii="David" w:hAnsi="David" w:cs="David"/>
          <w:sz w:val="24"/>
          <w:szCs w:val="24"/>
        </w:rPr>
        <w:instrText>MERGEFORMAT</w:instrText>
      </w:r>
      <w:r w:rsidRPr="0059377E">
        <w:rPr>
          <w:rFonts w:ascii="David" w:hAnsi="David" w:cs="David"/>
          <w:sz w:val="24"/>
          <w:szCs w:val="24"/>
          <w:rtl/>
        </w:rPr>
        <w:instrText xml:space="preserve"> </w:instrText>
      </w:r>
      <w:r w:rsidRPr="0059377E">
        <w:rPr>
          <w:rFonts w:ascii="David" w:hAnsi="David" w:cs="David"/>
          <w:sz w:val="24"/>
          <w:szCs w:val="24"/>
          <w:rtl/>
        </w:rPr>
      </w:r>
      <w:r w:rsidRPr="0059377E">
        <w:rPr>
          <w:rFonts w:ascii="David" w:hAnsi="David" w:cs="David"/>
          <w:sz w:val="24"/>
          <w:szCs w:val="24"/>
          <w:rtl/>
        </w:rPr>
        <w:fldChar w:fldCharType="separate"/>
      </w:r>
      <w:r w:rsidR="00EC2F69">
        <w:rPr>
          <w:rFonts w:ascii="David" w:hAnsi="David" w:cs="David"/>
          <w:sz w:val="24"/>
          <w:szCs w:val="24"/>
          <w:rtl/>
        </w:rPr>
        <w:t>99</w:t>
      </w:r>
      <w:r w:rsidRPr="0059377E">
        <w:rPr>
          <w:rFonts w:ascii="David" w:hAnsi="David" w:cs="David"/>
          <w:sz w:val="24"/>
          <w:szCs w:val="24"/>
          <w:rtl/>
        </w:rPr>
        <w:fldChar w:fldCharType="end"/>
      </w:r>
      <w:r w:rsidRPr="0059377E">
        <w:rPr>
          <w:rFonts w:ascii="David" w:hAnsi="David" w:cs="David"/>
          <w:sz w:val="24"/>
          <w:szCs w:val="24"/>
          <w:rtl/>
        </w:rPr>
        <w:t>.</w:t>
      </w:r>
    </w:p>
  </w:footnote>
  <w:footnote w:id="98">
    <w:p w14:paraId="7A292437" w14:textId="5ED1F1D3" w:rsidR="00825F03" w:rsidRPr="0059377E" w:rsidRDefault="00825F03" w:rsidP="00DD4771">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EC2F69" w:rsidRPr="0059377E">
        <w:rPr>
          <w:rFonts w:ascii="David" w:hAnsi="David" w:cs="David"/>
          <w:sz w:val="24"/>
          <w:szCs w:val="24"/>
        </w:rPr>
        <w:t>Gordon and Weiss, "Samuel,"</w:t>
      </w:r>
      <w:r w:rsidR="00EC2F69">
        <w:rPr>
          <w:rFonts w:ascii="David" w:hAnsi="David" w:cs="David"/>
          <w:sz w:val="24"/>
          <w:szCs w:val="24"/>
        </w:rPr>
        <w:t xml:space="preserve"> 525</w:t>
      </w:r>
    </w:p>
  </w:footnote>
  <w:footnote w:id="99">
    <w:p w14:paraId="175F5495" w14:textId="361C7E81" w:rsidR="00825F03" w:rsidRPr="0059377E" w:rsidRDefault="00825F03" w:rsidP="00DD4771">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אנטוניו </w:t>
      </w:r>
      <w:proofErr w:type="spellStart"/>
      <w:r w:rsidRPr="0059377E">
        <w:rPr>
          <w:rFonts w:ascii="David" w:hAnsi="David" w:cs="David"/>
          <w:sz w:val="24"/>
          <w:szCs w:val="24"/>
          <w:rtl/>
        </w:rPr>
        <w:t>קווקוורלי</w:t>
      </w:r>
      <w:proofErr w:type="spellEnd"/>
      <w:r w:rsidRPr="0059377E">
        <w:rPr>
          <w:rFonts w:ascii="David" w:hAnsi="David" w:cs="David"/>
          <w:sz w:val="24"/>
          <w:szCs w:val="24"/>
          <w:rtl/>
        </w:rPr>
        <w:t xml:space="preserve"> שהקדיש מאמרים רבים לחקר ה-</w:t>
      </w:r>
      <w:proofErr w:type="spellStart"/>
      <w:r w:rsidRPr="0059377E">
        <w:rPr>
          <w:rFonts w:ascii="David" w:hAnsi="David" w:cs="David"/>
          <w:sz w:val="24"/>
          <w:szCs w:val="24"/>
        </w:rPr>
        <w:t>gammadia</w:t>
      </w:r>
      <w:proofErr w:type="spellEnd"/>
      <w:r w:rsidRPr="0059377E">
        <w:rPr>
          <w:rFonts w:ascii="David" w:hAnsi="David" w:cs="David"/>
          <w:sz w:val="24"/>
          <w:szCs w:val="24"/>
          <w:rtl/>
        </w:rPr>
        <w:t xml:space="preserve"> טען שיש משמעות מיוחדת לאות </w:t>
      </w:r>
      <w:r w:rsidRPr="0059377E">
        <w:rPr>
          <w:rFonts w:ascii="David" w:hAnsi="David" w:cs="David"/>
          <w:sz w:val="24"/>
          <w:szCs w:val="24"/>
        </w:rPr>
        <w:t>H</w:t>
      </w:r>
      <w:r w:rsidRPr="0059377E">
        <w:rPr>
          <w:rFonts w:ascii="David" w:hAnsi="David" w:cs="David"/>
          <w:sz w:val="24"/>
          <w:szCs w:val="24"/>
          <w:rtl/>
        </w:rPr>
        <w:t xml:space="preserve">, המופיעה במספר מועט של פעמים ובמיוחד בבפטיסטריום </w:t>
      </w:r>
      <w:proofErr w:type="spellStart"/>
      <w:r w:rsidRPr="0059377E">
        <w:rPr>
          <w:rFonts w:ascii="David" w:hAnsi="David" w:cs="David"/>
          <w:sz w:val="24"/>
          <w:szCs w:val="24"/>
          <w:rtl/>
        </w:rPr>
        <w:t>האריאני</w:t>
      </w:r>
      <w:proofErr w:type="spellEnd"/>
      <w:r w:rsidRPr="0059377E">
        <w:rPr>
          <w:rFonts w:ascii="David" w:hAnsi="David" w:cs="David"/>
          <w:sz w:val="24"/>
          <w:szCs w:val="24"/>
          <w:rtl/>
        </w:rPr>
        <w:t xml:space="preserve">. לדבריו האות </w:t>
      </w:r>
      <w:r w:rsidRPr="0059377E">
        <w:rPr>
          <w:rFonts w:ascii="David" w:hAnsi="David" w:cs="David"/>
          <w:sz w:val="24"/>
          <w:szCs w:val="24"/>
        </w:rPr>
        <w:t>H</w:t>
      </w:r>
      <w:r w:rsidRPr="0059377E">
        <w:rPr>
          <w:rFonts w:ascii="David" w:hAnsi="David" w:cs="David"/>
          <w:sz w:val="24"/>
          <w:szCs w:val="24"/>
          <w:rtl/>
        </w:rPr>
        <w:t xml:space="preserve"> המסמלת את הספרה 8 </w:t>
      </w:r>
      <w:proofErr w:type="spellStart"/>
      <w:r w:rsidRPr="0059377E">
        <w:rPr>
          <w:rFonts w:ascii="David" w:hAnsi="David" w:cs="David"/>
          <w:sz w:val="24"/>
          <w:szCs w:val="24"/>
          <w:rtl/>
        </w:rPr>
        <w:t>בגימטריה</w:t>
      </w:r>
      <w:proofErr w:type="spellEnd"/>
      <w:r w:rsidRPr="0059377E">
        <w:rPr>
          <w:rFonts w:ascii="David" w:hAnsi="David" w:cs="David"/>
          <w:sz w:val="24"/>
          <w:szCs w:val="24"/>
          <w:rtl/>
        </w:rPr>
        <w:t xml:space="preserve"> היוונית</w:t>
      </w:r>
      <w:r w:rsidRPr="0059377E">
        <w:rPr>
          <w:rFonts w:ascii="David" w:hAnsi="David" w:cs="David"/>
          <w:sz w:val="24"/>
          <w:szCs w:val="24"/>
        </w:rPr>
        <w:t xml:space="preserve"> </w:t>
      </w:r>
      <w:r w:rsidRPr="0059377E">
        <w:rPr>
          <w:rFonts w:ascii="David" w:hAnsi="David" w:cs="David"/>
          <w:sz w:val="24"/>
          <w:szCs w:val="24"/>
          <w:rtl/>
        </w:rPr>
        <w:t xml:space="preserve"> קשורה בסימבוליקה הנוצרית בתחייתו של ישו, ראו </w:t>
      </w:r>
      <w:r w:rsidRPr="0059377E">
        <w:rPr>
          <w:rFonts w:ascii="David" w:hAnsi="David" w:cs="David"/>
          <w:sz w:val="24"/>
          <w:szCs w:val="24"/>
        </w:rPr>
        <w:t>A</w:t>
      </w:r>
      <w:r w:rsidR="00EC2F6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Quacquarelli</w:t>
      </w:r>
      <w:proofErr w:type="spellEnd"/>
      <w:r w:rsidRPr="0059377E">
        <w:rPr>
          <w:rFonts w:ascii="David" w:hAnsi="David" w:cs="David"/>
          <w:sz w:val="24"/>
          <w:szCs w:val="24"/>
        </w:rPr>
        <w:t xml:space="preserve">, </w:t>
      </w:r>
      <w:r w:rsidR="00EC2F69">
        <w:rPr>
          <w:rFonts w:ascii="David" w:hAnsi="David" w:cs="David"/>
          <w:sz w:val="24"/>
          <w:szCs w:val="24"/>
        </w:rPr>
        <w:t>"</w:t>
      </w:r>
      <w:r w:rsidRPr="0059377E">
        <w:rPr>
          <w:rFonts w:ascii="David" w:hAnsi="David" w:cs="David"/>
          <w:sz w:val="24"/>
          <w:szCs w:val="24"/>
        </w:rPr>
        <w:t xml:space="preserve">Il </w:t>
      </w:r>
      <w:proofErr w:type="spellStart"/>
      <w:r w:rsidRPr="0059377E">
        <w:rPr>
          <w:rFonts w:ascii="David" w:hAnsi="David" w:cs="David"/>
          <w:sz w:val="24"/>
          <w:szCs w:val="24"/>
        </w:rPr>
        <w:t>monogramma</w:t>
      </w:r>
      <w:proofErr w:type="spellEnd"/>
      <w:r w:rsidRPr="0059377E">
        <w:rPr>
          <w:rFonts w:ascii="David" w:hAnsi="David" w:cs="David"/>
          <w:sz w:val="24"/>
          <w:szCs w:val="24"/>
        </w:rPr>
        <w:t xml:space="preserve"> </w:t>
      </w:r>
      <w:proofErr w:type="spellStart"/>
      <w:r w:rsidRPr="0059377E">
        <w:rPr>
          <w:rFonts w:ascii="David" w:hAnsi="David" w:cs="David"/>
          <w:sz w:val="24"/>
          <w:szCs w:val="24"/>
        </w:rPr>
        <w:t>cristologico</w:t>
      </w:r>
      <w:proofErr w:type="spellEnd"/>
      <w:r w:rsidRPr="0059377E">
        <w:rPr>
          <w:rFonts w:ascii="David" w:hAnsi="David" w:cs="David"/>
          <w:sz w:val="24"/>
          <w:szCs w:val="24"/>
        </w:rPr>
        <w:t xml:space="preserve"> (</w:t>
      </w:r>
      <w:proofErr w:type="spellStart"/>
      <w:r w:rsidRPr="0059377E">
        <w:rPr>
          <w:rFonts w:ascii="David" w:hAnsi="David" w:cs="David"/>
          <w:sz w:val="24"/>
          <w:szCs w:val="24"/>
        </w:rPr>
        <w:t>Gammadia</w:t>
      </w:r>
      <w:proofErr w:type="spellEnd"/>
      <w:r w:rsidRPr="0059377E">
        <w:rPr>
          <w:rFonts w:ascii="David" w:hAnsi="David" w:cs="David"/>
          <w:sz w:val="24"/>
          <w:szCs w:val="24"/>
        </w:rPr>
        <w:t>) H</w:t>
      </w:r>
      <w:r w:rsidR="00EC2F69">
        <w:rPr>
          <w:rFonts w:ascii="David" w:hAnsi="David" w:cs="David"/>
          <w:sz w:val="24"/>
          <w:szCs w:val="24"/>
        </w:rPr>
        <w:t>,"</w:t>
      </w:r>
      <w:r w:rsidRPr="0059377E">
        <w:rPr>
          <w:rFonts w:ascii="David" w:hAnsi="David" w:cs="David"/>
          <w:sz w:val="24"/>
          <w:szCs w:val="24"/>
        </w:rPr>
        <w:t xml:space="preserve"> </w:t>
      </w:r>
      <w:proofErr w:type="spellStart"/>
      <w:r w:rsidR="00EC2F69" w:rsidRPr="00EC2F69">
        <w:rPr>
          <w:rFonts w:ascii="David" w:hAnsi="David" w:cs="David"/>
          <w:i/>
          <w:iCs/>
          <w:sz w:val="24"/>
          <w:szCs w:val="24"/>
        </w:rPr>
        <w:t>VetChr</w:t>
      </w:r>
      <w:proofErr w:type="spellEnd"/>
      <w:r w:rsidR="00EC2F69" w:rsidRPr="00EC2F69">
        <w:rPr>
          <w:rFonts w:ascii="David" w:hAnsi="David" w:cs="David"/>
          <w:i/>
          <w:iCs/>
          <w:sz w:val="24"/>
          <w:szCs w:val="24"/>
        </w:rPr>
        <w:t xml:space="preserve"> </w:t>
      </w:r>
      <w:r w:rsidRPr="0059377E">
        <w:rPr>
          <w:rFonts w:ascii="David" w:hAnsi="David" w:cs="David"/>
          <w:sz w:val="24"/>
          <w:szCs w:val="24"/>
        </w:rPr>
        <w:t>16 (1979)</w:t>
      </w:r>
      <w:r w:rsidR="00EC2F69">
        <w:rPr>
          <w:rFonts w:ascii="David" w:hAnsi="David" w:cs="David"/>
          <w:sz w:val="24"/>
          <w:szCs w:val="24"/>
        </w:rPr>
        <w:t xml:space="preserve">: </w:t>
      </w:r>
      <w:r w:rsidRPr="0059377E">
        <w:rPr>
          <w:rFonts w:ascii="David" w:hAnsi="David" w:cs="David"/>
          <w:sz w:val="24"/>
          <w:szCs w:val="24"/>
        </w:rPr>
        <w:t>5-26</w:t>
      </w:r>
      <w:r w:rsidRPr="0059377E">
        <w:rPr>
          <w:rFonts w:ascii="David" w:hAnsi="David" w:cs="David"/>
          <w:sz w:val="24"/>
          <w:szCs w:val="24"/>
          <w:rtl/>
        </w:rPr>
        <w:t xml:space="preserve">. לסקירה נרחבת אך ביקורתית של </w:t>
      </w:r>
      <w:proofErr w:type="spellStart"/>
      <w:r w:rsidRPr="0059377E">
        <w:rPr>
          <w:rFonts w:ascii="David" w:hAnsi="David" w:cs="David"/>
          <w:sz w:val="24"/>
          <w:szCs w:val="24"/>
          <w:rtl/>
        </w:rPr>
        <w:t>קווקווראלי</w:t>
      </w:r>
      <w:proofErr w:type="spellEnd"/>
      <w:r w:rsidRPr="0059377E">
        <w:rPr>
          <w:rFonts w:ascii="David" w:hAnsi="David" w:cs="David"/>
          <w:sz w:val="24"/>
          <w:szCs w:val="24"/>
          <w:rtl/>
        </w:rPr>
        <w:t xml:space="preserve"> ראו</w:t>
      </w:r>
      <w:r w:rsidRPr="0059377E">
        <w:rPr>
          <w:rFonts w:ascii="David" w:hAnsi="David" w:cs="David"/>
          <w:sz w:val="24"/>
          <w:szCs w:val="24"/>
        </w:rPr>
        <w:t xml:space="preserve"> C</w:t>
      </w:r>
      <w:r w:rsidR="00EC2F6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Cumbo</w:t>
      </w:r>
      <w:proofErr w:type="spellEnd"/>
      <w:r w:rsidRPr="0059377E">
        <w:rPr>
          <w:rFonts w:ascii="David" w:hAnsi="David" w:cs="David"/>
          <w:sz w:val="24"/>
          <w:szCs w:val="24"/>
        </w:rPr>
        <w:t>, '</w:t>
      </w:r>
      <w:proofErr w:type="spellStart"/>
      <w:r w:rsidRPr="0059377E">
        <w:rPr>
          <w:rFonts w:ascii="David" w:hAnsi="David" w:cs="David"/>
          <w:sz w:val="24"/>
          <w:szCs w:val="24"/>
        </w:rPr>
        <w:t>L'ogdoade</w:t>
      </w:r>
      <w:proofErr w:type="spellEnd"/>
      <w:r w:rsidRPr="0059377E">
        <w:rPr>
          <w:rFonts w:ascii="David" w:hAnsi="David" w:cs="David"/>
          <w:sz w:val="24"/>
          <w:szCs w:val="24"/>
        </w:rPr>
        <w:t xml:space="preserve"> </w:t>
      </w:r>
      <w:proofErr w:type="spellStart"/>
      <w:r w:rsidRPr="0059377E">
        <w:rPr>
          <w:rFonts w:ascii="David" w:hAnsi="David" w:cs="David"/>
          <w:sz w:val="24"/>
          <w:szCs w:val="24"/>
        </w:rPr>
        <w:t>cristiana</w:t>
      </w:r>
      <w:proofErr w:type="spellEnd"/>
      <w:r w:rsidRPr="0059377E">
        <w:rPr>
          <w:rFonts w:ascii="David" w:hAnsi="David" w:cs="David"/>
          <w:sz w:val="24"/>
          <w:szCs w:val="24"/>
        </w:rPr>
        <w:t xml:space="preserve">: </w:t>
      </w:r>
      <w:proofErr w:type="spellStart"/>
      <w:r w:rsidRPr="0059377E">
        <w:rPr>
          <w:rFonts w:ascii="David" w:hAnsi="David" w:cs="David"/>
          <w:sz w:val="24"/>
          <w:szCs w:val="24"/>
        </w:rPr>
        <w:t>riflessioni</w:t>
      </w:r>
      <w:proofErr w:type="spellEnd"/>
      <w:r w:rsidRPr="0059377E">
        <w:rPr>
          <w:rFonts w:ascii="David" w:hAnsi="David" w:cs="David"/>
          <w:sz w:val="24"/>
          <w:szCs w:val="24"/>
        </w:rPr>
        <w:t xml:space="preserve"> e </w:t>
      </w:r>
      <w:proofErr w:type="spellStart"/>
      <w:r w:rsidRPr="0059377E">
        <w:rPr>
          <w:rFonts w:ascii="David" w:hAnsi="David" w:cs="David"/>
          <w:sz w:val="24"/>
          <w:szCs w:val="24"/>
        </w:rPr>
        <w:t>ipotesi</w:t>
      </w:r>
      <w:proofErr w:type="spellEnd"/>
      <w:r w:rsidRPr="0059377E">
        <w:rPr>
          <w:rFonts w:ascii="David" w:hAnsi="David" w:cs="David"/>
          <w:sz w:val="24"/>
          <w:szCs w:val="24"/>
        </w:rPr>
        <w:t xml:space="preserve"> a </w:t>
      </w:r>
      <w:proofErr w:type="spellStart"/>
      <w:r w:rsidRPr="0059377E">
        <w:rPr>
          <w:rFonts w:ascii="David" w:hAnsi="David" w:cs="David"/>
          <w:sz w:val="24"/>
          <w:szCs w:val="24"/>
        </w:rPr>
        <w:t>partire</w:t>
      </w:r>
      <w:proofErr w:type="spellEnd"/>
      <w:r w:rsidRPr="0059377E">
        <w:rPr>
          <w:rFonts w:ascii="David" w:hAnsi="David" w:cs="David"/>
          <w:sz w:val="24"/>
          <w:szCs w:val="24"/>
        </w:rPr>
        <w:t xml:space="preserve"> </w:t>
      </w:r>
      <w:proofErr w:type="spellStart"/>
      <w:r w:rsidRPr="0059377E">
        <w:rPr>
          <w:rFonts w:ascii="David" w:hAnsi="David" w:cs="David"/>
          <w:sz w:val="24"/>
          <w:szCs w:val="24"/>
        </w:rPr>
        <w:t>dagli</w:t>
      </w:r>
      <w:proofErr w:type="spellEnd"/>
      <w:r w:rsidRPr="0059377E">
        <w:rPr>
          <w:rFonts w:ascii="David" w:hAnsi="David" w:cs="David"/>
          <w:sz w:val="24"/>
          <w:szCs w:val="24"/>
        </w:rPr>
        <w:t xml:space="preserve"> </w:t>
      </w:r>
      <w:proofErr w:type="spellStart"/>
      <w:r w:rsidRPr="0059377E">
        <w:rPr>
          <w:rFonts w:ascii="David" w:hAnsi="David" w:cs="David"/>
          <w:sz w:val="24"/>
          <w:szCs w:val="24"/>
        </w:rPr>
        <w:t>studi</w:t>
      </w:r>
      <w:proofErr w:type="spellEnd"/>
      <w:r w:rsidRPr="0059377E">
        <w:rPr>
          <w:rFonts w:ascii="David" w:hAnsi="David" w:cs="David"/>
          <w:sz w:val="24"/>
          <w:szCs w:val="24"/>
        </w:rPr>
        <w:t xml:space="preserve"> di Antonio </w:t>
      </w:r>
      <w:proofErr w:type="spellStart"/>
      <w:r w:rsidRPr="0059377E">
        <w:rPr>
          <w:rFonts w:ascii="David" w:hAnsi="David" w:cs="David"/>
          <w:sz w:val="24"/>
          <w:szCs w:val="24"/>
        </w:rPr>
        <w:t>Quacquarelli</w:t>
      </w:r>
      <w:proofErr w:type="spellEnd"/>
      <w:r w:rsidR="00EC2F69">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 xml:space="preserve">De Medio </w:t>
      </w:r>
      <w:proofErr w:type="spellStart"/>
      <w:r w:rsidRPr="0059377E">
        <w:rPr>
          <w:rFonts w:ascii="David" w:hAnsi="David" w:cs="David"/>
          <w:i/>
          <w:iCs/>
          <w:sz w:val="24"/>
          <w:szCs w:val="24"/>
        </w:rPr>
        <w:t>Aevo</w:t>
      </w:r>
      <w:proofErr w:type="spellEnd"/>
      <w:r w:rsidRPr="0059377E">
        <w:rPr>
          <w:rFonts w:ascii="David" w:hAnsi="David" w:cs="David"/>
          <w:sz w:val="24"/>
          <w:szCs w:val="24"/>
        </w:rPr>
        <w:t xml:space="preserve"> 12 (2018)</w:t>
      </w:r>
      <w:r w:rsidR="00EC2F69">
        <w:rPr>
          <w:rFonts w:ascii="David" w:hAnsi="David" w:cs="David"/>
          <w:sz w:val="24"/>
          <w:szCs w:val="24"/>
        </w:rPr>
        <w:t>:</w:t>
      </w:r>
      <w:r w:rsidRPr="0059377E">
        <w:rPr>
          <w:rFonts w:ascii="David" w:hAnsi="David" w:cs="David"/>
          <w:sz w:val="24"/>
          <w:szCs w:val="24"/>
        </w:rPr>
        <w:t xml:space="preserve"> 259-76</w:t>
      </w:r>
      <w:r w:rsidRPr="0059377E">
        <w:rPr>
          <w:rFonts w:ascii="David" w:hAnsi="David" w:cs="David"/>
          <w:sz w:val="24"/>
          <w:szCs w:val="24"/>
          <w:rtl/>
        </w:rPr>
        <w:t>.</w:t>
      </w:r>
    </w:p>
  </w:footnote>
  <w:footnote w:id="100">
    <w:p w14:paraId="36C188FA" w14:textId="1010BAE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EC2F69" w:rsidRPr="0059377E">
        <w:rPr>
          <w:rFonts w:ascii="David" w:hAnsi="David" w:cs="David"/>
          <w:sz w:val="24"/>
          <w:szCs w:val="24"/>
        </w:rPr>
        <w:t xml:space="preserve">Britt and </w:t>
      </w:r>
      <w:proofErr w:type="spellStart"/>
      <w:r w:rsidR="00EC2F69" w:rsidRPr="0059377E">
        <w:rPr>
          <w:rFonts w:ascii="David" w:hAnsi="David" w:cs="David"/>
          <w:sz w:val="24"/>
          <w:szCs w:val="24"/>
        </w:rPr>
        <w:t>Boustan</w:t>
      </w:r>
      <w:proofErr w:type="spellEnd"/>
      <w:r w:rsidR="00EC2F69" w:rsidRPr="0059377E">
        <w:rPr>
          <w:rFonts w:ascii="David" w:hAnsi="David" w:cs="David"/>
          <w:sz w:val="24"/>
          <w:szCs w:val="24"/>
        </w:rPr>
        <w:t xml:space="preserve">, </w:t>
      </w:r>
      <w:r w:rsidR="00EC2F69" w:rsidRPr="0059377E">
        <w:rPr>
          <w:rFonts w:ascii="David" w:hAnsi="David" w:cs="David"/>
          <w:i/>
          <w:iCs/>
          <w:sz w:val="24"/>
          <w:szCs w:val="24"/>
        </w:rPr>
        <w:t>The Elephant</w:t>
      </w:r>
      <w:r w:rsidR="00EC2F69">
        <w:rPr>
          <w:rFonts w:ascii="David" w:hAnsi="David" w:cs="David"/>
          <w:sz w:val="24"/>
          <w:szCs w:val="24"/>
        </w:rPr>
        <w:t>, 29-30</w:t>
      </w:r>
    </w:p>
  </w:footnote>
  <w:footnote w:id="101">
    <w:p w14:paraId="69C68CF8" w14:textId="547E68D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הספרות בנושא זה היא רבה מאד. מחקרים רבי ערך על משמעות הלבוש בעולם הרומי ניתן למצוא באסופת המחקרים </w:t>
      </w:r>
      <w:r w:rsidRPr="0059377E">
        <w:rPr>
          <w:rFonts w:ascii="David" w:hAnsi="David" w:cs="David"/>
          <w:sz w:val="24"/>
          <w:szCs w:val="24"/>
        </w:rPr>
        <w:t>J</w:t>
      </w:r>
      <w:r w:rsidR="00703D5E">
        <w:rPr>
          <w:rFonts w:ascii="David" w:hAnsi="David" w:cs="David"/>
          <w:sz w:val="24"/>
          <w:szCs w:val="24"/>
        </w:rPr>
        <w:t>.</w:t>
      </w:r>
      <w:r w:rsidRPr="0059377E">
        <w:rPr>
          <w:rFonts w:ascii="David" w:hAnsi="David" w:cs="David"/>
          <w:sz w:val="24"/>
          <w:szCs w:val="24"/>
        </w:rPr>
        <w:t xml:space="preserve"> Edmondson and A</w:t>
      </w:r>
      <w:r w:rsidR="00703D5E">
        <w:rPr>
          <w:rFonts w:ascii="David" w:hAnsi="David" w:cs="David"/>
          <w:sz w:val="24"/>
          <w:szCs w:val="24"/>
        </w:rPr>
        <w:t>.</w:t>
      </w:r>
      <w:r w:rsidRPr="0059377E">
        <w:rPr>
          <w:rFonts w:ascii="David" w:hAnsi="David" w:cs="David"/>
          <w:sz w:val="24"/>
          <w:szCs w:val="24"/>
        </w:rPr>
        <w:t xml:space="preserve"> Keith</w:t>
      </w:r>
      <w:r w:rsidR="00703D5E">
        <w:rPr>
          <w:rFonts w:ascii="David" w:hAnsi="David" w:cs="David"/>
          <w:sz w:val="24"/>
          <w:szCs w:val="24"/>
        </w:rPr>
        <w:t xml:space="preserve">, </w:t>
      </w:r>
      <w:r w:rsidRPr="0059377E">
        <w:rPr>
          <w:rFonts w:ascii="David" w:hAnsi="David" w:cs="David"/>
          <w:sz w:val="24"/>
          <w:szCs w:val="24"/>
        </w:rPr>
        <w:t xml:space="preserve">eds., </w:t>
      </w:r>
      <w:r w:rsidRPr="0059377E">
        <w:rPr>
          <w:rFonts w:ascii="David" w:hAnsi="David" w:cs="David"/>
          <w:i/>
          <w:iCs/>
          <w:sz w:val="24"/>
          <w:szCs w:val="24"/>
        </w:rPr>
        <w:t xml:space="preserve">Roman </w:t>
      </w:r>
      <w:proofErr w:type="gramStart"/>
      <w:r w:rsidRPr="0059377E">
        <w:rPr>
          <w:rFonts w:ascii="David" w:hAnsi="David" w:cs="David"/>
          <w:i/>
          <w:iCs/>
          <w:sz w:val="24"/>
          <w:szCs w:val="24"/>
        </w:rPr>
        <w:t>Dress</w:t>
      </w:r>
      <w:proofErr w:type="gramEnd"/>
      <w:r w:rsidRPr="0059377E">
        <w:rPr>
          <w:rFonts w:ascii="David" w:hAnsi="David" w:cs="David"/>
          <w:i/>
          <w:iCs/>
          <w:sz w:val="24"/>
          <w:szCs w:val="24"/>
        </w:rPr>
        <w:t xml:space="preserve"> and the Fabrics of Roman Culture</w:t>
      </w:r>
      <w:r w:rsidR="00703D5E">
        <w:rPr>
          <w:rFonts w:ascii="David" w:hAnsi="David" w:cs="David"/>
          <w:sz w:val="24"/>
          <w:szCs w:val="24"/>
        </w:rPr>
        <w:t xml:space="preserve"> (</w:t>
      </w:r>
      <w:r w:rsidRPr="0059377E">
        <w:rPr>
          <w:rFonts w:ascii="David" w:hAnsi="David" w:cs="David"/>
          <w:sz w:val="24"/>
          <w:szCs w:val="24"/>
        </w:rPr>
        <w:t>Toronto</w:t>
      </w:r>
      <w:r w:rsidR="00703D5E">
        <w:rPr>
          <w:rFonts w:ascii="David" w:hAnsi="David" w:cs="David"/>
          <w:sz w:val="24"/>
          <w:szCs w:val="24"/>
        </w:rPr>
        <w:t>,</w:t>
      </w:r>
      <w:r w:rsidRPr="0059377E">
        <w:rPr>
          <w:rFonts w:ascii="David" w:hAnsi="David" w:cs="David"/>
          <w:sz w:val="24"/>
          <w:szCs w:val="24"/>
        </w:rPr>
        <w:t xml:space="preserve"> 2008</w:t>
      </w:r>
      <w:r w:rsidR="00703D5E">
        <w:rPr>
          <w:rFonts w:ascii="David" w:hAnsi="David" w:cs="David"/>
          <w:sz w:val="24"/>
          <w:szCs w:val="24"/>
        </w:rPr>
        <w:t>)</w:t>
      </w:r>
      <w:r w:rsidRPr="0059377E">
        <w:rPr>
          <w:rFonts w:ascii="David" w:hAnsi="David" w:cs="David"/>
          <w:sz w:val="24"/>
          <w:szCs w:val="24"/>
          <w:rtl/>
        </w:rPr>
        <w:t>.</w:t>
      </w:r>
      <w:r w:rsidRPr="0059377E">
        <w:rPr>
          <w:rFonts w:ascii="David" w:hAnsi="David" w:cs="David"/>
          <w:sz w:val="24"/>
          <w:szCs w:val="24"/>
        </w:rPr>
        <w:t xml:space="preserve"> </w:t>
      </w:r>
    </w:p>
  </w:footnote>
  <w:footnote w:id="102">
    <w:p w14:paraId="44F85C22" w14:textId="4EFBA00D" w:rsidR="006C23D1" w:rsidRDefault="006C23D1" w:rsidP="006C23D1">
      <w:pPr>
        <w:pStyle w:val="a3"/>
        <w:spacing w:line="276" w:lineRule="auto"/>
      </w:pPr>
      <w:r>
        <w:rPr>
          <w:rStyle w:val="a5"/>
        </w:rPr>
        <w:footnoteRef/>
      </w:r>
      <w:r>
        <w:t xml:space="preserve"> </w:t>
      </w:r>
      <w:r>
        <w:rPr>
          <w:rFonts w:hint="cs"/>
          <w:rtl/>
        </w:rPr>
        <w:t xml:space="preserve"> </w:t>
      </w:r>
      <w:r>
        <w:t>Text and translation according to J</w:t>
      </w:r>
      <w:r w:rsidRPr="006C23D1">
        <w:t xml:space="preserve">. </w:t>
      </w:r>
      <w:r>
        <w:t xml:space="preserve">C. </w:t>
      </w:r>
      <w:r w:rsidRPr="006C23D1">
        <w:t>Rolfe</w:t>
      </w:r>
      <w:r>
        <w:t xml:space="preserve">, </w:t>
      </w:r>
      <w:proofErr w:type="gramStart"/>
      <w:r>
        <w:t>ed.</w:t>
      </w:r>
      <w:proofErr w:type="gramEnd"/>
      <w:r>
        <w:t xml:space="preserve"> and trans., </w:t>
      </w:r>
      <w:r w:rsidRPr="006C23D1">
        <w:rPr>
          <w:i/>
          <w:iCs/>
        </w:rPr>
        <w:t>Ammianus Marcellinus: History, Volume I: Books 14-19</w:t>
      </w:r>
      <w:r>
        <w:t xml:space="preserve">, </w:t>
      </w:r>
      <w:r w:rsidRPr="006C23D1">
        <w:t>Loeb Classical Library 300</w:t>
      </w:r>
      <w:r>
        <w:t xml:space="preserve"> (</w:t>
      </w:r>
      <w:r w:rsidRPr="006C23D1">
        <w:t>Cambridge</w:t>
      </w:r>
      <w:r>
        <w:t xml:space="preserve"> MA.</w:t>
      </w:r>
      <w:r w:rsidRPr="006C23D1">
        <w:t>, 1950</w:t>
      </w:r>
      <w:r>
        <w:t>), 38-39</w:t>
      </w:r>
      <w:r>
        <w:rPr>
          <w:rFonts w:hint="cs"/>
          <w:rtl/>
        </w:rPr>
        <w:t xml:space="preserve">. </w:t>
      </w:r>
      <w:r w:rsidRPr="0059377E">
        <w:rPr>
          <w:rFonts w:ascii="David" w:hAnsi="David" w:cs="David"/>
          <w:sz w:val="24"/>
          <w:szCs w:val="24"/>
          <w:rtl/>
        </w:rPr>
        <w:t xml:space="preserve">הקשר בין שיער לבן, זקנה וחכמה מוכר מהמקורות היהודיים, ראו </w:t>
      </w:r>
      <w:r>
        <w:rPr>
          <w:rFonts w:ascii="David" w:hAnsi="David" w:cs="David" w:hint="cs"/>
          <w:sz w:val="24"/>
          <w:szCs w:val="24"/>
          <w:rtl/>
        </w:rPr>
        <w:t>הסיפור</w:t>
      </w:r>
      <w:r>
        <w:rPr>
          <w:rFonts w:hint="cs"/>
          <w:rtl/>
        </w:rPr>
        <w:t xml:space="preserve"> על</w:t>
      </w:r>
      <w:r w:rsidRPr="0059377E">
        <w:rPr>
          <w:rFonts w:ascii="David" w:hAnsi="David" w:cs="David"/>
          <w:sz w:val="24"/>
          <w:szCs w:val="24"/>
          <w:rtl/>
        </w:rPr>
        <w:t xml:space="preserve"> ר' אלעזר בן עזריה </w:t>
      </w:r>
      <w:r w:rsidR="00703D5E">
        <w:rPr>
          <w:rFonts w:ascii="David" w:hAnsi="David" w:cs="David" w:hint="cs"/>
          <w:sz w:val="24"/>
          <w:szCs w:val="24"/>
          <w:rtl/>
        </w:rPr>
        <w:t xml:space="preserve">ששערותיו </w:t>
      </w:r>
      <w:r w:rsidRPr="0059377E">
        <w:rPr>
          <w:rFonts w:ascii="David" w:hAnsi="David" w:cs="David"/>
          <w:sz w:val="24"/>
          <w:szCs w:val="24"/>
          <w:rtl/>
        </w:rPr>
        <w:t>הלבינו בו בלילה על מנת שיוכל לשמש כראש הסנהדרין</w:t>
      </w:r>
      <w:r w:rsidR="00703D5E">
        <w:rPr>
          <w:rFonts w:ascii="David" w:hAnsi="David" w:cs="David" w:hint="cs"/>
          <w:sz w:val="24"/>
          <w:szCs w:val="24"/>
          <w:rtl/>
        </w:rPr>
        <w:t xml:space="preserve"> </w:t>
      </w:r>
      <w:r w:rsidR="00703D5E">
        <w:rPr>
          <w:rFonts w:ascii="David" w:hAnsi="David" w:cs="David"/>
          <w:sz w:val="24"/>
          <w:szCs w:val="24"/>
        </w:rPr>
        <w:t xml:space="preserve">(BT </w:t>
      </w:r>
      <w:proofErr w:type="spellStart"/>
      <w:r w:rsidR="00703D5E">
        <w:rPr>
          <w:rFonts w:ascii="David" w:hAnsi="David" w:cs="David"/>
          <w:sz w:val="24"/>
          <w:szCs w:val="24"/>
        </w:rPr>
        <w:t>Berachot</w:t>
      </w:r>
      <w:proofErr w:type="spellEnd"/>
      <w:r w:rsidR="00703D5E">
        <w:rPr>
          <w:rFonts w:ascii="David" w:hAnsi="David" w:cs="David"/>
          <w:sz w:val="24"/>
          <w:szCs w:val="24"/>
        </w:rPr>
        <w:t xml:space="preserve"> 28a)</w:t>
      </w:r>
      <w:r w:rsidRPr="0059377E">
        <w:rPr>
          <w:rFonts w:ascii="David" w:hAnsi="David" w:cs="David"/>
          <w:sz w:val="24"/>
          <w:szCs w:val="24"/>
          <w:rtl/>
        </w:rPr>
        <w:t xml:space="preserve">. על הקשר בין שיער לבן ומנהיגות בעולם הרומי, ראו </w:t>
      </w:r>
      <w:r w:rsidRPr="0059377E">
        <w:rPr>
          <w:rFonts w:ascii="David" w:hAnsi="David" w:cs="David"/>
          <w:sz w:val="24"/>
          <w:szCs w:val="24"/>
        </w:rPr>
        <w:t>T</w:t>
      </w:r>
      <w:r w:rsidR="00703D5E">
        <w:rPr>
          <w:rFonts w:ascii="David" w:hAnsi="David" w:cs="David"/>
          <w:sz w:val="24"/>
          <w:szCs w:val="24"/>
        </w:rPr>
        <w:t>.</w:t>
      </w:r>
      <w:r w:rsidRPr="0059377E">
        <w:rPr>
          <w:rFonts w:ascii="David" w:hAnsi="David" w:cs="David"/>
          <w:sz w:val="24"/>
          <w:szCs w:val="24"/>
        </w:rPr>
        <w:t xml:space="preserve"> G. Parkin, </w:t>
      </w:r>
      <w:r w:rsidRPr="0059377E">
        <w:rPr>
          <w:rFonts w:ascii="David" w:hAnsi="David" w:cs="David"/>
          <w:i/>
          <w:iCs/>
          <w:sz w:val="24"/>
          <w:szCs w:val="24"/>
        </w:rPr>
        <w:t>Old Age in the Roman World: A Cultural and Social History</w:t>
      </w:r>
      <w:r w:rsidR="00703D5E">
        <w:rPr>
          <w:rFonts w:ascii="David" w:hAnsi="David" w:cs="David"/>
          <w:sz w:val="24"/>
          <w:szCs w:val="24"/>
        </w:rPr>
        <w:t xml:space="preserve"> (</w:t>
      </w:r>
      <w:r w:rsidRPr="0059377E">
        <w:rPr>
          <w:rFonts w:ascii="David" w:hAnsi="David" w:cs="David"/>
          <w:sz w:val="24"/>
          <w:szCs w:val="24"/>
        </w:rPr>
        <w:t>Baltimore</w:t>
      </w:r>
      <w:r w:rsidR="00703D5E">
        <w:rPr>
          <w:rFonts w:ascii="David" w:hAnsi="David" w:cs="David"/>
          <w:sz w:val="24"/>
          <w:szCs w:val="24"/>
        </w:rPr>
        <w:t>,</w:t>
      </w:r>
      <w:r w:rsidRPr="0059377E">
        <w:rPr>
          <w:rFonts w:ascii="David" w:hAnsi="David" w:cs="David"/>
          <w:sz w:val="24"/>
          <w:szCs w:val="24"/>
        </w:rPr>
        <w:t xml:space="preserve"> 2003</w:t>
      </w:r>
      <w:r w:rsidR="00703D5E">
        <w:rPr>
          <w:rFonts w:ascii="David" w:hAnsi="David" w:cs="David"/>
          <w:sz w:val="24"/>
          <w:szCs w:val="24"/>
        </w:rPr>
        <w:t>)</w:t>
      </w:r>
      <w:r w:rsidRPr="0059377E">
        <w:rPr>
          <w:rFonts w:ascii="David" w:hAnsi="David" w:cs="David"/>
          <w:sz w:val="24"/>
          <w:szCs w:val="24"/>
        </w:rPr>
        <w:t xml:space="preserve">, </w:t>
      </w:r>
      <w:r w:rsidR="00703D5E">
        <w:rPr>
          <w:rFonts w:ascii="David" w:hAnsi="David" w:cs="David" w:hint="cs"/>
          <w:sz w:val="24"/>
          <w:szCs w:val="24"/>
          <w:rtl/>
        </w:rPr>
        <w:t>.</w:t>
      </w:r>
      <w:r w:rsidRPr="0059377E">
        <w:rPr>
          <w:rFonts w:ascii="David" w:hAnsi="David" w:cs="David"/>
          <w:sz w:val="24"/>
          <w:szCs w:val="24"/>
        </w:rPr>
        <w:t>105</w:t>
      </w:r>
    </w:p>
  </w:footnote>
  <w:footnote w:id="103">
    <w:p w14:paraId="7ECCAF54" w14:textId="6B4685BE"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G</w:t>
      </w:r>
      <w:r w:rsidR="00703D5E">
        <w:rPr>
          <w:rFonts w:ascii="David" w:hAnsi="David" w:cs="David"/>
          <w:sz w:val="24"/>
          <w:szCs w:val="24"/>
        </w:rPr>
        <w:t>.</w:t>
      </w:r>
      <w:r w:rsidRPr="0059377E">
        <w:rPr>
          <w:rFonts w:ascii="David" w:hAnsi="David" w:cs="David"/>
          <w:sz w:val="24"/>
          <w:szCs w:val="24"/>
        </w:rPr>
        <w:t xml:space="preserve"> Davies, </w:t>
      </w:r>
      <w:r w:rsidR="00703D5E">
        <w:rPr>
          <w:rFonts w:ascii="David" w:hAnsi="David" w:cs="David"/>
          <w:sz w:val="24"/>
          <w:szCs w:val="24"/>
        </w:rPr>
        <w:t>"</w:t>
      </w:r>
      <w:r w:rsidRPr="0059377E">
        <w:rPr>
          <w:rFonts w:ascii="David" w:hAnsi="David" w:cs="David"/>
          <w:sz w:val="24"/>
          <w:szCs w:val="24"/>
        </w:rPr>
        <w:t>On Being Seated: Gender and Body Language in Hellenistic and Roman Art</w:t>
      </w:r>
      <w:r w:rsidR="00703D5E">
        <w:rPr>
          <w:rFonts w:ascii="David" w:hAnsi="David" w:cs="David"/>
          <w:sz w:val="24"/>
          <w:szCs w:val="24"/>
        </w:rPr>
        <w:t>," in</w:t>
      </w:r>
      <w:r w:rsidRPr="0059377E">
        <w:rPr>
          <w:rFonts w:ascii="David" w:hAnsi="David" w:cs="David"/>
          <w:sz w:val="24"/>
          <w:szCs w:val="24"/>
        </w:rPr>
        <w:t xml:space="preserve"> </w:t>
      </w:r>
      <w:r w:rsidR="00703D5E" w:rsidRPr="0059377E">
        <w:rPr>
          <w:rFonts w:ascii="David" w:hAnsi="David" w:cs="David"/>
          <w:i/>
          <w:iCs/>
          <w:sz w:val="24"/>
          <w:szCs w:val="24"/>
        </w:rPr>
        <w:t>Body Language in the Greek and Roman Worlds</w:t>
      </w:r>
      <w:r w:rsidR="00703D5E" w:rsidRPr="0059377E">
        <w:rPr>
          <w:rFonts w:ascii="David" w:hAnsi="David" w:cs="David"/>
          <w:sz w:val="24"/>
          <w:szCs w:val="24"/>
        </w:rPr>
        <w:t>,</w:t>
      </w:r>
      <w:r w:rsidR="00703D5E">
        <w:rPr>
          <w:rFonts w:ascii="David" w:hAnsi="David" w:cs="David"/>
          <w:sz w:val="24"/>
          <w:szCs w:val="24"/>
        </w:rPr>
        <w:t xml:space="preserve"> ed.</w:t>
      </w:r>
      <w:r w:rsidR="00703D5E" w:rsidRPr="0059377E">
        <w:rPr>
          <w:rFonts w:ascii="David" w:hAnsi="David" w:cs="David"/>
          <w:sz w:val="24"/>
          <w:szCs w:val="24"/>
        </w:rPr>
        <w:t xml:space="preserve"> </w:t>
      </w:r>
      <w:r w:rsidRPr="0059377E">
        <w:rPr>
          <w:rFonts w:ascii="David" w:hAnsi="David" w:cs="David"/>
          <w:sz w:val="24"/>
          <w:szCs w:val="24"/>
        </w:rPr>
        <w:t>D</w:t>
      </w:r>
      <w:r w:rsidR="00703D5E">
        <w:rPr>
          <w:rFonts w:ascii="David" w:hAnsi="David" w:cs="David"/>
          <w:sz w:val="24"/>
          <w:szCs w:val="24"/>
        </w:rPr>
        <w:t>.</w:t>
      </w:r>
      <w:r w:rsidRPr="0059377E">
        <w:rPr>
          <w:rFonts w:ascii="David" w:hAnsi="David" w:cs="David"/>
          <w:sz w:val="24"/>
          <w:szCs w:val="24"/>
        </w:rPr>
        <w:t xml:space="preserve"> L. Cairns (Swansea</w:t>
      </w:r>
      <w:r w:rsidR="00703D5E">
        <w:rPr>
          <w:rFonts w:ascii="David" w:hAnsi="David" w:cs="David"/>
          <w:sz w:val="24"/>
          <w:szCs w:val="24"/>
        </w:rPr>
        <w:t>,</w:t>
      </w:r>
      <w:r w:rsidRPr="0059377E">
        <w:rPr>
          <w:rFonts w:ascii="David" w:hAnsi="David" w:cs="David"/>
          <w:sz w:val="24"/>
          <w:szCs w:val="24"/>
        </w:rPr>
        <w:t xml:space="preserve"> 2005</w:t>
      </w:r>
      <w:r w:rsidR="00703D5E">
        <w:rPr>
          <w:rFonts w:ascii="David" w:hAnsi="David" w:cs="David"/>
          <w:sz w:val="24"/>
          <w:szCs w:val="24"/>
        </w:rPr>
        <w:t>)</w:t>
      </w:r>
      <w:r w:rsidRPr="0059377E">
        <w:rPr>
          <w:rFonts w:ascii="David" w:hAnsi="David" w:cs="David"/>
          <w:sz w:val="24"/>
          <w:szCs w:val="24"/>
        </w:rPr>
        <w:t xml:space="preserve">, </w:t>
      </w:r>
      <w:r w:rsidR="00703D5E">
        <w:rPr>
          <w:rFonts w:ascii="David" w:hAnsi="David" w:cs="David"/>
          <w:sz w:val="24"/>
          <w:szCs w:val="24"/>
        </w:rPr>
        <w:t xml:space="preserve">215-38, at </w:t>
      </w:r>
      <w:r w:rsidRPr="0059377E">
        <w:rPr>
          <w:rFonts w:ascii="David" w:hAnsi="David" w:cs="David"/>
          <w:sz w:val="24"/>
          <w:szCs w:val="24"/>
        </w:rPr>
        <w:t>217</w:t>
      </w:r>
      <w:r w:rsidR="00703D5E">
        <w:rPr>
          <w:rFonts w:ascii="David" w:hAnsi="David" w:cs="David"/>
          <w:sz w:val="24"/>
          <w:szCs w:val="24"/>
        </w:rPr>
        <w:t>.</w:t>
      </w:r>
      <w:r w:rsidRPr="0059377E">
        <w:rPr>
          <w:rFonts w:ascii="David" w:hAnsi="David" w:cs="David"/>
          <w:sz w:val="24"/>
          <w:szCs w:val="24"/>
        </w:rPr>
        <w:t xml:space="preserve">  </w:t>
      </w:r>
    </w:p>
  </w:footnote>
  <w:footnote w:id="104">
    <w:p w14:paraId="7CCF1148" w14:textId="0A4A38BB" w:rsidR="00825F03" w:rsidRPr="0059377E" w:rsidRDefault="00825F03" w:rsidP="00703D5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703D5E">
        <w:rPr>
          <w:rFonts w:ascii="David" w:hAnsi="David" w:cs="David"/>
          <w:sz w:val="24"/>
          <w:szCs w:val="24"/>
        </w:rPr>
        <w:t xml:space="preserve"> See PT, Bikkurim 3:3, 65c-65d; BT </w:t>
      </w:r>
      <w:proofErr w:type="spellStart"/>
      <w:r w:rsidR="00703D5E">
        <w:rPr>
          <w:rFonts w:ascii="David" w:hAnsi="David" w:cs="David"/>
          <w:sz w:val="24"/>
          <w:szCs w:val="24"/>
        </w:rPr>
        <w:t>Qidushin</w:t>
      </w:r>
      <w:proofErr w:type="spellEnd"/>
      <w:r w:rsidR="00703D5E">
        <w:rPr>
          <w:rFonts w:ascii="David" w:hAnsi="David" w:cs="David"/>
          <w:sz w:val="24"/>
          <w:szCs w:val="24"/>
        </w:rPr>
        <w:t xml:space="preserve"> 32b-33a and the discussion of </w:t>
      </w:r>
      <w:r w:rsidRPr="0059377E">
        <w:rPr>
          <w:rFonts w:ascii="David" w:hAnsi="David" w:cs="David"/>
          <w:sz w:val="24"/>
          <w:szCs w:val="24"/>
        </w:rPr>
        <w:t>C</w:t>
      </w:r>
      <w:r w:rsidR="00703D5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Hezser</w:t>
      </w:r>
      <w:proofErr w:type="spellEnd"/>
      <w:r w:rsidRPr="0059377E">
        <w:rPr>
          <w:rFonts w:ascii="David" w:hAnsi="David" w:cs="David"/>
          <w:sz w:val="24"/>
          <w:szCs w:val="24"/>
        </w:rPr>
        <w:t xml:space="preserve">, </w:t>
      </w:r>
      <w:r w:rsidRPr="0059377E">
        <w:rPr>
          <w:rFonts w:ascii="David" w:hAnsi="David" w:cs="David"/>
          <w:i/>
          <w:iCs/>
          <w:sz w:val="24"/>
          <w:szCs w:val="24"/>
        </w:rPr>
        <w:t>Rabbinic Body Language: Non-Verbal Communication in Palestinian Rabbinic Literature of Late Antiquity</w:t>
      </w:r>
      <w:r w:rsidR="00703D5E">
        <w:rPr>
          <w:rFonts w:ascii="David" w:hAnsi="David" w:cs="David"/>
          <w:sz w:val="24"/>
          <w:szCs w:val="24"/>
        </w:rPr>
        <w:t xml:space="preserve"> (</w:t>
      </w:r>
      <w:r w:rsidRPr="0059377E">
        <w:rPr>
          <w:rFonts w:ascii="David" w:hAnsi="David" w:cs="David"/>
          <w:sz w:val="24"/>
          <w:szCs w:val="24"/>
        </w:rPr>
        <w:t>Leiden</w:t>
      </w:r>
      <w:r w:rsidR="00703D5E">
        <w:rPr>
          <w:rFonts w:ascii="David" w:hAnsi="David" w:cs="David"/>
          <w:sz w:val="24"/>
          <w:szCs w:val="24"/>
        </w:rPr>
        <w:t>,</w:t>
      </w:r>
      <w:r w:rsidRPr="0059377E">
        <w:rPr>
          <w:rFonts w:ascii="David" w:hAnsi="David" w:cs="David"/>
          <w:sz w:val="24"/>
          <w:szCs w:val="24"/>
        </w:rPr>
        <w:t xml:space="preserve"> 2017</w:t>
      </w:r>
      <w:r w:rsidR="00703D5E">
        <w:rPr>
          <w:rFonts w:ascii="David" w:hAnsi="David" w:cs="David"/>
          <w:sz w:val="24"/>
          <w:szCs w:val="24"/>
        </w:rPr>
        <w:t>)</w:t>
      </w:r>
      <w:r w:rsidRPr="0059377E">
        <w:rPr>
          <w:rFonts w:ascii="David" w:hAnsi="David" w:cs="David"/>
          <w:sz w:val="24"/>
          <w:szCs w:val="24"/>
        </w:rPr>
        <w:t>,</w:t>
      </w:r>
      <w:r w:rsidR="00703D5E">
        <w:rPr>
          <w:rFonts w:ascii="David" w:hAnsi="David" w:cs="David"/>
          <w:sz w:val="24"/>
          <w:szCs w:val="24"/>
        </w:rPr>
        <w:t xml:space="preserve"> </w:t>
      </w:r>
      <w:r w:rsidRPr="0059377E">
        <w:rPr>
          <w:rFonts w:ascii="David" w:hAnsi="David" w:cs="David"/>
          <w:sz w:val="24"/>
          <w:szCs w:val="24"/>
        </w:rPr>
        <w:t>75-83</w:t>
      </w:r>
      <w:r w:rsidRPr="0059377E">
        <w:rPr>
          <w:rFonts w:ascii="David" w:hAnsi="David" w:cs="David"/>
          <w:sz w:val="24"/>
          <w:szCs w:val="24"/>
          <w:rtl/>
        </w:rPr>
        <w:t xml:space="preserve">. </w:t>
      </w:r>
    </w:p>
  </w:footnote>
  <w:footnote w:id="105">
    <w:p w14:paraId="2AB8BA7F" w14:textId="21B0DF8C" w:rsidR="00825F03" w:rsidRPr="00002C13"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00002C13" w:rsidRPr="00002C13">
        <w:rPr>
          <w:rFonts w:ascii="David" w:hAnsi="David" w:cs="David"/>
          <w:sz w:val="24"/>
          <w:szCs w:val="24"/>
        </w:rPr>
        <w:t xml:space="preserve"> </w:t>
      </w:r>
      <w:proofErr w:type="spellStart"/>
      <w:r w:rsidR="00002C13" w:rsidRPr="0059377E">
        <w:rPr>
          <w:rFonts w:ascii="David" w:hAnsi="David" w:cs="David"/>
          <w:sz w:val="24"/>
          <w:szCs w:val="24"/>
        </w:rPr>
        <w:t>Zanker</w:t>
      </w:r>
      <w:proofErr w:type="spellEnd"/>
      <w:r w:rsidR="00002C13" w:rsidRPr="0059377E">
        <w:rPr>
          <w:rFonts w:ascii="David" w:hAnsi="David" w:cs="David"/>
          <w:sz w:val="24"/>
          <w:szCs w:val="24"/>
        </w:rPr>
        <w:t xml:space="preserve">, </w:t>
      </w:r>
      <w:r w:rsidR="00002C13" w:rsidRPr="0059377E">
        <w:rPr>
          <w:rFonts w:ascii="David" w:hAnsi="David" w:cs="David"/>
          <w:i/>
          <w:iCs/>
          <w:sz w:val="24"/>
          <w:szCs w:val="24"/>
        </w:rPr>
        <w:t>Socrates</w:t>
      </w:r>
      <w:r w:rsidR="00002C13">
        <w:rPr>
          <w:rFonts w:ascii="David" w:hAnsi="David" w:cs="David"/>
          <w:sz w:val="24"/>
          <w:szCs w:val="24"/>
        </w:rPr>
        <w:t xml:space="preserve">, 193-97 </w:t>
      </w:r>
    </w:p>
  </w:footnote>
  <w:footnote w:id="106">
    <w:p w14:paraId="068C1DE3" w14:textId="2501B003"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השימוש במגילה בעיטורי הסרקופגים וקליטתו באמנות הנוצרית ראו </w:t>
      </w:r>
      <w:proofErr w:type="spellStart"/>
      <w:r w:rsidR="00002C13" w:rsidRPr="0059377E">
        <w:rPr>
          <w:rFonts w:ascii="David" w:hAnsi="David" w:cs="David"/>
          <w:sz w:val="24"/>
          <w:szCs w:val="24"/>
        </w:rPr>
        <w:t>Zanker</w:t>
      </w:r>
      <w:proofErr w:type="spellEnd"/>
      <w:r w:rsidR="00002C13" w:rsidRPr="0059377E">
        <w:rPr>
          <w:rFonts w:ascii="David" w:hAnsi="David" w:cs="David"/>
          <w:sz w:val="24"/>
          <w:szCs w:val="24"/>
        </w:rPr>
        <w:t xml:space="preserve">, </w:t>
      </w:r>
      <w:r w:rsidR="00002C13" w:rsidRPr="0059377E">
        <w:rPr>
          <w:rFonts w:ascii="David" w:hAnsi="David" w:cs="David"/>
          <w:i/>
          <w:iCs/>
          <w:sz w:val="24"/>
          <w:szCs w:val="24"/>
        </w:rPr>
        <w:t>Socrates</w:t>
      </w:r>
      <w:r w:rsidR="00002C13">
        <w:rPr>
          <w:rFonts w:ascii="David" w:hAnsi="David" w:cs="David"/>
          <w:sz w:val="24"/>
          <w:szCs w:val="24"/>
        </w:rPr>
        <w:t>, 268-97</w:t>
      </w:r>
      <w:r w:rsidR="00002C13">
        <w:rPr>
          <w:rFonts w:ascii="David" w:hAnsi="David" w:cs="David" w:hint="cs"/>
          <w:sz w:val="24"/>
          <w:szCs w:val="24"/>
          <w:rtl/>
        </w:rPr>
        <w:t xml:space="preserve">, </w:t>
      </w:r>
      <w:r w:rsidRPr="0059377E">
        <w:rPr>
          <w:rFonts w:ascii="David" w:hAnsi="David" w:cs="David"/>
          <w:sz w:val="24"/>
          <w:szCs w:val="24"/>
          <w:rtl/>
        </w:rPr>
        <w:t xml:space="preserve">ובעקבותיו </w:t>
      </w:r>
      <w:proofErr w:type="spellStart"/>
      <w:r w:rsidR="009B19A9" w:rsidRPr="0059377E">
        <w:rPr>
          <w:rFonts w:ascii="David" w:hAnsi="David" w:cs="David"/>
          <w:sz w:val="24"/>
          <w:szCs w:val="24"/>
        </w:rPr>
        <w:t>Urbano</w:t>
      </w:r>
      <w:proofErr w:type="spellEnd"/>
      <w:r w:rsidR="009B19A9" w:rsidRPr="0059377E">
        <w:rPr>
          <w:rFonts w:ascii="David" w:hAnsi="David" w:cs="David"/>
          <w:sz w:val="24"/>
          <w:szCs w:val="24"/>
        </w:rPr>
        <w:t xml:space="preserve">, </w:t>
      </w:r>
      <w:r w:rsidR="009B19A9">
        <w:rPr>
          <w:rFonts w:ascii="David" w:hAnsi="David" w:cs="David"/>
          <w:sz w:val="24"/>
          <w:szCs w:val="24"/>
        </w:rPr>
        <w:t>"</w:t>
      </w:r>
      <w:r w:rsidR="009B19A9" w:rsidRPr="0059377E">
        <w:rPr>
          <w:rFonts w:ascii="David" w:hAnsi="David" w:cs="David"/>
          <w:sz w:val="24"/>
          <w:szCs w:val="24"/>
        </w:rPr>
        <w:t>Literary and Visual</w:t>
      </w:r>
      <w:r w:rsidR="009B19A9">
        <w:rPr>
          <w:rFonts w:ascii="David" w:hAnsi="David" w:cs="David"/>
          <w:sz w:val="24"/>
          <w:szCs w:val="24"/>
        </w:rPr>
        <w:t>," 15-18</w:t>
      </w:r>
      <w:r w:rsidR="009B19A9">
        <w:rPr>
          <w:rFonts w:ascii="David" w:hAnsi="David" w:cs="David" w:hint="cs"/>
          <w:sz w:val="24"/>
          <w:szCs w:val="24"/>
          <w:rtl/>
        </w:rPr>
        <w:t>.</w:t>
      </w:r>
    </w:p>
  </w:footnote>
  <w:footnote w:id="107">
    <w:p w14:paraId="7B0C5185" w14:textId="3EB6665C"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על רוחב הרצועות והחלוק</w:t>
      </w:r>
      <w:r w:rsidR="009B19A9">
        <w:rPr>
          <w:rFonts w:ascii="David" w:hAnsi="David" w:cs="David" w:hint="cs"/>
          <w:sz w:val="24"/>
          <w:szCs w:val="24"/>
          <w:rtl/>
        </w:rPr>
        <w:t>ה</w:t>
      </w:r>
      <w:r w:rsidRPr="0059377E">
        <w:rPr>
          <w:rFonts w:ascii="David" w:hAnsi="David" w:cs="David"/>
          <w:sz w:val="24"/>
          <w:szCs w:val="24"/>
          <w:rtl/>
        </w:rPr>
        <w:t xml:space="preserve"> המעמדית שנקשרה בהם ראו </w:t>
      </w:r>
      <w:r w:rsidR="009B19A9" w:rsidRPr="0059377E">
        <w:rPr>
          <w:rFonts w:ascii="David" w:hAnsi="David" w:cs="David"/>
          <w:sz w:val="24"/>
          <w:szCs w:val="24"/>
        </w:rPr>
        <w:t xml:space="preserve">Olson, </w:t>
      </w:r>
      <w:r w:rsidR="009B19A9" w:rsidRPr="0059377E">
        <w:rPr>
          <w:rFonts w:ascii="David" w:hAnsi="David" w:cs="David"/>
          <w:i/>
          <w:iCs/>
          <w:sz w:val="24"/>
          <w:szCs w:val="24"/>
        </w:rPr>
        <w:t>Masculinity</w:t>
      </w:r>
      <w:r w:rsidR="009B19A9">
        <w:rPr>
          <w:rFonts w:ascii="David" w:hAnsi="David" w:cs="David"/>
          <w:sz w:val="24"/>
          <w:szCs w:val="24"/>
        </w:rPr>
        <w:t>, 18-20</w:t>
      </w:r>
      <w:r w:rsidR="009B19A9">
        <w:rPr>
          <w:rFonts w:ascii="David" w:hAnsi="David" w:cs="David" w:hint="cs"/>
          <w:sz w:val="24"/>
          <w:szCs w:val="24"/>
          <w:rtl/>
        </w:rPr>
        <w:t>.</w:t>
      </w:r>
    </w:p>
  </w:footnote>
  <w:footnote w:id="108">
    <w:p w14:paraId="77C111F5" w14:textId="395D05EB"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הצורה והגודל של ה-</w:t>
      </w:r>
      <w:proofErr w:type="spellStart"/>
      <w:r w:rsidRPr="0059377E">
        <w:rPr>
          <w:rFonts w:ascii="David" w:hAnsi="David" w:cs="David"/>
          <w:sz w:val="24"/>
          <w:szCs w:val="24"/>
        </w:rPr>
        <w:t>segmenta</w:t>
      </w:r>
      <w:proofErr w:type="spellEnd"/>
      <w:r w:rsidRPr="0059377E">
        <w:rPr>
          <w:rFonts w:ascii="David" w:hAnsi="David" w:cs="David"/>
          <w:sz w:val="24"/>
          <w:szCs w:val="24"/>
          <w:rtl/>
        </w:rPr>
        <w:t xml:space="preserve"> היו קשורים ככל הנראה בהיבטים מעמדיים וחברתיים ראו </w:t>
      </w:r>
      <w:r w:rsidRPr="0059377E">
        <w:rPr>
          <w:rFonts w:ascii="David" w:hAnsi="David" w:cs="David"/>
          <w:sz w:val="24"/>
          <w:szCs w:val="24"/>
        </w:rPr>
        <w:t>R</w:t>
      </w:r>
      <w:r w:rsidR="009B19A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MacMuIlen</w:t>
      </w:r>
      <w:proofErr w:type="spellEnd"/>
      <w:r w:rsidRPr="0059377E">
        <w:rPr>
          <w:rFonts w:ascii="David" w:hAnsi="David" w:cs="David"/>
          <w:sz w:val="24"/>
          <w:szCs w:val="24"/>
        </w:rPr>
        <w:t xml:space="preserve">, </w:t>
      </w:r>
      <w:r w:rsidR="009B19A9">
        <w:rPr>
          <w:rFonts w:ascii="David" w:hAnsi="David" w:cs="David"/>
          <w:sz w:val="24"/>
          <w:szCs w:val="24"/>
        </w:rPr>
        <w:t>"</w:t>
      </w:r>
      <w:r w:rsidRPr="0059377E">
        <w:rPr>
          <w:rFonts w:ascii="David" w:hAnsi="David" w:cs="David"/>
          <w:sz w:val="24"/>
          <w:szCs w:val="24"/>
        </w:rPr>
        <w:t>Some Pictures in Ammianus Marcellinus</w:t>
      </w:r>
      <w:r w:rsidR="009B19A9">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Art Bulletin</w:t>
      </w:r>
      <w:r w:rsidRPr="0059377E">
        <w:rPr>
          <w:rFonts w:ascii="David" w:hAnsi="David" w:cs="David"/>
          <w:sz w:val="24"/>
          <w:szCs w:val="24"/>
        </w:rPr>
        <w:t xml:space="preserve"> 46 (1964)</w:t>
      </w:r>
      <w:r w:rsidR="009B19A9">
        <w:rPr>
          <w:rFonts w:ascii="David" w:hAnsi="David" w:cs="David"/>
          <w:sz w:val="24"/>
          <w:szCs w:val="24"/>
        </w:rPr>
        <w:t xml:space="preserve">: </w:t>
      </w:r>
      <w:r w:rsidRPr="0059377E">
        <w:rPr>
          <w:rFonts w:ascii="David" w:hAnsi="David" w:cs="David"/>
          <w:sz w:val="24"/>
          <w:szCs w:val="24"/>
        </w:rPr>
        <w:t xml:space="preserve">445-51 </w:t>
      </w:r>
      <w:r w:rsidR="009B19A9">
        <w:rPr>
          <w:rFonts w:ascii="David" w:hAnsi="David" w:cs="David"/>
          <w:sz w:val="24"/>
          <w:szCs w:val="24"/>
        </w:rPr>
        <w:t xml:space="preserve">(reprinted in </w:t>
      </w:r>
      <w:r w:rsidR="009B19A9" w:rsidRPr="0059377E">
        <w:rPr>
          <w:rFonts w:ascii="David" w:hAnsi="David" w:cs="David"/>
          <w:sz w:val="24"/>
          <w:szCs w:val="24"/>
        </w:rPr>
        <w:t>R</w:t>
      </w:r>
      <w:r w:rsidR="009B19A9">
        <w:rPr>
          <w:rFonts w:ascii="David" w:hAnsi="David" w:cs="David"/>
          <w:sz w:val="24"/>
          <w:szCs w:val="24"/>
        </w:rPr>
        <w:t>.</w:t>
      </w:r>
      <w:r w:rsidR="009B19A9" w:rsidRPr="0059377E">
        <w:rPr>
          <w:rFonts w:ascii="David" w:hAnsi="David" w:cs="David"/>
          <w:sz w:val="24"/>
          <w:szCs w:val="24"/>
        </w:rPr>
        <w:t xml:space="preserve"> </w:t>
      </w:r>
      <w:proofErr w:type="spellStart"/>
      <w:r w:rsidR="009B19A9" w:rsidRPr="0059377E">
        <w:rPr>
          <w:rFonts w:ascii="David" w:hAnsi="David" w:cs="David"/>
          <w:sz w:val="24"/>
          <w:szCs w:val="24"/>
        </w:rPr>
        <w:t>MacMuIlen</w:t>
      </w:r>
      <w:proofErr w:type="spellEnd"/>
      <w:r w:rsidR="009B19A9" w:rsidRPr="0059377E">
        <w:rPr>
          <w:rFonts w:ascii="David" w:hAnsi="David" w:cs="David"/>
          <w:sz w:val="24"/>
          <w:szCs w:val="24"/>
        </w:rPr>
        <w:t xml:space="preserve">, </w:t>
      </w:r>
      <w:r w:rsidRPr="0059377E">
        <w:rPr>
          <w:rFonts w:ascii="David" w:hAnsi="David" w:cs="David"/>
          <w:i/>
          <w:iCs/>
          <w:sz w:val="24"/>
          <w:szCs w:val="24"/>
        </w:rPr>
        <w:t>Changes in the Roman Empire: Essays in the Ordinary</w:t>
      </w:r>
      <w:r w:rsidR="009B19A9">
        <w:rPr>
          <w:rFonts w:ascii="David" w:hAnsi="David" w:cs="David"/>
          <w:sz w:val="24"/>
          <w:szCs w:val="24"/>
        </w:rPr>
        <w:t xml:space="preserve"> [</w:t>
      </w:r>
      <w:r w:rsidRPr="0059377E">
        <w:rPr>
          <w:rFonts w:ascii="David" w:hAnsi="David" w:cs="David"/>
          <w:sz w:val="24"/>
          <w:szCs w:val="24"/>
        </w:rPr>
        <w:t>Princeton</w:t>
      </w:r>
      <w:r w:rsidR="009B19A9">
        <w:rPr>
          <w:rFonts w:ascii="David" w:hAnsi="David" w:cs="David"/>
          <w:sz w:val="24"/>
          <w:szCs w:val="24"/>
        </w:rPr>
        <w:t>,</w:t>
      </w:r>
      <w:r w:rsidRPr="0059377E">
        <w:rPr>
          <w:rFonts w:ascii="David" w:hAnsi="David" w:cs="David"/>
          <w:sz w:val="24"/>
          <w:szCs w:val="24"/>
        </w:rPr>
        <w:t xml:space="preserve"> 1990</w:t>
      </w:r>
      <w:r w:rsidR="009B19A9">
        <w:rPr>
          <w:rFonts w:ascii="David" w:hAnsi="David" w:cs="David"/>
          <w:sz w:val="24"/>
          <w:szCs w:val="24"/>
        </w:rPr>
        <w:t>]</w:t>
      </w:r>
      <w:r w:rsidRPr="0059377E">
        <w:rPr>
          <w:rFonts w:ascii="David" w:hAnsi="David" w:cs="David"/>
          <w:sz w:val="24"/>
          <w:szCs w:val="24"/>
        </w:rPr>
        <w:t>,</w:t>
      </w:r>
      <w:r w:rsidR="009B19A9">
        <w:rPr>
          <w:rFonts w:ascii="David" w:hAnsi="David" w:cs="David"/>
          <w:sz w:val="24"/>
          <w:szCs w:val="24"/>
        </w:rPr>
        <w:t xml:space="preserve"> </w:t>
      </w:r>
      <w:r w:rsidRPr="0059377E">
        <w:rPr>
          <w:rFonts w:ascii="David" w:hAnsi="David" w:cs="David"/>
          <w:sz w:val="24"/>
          <w:szCs w:val="24"/>
        </w:rPr>
        <w:t>95-102</w:t>
      </w:r>
      <w:r w:rsidR="009B19A9">
        <w:rPr>
          <w:rFonts w:ascii="David" w:hAnsi="David" w:cs="David"/>
          <w:sz w:val="24"/>
          <w:szCs w:val="24"/>
        </w:rPr>
        <w:t>)</w:t>
      </w:r>
      <w:r w:rsidRPr="0059377E">
        <w:rPr>
          <w:rFonts w:ascii="David" w:hAnsi="David" w:cs="David"/>
          <w:sz w:val="24"/>
          <w:szCs w:val="24"/>
          <w:rtl/>
        </w:rPr>
        <w:t>. מקורו של ה-</w:t>
      </w:r>
      <w:proofErr w:type="spellStart"/>
      <w:r w:rsidRPr="0059377E">
        <w:rPr>
          <w:rFonts w:ascii="David" w:hAnsi="David" w:cs="David"/>
          <w:sz w:val="24"/>
          <w:szCs w:val="24"/>
        </w:rPr>
        <w:t>orbiculi</w:t>
      </w:r>
      <w:proofErr w:type="spellEnd"/>
      <w:r w:rsidRPr="0059377E">
        <w:rPr>
          <w:rFonts w:ascii="David" w:hAnsi="David" w:cs="David"/>
          <w:sz w:val="24"/>
          <w:szCs w:val="24"/>
          <w:rtl/>
        </w:rPr>
        <w:t xml:space="preserve"> הוא ככל הנראה בסימן מאגי או מעין מאגי שנועד לשמור ולהגן על לובש הבגד, וייתכן שמשמעות זו </w:t>
      </w:r>
      <w:proofErr w:type="spellStart"/>
      <w:r w:rsidRPr="0059377E">
        <w:rPr>
          <w:rFonts w:ascii="David" w:hAnsi="David" w:cs="David"/>
          <w:sz w:val="24"/>
          <w:szCs w:val="24"/>
          <w:rtl/>
        </w:rPr>
        <w:t>היתה</w:t>
      </w:r>
      <w:proofErr w:type="spellEnd"/>
      <w:r w:rsidRPr="0059377E">
        <w:rPr>
          <w:rFonts w:ascii="David" w:hAnsi="David" w:cs="David"/>
          <w:sz w:val="24"/>
          <w:szCs w:val="24"/>
          <w:rtl/>
        </w:rPr>
        <w:t xml:space="preserve"> לו גם בשלהי העת העתיקה וזאת לצד היותו קישוט ועיטור נאה, ראו </w:t>
      </w:r>
      <w:r w:rsidRPr="0059377E">
        <w:rPr>
          <w:rFonts w:ascii="David" w:hAnsi="David" w:cs="David"/>
          <w:sz w:val="24"/>
          <w:szCs w:val="24"/>
        </w:rPr>
        <w:t>F</w:t>
      </w:r>
      <w:r w:rsidR="009B19A9">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Pennick</w:t>
      </w:r>
      <w:proofErr w:type="spellEnd"/>
      <w:r w:rsidRPr="0059377E">
        <w:rPr>
          <w:rFonts w:ascii="David" w:hAnsi="David" w:cs="David"/>
          <w:sz w:val="24"/>
          <w:szCs w:val="24"/>
        </w:rPr>
        <w:t xml:space="preserve"> Morgan, </w:t>
      </w:r>
      <w:r w:rsidRPr="0059377E">
        <w:rPr>
          <w:rFonts w:ascii="David" w:hAnsi="David" w:cs="David"/>
          <w:i/>
          <w:iCs/>
          <w:sz w:val="24"/>
          <w:szCs w:val="24"/>
        </w:rPr>
        <w:t>Dress and Personal Appearance in Late Antiquity: The Clothing of the Middle and Lower Classes</w:t>
      </w:r>
      <w:r w:rsidR="009B19A9">
        <w:rPr>
          <w:rFonts w:ascii="David" w:hAnsi="David" w:cs="David"/>
          <w:sz w:val="24"/>
          <w:szCs w:val="24"/>
        </w:rPr>
        <w:t xml:space="preserve"> (</w:t>
      </w:r>
      <w:r w:rsidRPr="0059377E">
        <w:rPr>
          <w:rFonts w:ascii="David" w:hAnsi="David" w:cs="David"/>
          <w:sz w:val="24"/>
          <w:szCs w:val="24"/>
        </w:rPr>
        <w:t>Leiden</w:t>
      </w:r>
      <w:r w:rsidR="009B19A9">
        <w:rPr>
          <w:rFonts w:ascii="David" w:hAnsi="David" w:cs="David"/>
          <w:sz w:val="24"/>
          <w:szCs w:val="24"/>
        </w:rPr>
        <w:t>,</w:t>
      </w:r>
      <w:r w:rsidRPr="0059377E">
        <w:rPr>
          <w:rFonts w:ascii="David" w:hAnsi="David" w:cs="David"/>
          <w:sz w:val="24"/>
          <w:szCs w:val="24"/>
        </w:rPr>
        <w:t xml:space="preserve"> 2018</w:t>
      </w:r>
      <w:r w:rsidR="009B19A9">
        <w:rPr>
          <w:rFonts w:ascii="David" w:hAnsi="David" w:cs="David"/>
          <w:sz w:val="24"/>
          <w:szCs w:val="24"/>
        </w:rPr>
        <w:t>)</w:t>
      </w:r>
      <w:r w:rsidRPr="0059377E">
        <w:rPr>
          <w:rFonts w:ascii="David" w:hAnsi="David" w:cs="David"/>
          <w:sz w:val="24"/>
          <w:szCs w:val="24"/>
        </w:rPr>
        <w:t>, 39</w:t>
      </w:r>
      <w:r w:rsidRPr="0059377E">
        <w:rPr>
          <w:rFonts w:ascii="David" w:hAnsi="David" w:cs="David"/>
          <w:sz w:val="24"/>
          <w:szCs w:val="24"/>
          <w:rtl/>
        </w:rPr>
        <w:t>.</w:t>
      </w:r>
    </w:p>
  </w:footnote>
  <w:footnote w:id="109">
    <w:p w14:paraId="602C51F8" w14:textId="149A8990"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להערכה כללית של התופעה ראו </w:t>
      </w:r>
      <w:r w:rsidRPr="0059377E">
        <w:rPr>
          <w:rFonts w:ascii="David" w:hAnsi="David" w:cs="David"/>
          <w:sz w:val="24"/>
          <w:szCs w:val="24"/>
        </w:rPr>
        <w:t>M</w:t>
      </w:r>
      <w:r w:rsidR="009B19A9">
        <w:rPr>
          <w:rFonts w:ascii="David" w:hAnsi="David" w:cs="David"/>
          <w:sz w:val="24"/>
          <w:szCs w:val="24"/>
        </w:rPr>
        <w:t>.</w:t>
      </w:r>
      <w:r w:rsidRPr="0059377E">
        <w:rPr>
          <w:rFonts w:ascii="David" w:hAnsi="David" w:cs="David"/>
          <w:sz w:val="24"/>
          <w:szCs w:val="24"/>
        </w:rPr>
        <w:t xml:space="preserve"> Harlow, </w:t>
      </w:r>
      <w:r w:rsidR="009B19A9">
        <w:rPr>
          <w:rFonts w:ascii="David" w:hAnsi="David" w:cs="David"/>
          <w:sz w:val="24"/>
          <w:szCs w:val="24"/>
        </w:rPr>
        <w:t>"</w:t>
      </w:r>
      <w:r w:rsidRPr="0059377E">
        <w:rPr>
          <w:rFonts w:ascii="David" w:hAnsi="David" w:cs="David"/>
          <w:sz w:val="24"/>
          <w:szCs w:val="24"/>
        </w:rPr>
        <w:t xml:space="preserve">Clothes </w:t>
      </w:r>
      <w:proofErr w:type="spellStart"/>
      <w:r w:rsidRPr="0059377E">
        <w:rPr>
          <w:rFonts w:ascii="David" w:hAnsi="David" w:cs="David"/>
          <w:sz w:val="24"/>
          <w:szCs w:val="24"/>
        </w:rPr>
        <w:t>Maketh</w:t>
      </w:r>
      <w:proofErr w:type="spellEnd"/>
      <w:r w:rsidRPr="0059377E">
        <w:rPr>
          <w:rFonts w:ascii="David" w:hAnsi="David" w:cs="David"/>
          <w:sz w:val="24"/>
          <w:szCs w:val="24"/>
        </w:rPr>
        <w:t xml:space="preserve"> the Man: Power Dressing and Elite Masculinity in the Later Roman Empire</w:t>
      </w:r>
      <w:r w:rsidR="009B19A9">
        <w:rPr>
          <w:rFonts w:ascii="David" w:hAnsi="David" w:cs="David"/>
          <w:sz w:val="24"/>
          <w:szCs w:val="24"/>
        </w:rPr>
        <w:t>," in</w:t>
      </w:r>
      <w:r w:rsidRPr="0059377E">
        <w:rPr>
          <w:rFonts w:ascii="David" w:hAnsi="David" w:cs="David"/>
          <w:sz w:val="24"/>
          <w:szCs w:val="24"/>
        </w:rPr>
        <w:t xml:space="preserve"> </w:t>
      </w:r>
      <w:r w:rsidR="00807132" w:rsidRPr="0059377E">
        <w:rPr>
          <w:rFonts w:ascii="David" w:hAnsi="David" w:cs="David"/>
          <w:i/>
          <w:iCs/>
          <w:sz w:val="24"/>
          <w:szCs w:val="24"/>
        </w:rPr>
        <w:t>Gender in the Early Medieval World</w:t>
      </w:r>
      <w:r w:rsidR="00807132" w:rsidRPr="0059377E">
        <w:rPr>
          <w:rFonts w:ascii="David" w:hAnsi="David" w:cs="David"/>
          <w:sz w:val="24"/>
          <w:szCs w:val="24"/>
        </w:rPr>
        <w:t>,</w:t>
      </w:r>
      <w:r w:rsidR="00807132">
        <w:rPr>
          <w:rFonts w:ascii="David" w:hAnsi="David" w:cs="David"/>
          <w:sz w:val="24"/>
          <w:szCs w:val="24"/>
        </w:rPr>
        <w:t xml:space="preserve"> ed. </w:t>
      </w:r>
      <w:r w:rsidRPr="0059377E">
        <w:rPr>
          <w:rFonts w:ascii="David" w:hAnsi="David" w:cs="David"/>
          <w:sz w:val="24"/>
          <w:szCs w:val="24"/>
        </w:rPr>
        <w:t>L</w:t>
      </w:r>
      <w:r w:rsidR="00807132">
        <w:rPr>
          <w:rFonts w:ascii="David" w:hAnsi="David" w:cs="David"/>
          <w:sz w:val="24"/>
          <w:szCs w:val="24"/>
        </w:rPr>
        <w:t>.</w:t>
      </w:r>
      <w:r w:rsidRPr="0059377E">
        <w:rPr>
          <w:rFonts w:ascii="David" w:hAnsi="David" w:cs="David"/>
          <w:sz w:val="24"/>
          <w:szCs w:val="24"/>
        </w:rPr>
        <w:t xml:space="preserve"> Brubaker and J</w:t>
      </w:r>
      <w:r w:rsidR="00807132">
        <w:rPr>
          <w:rFonts w:ascii="David" w:hAnsi="David" w:cs="David"/>
          <w:sz w:val="24"/>
          <w:szCs w:val="24"/>
        </w:rPr>
        <w:t>.</w:t>
      </w:r>
      <w:r w:rsidRPr="0059377E">
        <w:rPr>
          <w:rFonts w:ascii="David" w:hAnsi="David" w:cs="David"/>
          <w:sz w:val="24"/>
          <w:szCs w:val="24"/>
        </w:rPr>
        <w:t xml:space="preserve"> M. H. Smith (Cambridge</w:t>
      </w:r>
      <w:r w:rsidR="00807132">
        <w:rPr>
          <w:rFonts w:ascii="David" w:hAnsi="David" w:cs="David"/>
          <w:sz w:val="24"/>
          <w:szCs w:val="24"/>
        </w:rPr>
        <w:t>,</w:t>
      </w:r>
      <w:r w:rsidRPr="0059377E">
        <w:rPr>
          <w:rFonts w:ascii="David" w:hAnsi="David" w:cs="David"/>
          <w:sz w:val="24"/>
          <w:szCs w:val="24"/>
        </w:rPr>
        <w:t xml:space="preserve"> 2005</w:t>
      </w:r>
      <w:r w:rsidR="00807132">
        <w:rPr>
          <w:rFonts w:ascii="David" w:hAnsi="David" w:cs="David"/>
          <w:sz w:val="24"/>
          <w:szCs w:val="24"/>
        </w:rPr>
        <w:t>)</w:t>
      </w:r>
      <w:r w:rsidRPr="0059377E">
        <w:rPr>
          <w:rFonts w:ascii="David" w:hAnsi="David" w:cs="David"/>
          <w:sz w:val="24"/>
          <w:szCs w:val="24"/>
        </w:rPr>
        <w:t xml:space="preserve">, </w:t>
      </w:r>
      <w:r w:rsidR="00807132">
        <w:rPr>
          <w:rFonts w:ascii="David" w:hAnsi="David" w:cs="David"/>
          <w:sz w:val="24"/>
          <w:szCs w:val="24"/>
        </w:rPr>
        <w:t>45-61, at</w:t>
      </w:r>
      <w:r w:rsidRPr="0059377E">
        <w:rPr>
          <w:rFonts w:ascii="David" w:hAnsi="David" w:cs="David"/>
          <w:sz w:val="24"/>
          <w:szCs w:val="24"/>
        </w:rPr>
        <w:t xml:space="preserve"> 55-58</w:t>
      </w:r>
      <w:r w:rsidRPr="0059377E">
        <w:rPr>
          <w:rFonts w:ascii="David" w:hAnsi="David" w:cs="David"/>
          <w:sz w:val="24"/>
          <w:szCs w:val="24"/>
          <w:rtl/>
        </w:rPr>
        <w:t>. יגאל ידין סבר שההבדלים ברוחב ה-</w:t>
      </w:r>
      <w:r w:rsidRPr="0059377E">
        <w:rPr>
          <w:rFonts w:ascii="David" w:hAnsi="David" w:cs="David"/>
          <w:sz w:val="24"/>
          <w:szCs w:val="24"/>
        </w:rPr>
        <w:t>clavi</w:t>
      </w:r>
      <w:r w:rsidRPr="0059377E">
        <w:rPr>
          <w:rFonts w:ascii="David" w:hAnsi="David" w:cs="David"/>
          <w:sz w:val="24"/>
          <w:szCs w:val="24"/>
          <w:rtl/>
        </w:rPr>
        <w:t xml:space="preserve"> שנמצאו על גבי הטוניקות שהוא גילה במערות מדבר יהודה אכן מאשרים את קיומה של הבחנה שכזו, </w:t>
      </w:r>
      <w:r w:rsidRPr="0059377E">
        <w:rPr>
          <w:rFonts w:ascii="David" w:hAnsi="David" w:cs="David"/>
          <w:sz w:val="24"/>
          <w:szCs w:val="24"/>
        </w:rPr>
        <w:t>Y</w:t>
      </w:r>
      <w:r w:rsidR="00807132">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Yadin</w:t>
      </w:r>
      <w:proofErr w:type="spellEnd"/>
      <w:r w:rsidRPr="0059377E">
        <w:rPr>
          <w:rFonts w:ascii="David" w:hAnsi="David" w:cs="David"/>
          <w:sz w:val="24"/>
          <w:szCs w:val="24"/>
        </w:rPr>
        <w:t xml:space="preserve">, </w:t>
      </w:r>
      <w:r w:rsidRPr="0059377E">
        <w:rPr>
          <w:rFonts w:ascii="David" w:hAnsi="David" w:cs="David"/>
          <w:i/>
          <w:iCs/>
          <w:sz w:val="24"/>
          <w:szCs w:val="24"/>
        </w:rPr>
        <w:t xml:space="preserve">The Finds from the Bar </w:t>
      </w:r>
      <w:proofErr w:type="spellStart"/>
      <w:r w:rsidRPr="0059377E">
        <w:rPr>
          <w:rFonts w:ascii="David" w:hAnsi="David" w:cs="David"/>
          <w:i/>
          <w:iCs/>
          <w:sz w:val="24"/>
          <w:szCs w:val="24"/>
        </w:rPr>
        <w:t>Kokhba</w:t>
      </w:r>
      <w:proofErr w:type="spellEnd"/>
      <w:r w:rsidRPr="0059377E">
        <w:rPr>
          <w:rFonts w:ascii="David" w:hAnsi="David" w:cs="David"/>
          <w:i/>
          <w:iCs/>
          <w:sz w:val="24"/>
          <w:szCs w:val="24"/>
        </w:rPr>
        <w:t xml:space="preserve"> Period in the Cave of Letters</w:t>
      </w:r>
      <w:r w:rsidRPr="0059377E">
        <w:rPr>
          <w:rFonts w:ascii="David" w:hAnsi="David" w:cs="David"/>
          <w:sz w:val="24"/>
          <w:szCs w:val="24"/>
        </w:rPr>
        <w:t>, Vol. I</w:t>
      </w:r>
      <w:r w:rsidR="00807132">
        <w:rPr>
          <w:rFonts w:ascii="David" w:hAnsi="David" w:cs="David"/>
          <w:sz w:val="24"/>
          <w:szCs w:val="24"/>
        </w:rPr>
        <w:t xml:space="preserve"> (</w:t>
      </w:r>
      <w:r w:rsidRPr="0059377E">
        <w:rPr>
          <w:rFonts w:ascii="David" w:hAnsi="David" w:cs="David"/>
          <w:sz w:val="24"/>
          <w:szCs w:val="24"/>
        </w:rPr>
        <w:t>Jerusalem</w:t>
      </w:r>
      <w:r w:rsidR="00807132">
        <w:rPr>
          <w:rFonts w:ascii="David" w:hAnsi="David" w:cs="David"/>
          <w:sz w:val="24"/>
          <w:szCs w:val="24"/>
        </w:rPr>
        <w:t>,</w:t>
      </w:r>
      <w:r w:rsidRPr="0059377E">
        <w:rPr>
          <w:rFonts w:ascii="David" w:hAnsi="David" w:cs="David"/>
          <w:sz w:val="24"/>
          <w:szCs w:val="24"/>
        </w:rPr>
        <w:t xml:space="preserve"> 1963</w:t>
      </w:r>
      <w:r w:rsidR="00807132">
        <w:rPr>
          <w:rFonts w:ascii="David" w:hAnsi="David" w:cs="David"/>
          <w:sz w:val="24"/>
          <w:szCs w:val="24"/>
        </w:rPr>
        <w:t>)</w:t>
      </w:r>
      <w:r w:rsidRPr="0059377E">
        <w:rPr>
          <w:rFonts w:ascii="David" w:hAnsi="David" w:cs="David"/>
          <w:sz w:val="24"/>
          <w:szCs w:val="24"/>
        </w:rPr>
        <w:t>, 209</w:t>
      </w:r>
      <w:r w:rsidRPr="0059377E">
        <w:rPr>
          <w:rFonts w:ascii="David" w:hAnsi="David" w:cs="David"/>
          <w:sz w:val="24"/>
          <w:szCs w:val="24"/>
          <w:rtl/>
        </w:rPr>
        <w:t xml:space="preserve">. במרוצת הזמן המשמעות של רוחב הרצועות נטשטשה ונעלמה, כפי שעולה מציורי הקיר בדורה </w:t>
      </w:r>
      <w:proofErr w:type="spellStart"/>
      <w:r w:rsidRPr="0059377E">
        <w:rPr>
          <w:rFonts w:ascii="David" w:hAnsi="David" w:cs="David"/>
          <w:sz w:val="24"/>
          <w:szCs w:val="24"/>
          <w:rtl/>
        </w:rPr>
        <w:t>אירופוס</w:t>
      </w:r>
      <w:proofErr w:type="spellEnd"/>
      <w:r w:rsidRPr="0059377E">
        <w:rPr>
          <w:rFonts w:ascii="David" w:hAnsi="David" w:cs="David"/>
          <w:sz w:val="24"/>
          <w:szCs w:val="24"/>
          <w:rtl/>
        </w:rPr>
        <w:t xml:space="preserve"> (שם, שם). ואולם חוקרים הראו שגם המציאות המשתקפת מהמקורות הספרותיים מורכבת יותר, ראו  </w:t>
      </w:r>
      <w:r w:rsidRPr="0059377E">
        <w:rPr>
          <w:rFonts w:ascii="David" w:hAnsi="David" w:cs="David"/>
          <w:sz w:val="24"/>
          <w:szCs w:val="24"/>
        </w:rPr>
        <w:t xml:space="preserve">B. </w:t>
      </w:r>
      <w:proofErr w:type="spellStart"/>
      <w:r w:rsidRPr="0059377E">
        <w:rPr>
          <w:rFonts w:ascii="David" w:hAnsi="David" w:cs="David"/>
          <w:sz w:val="24"/>
          <w:szCs w:val="24"/>
        </w:rPr>
        <w:t>Levick</w:t>
      </w:r>
      <w:proofErr w:type="spellEnd"/>
      <w:r w:rsidRPr="0059377E">
        <w:rPr>
          <w:rFonts w:ascii="David" w:hAnsi="David" w:cs="David"/>
          <w:sz w:val="24"/>
          <w:szCs w:val="24"/>
        </w:rPr>
        <w:t xml:space="preserve">, "A Note on the Latus Clavus," </w:t>
      </w:r>
      <w:r w:rsidRPr="0059377E">
        <w:rPr>
          <w:rFonts w:ascii="David" w:hAnsi="David" w:cs="David"/>
          <w:i/>
          <w:iCs/>
          <w:sz w:val="24"/>
          <w:szCs w:val="24"/>
        </w:rPr>
        <w:t>Athenaeum</w:t>
      </w:r>
      <w:r w:rsidRPr="0059377E">
        <w:rPr>
          <w:rFonts w:ascii="David" w:hAnsi="David" w:cs="David"/>
          <w:sz w:val="24"/>
          <w:szCs w:val="24"/>
        </w:rPr>
        <w:t xml:space="preserve"> 79 (1991)</w:t>
      </w:r>
      <w:r w:rsidR="00807132">
        <w:rPr>
          <w:rFonts w:ascii="David" w:hAnsi="David" w:cs="David"/>
          <w:sz w:val="24"/>
          <w:szCs w:val="24"/>
        </w:rPr>
        <w:t>:</w:t>
      </w:r>
      <w:r w:rsidRPr="0059377E">
        <w:rPr>
          <w:rFonts w:ascii="David" w:hAnsi="David" w:cs="David"/>
          <w:sz w:val="24"/>
          <w:szCs w:val="24"/>
        </w:rPr>
        <w:t xml:space="preserve"> 239-44</w:t>
      </w:r>
      <w:r w:rsidRPr="0059377E">
        <w:rPr>
          <w:rFonts w:ascii="David" w:hAnsi="David" w:cs="David"/>
          <w:sz w:val="24"/>
          <w:szCs w:val="24"/>
          <w:rtl/>
        </w:rPr>
        <w:t>. מסקנות אלו חשובות במיוחד ל-</w:t>
      </w:r>
      <w:r w:rsidRPr="0059377E">
        <w:rPr>
          <w:rFonts w:ascii="David" w:hAnsi="David" w:cs="David"/>
          <w:sz w:val="24"/>
          <w:szCs w:val="24"/>
        </w:rPr>
        <w:t>clavi</w:t>
      </w:r>
      <w:r w:rsidRPr="0059377E">
        <w:rPr>
          <w:rFonts w:ascii="David" w:hAnsi="David" w:cs="David"/>
          <w:sz w:val="24"/>
          <w:szCs w:val="24"/>
          <w:rtl/>
        </w:rPr>
        <w:t>, שנתפסו גם במחקר כסימן מובהק להבחנה מעמדית. על הצורך בהערכה מחדש של סיווג ה-</w:t>
      </w:r>
      <w:r w:rsidRPr="0059377E">
        <w:rPr>
          <w:rFonts w:ascii="David" w:hAnsi="David" w:cs="David"/>
          <w:sz w:val="24"/>
          <w:szCs w:val="24"/>
        </w:rPr>
        <w:t>clavi</w:t>
      </w:r>
      <w:r w:rsidRPr="0059377E">
        <w:rPr>
          <w:rFonts w:ascii="David" w:hAnsi="David" w:cs="David"/>
          <w:sz w:val="24"/>
          <w:szCs w:val="24"/>
          <w:rtl/>
        </w:rPr>
        <w:t xml:space="preserve"> והמשמעות של כל אחד מהדגמים ראו </w:t>
      </w:r>
      <w:r w:rsidRPr="0059377E">
        <w:rPr>
          <w:rFonts w:ascii="David" w:hAnsi="David" w:cs="David"/>
          <w:sz w:val="24"/>
          <w:szCs w:val="24"/>
        </w:rPr>
        <w:t>L</w:t>
      </w:r>
      <w:r w:rsidR="00807132">
        <w:rPr>
          <w:rFonts w:ascii="David" w:hAnsi="David" w:cs="David"/>
          <w:sz w:val="24"/>
          <w:szCs w:val="24"/>
        </w:rPr>
        <w:t>.</w:t>
      </w:r>
      <w:r w:rsidRPr="0059377E">
        <w:rPr>
          <w:rFonts w:ascii="David" w:hAnsi="David" w:cs="David"/>
          <w:sz w:val="24"/>
          <w:szCs w:val="24"/>
        </w:rPr>
        <w:t xml:space="preserve"> Bender </w:t>
      </w:r>
      <w:proofErr w:type="spellStart"/>
      <w:r w:rsidRPr="0059377E">
        <w:rPr>
          <w:rFonts w:ascii="David" w:hAnsi="David" w:cs="David"/>
          <w:sz w:val="24"/>
          <w:szCs w:val="24"/>
        </w:rPr>
        <w:t>Jørgensen</w:t>
      </w:r>
      <w:proofErr w:type="spellEnd"/>
      <w:r w:rsidRPr="0059377E">
        <w:rPr>
          <w:rFonts w:ascii="David" w:hAnsi="David" w:cs="David"/>
          <w:sz w:val="24"/>
          <w:szCs w:val="24"/>
        </w:rPr>
        <w:t xml:space="preserve">, </w:t>
      </w:r>
      <w:r w:rsidR="00807132">
        <w:rPr>
          <w:rFonts w:ascii="David" w:hAnsi="David" w:cs="David"/>
          <w:sz w:val="24"/>
          <w:szCs w:val="24"/>
        </w:rPr>
        <w:t>"</w:t>
      </w:r>
      <w:r w:rsidRPr="0059377E">
        <w:rPr>
          <w:rFonts w:ascii="David" w:hAnsi="David" w:cs="David"/>
          <w:sz w:val="24"/>
          <w:szCs w:val="24"/>
        </w:rPr>
        <w:t>Clavi and Non-Clavi: Definitions of Various Bands on Roman Textiles</w:t>
      </w:r>
      <w:r w:rsidR="00807132">
        <w:rPr>
          <w:rFonts w:ascii="David" w:hAnsi="David" w:cs="David"/>
          <w:sz w:val="24"/>
          <w:szCs w:val="24"/>
        </w:rPr>
        <w:t>," in</w:t>
      </w:r>
      <w:r w:rsidRPr="0059377E">
        <w:rPr>
          <w:rFonts w:ascii="David" w:hAnsi="David" w:cs="David"/>
          <w:sz w:val="24"/>
          <w:szCs w:val="24"/>
        </w:rPr>
        <w:t xml:space="preserve"> </w:t>
      </w:r>
      <w:proofErr w:type="spellStart"/>
      <w:r w:rsidR="00807132" w:rsidRPr="0059377E">
        <w:rPr>
          <w:rFonts w:ascii="David" w:hAnsi="David" w:cs="David"/>
          <w:i/>
          <w:iCs/>
          <w:sz w:val="24"/>
          <w:szCs w:val="24"/>
        </w:rPr>
        <w:t>Purpureae</w:t>
      </w:r>
      <w:proofErr w:type="spellEnd"/>
      <w:r w:rsidR="00807132" w:rsidRPr="0059377E">
        <w:rPr>
          <w:rFonts w:ascii="David" w:hAnsi="David" w:cs="David"/>
          <w:i/>
          <w:iCs/>
          <w:sz w:val="24"/>
          <w:szCs w:val="24"/>
        </w:rPr>
        <w:t xml:space="preserve"> </w:t>
      </w:r>
      <w:proofErr w:type="spellStart"/>
      <w:r w:rsidR="00807132" w:rsidRPr="0059377E">
        <w:rPr>
          <w:rFonts w:ascii="David" w:hAnsi="David" w:cs="David"/>
          <w:i/>
          <w:iCs/>
          <w:sz w:val="24"/>
          <w:szCs w:val="24"/>
        </w:rPr>
        <w:t>Vestes</w:t>
      </w:r>
      <w:proofErr w:type="spellEnd"/>
      <w:r w:rsidR="00807132" w:rsidRPr="0059377E">
        <w:rPr>
          <w:rFonts w:ascii="David" w:hAnsi="David" w:cs="David"/>
          <w:i/>
          <w:iCs/>
          <w:sz w:val="24"/>
          <w:szCs w:val="24"/>
        </w:rPr>
        <w:t xml:space="preserve"> III: Textiles y </w:t>
      </w:r>
      <w:proofErr w:type="spellStart"/>
      <w:r w:rsidR="00807132" w:rsidRPr="0059377E">
        <w:rPr>
          <w:rFonts w:ascii="David" w:hAnsi="David" w:cs="David"/>
          <w:i/>
          <w:iCs/>
          <w:sz w:val="24"/>
          <w:szCs w:val="24"/>
        </w:rPr>
        <w:t>tintes</w:t>
      </w:r>
      <w:proofErr w:type="spellEnd"/>
      <w:r w:rsidR="00807132" w:rsidRPr="0059377E">
        <w:rPr>
          <w:rFonts w:ascii="David" w:hAnsi="David" w:cs="David"/>
          <w:i/>
          <w:iCs/>
          <w:sz w:val="24"/>
          <w:szCs w:val="24"/>
        </w:rPr>
        <w:t xml:space="preserve"> </w:t>
      </w:r>
      <w:proofErr w:type="spellStart"/>
      <w:r w:rsidR="00807132" w:rsidRPr="0059377E">
        <w:rPr>
          <w:rFonts w:ascii="David" w:hAnsi="David" w:cs="David"/>
          <w:i/>
          <w:iCs/>
          <w:sz w:val="24"/>
          <w:szCs w:val="24"/>
        </w:rPr>
        <w:t>en</w:t>
      </w:r>
      <w:proofErr w:type="spellEnd"/>
      <w:r w:rsidR="00807132" w:rsidRPr="0059377E">
        <w:rPr>
          <w:rFonts w:ascii="David" w:hAnsi="David" w:cs="David"/>
          <w:i/>
          <w:iCs/>
          <w:sz w:val="24"/>
          <w:szCs w:val="24"/>
        </w:rPr>
        <w:t xml:space="preserve"> la ciudad Antigua</w:t>
      </w:r>
      <w:r w:rsidR="00807132" w:rsidRPr="0059377E">
        <w:rPr>
          <w:rFonts w:ascii="David" w:hAnsi="David" w:cs="David"/>
          <w:sz w:val="24"/>
          <w:szCs w:val="24"/>
        </w:rPr>
        <w:t xml:space="preserve">, </w:t>
      </w:r>
      <w:r w:rsidR="00807132">
        <w:rPr>
          <w:rFonts w:ascii="David" w:hAnsi="David" w:cs="David"/>
          <w:sz w:val="24"/>
          <w:szCs w:val="24"/>
        </w:rPr>
        <w:t xml:space="preserve">ed. </w:t>
      </w:r>
      <w:r w:rsidRPr="0059377E">
        <w:rPr>
          <w:rFonts w:ascii="David" w:hAnsi="David" w:cs="David"/>
          <w:sz w:val="24"/>
          <w:szCs w:val="24"/>
        </w:rPr>
        <w:t>C</w:t>
      </w:r>
      <w:r w:rsidR="00807132">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A</w:t>
      </w:r>
      <w:r w:rsidR="00807132">
        <w:rPr>
          <w:rFonts w:ascii="David" w:hAnsi="David" w:cs="David"/>
          <w:sz w:val="24"/>
          <w:szCs w:val="24"/>
        </w:rPr>
        <w:t>lfro</w:t>
      </w:r>
      <w:proofErr w:type="spellEnd"/>
      <w:r w:rsidRPr="0059377E">
        <w:rPr>
          <w:rFonts w:ascii="David" w:hAnsi="David" w:cs="David"/>
          <w:sz w:val="24"/>
          <w:szCs w:val="24"/>
        </w:rPr>
        <w:t xml:space="preserve"> </w:t>
      </w:r>
      <w:proofErr w:type="spellStart"/>
      <w:r w:rsidRPr="0059377E">
        <w:rPr>
          <w:rFonts w:ascii="David" w:hAnsi="David" w:cs="David"/>
          <w:sz w:val="24"/>
          <w:szCs w:val="24"/>
        </w:rPr>
        <w:t>Giner</w:t>
      </w:r>
      <w:proofErr w:type="spellEnd"/>
      <w:r w:rsidRPr="0059377E">
        <w:rPr>
          <w:rFonts w:ascii="David" w:hAnsi="David" w:cs="David"/>
          <w:sz w:val="24"/>
          <w:szCs w:val="24"/>
        </w:rPr>
        <w:t>, J-P</w:t>
      </w:r>
      <w:r w:rsidR="00807132">
        <w:rPr>
          <w:rFonts w:ascii="David" w:hAnsi="David" w:cs="David"/>
          <w:sz w:val="24"/>
          <w:szCs w:val="24"/>
        </w:rPr>
        <w:t>.</w:t>
      </w:r>
      <w:r w:rsidRPr="0059377E">
        <w:rPr>
          <w:rFonts w:ascii="David" w:hAnsi="David" w:cs="David"/>
          <w:sz w:val="24"/>
          <w:szCs w:val="24"/>
        </w:rPr>
        <w:t xml:space="preserve"> Brun, P</w:t>
      </w:r>
      <w:r w:rsidR="00807132">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Borgard</w:t>
      </w:r>
      <w:proofErr w:type="spellEnd"/>
      <w:r w:rsidRPr="0059377E">
        <w:rPr>
          <w:rFonts w:ascii="David" w:hAnsi="David" w:cs="David"/>
          <w:sz w:val="24"/>
          <w:szCs w:val="24"/>
        </w:rPr>
        <w:t>,</w:t>
      </w:r>
      <w:r w:rsidR="00807132">
        <w:rPr>
          <w:rFonts w:ascii="David" w:hAnsi="David" w:cs="David"/>
          <w:sz w:val="24"/>
          <w:szCs w:val="24"/>
        </w:rPr>
        <w:t xml:space="preserve"> and</w:t>
      </w:r>
      <w:r w:rsidRPr="0059377E">
        <w:rPr>
          <w:rFonts w:ascii="David" w:hAnsi="David" w:cs="David"/>
          <w:sz w:val="24"/>
          <w:szCs w:val="24"/>
        </w:rPr>
        <w:t xml:space="preserve"> R</w:t>
      </w:r>
      <w:r w:rsidR="00807132">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Pierobon</w:t>
      </w:r>
      <w:proofErr w:type="spellEnd"/>
      <w:r w:rsidRPr="0059377E">
        <w:rPr>
          <w:rFonts w:ascii="David" w:hAnsi="David" w:cs="David"/>
          <w:sz w:val="24"/>
          <w:szCs w:val="24"/>
        </w:rPr>
        <w:t>-Benoit (Valencia</w:t>
      </w:r>
      <w:r w:rsidR="00807132">
        <w:rPr>
          <w:rFonts w:ascii="David" w:hAnsi="David" w:cs="David"/>
          <w:sz w:val="24"/>
          <w:szCs w:val="24"/>
        </w:rPr>
        <w:t>,</w:t>
      </w:r>
      <w:r w:rsidRPr="0059377E">
        <w:rPr>
          <w:rFonts w:ascii="David" w:hAnsi="David" w:cs="David"/>
          <w:sz w:val="24"/>
          <w:szCs w:val="24"/>
        </w:rPr>
        <w:t xml:space="preserve"> 2011</w:t>
      </w:r>
      <w:r w:rsidR="00807132">
        <w:rPr>
          <w:rFonts w:ascii="David" w:hAnsi="David" w:cs="David"/>
          <w:sz w:val="24"/>
          <w:szCs w:val="24"/>
        </w:rPr>
        <w:t>)</w:t>
      </w:r>
      <w:r w:rsidRPr="0059377E">
        <w:rPr>
          <w:rFonts w:ascii="David" w:hAnsi="David" w:cs="David"/>
          <w:sz w:val="24"/>
          <w:szCs w:val="24"/>
        </w:rPr>
        <w:t>, pp. 75-81</w:t>
      </w:r>
      <w:r w:rsidRPr="0059377E">
        <w:rPr>
          <w:rFonts w:ascii="David" w:hAnsi="David" w:cs="David"/>
          <w:sz w:val="24"/>
          <w:szCs w:val="24"/>
          <w:rtl/>
        </w:rPr>
        <w:t>.</w:t>
      </w:r>
    </w:p>
  </w:footnote>
  <w:footnote w:id="110">
    <w:p w14:paraId="6BC17354" w14:textId="2BD6C482" w:rsidR="00825F03" w:rsidRPr="00807132"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807132" w:rsidRPr="0059377E">
        <w:rPr>
          <w:rFonts w:ascii="David" w:hAnsi="David" w:cs="David"/>
          <w:sz w:val="24"/>
          <w:szCs w:val="24"/>
        </w:rPr>
        <w:t>Canepa</w:t>
      </w:r>
      <w:proofErr w:type="spellEnd"/>
      <w:r w:rsidR="00807132" w:rsidRPr="0059377E">
        <w:rPr>
          <w:rFonts w:ascii="David" w:hAnsi="David" w:cs="David"/>
          <w:sz w:val="24"/>
          <w:szCs w:val="24"/>
        </w:rPr>
        <w:t xml:space="preserve">, </w:t>
      </w:r>
      <w:r w:rsidR="00807132" w:rsidRPr="0059377E">
        <w:rPr>
          <w:rFonts w:ascii="David" w:hAnsi="David" w:cs="David"/>
          <w:i/>
          <w:iCs/>
          <w:sz w:val="24"/>
          <w:szCs w:val="24"/>
        </w:rPr>
        <w:t>Two Eyes</w:t>
      </w:r>
      <w:r w:rsidR="00807132">
        <w:rPr>
          <w:rFonts w:ascii="David" w:hAnsi="David" w:cs="David"/>
          <w:sz w:val="24"/>
          <w:szCs w:val="24"/>
        </w:rPr>
        <w:t>, 201-204</w:t>
      </w:r>
    </w:p>
  </w:footnote>
  <w:footnote w:id="111">
    <w:p w14:paraId="65A895C5" w14:textId="1CE4D59B"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השימוש באבנים יקרות אצל הקיסרים הביזנטיים ראו </w:t>
      </w:r>
      <w:r w:rsidRPr="0059377E">
        <w:rPr>
          <w:rFonts w:ascii="David" w:hAnsi="David" w:cs="David"/>
          <w:sz w:val="24"/>
          <w:szCs w:val="24"/>
        </w:rPr>
        <w:t xml:space="preserve">Maguire, </w:t>
      </w:r>
      <w:r w:rsidR="00E01F54">
        <w:rPr>
          <w:rFonts w:ascii="David" w:hAnsi="David" w:cs="David"/>
          <w:sz w:val="24"/>
          <w:szCs w:val="24"/>
        </w:rPr>
        <w:t>"</w:t>
      </w:r>
      <w:r w:rsidRPr="0059377E">
        <w:rPr>
          <w:rFonts w:ascii="David" w:hAnsi="David" w:cs="David"/>
          <w:sz w:val="24"/>
          <w:szCs w:val="24"/>
        </w:rPr>
        <w:t>Personal Adornment</w:t>
      </w:r>
      <w:r w:rsidR="00E01F54">
        <w:rPr>
          <w:rFonts w:ascii="David" w:hAnsi="David" w:cs="David"/>
          <w:sz w:val="24"/>
          <w:szCs w:val="24"/>
        </w:rPr>
        <w:t>," 43-47</w:t>
      </w:r>
      <w:r w:rsidR="00E01F54">
        <w:rPr>
          <w:rFonts w:ascii="David" w:hAnsi="David" w:cs="David" w:hint="cs"/>
          <w:sz w:val="24"/>
          <w:szCs w:val="24"/>
          <w:rtl/>
        </w:rPr>
        <w:t>.</w:t>
      </w:r>
      <w:r w:rsidRPr="0059377E">
        <w:rPr>
          <w:rFonts w:ascii="David" w:hAnsi="David" w:cs="David"/>
          <w:sz w:val="24"/>
          <w:szCs w:val="24"/>
        </w:rPr>
        <w:t xml:space="preserve"> </w:t>
      </w:r>
    </w:p>
  </w:footnote>
  <w:footnote w:id="112">
    <w:p w14:paraId="78528BE7" w14:textId="382BB181"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הסגנון היוקרתי של הנצרות הביזנטית בשלהי העת העתיקה עמד בהרחבה </w:t>
      </w:r>
      <w:r w:rsidRPr="0059377E">
        <w:rPr>
          <w:rFonts w:ascii="David" w:hAnsi="David" w:cs="David"/>
          <w:sz w:val="24"/>
          <w:szCs w:val="24"/>
        </w:rPr>
        <w:t>D</w:t>
      </w:r>
      <w:r w:rsidR="00807132">
        <w:rPr>
          <w:rFonts w:ascii="David" w:hAnsi="David" w:cs="David"/>
          <w:sz w:val="24"/>
          <w:szCs w:val="24"/>
        </w:rPr>
        <w:t>.</w:t>
      </w:r>
      <w:r w:rsidRPr="0059377E">
        <w:rPr>
          <w:rFonts w:ascii="David" w:hAnsi="David" w:cs="David"/>
          <w:sz w:val="24"/>
          <w:szCs w:val="24"/>
        </w:rPr>
        <w:t xml:space="preserve"> Janes, </w:t>
      </w:r>
      <w:proofErr w:type="gramStart"/>
      <w:r w:rsidRPr="0059377E">
        <w:rPr>
          <w:rFonts w:ascii="David" w:hAnsi="David" w:cs="David"/>
          <w:i/>
          <w:iCs/>
          <w:sz w:val="24"/>
          <w:szCs w:val="24"/>
        </w:rPr>
        <w:t>God</w:t>
      </w:r>
      <w:proofErr w:type="gramEnd"/>
      <w:r w:rsidRPr="0059377E">
        <w:rPr>
          <w:rFonts w:ascii="David" w:hAnsi="David" w:cs="David"/>
          <w:i/>
          <w:iCs/>
          <w:sz w:val="24"/>
          <w:szCs w:val="24"/>
        </w:rPr>
        <w:t xml:space="preserve"> and Gold in Late Antiquity</w:t>
      </w:r>
      <w:r w:rsidR="00807132">
        <w:rPr>
          <w:rFonts w:ascii="David" w:hAnsi="David" w:cs="David"/>
          <w:sz w:val="24"/>
          <w:szCs w:val="24"/>
        </w:rPr>
        <w:t xml:space="preserve"> (</w:t>
      </w:r>
      <w:r w:rsidRPr="0059377E">
        <w:rPr>
          <w:rFonts w:ascii="David" w:hAnsi="David" w:cs="David"/>
          <w:sz w:val="24"/>
          <w:szCs w:val="24"/>
        </w:rPr>
        <w:t>Cambridge</w:t>
      </w:r>
      <w:r w:rsidR="00807132">
        <w:rPr>
          <w:rFonts w:ascii="David" w:hAnsi="David" w:cs="David"/>
          <w:sz w:val="24"/>
          <w:szCs w:val="24"/>
        </w:rPr>
        <w:t>,</w:t>
      </w:r>
      <w:r w:rsidRPr="0059377E">
        <w:rPr>
          <w:rFonts w:ascii="David" w:hAnsi="David" w:cs="David"/>
          <w:sz w:val="24"/>
          <w:szCs w:val="24"/>
        </w:rPr>
        <w:t xml:space="preserve"> 1998</w:t>
      </w:r>
      <w:r w:rsidR="00807132">
        <w:rPr>
          <w:rFonts w:ascii="David" w:hAnsi="David" w:cs="David"/>
          <w:sz w:val="24"/>
          <w:szCs w:val="24"/>
        </w:rPr>
        <w:t>)</w:t>
      </w:r>
      <w:r w:rsidRPr="0059377E">
        <w:rPr>
          <w:rFonts w:ascii="David" w:hAnsi="David" w:cs="David"/>
          <w:sz w:val="24"/>
          <w:szCs w:val="24"/>
          <w:rtl/>
        </w:rPr>
        <w:t>. על עיטורם של פריטי לבוש וחפצים באבני חן ראו</w:t>
      </w:r>
      <w:r w:rsidR="00807132">
        <w:rPr>
          <w:rFonts w:ascii="David" w:hAnsi="David" w:cs="David" w:hint="cs"/>
          <w:sz w:val="24"/>
          <w:szCs w:val="24"/>
          <w:rtl/>
        </w:rPr>
        <w:t xml:space="preserve"> </w:t>
      </w:r>
      <w:r w:rsidR="00807132">
        <w:rPr>
          <w:rFonts w:ascii="David" w:hAnsi="David" w:cs="David"/>
          <w:sz w:val="24"/>
          <w:szCs w:val="24"/>
        </w:rPr>
        <w:t>ibid, 119-33</w:t>
      </w:r>
      <w:r w:rsidRPr="0059377E">
        <w:rPr>
          <w:rFonts w:ascii="David" w:hAnsi="David" w:cs="David"/>
          <w:sz w:val="24"/>
          <w:szCs w:val="24"/>
          <w:rtl/>
        </w:rPr>
        <w:t>.</w:t>
      </w:r>
    </w:p>
  </w:footnote>
  <w:footnote w:id="113">
    <w:p w14:paraId="1E8D813F" w14:textId="29DEEA78" w:rsidR="00825F03" w:rsidRPr="0059377E" w:rsidRDefault="00825F03" w:rsidP="00807132">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807132" w:rsidRPr="0059377E">
        <w:rPr>
          <w:rFonts w:ascii="David" w:hAnsi="David" w:cs="David"/>
          <w:sz w:val="24"/>
          <w:szCs w:val="24"/>
        </w:rPr>
        <w:t>Zanker</w:t>
      </w:r>
      <w:proofErr w:type="spellEnd"/>
      <w:r w:rsidR="00807132" w:rsidRPr="0059377E">
        <w:rPr>
          <w:rFonts w:ascii="David" w:hAnsi="David" w:cs="David"/>
          <w:sz w:val="24"/>
          <w:szCs w:val="24"/>
        </w:rPr>
        <w:t xml:space="preserve">, </w:t>
      </w:r>
      <w:r w:rsidR="00807132" w:rsidRPr="0059377E">
        <w:rPr>
          <w:rFonts w:ascii="David" w:hAnsi="David" w:cs="David"/>
          <w:i/>
          <w:iCs/>
          <w:sz w:val="24"/>
          <w:szCs w:val="24"/>
        </w:rPr>
        <w:t>Socrates</w:t>
      </w:r>
      <w:r w:rsidR="00807132">
        <w:rPr>
          <w:rFonts w:ascii="David" w:hAnsi="David" w:cs="David"/>
          <w:sz w:val="24"/>
          <w:szCs w:val="24"/>
        </w:rPr>
        <w:t>, 268-79</w:t>
      </w:r>
      <w:r w:rsidR="00807132">
        <w:rPr>
          <w:rFonts w:ascii="David" w:hAnsi="David" w:cs="David" w:hint="cs"/>
          <w:sz w:val="24"/>
          <w:szCs w:val="24"/>
          <w:rtl/>
        </w:rPr>
        <w:t xml:space="preserve">, </w:t>
      </w:r>
      <w:r w:rsidRPr="0059377E">
        <w:rPr>
          <w:rFonts w:ascii="David" w:hAnsi="David" w:cs="David"/>
          <w:sz w:val="24"/>
          <w:szCs w:val="24"/>
          <w:rtl/>
        </w:rPr>
        <w:t>ושם דוגמאות נוספות לסרקופגים מעין אלו.</w:t>
      </w:r>
    </w:p>
  </w:footnote>
  <w:footnote w:id="114">
    <w:p w14:paraId="29A303B1" w14:textId="5625A4A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מעבר </w:t>
      </w:r>
      <w:r w:rsidR="00B175DD">
        <w:rPr>
          <w:rFonts w:ascii="David" w:hAnsi="David" w:cs="David" w:hint="cs"/>
          <w:sz w:val="24"/>
          <w:szCs w:val="24"/>
          <w:rtl/>
        </w:rPr>
        <w:t>המוטיבים</w:t>
      </w:r>
      <w:r w:rsidRPr="0059377E">
        <w:rPr>
          <w:rFonts w:ascii="David" w:hAnsi="David" w:cs="David"/>
          <w:sz w:val="24"/>
          <w:szCs w:val="24"/>
          <w:rtl/>
        </w:rPr>
        <w:t xml:space="preserve"> מהאמנות הרומית לנוצרית ראו </w:t>
      </w:r>
      <w:proofErr w:type="spellStart"/>
      <w:r w:rsidR="00807132" w:rsidRPr="0059377E">
        <w:rPr>
          <w:rFonts w:ascii="David" w:hAnsi="David" w:cs="David"/>
          <w:sz w:val="24"/>
          <w:szCs w:val="24"/>
        </w:rPr>
        <w:t>Urbano</w:t>
      </w:r>
      <w:proofErr w:type="spellEnd"/>
      <w:r w:rsidR="00807132" w:rsidRPr="0059377E">
        <w:rPr>
          <w:rFonts w:ascii="David" w:hAnsi="David" w:cs="David"/>
          <w:sz w:val="24"/>
          <w:szCs w:val="24"/>
        </w:rPr>
        <w:t xml:space="preserve">, </w:t>
      </w:r>
      <w:r w:rsidR="00807132">
        <w:rPr>
          <w:rFonts w:ascii="David" w:hAnsi="David" w:cs="David"/>
          <w:sz w:val="24"/>
          <w:szCs w:val="24"/>
        </w:rPr>
        <w:t>"</w:t>
      </w:r>
      <w:r w:rsidR="00807132" w:rsidRPr="0059377E">
        <w:rPr>
          <w:rFonts w:ascii="David" w:hAnsi="David" w:cs="David"/>
          <w:sz w:val="24"/>
          <w:szCs w:val="24"/>
        </w:rPr>
        <w:t>Literary and Visual</w:t>
      </w:r>
      <w:r w:rsidR="00807132">
        <w:rPr>
          <w:rFonts w:ascii="David" w:hAnsi="David" w:cs="David"/>
          <w:sz w:val="24"/>
          <w:szCs w:val="24"/>
        </w:rPr>
        <w:t>," 15-26</w:t>
      </w:r>
      <w:r w:rsidR="00807132">
        <w:rPr>
          <w:rFonts w:ascii="David" w:hAnsi="David" w:cs="David" w:hint="cs"/>
          <w:sz w:val="24"/>
          <w:szCs w:val="24"/>
          <w:rtl/>
        </w:rPr>
        <w:t>.</w:t>
      </w:r>
      <w:r w:rsidRPr="0059377E">
        <w:rPr>
          <w:rFonts w:ascii="David" w:hAnsi="David" w:cs="David"/>
          <w:sz w:val="24"/>
          <w:szCs w:val="24"/>
          <w:rtl/>
        </w:rPr>
        <w:t xml:space="preserve"> </w:t>
      </w:r>
    </w:p>
  </w:footnote>
  <w:footnote w:id="115">
    <w:p w14:paraId="04DAD73A" w14:textId="6648AB81"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לסקירה של דגם זה וביטוייו ראו לאחרונה </w:t>
      </w:r>
      <w:r w:rsidRPr="0059377E">
        <w:rPr>
          <w:rFonts w:ascii="David" w:hAnsi="David" w:cs="David"/>
          <w:sz w:val="24"/>
          <w:szCs w:val="24"/>
        </w:rPr>
        <w:t>E</w:t>
      </w:r>
      <w:r w:rsidR="00B175DD">
        <w:rPr>
          <w:rFonts w:ascii="David" w:hAnsi="David" w:cs="David"/>
          <w:sz w:val="24"/>
          <w:szCs w:val="24"/>
        </w:rPr>
        <w:t>.</w:t>
      </w:r>
      <w:r w:rsidRPr="0059377E">
        <w:rPr>
          <w:rFonts w:ascii="David" w:hAnsi="David" w:cs="David"/>
          <w:sz w:val="24"/>
          <w:szCs w:val="24"/>
        </w:rPr>
        <w:t xml:space="preserve"> Thomas, </w:t>
      </w:r>
      <w:r w:rsidR="00B175DD">
        <w:rPr>
          <w:rFonts w:ascii="David" w:hAnsi="David" w:cs="David"/>
          <w:sz w:val="24"/>
          <w:szCs w:val="24"/>
        </w:rPr>
        <w:t>"</w:t>
      </w:r>
      <w:r w:rsidRPr="0059377E">
        <w:rPr>
          <w:rFonts w:ascii="David" w:hAnsi="David" w:cs="David"/>
          <w:sz w:val="24"/>
          <w:szCs w:val="24"/>
        </w:rPr>
        <w:t xml:space="preserve">Houses of the Dead? Columnar Sarcophagi as </w:t>
      </w:r>
      <w:r w:rsidR="00B175DD">
        <w:rPr>
          <w:rFonts w:ascii="David" w:hAnsi="David" w:cs="David"/>
          <w:sz w:val="24"/>
          <w:szCs w:val="24"/>
        </w:rPr>
        <w:t>"</w:t>
      </w:r>
      <w:r w:rsidRPr="0059377E">
        <w:rPr>
          <w:rFonts w:ascii="David" w:hAnsi="David" w:cs="David"/>
          <w:sz w:val="24"/>
          <w:szCs w:val="24"/>
        </w:rPr>
        <w:t>Micro-Architecture'</w:t>
      </w:r>
      <w:r w:rsidR="00B175DD">
        <w:rPr>
          <w:rFonts w:ascii="David" w:hAnsi="David" w:cs="David"/>
          <w:sz w:val="24"/>
          <w:szCs w:val="24"/>
        </w:rPr>
        <w:t>,"</w:t>
      </w:r>
      <w:r w:rsidRPr="0059377E">
        <w:rPr>
          <w:rFonts w:ascii="David" w:hAnsi="David" w:cs="David"/>
          <w:sz w:val="24"/>
          <w:szCs w:val="24"/>
        </w:rPr>
        <w:t xml:space="preserve"> </w:t>
      </w:r>
      <w:r w:rsidR="00B175DD">
        <w:rPr>
          <w:rFonts w:ascii="David" w:hAnsi="David" w:cs="David"/>
          <w:sz w:val="24"/>
          <w:szCs w:val="24"/>
        </w:rPr>
        <w:t xml:space="preserve">in </w:t>
      </w:r>
      <w:r w:rsidR="00B175DD" w:rsidRPr="0059377E">
        <w:rPr>
          <w:rFonts w:ascii="David" w:hAnsi="David" w:cs="David"/>
          <w:i/>
          <w:iCs/>
          <w:sz w:val="24"/>
          <w:szCs w:val="24"/>
        </w:rPr>
        <w:t>Life, Death and Representation: Some New Work on Roman Sarcophagi</w:t>
      </w:r>
      <w:r w:rsidR="00B175DD" w:rsidRPr="0059377E">
        <w:rPr>
          <w:rFonts w:ascii="David" w:hAnsi="David" w:cs="David"/>
          <w:sz w:val="24"/>
          <w:szCs w:val="24"/>
        </w:rPr>
        <w:t xml:space="preserve">, </w:t>
      </w:r>
      <w:r w:rsidR="00B175DD">
        <w:rPr>
          <w:rFonts w:ascii="David" w:hAnsi="David" w:cs="David"/>
          <w:sz w:val="24"/>
          <w:szCs w:val="24"/>
        </w:rPr>
        <w:t xml:space="preserve">ed. </w:t>
      </w:r>
      <w:r w:rsidRPr="0059377E">
        <w:rPr>
          <w:rFonts w:ascii="David" w:hAnsi="David" w:cs="David"/>
          <w:sz w:val="24"/>
          <w:szCs w:val="24"/>
        </w:rPr>
        <w:t>J</w:t>
      </w:r>
      <w:r w:rsidR="00B175DD">
        <w:rPr>
          <w:rFonts w:ascii="David" w:hAnsi="David" w:cs="David"/>
          <w:sz w:val="24"/>
          <w:szCs w:val="24"/>
        </w:rPr>
        <w:t xml:space="preserve">. </w:t>
      </w:r>
      <w:r w:rsidRPr="0059377E">
        <w:rPr>
          <w:rFonts w:ascii="David" w:hAnsi="David" w:cs="David"/>
          <w:sz w:val="24"/>
          <w:szCs w:val="24"/>
        </w:rPr>
        <w:t>Elsner and J</w:t>
      </w:r>
      <w:r w:rsidR="00B175DD">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Huskinson</w:t>
      </w:r>
      <w:proofErr w:type="spellEnd"/>
      <w:r w:rsidRPr="0059377E">
        <w:rPr>
          <w:rFonts w:ascii="David" w:hAnsi="David" w:cs="David"/>
          <w:sz w:val="24"/>
          <w:szCs w:val="24"/>
        </w:rPr>
        <w:t xml:space="preserve"> (Berlin</w:t>
      </w:r>
      <w:r w:rsidR="00B175DD">
        <w:rPr>
          <w:rFonts w:ascii="David" w:hAnsi="David" w:cs="David"/>
          <w:sz w:val="24"/>
          <w:szCs w:val="24"/>
        </w:rPr>
        <w:t xml:space="preserve">, </w:t>
      </w:r>
      <w:r w:rsidRPr="0059377E">
        <w:rPr>
          <w:rFonts w:ascii="David" w:hAnsi="David" w:cs="David"/>
          <w:sz w:val="24"/>
          <w:szCs w:val="24"/>
        </w:rPr>
        <w:t>2011</w:t>
      </w:r>
      <w:r w:rsidR="00B175DD">
        <w:rPr>
          <w:rFonts w:ascii="David" w:hAnsi="David" w:cs="David"/>
          <w:sz w:val="24"/>
          <w:szCs w:val="24"/>
        </w:rPr>
        <w:t>)</w:t>
      </w:r>
      <w:r w:rsidRPr="0059377E">
        <w:rPr>
          <w:rFonts w:ascii="David" w:hAnsi="David" w:cs="David"/>
          <w:sz w:val="24"/>
          <w:szCs w:val="24"/>
        </w:rPr>
        <w:t>, 387-435</w:t>
      </w:r>
      <w:r w:rsidRPr="0059377E">
        <w:rPr>
          <w:rFonts w:ascii="David" w:hAnsi="David" w:cs="David"/>
          <w:sz w:val="24"/>
          <w:szCs w:val="24"/>
          <w:rtl/>
        </w:rPr>
        <w:t xml:space="preserve">. לסרקופגים נוספים הדומים לסרקופג </w:t>
      </w:r>
      <w:proofErr w:type="spellStart"/>
      <w:r w:rsidRPr="0059377E">
        <w:rPr>
          <w:rFonts w:ascii="David" w:hAnsi="David" w:cs="David"/>
          <w:sz w:val="24"/>
          <w:szCs w:val="24"/>
          <w:rtl/>
        </w:rPr>
        <w:t>אריוסטי</w:t>
      </w:r>
      <w:proofErr w:type="spellEnd"/>
      <w:r w:rsidRPr="0059377E">
        <w:rPr>
          <w:rFonts w:ascii="David" w:hAnsi="David" w:cs="David"/>
          <w:sz w:val="24"/>
          <w:szCs w:val="24"/>
          <w:rtl/>
        </w:rPr>
        <w:t xml:space="preserve">, ראו שם, עמ' 425. ישנה חוסר הסכמה האם סרקופג הבישוף </w:t>
      </w:r>
      <w:proofErr w:type="spellStart"/>
      <w:r w:rsidRPr="0059377E">
        <w:rPr>
          <w:rFonts w:ascii="David" w:hAnsi="David" w:cs="David"/>
          <w:sz w:val="24"/>
          <w:szCs w:val="24"/>
          <w:rtl/>
        </w:rPr>
        <w:t>ליבריוס</w:t>
      </w:r>
      <w:proofErr w:type="spellEnd"/>
      <w:r w:rsidRPr="0059377E">
        <w:rPr>
          <w:rFonts w:ascii="David" w:hAnsi="David" w:cs="David"/>
          <w:sz w:val="24"/>
          <w:szCs w:val="24"/>
          <w:rtl/>
        </w:rPr>
        <w:t xml:space="preserve">, המשמש כיום כמזבח של כנסיית סן </w:t>
      </w:r>
      <w:proofErr w:type="spellStart"/>
      <w:r w:rsidRPr="0059377E">
        <w:rPr>
          <w:rFonts w:ascii="David" w:hAnsi="David" w:cs="David"/>
          <w:sz w:val="24"/>
          <w:szCs w:val="24"/>
          <w:rtl/>
        </w:rPr>
        <w:t>פרנצסקו</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שברוונה</w:t>
      </w:r>
      <w:proofErr w:type="spellEnd"/>
      <w:r w:rsidRPr="0059377E">
        <w:rPr>
          <w:rFonts w:ascii="David" w:hAnsi="David" w:cs="David"/>
          <w:sz w:val="24"/>
          <w:szCs w:val="24"/>
          <w:rtl/>
        </w:rPr>
        <w:t xml:space="preserve"> הוא אכן מהמאה הרביעית או שמא זהו זיוף מאוחר, ראו </w:t>
      </w:r>
      <w:r w:rsidRPr="0059377E">
        <w:rPr>
          <w:rFonts w:ascii="David" w:hAnsi="David" w:cs="David"/>
          <w:sz w:val="24"/>
          <w:szCs w:val="24"/>
        </w:rPr>
        <w:t>E</w:t>
      </w:r>
      <w:r w:rsidR="00B175DD">
        <w:rPr>
          <w:rFonts w:ascii="David" w:hAnsi="David" w:cs="David"/>
          <w:sz w:val="24"/>
          <w:szCs w:val="24"/>
        </w:rPr>
        <w:t>.</w:t>
      </w:r>
      <w:r w:rsidRPr="0059377E">
        <w:rPr>
          <w:rFonts w:ascii="David" w:hAnsi="David" w:cs="David"/>
          <w:sz w:val="24"/>
          <w:szCs w:val="24"/>
        </w:rPr>
        <w:t xml:space="preserve"> M. Schoolman, </w:t>
      </w:r>
      <w:r w:rsidR="00B175DD">
        <w:rPr>
          <w:rFonts w:ascii="David" w:hAnsi="David" w:cs="David"/>
          <w:sz w:val="24"/>
          <w:szCs w:val="24"/>
        </w:rPr>
        <w:t>"</w:t>
      </w:r>
      <w:r w:rsidRPr="0059377E">
        <w:rPr>
          <w:rFonts w:ascii="David" w:hAnsi="David" w:cs="David"/>
          <w:sz w:val="24"/>
          <w:szCs w:val="24"/>
        </w:rPr>
        <w:t>Reassessing the Sarcophagi of Ravenna</w:t>
      </w:r>
      <w:r w:rsidR="00B175DD">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DOP</w:t>
      </w:r>
      <w:r w:rsidRPr="0059377E">
        <w:rPr>
          <w:rFonts w:ascii="David" w:hAnsi="David" w:cs="David"/>
          <w:sz w:val="24"/>
          <w:szCs w:val="24"/>
        </w:rPr>
        <w:t xml:space="preserve"> 67 (2013)</w:t>
      </w:r>
      <w:r w:rsidR="00B175DD">
        <w:rPr>
          <w:rFonts w:ascii="David" w:hAnsi="David" w:cs="David"/>
          <w:sz w:val="24"/>
          <w:szCs w:val="24"/>
        </w:rPr>
        <w:t>,</w:t>
      </w:r>
      <w:r w:rsidRPr="0059377E">
        <w:rPr>
          <w:rFonts w:ascii="David" w:hAnsi="David" w:cs="David"/>
          <w:sz w:val="24"/>
          <w:szCs w:val="24"/>
        </w:rPr>
        <w:t xml:space="preserve"> </w:t>
      </w:r>
      <w:r w:rsidR="00B175DD">
        <w:rPr>
          <w:rFonts w:ascii="David" w:hAnsi="David" w:cs="David"/>
          <w:sz w:val="24"/>
          <w:szCs w:val="24"/>
        </w:rPr>
        <w:t xml:space="preserve">49-74, at </w:t>
      </w:r>
      <w:r w:rsidRPr="0059377E">
        <w:rPr>
          <w:rFonts w:ascii="David" w:hAnsi="David" w:cs="David"/>
          <w:sz w:val="24"/>
          <w:szCs w:val="24"/>
        </w:rPr>
        <w:t>60-61</w:t>
      </w:r>
      <w:r w:rsidRPr="0059377E">
        <w:rPr>
          <w:rFonts w:ascii="David" w:hAnsi="David" w:cs="David"/>
          <w:sz w:val="24"/>
          <w:szCs w:val="24"/>
          <w:rtl/>
        </w:rPr>
        <w:t>.</w:t>
      </w:r>
    </w:p>
  </w:footnote>
  <w:footnote w:id="116">
    <w:p w14:paraId="031AE4F4" w14:textId="34B5C60F"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B175DD" w:rsidRPr="0059377E">
        <w:rPr>
          <w:rFonts w:ascii="David" w:hAnsi="David" w:cs="David"/>
          <w:sz w:val="24"/>
          <w:szCs w:val="24"/>
        </w:rPr>
        <w:t xml:space="preserve">Britt and </w:t>
      </w:r>
      <w:proofErr w:type="spellStart"/>
      <w:r w:rsidR="00B175DD" w:rsidRPr="0059377E">
        <w:rPr>
          <w:rFonts w:ascii="David" w:hAnsi="David" w:cs="David"/>
          <w:sz w:val="24"/>
          <w:szCs w:val="24"/>
        </w:rPr>
        <w:t>Boustan</w:t>
      </w:r>
      <w:proofErr w:type="spellEnd"/>
      <w:r w:rsidR="00B175DD" w:rsidRPr="0059377E">
        <w:rPr>
          <w:rFonts w:ascii="David" w:hAnsi="David" w:cs="David"/>
          <w:sz w:val="24"/>
          <w:szCs w:val="24"/>
        </w:rPr>
        <w:t xml:space="preserve">, </w:t>
      </w:r>
      <w:r w:rsidR="00B175DD" w:rsidRPr="0059377E">
        <w:rPr>
          <w:rFonts w:ascii="David" w:hAnsi="David" w:cs="David"/>
          <w:i/>
          <w:iCs/>
          <w:sz w:val="24"/>
          <w:szCs w:val="24"/>
        </w:rPr>
        <w:t>The Elephant</w:t>
      </w:r>
      <w:r w:rsidR="00B175DD">
        <w:rPr>
          <w:rFonts w:ascii="David" w:hAnsi="David" w:cs="David"/>
          <w:sz w:val="24"/>
          <w:szCs w:val="24"/>
        </w:rPr>
        <w:t>, 41</w:t>
      </w:r>
      <w:r w:rsidR="00B175DD">
        <w:rPr>
          <w:rFonts w:ascii="David" w:hAnsi="David" w:cs="David" w:hint="cs"/>
          <w:sz w:val="24"/>
          <w:szCs w:val="24"/>
          <w:rtl/>
        </w:rPr>
        <w:t xml:space="preserve"> הצביעו </w:t>
      </w:r>
      <w:r w:rsidRPr="0059377E">
        <w:rPr>
          <w:rFonts w:ascii="David" w:hAnsi="David" w:cs="David"/>
          <w:sz w:val="24"/>
          <w:szCs w:val="24"/>
          <w:rtl/>
        </w:rPr>
        <w:t xml:space="preserve">על דמיון מספרי לנישות המקושתות בפסיפס שבכנסיית </w:t>
      </w:r>
      <w:r w:rsidRPr="0059377E">
        <w:rPr>
          <w:rFonts w:ascii="David" w:hAnsi="David" w:cs="David"/>
          <w:sz w:val="24"/>
          <w:szCs w:val="24"/>
        </w:rPr>
        <w:t xml:space="preserve">Sant' </w:t>
      </w:r>
      <w:proofErr w:type="spellStart"/>
      <w:r w:rsidRPr="0059377E">
        <w:rPr>
          <w:rFonts w:ascii="David" w:hAnsi="David" w:cs="David"/>
          <w:sz w:val="24"/>
          <w:szCs w:val="24"/>
        </w:rPr>
        <w:t>Apollinare</w:t>
      </w:r>
      <w:proofErr w:type="spellEnd"/>
      <w:r w:rsidRPr="0059377E">
        <w:rPr>
          <w:rFonts w:ascii="David" w:hAnsi="David" w:cs="David"/>
          <w:sz w:val="24"/>
          <w:szCs w:val="24"/>
        </w:rPr>
        <w:t xml:space="preserve"> Nuovo</w:t>
      </w:r>
      <w:r w:rsidRPr="0059377E">
        <w:rPr>
          <w:rFonts w:ascii="David" w:hAnsi="David" w:cs="David"/>
          <w:sz w:val="24"/>
          <w:szCs w:val="24"/>
          <w:rtl/>
        </w:rPr>
        <w:t xml:space="preserve"> </w:t>
      </w:r>
      <w:proofErr w:type="spellStart"/>
      <w:r w:rsidRPr="0059377E">
        <w:rPr>
          <w:rFonts w:ascii="David" w:hAnsi="David" w:cs="David"/>
          <w:sz w:val="24"/>
          <w:szCs w:val="24"/>
          <w:rtl/>
        </w:rPr>
        <w:t>שברוונה</w:t>
      </w:r>
      <w:proofErr w:type="spellEnd"/>
      <w:r w:rsidR="00B175DD">
        <w:rPr>
          <w:rFonts w:ascii="David" w:hAnsi="David" w:cs="David" w:hint="cs"/>
          <w:sz w:val="24"/>
          <w:szCs w:val="24"/>
          <w:rtl/>
        </w:rPr>
        <w:t>,</w:t>
      </w:r>
      <w:r w:rsidRPr="0059377E">
        <w:rPr>
          <w:rFonts w:ascii="David" w:hAnsi="David" w:cs="David"/>
          <w:sz w:val="24"/>
          <w:szCs w:val="24"/>
          <w:rtl/>
        </w:rPr>
        <w:t xml:space="preserve"> ואולם שתי הקשתות הסמוכות לקשת האמצעית גבוהות יותר מהאחרות ונראה שהקומפוזיציה של הדמויות שהיו בקשתות </w:t>
      </w:r>
      <w:proofErr w:type="spellStart"/>
      <w:r w:rsidRPr="0059377E">
        <w:rPr>
          <w:rFonts w:ascii="David" w:hAnsi="David" w:cs="David"/>
          <w:sz w:val="24"/>
          <w:szCs w:val="24"/>
          <w:rtl/>
        </w:rPr>
        <w:t>היתה</w:t>
      </w:r>
      <w:proofErr w:type="spellEnd"/>
      <w:r w:rsidRPr="0059377E">
        <w:rPr>
          <w:rFonts w:ascii="David" w:hAnsi="David" w:cs="David"/>
          <w:sz w:val="24"/>
          <w:szCs w:val="24"/>
          <w:rtl/>
        </w:rPr>
        <w:t xml:space="preserve"> שונה.</w:t>
      </w:r>
    </w:p>
  </w:footnote>
  <w:footnote w:id="117">
    <w:p w14:paraId="0383D7C8" w14:textId="6621E9B3"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FF5FFB" w:rsidRPr="004E5C99">
        <w:rPr>
          <w:rFonts w:asciiTheme="majorBidi" w:hAnsiTheme="majorBidi" w:cstheme="majorBidi"/>
          <w:sz w:val="23"/>
          <w:szCs w:val="23"/>
        </w:rPr>
        <w:t>V</w:t>
      </w:r>
      <w:r w:rsidR="00FF5FFB">
        <w:rPr>
          <w:rFonts w:asciiTheme="majorBidi" w:hAnsiTheme="majorBidi" w:cstheme="majorBidi"/>
          <w:sz w:val="23"/>
          <w:szCs w:val="23"/>
        </w:rPr>
        <w:t>.</w:t>
      </w:r>
      <w:r w:rsidR="00FF5FFB" w:rsidRPr="004E5C99">
        <w:rPr>
          <w:rFonts w:asciiTheme="majorBidi" w:hAnsiTheme="majorBidi" w:cstheme="majorBidi"/>
          <w:sz w:val="23"/>
          <w:szCs w:val="23"/>
        </w:rPr>
        <w:t xml:space="preserve"> Noam, </w:t>
      </w:r>
      <w:r w:rsidR="00FF5FFB" w:rsidRPr="004E5C99">
        <w:rPr>
          <w:rFonts w:asciiTheme="majorBidi" w:hAnsiTheme="majorBidi" w:cstheme="majorBidi"/>
          <w:i/>
          <w:iCs/>
          <w:sz w:val="23"/>
          <w:szCs w:val="23"/>
        </w:rPr>
        <w:t>Shifting Images of the Hasmoneans</w:t>
      </w:r>
      <w:r w:rsidR="00FF5FFB">
        <w:rPr>
          <w:rFonts w:asciiTheme="majorBidi" w:hAnsiTheme="majorBidi" w:cstheme="majorBidi"/>
          <w:sz w:val="23"/>
          <w:szCs w:val="23"/>
        </w:rPr>
        <w:t xml:space="preserve"> (</w:t>
      </w:r>
      <w:r w:rsidR="00FF5FFB" w:rsidRPr="004E5C99">
        <w:rPr>
          <w:rFonts w:asciiTheme="majorBidi" w:hAnsiTheme="majorBidi" w:cstheme="majorBidi"/>
          <w:sz w:val="23"/>
          <w:szCs w:val="23"/>
        </w:rPr>
        <w:t>Oxford</w:t>
      </w:r>
      <w:r w:rsidR="00FF5FFB">
        <w:rPr>
          <w:rFonts w:asciiTheme="majorBidi" w:hAnsiTheme="majorBidi" w:cstheme="majorBidi"/>
          <w:sz w:val="23"/>
          <w:szCs w:val="23"/>
        </w:rPr>
        <w:t>,</w:t>
      </w:r>
      <w:r w:rsidR="00FF5FFB" w:rsidRPr="004E5C99">
        <w:rPr>
          <w:rFonts w:asciiTheme="majorBidi" w:hAnsiTheme="majorBidi" w:cstheme="majorBidi"/>
          <w:sz w:val="23"/>
          <w:szCs w:val="23"/>
        </w:rPr>
        <w:t xml:space="preserve"> 2018</w:t>
      </w:r>
      <w:r w:rsidR="00FF5FFB">
        <w:rPr>
          <w:rFonts w:asciiTheme="majorBidi" w:hAnsiTheme="majorBidi" w:cstheme="majorBidi"/>
          <w:sz w:val="23"/>
          <w:szCs w:val="23"/>
        </w:rPr>
        <w:t>), 202-213</w:t>
      </w:r>
    </w:p>
  </w:footnote>
  <w:footnote w:id="118">
    <w:p w14:paraId="3BC7FA80" w14:textId="618613BD"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כך התלמוד הירושלמי מביא את המסורת על יום </w:t>
      </w:r>
      <w:proofErr w:type="spellStart"/>
      <w:r w:rsidRPr="0059377E">
        <w:rPr>
          <w:rFonts w:ascii="David" w:hAnsi="David" w:cs="David"/>
          <w:sz w:val="24"/>
          <w:szCs w:val="24"/>
          <w:rtl/>
        </w:rPr>
        <w:t>ניקנור</w:t>
      </w:r>
      <w:proofErr w:type="spellEnd"/>
      <w:r w:rsidRPr="0059377E">
        <w:rPr>
          <w:rFonts w:ascii="David" w:hAnsi="David" w:cs="David"/>
          <w:sz w:val="24"/>
          <w:szCs w:val="24"/>
          <w:rtl/>
        </w:rPr>
        <w:t xml:space="preserve"> שלפיה 'שלטון </w:t>
      </w:r>
      <w:proofErr w:type="spellStart"/>
      <w:r w:rsidRPr="0059377E">
        <w:rPr>
          <w:rFonts w:ascii="David" w:hAnsi="David" w:cs="David"/>
          <w:sz w:val="24"/>
          <w:szCs w:val="24"/>
          <w:rtl/>
        </w:rPr>
        <w:t>משלמלכות</w:t>
      </w:r>
      <w:proofErr w:type="spellEnd"/>
      <w:r w:rsidRPr="0059377E">
        <w:rPr>
          <w:rFonts w:ascii="David" w:hAnsi="David" w:cs="David"/>
          <w:sz w:val="24"/>
          <w:szCs w:val="24"/>
          <w:rtl/>
        </w:rPr>
        <w:t xml:space="preserve"> יון' ביקש להחריב את המקדש ו/או ירושלים 'ויצא אליו אחד משלבית </w:t>
      </w:r>
      <w:proofErr w:type="spellStart"/>
      <w:r w:rsidRPr="0059377E">
        <w:rPr>
          <w:rFonts w:ascii="David" w:hAnsi="David" w:cs="David"/>
          <w:sz w:val="24"/>
          <w:szCs w:val="24"/>
          <w:rtl/>
        </w:rPr>
        <w:t>חשמוניי</w:t>
      </w:r>
      <w:proofErr w:type="spellEnd"/>
      <w:r w:rsidRPr="0059377E">
        <w:rPr>
          <w:rFonts w:ascii="David" w:hAnsi="David" w:cs="David"/>
          <w:sz w:val="24"/>
          <w:szCs w:val="24"/>
          <w:rtl/>
        </w:rPr>
        <w:t xml:space="preserve"> והיה הורג בחיילותיו' (ירושלמי, תענית ב, ח, </w:t>
      </w:r>
      <w:proofErr w:type="spellStart"/>
      <w:r w:rsidRPr="0059377E">
        <w:rPr>
          <w:rFonts w:ascii="David" w:hAnsi="David" w:cs="David"/>
          <w:sz w:val="24"/>
          <w:szCs w:val="24"/>
          <w:rtl/>
        </w:rPr>
        <w:t>סו</w:t>
      </w:r>
      <w:proofErr w:type="spellEnd"/>
      <w:r w:rsidRPr="0059377E">
        <w:rPr>
          <w:rFonts w:ascii="David" w:hAnsi="David" w:cs="David"/>
          <w:sz w:val="24"/>
          <w:szCs w:val="24"/>
          <w:rtl/>
        </w:rPr>
        <w:t xml:space="preserve"> ע"א, עמ' 717). </w:t>
      </w:r>
      <w:r w:rsidR="00FF5FFB">
        <w:rPr>
          <w:rFonts w:ascii="David" w:hAnsi="David" w:cs="David"/>
          <w:sz w:val="24"/>
          <w:szCs w:val="24"/>
        </w:rPr>
        <w:t xml:space="preserve">Noam, </w:t>
      </w:r>
      <w:r w:rsidR="00FF5FFB" w:rsidRPr="004E5C99">
        <w:rPr>
          <w:rFonts w:asciiTheme="majorBidi" w:hAnsiTheme="majorBidi" w:cstheme="majorBidi"/>
          <w:i/>
          <w:iCs/>
          <w:sz w:val="23"/>
          <w:szCs w:val="23"/>
        </w:rPr>
        <w:t>Shifting</w:t>
      </w:r>
      <w:r w:rsidR="00FF5FFB">
        <w:rPr>
          <w:rFonts w:asciiTheme="majorBidi" w:hAnsiTheme="majorBidi" w:cstheme="majorBidi"/>
          <w:sz w:val="23"/>
          <w:szCs w:val="23"/>
        </w:rPr>
        <w:t>, 202-</w:t>
      </w:r>
      <w:proofErr w:type="gramStart"/>
      <w:r w:rsidR="00FF5FFB">
        <w:rPr>
          <w:rFonts w:asciiTheme="majorBidi" w:hAnsiTheme="majorBidi" w:cstheme="majorBidi"/>
          <w:sz w:val="23"/>
          <w:szCs w:val="23"/>
        </w:rPr>
        <w:t>203</w:t>
      </w:r>
      <w:r w:rsidR="00FF5FFB">
        <w:rPr>
          <w:rFonts w:ascii="David" w:hAnsi="David" w:cs="David"/>
          <w:sz w:val="24"/>
          <w:szCs w:val="24"/>
        </w:rPr>
        <w:t xml:space="preserve"> </w:t>
      </w:r>
      <w:r w:rsidR="00FF5FFB">
        <w:rPr>
          <w:rFonts w:ascii="David" w:hAnsi="David" w:cs="David" w:hint="cs"/>
          <w:sz w:val="24"/>
          <w:szCs w:val="24"/>
          <w:rtl/>
        </w:rPr>
        <w:t>,</w:t>
      </w:r>
      <w:proofErr w:type="gramEnd"/>
      <w:r w:rsidR="00FF5FFB">
        <w:rPr>
          <w:rFonts w:ascii="David" w:hAnsi="David" w:cs="David" w:hint="cs"/>
          <w:sz w:val="24"/>
          <w:szCs w:val="24"/>
          <w:rtl/>
        </w:rPr>
        <w:t xml:space="preserve"> </w:t>
      </w:r>
      <w:r w:rsidRPr="0059377E">
        <w:rPr>
          <w:rFonts w:ascii="David" w:hAnsi="David" w:cs="David"/>
          <w:sz w:val="24"/>
          <w:szCs w:val="24"/>
          <w:rtl/>
        </w:rPr>
        <w:t xml:space="preserve">הראתה באופן משכנע שחכמים עקרו את שמו של יהודה </w:t>
      </w:r>
      <w:proofErr w:type="spellStart"/>
      <w:r w:rsidRPr="0059377E">
        <w:rPr>
          <w:rFonts w:ascii="David" w:hAnsi="David" w:cs="David"/>
          <w:sz w:val="24"/>
          <w:szCs w:val="24"/>
          <w:rtl/>
        </w:rPr>
        <w:t>המקבי</w:t>
      </w:r>
      <w:proofErr w:type="spellEnd"/>
      <w:r w:rsidRPr="0059377E">
        <w:rPr>
          <w:rFonts w:ascii="David" w:hAnsi="David" w:cs="David"/>
          <w:sz w:val="24"/>
          <w:szCs w:val="24"/>
          <w:rtl/>
        </w:rPr>
        <w:t xml:space="preserve"> מהטקסט והמירו אותו בכינוי הכללי 'אחד משלבית </w:t>
      </w:r>
      <w:proofErr w:type="spellStart"/>
      <w:r w:rsidRPr="0059377E">
        <w:rPr>
          <w:rFonts w:ascii="David" w:hAnsi="David" w:cs="David"/>
          <w:sz w:val="24"/>
          <w:szCs w:val="24"/>
          <w:rtl/>
        </w:rPr>
        <w:t>חשמוניי</w:t>
      </w:r>
      <w:proofErr w:type="spellEnd"/>
      <w:r w:rsidRPr="0059377E">
        <w:rPr>
          <w:rFonts w:ascii="David" w:hAnsi="David" w:cs="David"/>
          <w:sz w:val="24"/>
          <w:szCs w:val="24"/>
          <w:rtl/>
        </w:rPr>
        <w:t>'.</w:t>
      </w:r>
    </w:p>
  </w:footnote>
  <w:footnote w:id="119">
    <w:p w14:paraId="7F5B1EE2" w14:textId="12924ACF"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FF5FFB">
        <w:rPr>
          <w:rFonts w:ascii="David" w:hAnsi="David" w:cs="David"/>
          <w:sz w:val="24"/>
          <w:szCs w:val="24"/>
        </w:rPr>
        <w:t xml:space="preserve">Noam, </w:t>
      </w:r>
      <w:r w:rsidR="00FF5FFB" w:rsidRPr="004E5C99">
        <w:rPr>
          <w:rFonts w:asciiTheme="majorBidi" w:hAnsiTheme="majorBidi" w:cstheme="majorBidi"/>
          <w:i/>
          <w:iCs/>
          <w:sz w:val="23"/>
          <w:szCs w:val="23"/>
        </w:rPr>
        <w:t>Shifting</w:t>
      </w:r>
      <w:r w:rsidR="00FF5FFB">
        <w:rPr>
          <w:rFonts w:asciiTheme="majorBidi" w:hAnsiTheme="majorBidi" w:cstheme="majorBidi"/>
          <w:sz w:val="23"/>
          <w:szCs w:val="23"/>
        </w:rPr>
        <w:t>, 207</w:t>
      </w:r>
    </w:p>
  </w:footnote>
  <w:footnote w:id="120">
    <w:p w14:paraId="696780B6" w14:textId="73339787"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B175DD" w:rsidRPr="0059377E">
        <w:rPr>
          <w:rFonts w:ascii="David" w:hAnsi="David" w:cs="David"/>
          <w:sz w:val="24"/>
          <w:szCs w:val="24"/>
        </w:rPr>
        <w:t xml:space="preserve">Britt and </w:t>
      </w:r>
      <w:proofErr w:type="spellStart"/>
      <w:r w:rsidR="00B175DD" w:rsidRPr="0059377E">
        <w:rPr>
          <w:rFonts w:ascii="David" w:hAnsi="David" w:cs="David"/>
          <w:sz w:val="24"/>
          <w:szCs w:val="24"/>
        </w:rPr>
        <w:t>Boustan</w:t>
      </w:r>
      <w:proofErr w:type="spellEnd"/>
      <w:r w:rsidR="00B175DD" w:rsidRPr="0059377E">
        <w:rPr>
          <w:rFonts w:ascii="David" w:hAnsi="David" w:cs="David"/>
          <w:sz w:val="24"/>
          <w:szCs w:val="24"/>
        </w:rPr>
        <w:t xml:space="preserve">, </w:t>
      </w:r>
      <w:r w:rsidR="00B175DD" w:rsidRPr="0059377E">
        <w:rPr>
          <w:rFonts w:ascii="David" w:hAnsi="David" w:cs="David"/>
          <w:i/>
          <w:iCs/>
          <w:sz w:val="24"/>
          <w:szCs w:val="24"/>
        </w:rPr>
        <w:t>The Elephant</w:t>
      </w:r>
      <w:r w:rsidR="00B175DD">
        <w:rPr>
          <w:rFonts w:ascii="David" w:hAnsi="David" w:cs="David"/>
          <w:sz w:val="24"/>
          <w:szCs w:val="24"/>
        </w:rPr>
        <w:t>, 64-80</w:t>
      </w:r>
      <w:r w:rsidR="00B175DD">
        <w:rPr>
          <w:rFonts w:ascii="David" w:hAnsi="David" w:cs="David" w:hint="cs"/>
          <w:sz w:val="24"/>
          <w:szCs w:val="24"/>
          <w:rtl/>
        </w:rPr>
        <w:t xml:space="preserve">, </w:t>
      </w:r>
      <w:r w:rsidRPr="0059377E">
        <w:rPr>
          <w:rFonts w:ascii="David" w:hAnsi="David" w:cs="David"/>
          <w:sz w:val="24"/>
          <w:szCs w:val="24"/>
          <w:rtl/>
        </w:rPr>
        <w:t>אבל מטעמים שונים לחלוטין, ראו לעיל, עמ' 5-4.</w:t>
      </w:r>
    </w:p>
  </w:footnote>
  <w:footnote w:id="121">
    <w:p w14:paraId="2A5951AB" w14:textId="307B7CD7"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A11142" w:rsidRPr="0059377E">
        <w:rPr>
          <w:rFonts w:ascii="David" w:hAnsi="David" w:cs="David"/>
          <w:sz w:val="24"/>
          <w:szCs w:val="24"/>
        </w:rPr>
        <w:t>Ovadiah</w:t>
      </w:r>
      <w:proofErr w:type="spellEnd"/>
      <w:r w:rsidR="00A11142" w:rsidRPr="0059377E">
        <w:rPr>
          <w:rFonts w:ascii="David" w:hAnsi="David" w:cs="David"/>
          <w:sz w:val="24"/>
          <w:szCs w:val="24"/>
        </w:rPr>
        <w:t xml:space="preserve"> an</w:t>
      </w:r>
      <w:r w:rsidR="00A11142">
        <w:rPr>
          <w:rFonts w:ascii="David" w:hAnsi="David" w:cs="David"/>
          <w:sz w:val="24"/>
          <w:szCs w:val="24"/>
        </w:rPr>
        <w:t xml:space="preserve">d </w:t>
      </w:r>
      <w:proofErr w:type="spellStart"/>
      <w:r w:rsidR="00A11142" w:rsidRPr="0059377E">
        <w:rPr>
          <w:rFonts w:ascii="David" w:hAnsi="David" w:cs="David"/>
          <w:sz w:val="24"/>
          <w:szCs w:val="24"/>
        </w:rPr>
        <w:t>Pierri</w:t>
      </w:r>
      <w:proofErr w:type="spellEnd"/>
      <w:r w:rsidR="00A11142" w:rsidRPr="0059377E">
        <w:rPr>
          <w:rFonts w:ascii="David" w:hAnsi="David" w:cs="David"/>
          <w:sz w:val="24"/>
          <w:szCs w:val="24"/>
        </w:rPr>
        <w:t xml:space="preserve">, "The </w:t>
      </w:r>
      <w:r w:rsidR="00A11142">
        <w:rPr>
          <w:rFonts w:ascii="David" w:hAnsi="David" w:cs="David"/>
          <w:sz w:val="24"/>
          <w:szCs w:val="24"/>
        </w:rPr>
        <w:t>M</w:t>
      </w:r>
      <w:r w:rsidR="00A11142" w:rsidRPr="0059377E">
        <w:rPr>
          <w:rFonts w:ascii="David" w:hAnsi="David" w:cs="David"/>
          <w:sz w:val="24"/>
          <w:szCs w:val="24"/>
        </w:rPr>
        <w:t>osaic</w:t>
      </w:r>
      <w:r w:rsidR="00A11142">
        <w:rPr>
          <w:rFonts w:ascii="David" w:hAnsi="David" w:cs="David"/>
          <w:sz w:val="24"/>
          <w:szCs w:val="24"/>
        </w:rPr>
        <w:t>," 292</w:t>
      </w:r>
      <w:r w:rsidR="00A11142" w:rsidRPr="0059377E">
        <w:rPr>
          <w:rFonts w:ascii="David" w:hAnsi="David" w:cs="David"/>
          <w:sz w:val="24"/>
          <w:szCs w:val="24"/>
          <w:rtl/>
        </w:rPr>
        <w:t xml:space="preserve"> </w:t>
      </w:r>
      <w:r w:rsidRPr="0059377E">
        <w:rPr>
          <w:rFonts w:ascii="David" w:hAnsi="David" w:cs="David"/>
          <w:sz w:val="24"/>
          <w:szCs w:val="24"/>
          <w:rtl/>
        </w:rPr>
        <w:t xml:space="preserve">292; </w:t>
      </w:r>
      <w:proofErr w:type="spellStart"/>
      <w:r w:rsidR="00A11142" w:rsidRPr="0059377E">
        <w:rPr>
          <w:rFonts w:ascii="David" w:hAnsi="David" w:cs="David"/>
          <w:sz w:val="24"/>
          <w:szCs w:val="24"/>
        </w:rPr>
        <w:t>Balty</w:t>
      </w:r>
      <w:proofErr w:type="spellEnd"/>
      <w:r w:rsidR="00A11142" w:rsidRPr="0059377E">
        <w:rPr>
          <w:rFonts w:ascii="David" w:hAnsi="David" w:cs="David"/>
          <w:sz w:val="24"/>
          <w:szCs w:val="24"/>
        </w:rPr>
        <w:t>, "La '</w:t>
      </w:r>
      <w:proofErr w:type="spellStart"/>
      <w:r w:rsidR="00A11142" w:rsidRPr="0059377E">
        <w:rPr>
          <w:rFonts w:ascii="David" w:hAnsi="David" w:cs="David"/>
          <w:sz w:val="24"/>
          <w:szCs w:val="24"/>
        </w:rPr>
        <w:t>mosaïque</w:t>
      </w:r>
      <w:proofErr w:type="spellEnd"/>
      <w:r w:rsidR="00A11142">
        <w:rPr>
          <w:rFonts w:ascii="David" w:hAnsi="David" w:cs="David"/>
          <w:sz w:val="24"/>
          <w:szCs w:val="24"/>
        </w:rPr>
        <w:t>," 511</w:t>
      </w:r>
      <w:r w:rsidR="00A11142">
        <w:rPr>
          <w:rFonts w:ascii="David" w:hAnsi="David" w:cs="David"/>
          <w:sz w:val="24"/>
          <w:szCs w:val="24"/>
        </w:rPr>
        <w:t>-12</w:t>
      </w:r>
      <w:r w:rsidR="00A11142">
        <w:rPr>
          <w:rFonts w:ascii="David" w:hAnsi="David" w:cs="David" w:hint="cs"/>
          <w:sz w:val="24"/>
          <w:szCs w:val="24"/>
          <w:rtl/>
        </w:rPr>
        <w:t xml:space="preserve">, </w:t>
      </w:r>
      <w:r w:rsidRPr="0059377E">
        <w:rPr>
          <w:rFonts w:ascii="David" w:hAnsi="David" w:cs="David"/>
          <w:sz w:val="24"/>
          <w:szCs w:val="24"/>
          <w:rtl/>
        </w:rPr>
        <w:t xml:space="preserve">ואפילו </w:t>
      </w:r>
      <w:r w:rsidR="00A11142" w:rsidRPr="0059377E">
        <w:rPr>
          <w:rFonts w:ascii="David" w:hAnsi="David" w:cs="David"/>
          <w:sz w:val="24"/>
          <w:szCs w:val="24"/>
        </w:rPr>
        <w:t xml:space="preserve">Britt and </w:t>
      </w:r>
      <w:proofErr w:type="spellStart"/>
      <w:r w:rsidR="00A11142" w:rsidRPr="0059377E">
        <w:rPr>
          <w:rFonts w:ascii="David" w:hAnsi="David" w:cs="David"/>
          <w:sz w:val="24"/>
          <w:szCs w:val="24"/>
        </w:rPr>
        <w:t>Boustan</w:t>
      </w:r>
      <w:proofErr w:type="spellEnd"/>
      <w:r w:rsidR="00A11142" w:rsidRPr="0059377E">
        <w:rPr>
          <w:rFonts w:ascii="David" w:hAnsi="David" w:cs="David"/>
          <w:sz w:val="24"/>
          <w:szCs w:val="24"/>
        </w:rPr>
        <w:t xml:space="preserve">, </w:t>
      </w:r>
      <w:r w:rsidR="00A11142" w:rsidRPr="0059377E">
        <w:rPr>
          <w:rFonts w:ascii="David" w:hAnsi="David" w:cs="David"/>
          <w:i/>
          <w:iCs/>
          <w:sz w:val="24"/>
          <w:szCs w:val="24"/>
        </w:rPr>
        <w:t>The Elephant</w:t>
      </w:r>
      <w:r w:rsidR="00A11142" w:rsidRPr="0059377E">
        <w:rPr>
          <w:rFonts w:ascii="David" w:hAnsi="David" w:cs="David"/>
          <w:sz w:val="24"/>
          <w:szCs w:val="24"/>
        </w:rPr>
        <w:t xml:space="preserve">, </w:t>
      </w:r>
      <w:r w:rsidR="00A11142">
        <w:rPr>
          <w:rFonts w:ascii="David" w:hAnsi="David" w:cs="David"/>
          <w:sz w:val="24"/>
          <w:szCs w:val="24"/>
        </w:rPr>
        <w:t>78, n. 233</w:t>
      </w:r>
      <w:r w:rsidR="00A11142">
        <w:rPr>
          <w:rFonts w:ascii="David" w:hAnsi="David" w:cs="David" w:hint="cs"/>
          <w:sz w:val="24"/>
          <w:szCs w:val="24"/>
          <w:rtl/>
        </w:rPr>
        <w:t xml:space="preserve">, </w:t>
      </w:r>
      <w:r w:rsidRPr="0059377E">
        <w:rPr>
          <w:rFonts w:ascii="David" w:hAnsi="David" w:cs="David"/>
          <w:sz w:val="24"/>
          <w:szCs w:val="24"/>
          <w:rtl/>
        </w:rPr>
        <w:t>רומזים לזיקה שבין נרות השמן לחג החנוכה.</w:t>
      </w:r>
    </w:p>
  </w:footnote>
  <w:footnote w:id="122">
    <w:p w14:paraId="5FDF738C" w14:textId="24EEA534" w:rsidR="00825F03" w:rsidRPr="0059377E" w:rsidRDefault="00825F03" w:rsidP="009F6A6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המנורה ומשמעותה נכתבו דברים רבים. לענייננו חשוב במיוחד ספרה של </w:t>
      </w:r>
      <w:r w:rsidRPr="0059377E">
        <w:rPr>
          <w:rFonts w:ascii="David" w:hAnsi="David" w:cs="David"/>
          <w:sz w:val="24"/>
          <w:szCs w:val="24"/>
        </w:rPr>
        <w:t>R</w:t>
      </w:r>
      <w:r w:rsidR="00A11142">
        <w:rPr>
          <w:rFonts w:ascii="David" w:hAnsi="David" w:cs="David"/>
          <w:sz w:val="24"/>
          <w:szCs w:val="24"/>
        </w:rPr>
        <w:t xml:space="preserve">. </w:t>
      </w:r>
      <w:proofErr w:type="spellStart"/>
      <w:r w:rsidRPr="0059377E">
        <w:rPr>
          <w:rFonts w:ascii="David" w:hAnsi="David" w:cs="David"/>
          <w:sz w:val="24"/>
          <w:szCs w:val="24"/>
        </w:rPr>
        <w:t>Hachlili</w:t>
      </w:r>
      <w:proofErr w:type="spellEnd"/>
      <w:r w:rsidRPr="0059377E">
        <w:rPr>
          <w:rFonts w:ascii="David" w:hAnsi="David" w:cs="David"/>
          <w:sz w:val="24"/>
          <w:szCs w:val="24"/>
        </w:rPr>
        <w:t xml:space="preserve">, </w:t>
      </w:r>
      <w:r w:rsidRPr="0059377E">
        <w:rPr>
          <w:rFonts w:ascii="David" w:hAnsi="David" w:cs="David"/>
          <w:i/>
          <w:iCs/>
          <w:sz w:val="24"/>
          <w:szCs w:val="24"/>
        </w:rPr>
        <w:t>The Menorah, The Ancient Seven-armed Candelabrum: Origin, Form and Significance</w:t>
      </w:r>
      <w:r w:rsidR="00A11142">
        <w:rPr>
          <w:rFonts w:ascii="David" w:hAnsi="David" w:cs="David"/>
          <w:sz w:val="24"/>
          <w:szCs w:val="24"/>
        </w:rPr>
        <w:t xml:space="preserve"> (</w:t>
      </w:r>
      <w:r w:rsidRPr="0059377E">
        <w:rPr>
          <w:rFonts w:ascii="David" w:hAnsi="David" w:cs="David"/>
          <w:sz w:val="24"/>
          <w:szCs w:val="24"/>
        </w:rPr>
        <w:t>Leiden</w:t>
      </w:r>
      <w:r w:rsidR="00A11142">
        <w:rPr>
          <w:rFonts w:ascii="David" w:hAnsi="David" w:cs="David"/>
          <w:sz w:val="24"/>
          <w:szCs w:val="24"/>
        </w:rPr>
        <w:t>,</w:t>
      </w:r>
      <w:r w:rsidRPr="0059377E">
        <w:rPr>
          <w:rFonts w:ascii="David" w:hAnsi="David" w:cs="David"/>
          <w:sz w:val="24"/>
          <w:szCs w:val="24"/>
        </w:rPr>
        <w:t xml:space="preserve"> 2001</w:t>
      </w:r>
      <w:r w:rsidR="00A11142">
        <w:rPr>
          <w:rFonts w:ascii="David" w:hAnsi="David" w:cs="David"/>
          <w:sz w:val="24"/>
          <w:szCs w:val="24"/>
        </w:rPr>
        <w:t>)</w:t>
      </w:r>
      <w:r w:rsidRPr="0059377E">
        <w:rPr>
          <w:rFonts w:ascii="David" w:hAnsi="David" w:cs="David"/>
          <w:sz w:val="24"/>
          <w:szCs w:val="24"/>
          <w:rtl/>
        </w:rPr>
        <w:t xml:space="preserve">, ואשר בו היא </w:t>
      </w:r>
      <w:proofErr w:type="spellStart"/>
      <w:r w:rsidRPr="0059377E">
        <w:rPr>
          <w:rFonts w:ascii="David" w:hAnsi="David" w:cs="David"/>
          <w:sz w:val="24"/>
          <w:szCs w:val="24"/>
          <w:rtl/>
        </w:rPr>
        <w:t>קיטלגה</w:t>
      </w:r>
      <w:proofErr w:type="spellEnd"/>
      <w:r w:rsidRPr="0059377E">
        <w:rPr>
          <w:rFonts w:ascii="David" w:hAnsi="David" w:cs="David"/>
          <w:sz w:val="24"/>
          <w:szCs w:val="24"/>
          <w:rtl/>
        </w:rPr>
        <w:t xml:space="preserve"> כאלף (!) מנורות שנמצאו בהקשרים שונים. המנורות הבודדות עם תשעה קנים, אינן מסמלות </w:t>
      </w:r>
      <w:proofErr w:type="spellStart"/>
      <w:r w:rsidRPr="0059377E">
        <w:rPr>
          <w:rFonts w:ascii="David" w:hAnsi="David" w:cs="David"/>
          <w:sz w:val="24"/>
          <w:szCs w:val="24"/>
          <w:rtl/>
        </w:rPr>
        <w:t>חנוכיה</w:t>
      </w:r>
      <w:proofErr w:type="spellEnd"/>
      <w:r w:rsidRPr="0059377E">
        <w:rPr>
          <w:rFonts w:ascii="David" w:hAnsi="David" w:cs="David"/>
          <w:sz w:val="24"/>
          <w:szCs w:val="24"/>
          <w:rtl/>
        </w:rPr>
        <w:t>, אלא הן שייכות למספר מצומצם של קבוצת מנורות שאינן בנות שבעה קנים, אלא חמשה, תשעה ואף אחד עשר קנים. כל המנורות החריגות הן פרי עבודה רשלנית ואין למספר השונה משמעות הלכתית או טקסית כלשהי</w:t>
      </w:r>
      <w:r w:rsidR="00A11142">
        <w:rPr>
          <w:rFonts w:ascii="David" w:hAnsi="David" w:cs="David" w:hint="cs"/>
          <w:sz w:val="24"/>
          <w:szCs w:val="24"/>
          <w:rtl/>
        </w:rPr>
        <w:t>.</w:t>
      </w:r>
    </w:p>
  </w:footnote>
  <w:footnote w:id="123">
    <w:p w14:paraId="16E55744" w14:textId="0EF7C7EB"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S</w:t>
      </w:r>
      <w:r w:rsidR="00A11142">
        <w:rPr>
          <w:rFonts w:ascii="David" w:hAnsi="David" w:cs="David"/>
          <w:sz w:val="24"/>
          <w:szCs w:val="24"/>
        </w:rPr>
        <w:t>.</w:t>
      </w:r>
      <w:r w:rsidRPr="0059377E">
        <w:rPr>
          <w:rFonts w:ascii="David" w:hAnsi="David" w:cs="David"/>
          <w:sz w:val="24"/>
          <w:szCs w:val="24"/>
        </w:rPr>
        <w:t xml:space="preserve"> L. Braunstein, </w:t>
      </w:r>
      <w:r w:rsidRPr="0059377E">
        <w:rPr>
          <w:rFonts w:ascii="David" w:hAnsi="David" w:cs="David"/>
          <w:i/>
          <w:iCs/>
          <w:sz w:val="24"/>
          <w:szCs w:val="24"/>
        </w:rPr>
        <w:t>Five Centuries of Hanukkah Lamps from The Jewish Museum: A Catalogue Raisonné</w:t>
      </w:r>
      <w:r w:rsidR="00A11142">
        <w:rPr>
          <w:rFonts w:ascii="David" w:hAnsi="David" w:cs="David"/>
          <w:sz w:val="24"/>
          <w:szCs w:val="24"/>
        </w:rPr>
        <w:t xml:space="preserve"> (</w:t>
      </w:r>
      <w:r w:rsidRPr="0059377E">
        <w:rPr>
          <w:rFonts w:ascii="David" w:hAnsi="David" w:cs="David"/>
          <w:sz w:val="24"/>
          <w:szCs w:val="24"/>
        </w:rPr>
        <w:t>New Haven and London</w:t>
      </w:r>
      <w:r w:rsidR="00A11142">
        <w:rPr>
          <w:rFonts w:ascii="David" w:hAnsi="David" w:cs="David"/>
          <w:sz w:val="24"/>
          <w:szCs w:val="24"/>
        </w:rPr>
        <w:t>,</w:t>
      </w:r>
      <w:r w:rsidRPr="0059377E">
        <w:rPr>
          <w:rFonts w:ascii="David" w:hAnsi="David" w:cs="David"/>
          <w:sz w:val="24"/>
          <w:szCs w:val="24"/>
        </w:rPr>
        <w:t xml:space="preserve"> 2005</w:t>
      </w:r>
      <w:r w:rsidR="00A11142">
        <w:rPr>
          <w:rFonts w:ascii="David" w:hAnsi="David" w:cs="David"/>
          <w:sz w:val="24"/>
          <w:szCs w:val="24"/>
        </w:rPr>
        <w:t>)</w:t>
      </w:r>
      <w:r w:rsidRPr="0059377E">
        <w:rPr>
          <w:rFonts w:ascii="David" w:hAnsi="David" w:cs="David"/>
          <w:sz w:val="24"/>
          <w:szCs w:val="24"/>
        </w:rPr>
        <w:t>, 14-15</w:t>
      </w:r>
    </w:p>
  </w:footnote>
  <w:footnote w:id="124">
    <w:p w14:paraId="67AEFA9D" w14:textId="45A26B60" w:rsidR="00825F03" w:rsidRPr="0059377E" w:rsidRDefault="00825F03" w:rsidP="00A4321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8B4BB0">
        <w:rPr>
          <w:rFonts w:ascii="David" w:hAnsi="David" w:cs="David"/>
          <w:sz w:val="24"/>
          <w:szCs w:val="24"/>
        </w:rPr>
        <w:t>B. Yaniv, "</w:t>
      </w:r>
      <w:r w:rsidR="009925D8" w:rsidRPr="009925D8">
        <w:rPr>
          <w:rFonts w:ascii="David" w:hAnsi="David" w:cs="David"/>
          <w:sz w:val="24"/>
          <w:szCs w:val="24"/>
        </w:rPr>
        <w:t xml:space="preserve">The </w:t>
      </w:r>
      <w:r w:rsidR="009925D8">
        <w:rPr>
          <w:rFonts w:ascii="David" w:hAnsi="David" w:cs="David"/>
          <w:sz w:val="24"/>
          <w:szCs w:val="24"/>
        </w:rPr>
        <w:t>I</w:t>
      </w:r>
      <w:r w:rsidR="009925D8" w:rsidRPr="009925D8">
        <w:rPr>
          <w:rFonts w:ascii="David" w:hAnsi="David" w:cs="David"/>
          <w:sz w:val="24"/>
          <w:szCs w:val="24"/>
        </w:rPr>
        <w:t xml:space="preserve">nfluence of </w:t>
      </w:r>
      <w:proofErr w:type="spellStart"/>
      <w:r w:rsidR="009925D8">
        <w:rPr>
          <w:rFonts w:ascii="David" w:hAnsi="David" w:cs="David"/>
          <w:sz w:val="24"/>
          <w:szCs w:val="24"/>
        </w:rPr>
        <w:t>H</w:t>
      </w:r>
      <w:r w:rsidR="009925D8" w:rsidRPr="009925D8">
        <w:rPr>
          <w:rFonts w:ascii="David" w:hAnsi="David" w:cs="David"/>
          <w:sz w:val="24"/>
          <w:szCs w:val="24"/>
        </w:rPr>
        <w:t>alakhah</w:t>
      </w:r>
      <w:proofErr w:type="spellEnd"/>
      <w:r w:rsidR="009925D8" w:rsidRPr="009925D8">
        <w:rPr>
          <w:rFonts w:ascii="David" w:hAnsi="David" w:cs="David"/>
          <w:sz w:val="24"/>
          <w:szCs w:val="24"/>
        </w:rPr>
        <w:t xml:space="preserve"> and </w:t>
      </w:r>
      <w:r w:rsidR="009925D8">
        <w:rPr>
          <w:rFonts w:ascii="David" w:hAnsi="David" w:cs="David"/>
          <w:sz w:val="24"/>
          <w:szCs w:val="24"/>
        </w:rPr>
        <w:t>C</w:t>
      </w:r>
      <w:r w:rsidR="009925D8" w:rsidRPr="009925D8">
        <w:rPr>
          <w:rFonts w:ascii="David" w:hAnsi="David" w:cs="David"/>
          <w:sz w:val="24"/>
          <w:szCs w:val="24"/>
        </w:rPr>
        <w:t xml:space="preserve">ustom on the </w:t>
      </w:r>
      <w:r w:rsidR="009925D8">
        <w:rPr>
          <w:rFonts w:ascii="David" w:hAnsi="David" w:cs="David"/>
          <w:sz w:val="24"/>
          <w:szCs w:val="24"/>
        </w:rPr>
        <w:t>D</w:t>
      </w:r>
      <w:r w:rsidR="009925D8" w:rsidRPr="009925D8">
        <w:rPr>
          <w:rFonts w:ascii="David" w:hAnsi="David" w:cs="David"/>
          <w:sz w:val="24"/>
          <w:szCs w:val="24"/>
        </w:rPr>
        <w:t xml:space="preserve">esign of Hanukkah </w:t>
      </w:r>
      <w:r w:rsidR="009925D8">
        <w:rPr>
          <w:rFonts w:ascii="David" w:hAnsi="David" w:cs="David"/>
          <w:sz w:val="24"/>
          <w:szCs w:val="24"/>
        </w:rPr>
        <w:t>L</w:t>
      </w:r>
      <w:r w:rsidR="009925D8" w:rsidRPr="009925D8">
        <w:rPr>
          <w:rFonts w:ascii="David" w:hAnsi="David" w:cs="David"/>
          <w:sz w:val="24"/>
          <w:szCs w:val="24"/>
        </w:rPr>
        <w:t>amps</w:t>
      </w:r>
      <w:r w:rsidR="009925D8">
        <w:rPr>
          <w:rFonts w:ascii="David" w:hAnsi="David" w:cs="David"/>
          <w:sz w:val="24"/>
          <w:szCs w:val="24"/>
        </w:rPr>
        <w:t>," in</w:t>
      </w:r>
      <w:r w:rsidR="00A4321E">
        <w:rPr>
          <w:rFonts w:ascii="David" w:hAnsi="David" w:cs="David"/>
          <w:sz w:val="24"/>
          <w:szCs w:val="24"/>
        </w:rPr>
        <w:t xml:space="preserve"> D. Sperber,</w:t>
      </w:r>
      <w:r w:rsidR="009925D8">
        <w:rPr>
          <w:rFonts w:ascii="David" w:hAnsi="David" w:cs="David"/>
          <w:sz w:val="24"/>
          <w:szCs w:val="24"/>
        </w:rPr>
        <w:t xml:space="preserve"> </w:t>
      </w:r>
      <w:proofErr w:type="spellStart"/>
      <w:r w:rsidR="00A4321E" w:rsidRPr="00A4321E">
        <w:rPr>
          <w:rFonts w:ascii="David" w:hAnsi="David" w:cs="David"/>
          <w:i/>
          <w:iCs/>
          <w:sz w:val="24"/>
          <w:szCs w:val="24"/>
        </w:rPr>
        <w:t>Minhagei</w:t>
      </w:r>
      <w:proofErr w:type="spellEnd"/>
      <w:r w:rsidR="00A4321E" w:rsidRPr="00A4321E">
        <w:rPr>
          <w:rFonts w:ascii="David" w:hAnsi="David" w:cs="David"/>
          <w:i/>
          <w:iCs/>
          <w:sz w:val="24"/>
          <w:szCs w:val="24"/>
        </w:rPr>
        <w:t xml:space="preserve"> Yisrael: Origins and History</w:t>
      </w:r>
      <w:r w:rsidR="00A4321E">
        <w:rPr>
          <w:rFonts w:ascii="David" w:hAnsi="David" w:cs="David"/>
          <w:sz w:val="24"/>
          <w:szCs w:val="24"/>
        </w:rPr>
        <w:t xml:space="preserve"> 8 vols. (Jerusalem, 1989-2007), 5:121-61, at 150 (in Hebrew)</w:t>
      </w:r>
      <w:r w:rsidR="00A4321E">
        <w:rPr>
          <w:rFonts w:ascii="David" w:hAnsi="David" w:cs="David" w:hint="cs"/>
          <w:sz w:val="24"/>
          <w:szCs w:val="24"/>
          <w:rtl/>
        </w:rPr>
        <w:t>.</w:t>
      </w:r>
    </w:p>
  </w:footnote>
  <w:footnote w:id="125">
    <w:p w14:paraId="05B02ABB" w14:textId="02EAC006"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A4321E">
        <w:rPr>
          <w:rFonts w:ascii="David" w:hAnsi="David" w:cs="David"/>
          <w:sz w:val="24"/>
          <w:szCs w:val="24"/>
        </w:rPr>
        <w:t>Yaniv, "</w:t>
      </w:r>
      <w:r w:rsidR="00A4321E" w:rsidRPr="009925D8">
        <w:rPr>
          <w:rFonts w:ascii="David" w:hAnsi="David" w:cs="David"/>
          <w:sz w:val="24"/>
          <w:szCs w:val="24"/>
        </w:rPr>
        <w:t xml:space="preserve">The </w:t>
      </w:r>
      <w:r w:rsidR="00A4321E">
        <w:rPr>
          <w:rFonts w:ascii="David" w:hAnsi="David" w:cs="David"/>
          <w:sz w:val="24"/>
          <w:szCs w:val="24"/>
        </w:rPr>
        <w:t>I</w:t>
      </w:r>
      <w:r w:rsidR="00A4321E" w:rsidRPr="009925D8">
        <w:rPr>
          <w:rFonts w:ascii="David" w:hAnsi="David" w:cs="David"/>
          <w:sz w:val="24"/>
          <w:szCs w:val="24"/>
        </w:rPr>
        <w:t>nfluence</w:t>
      </w:r>
      <w:r w:rsidR="00A4321E">
        <w:rPr>
          <w:rFonts w:ascii="David" w:hAnsi="David" w:cs="David"/>
          <w:sz w:val="24"/>
          <w:szCs w:val="24"/>
        </w:rPr>
        <w:t>," 122</w:t>
      </w:r>
    </w:p>
  </w:footnote>
  <w:footnote w:id="126">
    <w:p w14:paraId="1C9E7241" w14:textId="53B4B6C5" w:rsidR="00825F03" w:rsidRPr="0059377E" w:rsidRDefault="00825F03">
      <w:pPr>
        <w:pStyle w:val="a3"/>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אמנם הלכה זו מובאת רק בתלמוד הבבלי שחובר בבבל, ומכאן יש לתהות האם נהגו כך גם בארץ ישראל. בתלמוד הירושלמי שחובר בארץ ישראל בשלהי המאה הרביעית מופיעה ההלכה שאין לעשות שימוש בנרות החנוכה (ירושלמי, שבת ב, א, ד ע"ג, עמ' 376). כיוון שגם בארץ ישראל התמודדו עם איסור דומה, סביר להניח שהפתרון היה זהה – הוספת נר.</w:t>
      </w:r>
    </w:p>
  </w:footnote>
  <w:footnote w:id="127">
    <w:p w14:paraId="69DD5AE7" w14:textId="35640440" w:rsidR="00825F03" w:rsidRPr="0059377E" w:rsidRDefault="00825F03" w:rsidP="009F6A6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00A4321E">
        <w:rPr>
          <w:rFonts w:ascii="David" w:hAnsi="David" w:cs="David"/>
          <w:sz w:val="24"/>
          <w:szCs w:val="24"/>
        </w:rPr>
        <w:t>40</w:t>
      </w:r>
      <w:r w:rsidR="00A4321E">
        <w:rPr>
          <w:rFonts w:ascii="David" w:hAnsi="David" w:cs="David" w:hint="cs"/>
          <w:sz w:val="24"/>
          <w:szCs w:val="24"/>
          <w:rtl/>
        </w:rPr>
        <w:t xml:space="preserve"> </w:t>
      </w:r>
      <w:r w:rsidR="00A4321E" w:rsidRPr="0059377E">
        <w:rPr>
          <w:rFonts w:ascii="David" w:hAnsi="David" w:cs="David"/>
          <w:sz w:val="24"/>
          <w:szCs w:val="24"/>
        </w:rPr>
        <w:t xml:space="preserve">Britt and </w:t>
      </w:r>
      <w:proofErr w:type="spellStart"/>
      <w:r w:rsidR="00A4321E" w:rsidRPr="0059377E">
        <w:rPr>
          <w:rFonts w:ascii="David" w:hAnsi="David" w:cs="David"/>
          <w:sz w:val="24"/>
          <w:szCs w:val="24"/>
        </w:rPr>
        <w:t>Boustan</w:t>
      </w:r>
      <w:proofErr w:type="spellEnd"/>
      <w:r w:rsidR="00A4321E" w:rsidRPr="0059377E">
        <w:rPr>
          <w:rFonts w:ascii="David" w:hAnsi="David" w:cs="David"/>
          <w:sz w:val="24"/>
          <w:szCs w:val="24"/>
        </w:rPr>
        <w:t xml:space="preserve">, </w:t>
      </w:r>
      <w:r w:rsidR="00A4321E" w:rsidRPr="0059377E">
        <w:rPr>
          <w:rFonts w:ascii="David" w:hAnsi="David" w:cs="David"/>
          <w:i/>
          <w:iCs/>
          <w:sz w:val="24"/>
          <w:szCs w:val="24"/>
        </w:rPr>
        <w:t>The Elephant</w:t>
      </w:r>
      <w:r w:rsidR="00A4321E" w:rsidRPr="0059377E">
        <w:rPr>
          <w:rFonts w:ascii="David" w:hAnsi="David" w:cs="David"/>
          <w:sz w:val="24"/>
          <w:szCs w:val="24"/>
        </w:rPr>
        <w:t>,</w:t>
      </w:r>
    </w:p>
  </w:footnote>
  <w:footnote w:id="128">
    <w:p w14:paraId="49A37C24" w14:textId="2AB47342" w:rsidR="00825F03" w:rsidRPr="0059377E" w:rsidRDefault="00825F03" w:rsidP="009F6A6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על ביטויי הסמכות ומערכת יחסי </w:t>
      </w:r>
      <w:proofErr w:type="spellStart"/>
      <w:r w:rsidRPr="0059377E">
        <w:rPr>
          <w:rFonts w:ascii="David" w:hAnsi="David" w:cs="David"/>
          <w:sz w:val="24"/>
          <w:szCs w:val="24"/>
          <w:rtl/>
        </w:rPr>
        <w:t>הכח</w:t>
      </w:r>
      <w:proofErr w:type="spellEnd"/>
      <w:r w:rsidRPr="0059377E">
        <w:rPr>
          <w:rFonts w:ascii="David" w:hAnsi="David" w:cs="David"/>
          <w:sz w:val="24"/>
          <w:szCs w:val="24"/>
          <w:rtl/>
        </w:rPr>
        <w:t xml:space="preserve"> </w:t>
      </w:r>
      <w:proofErr w:type="spellStart"/>
      <w:r w:rsidRPr="0059377E">
        <w:rPr>
          <w:rFonts w:ascii="David" w:hAnsi="David" w:cs="David"/>
          <w:sz w:val="24"/>
          <w:szCs w:val="24"/>
          <w:rtl/>
        </w:rPr>
        <w:t>במיסוריום</w:t>
      </w:r>
      <w:proofErr w:type="spellEnd"/>
      <w:r w:rsidRPr="0059377E">
        <w:rPr>
          <w:rFonts w:ascii="David" w:hAnsi="David" w:cs="David"/>
          <w:sz w:val="24"/>
          <w:szCs w:val="24"/>
          <w:rtl/>
        </w:rPr>
        <w:t xml:space="preserve"> ראו </w:t>
      </w:r>
      <w:r w:rsidRPr="0059377E">
        <w:rPr>
          <w:rFonts w:ascii="David" w:hAnsi="David" w:cs="David"/>
          <w:sz w:val="24"/>
          <w:szCs w:val="24"/>
        </w:rPr>
        <w:t>B</w:t>
      </w:r>
      <w:r w:rsidR="00505F8E">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Kiilerich</w:t>
      </w:r>
      <w:proofErr w:type="spellEnd"/>
      <w:r w:rsidRPr="0059377E">
        <w:rPr>
          <w:rFonts w:ascii="David" w:hAnsi="David" w:cs="David"/>
          <w:sz w:val="24"/>
          <w:szCs w:val="24"/>
        </w:rPr>
        <w:t xml:space="preserve">, </w:t>
      </w:r>
      <w:r w:rsidR="00505F8E">
        <w:rPr>
          <w:rFonts w:ascii="David" w:hAnsi="David" w:cs="David"/>
          <w:sz w:val="24"/>
          <w:szCs w:val="24"/>
        </w:rPr>
        <w:t>"</w:t>
      </w:r>
      <w:r w:rsidRPr="0059377E">
        <w:rPr>
          <w:rFonts w:ascii="David" w:hAnsi="David" w:cs="David"/>
          <w:sz w:val="24"/>
          <w:szCs w:val="24"/>
        </w:rPr>
        <w:t xml:space="preserve">Representing an Emperor: Style and Meaning on the </w:t>
      </w:r>
      <w:proofErr w:type="spellStart"/>
      <w:r w:rsidRPr="0059377E">
        <w:rPr>
          <w:rFonts w:ascii="David" w:hAnsi="David" w:cs="David"/>
          <w:sz w:val="24"/>
          <w:szCs w:val="24"/>
        </w:rPr>
        <w:t>Missorium</w:t>
      </w:r>
      <w:proofErr w:type="spellEnd"/>
      <w:r w:rsidRPr="0059377E">
        <w:rPr>
          <w:rFonts w:ascii="David" w:hAnsi="David" w:cs="David"/>
          <w:sz w:val="24"/>
          <w:szCs w:val="24"/>
        </w:rPr>
        <w:t xml:space="preserve"> of Theodosius I,</w:t>
      </w:r>
      <w:r w:rsidR="00505F8E">
        <w:rPr>
          <w:rFonts w:ascii="David" w:hAnsi="David" w:cs="David"/>
          <w:sz w:val="24"/>
          <w:szCs w:val="24"/>
        </w:rPr>
        <w:t>" in</w:t>
      </w:r>
      <w:r w:rsidRPr="0059377E">
        <w:rPr>
          <w:rFonts w:ascii="David" w:hAnsi="David" w:cs="David"/>
          <w:sz w:val="24"/>
          <w:szCs w:val="24"/>
        </w:rPr>
        <w:t xml:space="preserve"> </w:t>
      </w:r>
      <w:r w:rsidR="00505F8E" w:rsidRPr="0059377E">
        <w:rPr>
          <w:rFonts w:ascii="David" w:hAnsi="David" w:cs="David"/>
          <w:i/>
          <w:iCs/>
          <w:sz w:val="24"/>
          <w:szCs w:val="24"/>
        </w:rPr>
        <w:t xml:space="preserve">El disco de </w:t>
      </w:r>
      <w:proofErr w:type="spellStart"/>
      <w:r w:rsidR="00505F8E" w:rsidRPr="0059377E">
        <w:rPr>
          <w:rFonts w:ascii="David" w:hAnsi="David" w:cs="David"/>
          <w:i/>
          <w:iCs/>
          <w:sz w:val="24"/>
          <w:szCs w:val="24"/>
        </w:rPr>
        <w:t>Teodosio</w:t>
      </w:r>
      <w:proofErr w:type="spellEnd"/>
      <w:r w:rsidR="00505F8E">
        <w:rPr>
          <w:rFonts w:ascii="David" w:hAnsi="David" w:cs="David"/>
          <w:sz w:val="24"/>
          <w:szCs w:val="24"/>
        </w:rPr>
        <w:t xml:space="preserve">, ed. </w:t>
      </w:r>
      <w:r w:rsidRPr="0059377E">
        <w:rPr>
          <w:rFonts w:ascii="David" w:hAnsi="David" w:cs="David"/>
          <w:sz w:val="24"/>
          <w:szCs w:val="24"/>
        </w:rPr>
        <w:t xml:space="preserve">Martín Almagro </w:t>
      </w:r>
      <w:proofErr w:type="spellStart"/>
      <w:r w:rsidRPr="0059377E">
        <w:rPr>
          <w:rFonts w:ascii="David" w:hAnsi="David" w:cs="David"/>
          <w:sz w:val="24"/>
          <w:szCs w:val="24"/>
        </w:rPr>
        <w:t>Gorbea</w:t>
      </w:r>
      <w:proofErr w:type="spellEnd"/>
      <w:r w:rsidRPr="0059377E">
        <w:rPr>
          <w:rFonts w:ascii="David" w:hAnsi="David" w:cs="David"/>
          <w:sz w:val="24"/>
          <w:szCs w:val="24"/>
        </w:rPr>
        <w:t xml:space="preserve"> (Madrid</w:t>
      </w:r>
      <w:r w:rsidR="00505F8E">
        <w:rPr>
          <w:rFonts w:ascii="David" w:hAnsi="David" w:cs="David"/>
          <w:sz w:val="24"/>
          <w:szCs w:val="24"/>
        </w:rPr>
        <w:t>,</w:t>
      </w:r>
      <w:r w:rsidRPr="0059377E">
        <w:rPr>
          <w:rFonts w:ascii="David" w:hAnsi="David" w:cs="David"/>
          <w:sz w:val="24"/>
          <w:szCs w:val="24"/>
        </w:rPr>
        <w:t xml:space="preserve"> 2000</w:t>
      </w:r>
      <w:r w:rsidR="00505F8E">
        <w:rPr>
          <w:rFonts w:ascii="David" w:hAnsi="David" w:cs="David"/>
          <w:sz w:val="24"/>
          <w:szCs w:val="24"/>
        </w:rPr>
        <w:t>)</w:t>
      </w:r>
      <w:r w:rsidRPr="0059377E">
        <w:rPr>
          <w:rFonts w:ascii="David" w:hAnsi="David" w:cs="David"/>
          <w:sz w:val="24"/>
          <w:szCs w:val="24"/>
        </w:rPr>
        <w:t>, 273-80</w:t>
      </w:r>
      <w:r w:rsidRPr="0059377E">
        <w:rPr>
          <w:rFonts w:ascii="David" w:hAnsi="David" w:cs="David"/>
          <w:sz w:val="24"/>
          <w:szCs w:val="24"/>
          <w:rtl/>
        </w:rPr>
        <w:t>.</w:t>
      </w:r>
      <w:r w:rsidRPr="0059377E">
        <w:rPr>
          <w:rFonts w:ascii="David" w:hAnsi="David" w:cs="David"/>
          <w:sz w:val="24"/>
          <w:szCs w:val="24"/>
        </w:rPr>
        <w:t xml:space="preserve"> </w:t>
      </w:r>
    </w:p>
  </w:footnote>
  <w:footnote w:id="129">
    <w:p w14:paraId="67381E9F" w14:textId="1A01335F" w:rsidR="00825F03" w:rsidRPr="0059377E" w:rsidRDefault="00825F03" w:rsidP="009F6A6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V</w:t>
      </w:r>
      <w:r w:rsidR="00505F8E">
        <w:rPr>
          <w:rFonts w:ascii="David" w:hAnsi="David" w:cs="David"/>
          <w:sz w:val="24"/>
          <w:szCs w:val="24"/>
        </w:rPr>
        <w:t xml:space="preserve">. </w:t>
      </w:r>
      <w:proofErr w:type="spellStart"/>
      <w:r w:rsidRPr="0059377E">
        <w:rPr>
          <w:rFonts w:ascii="David" w:hAnsi="David" w:cs="David"/>
          <w:sz w:val="24"/>
          <w:szCs w:val="24"/>
        </w:rPr>
        <w:t>Ivanovici</w:t>
      </w:r>
      <w:proofErr w:type="spellEnd"/>
      <w:r w:rsidRPr="0059377E">
        <w:rPr>
          <w:rFonts w:ascii="David" w:hAnsi="David" w:cs="David"/>
          <w:sz w:val="24"/>
          <w:szCs w:val="24"/>
        </w:rPr>
        <w:t xml:space="preserve">, </w:t>
      </w:r>
      <w:r w:rsidR="00505F8E">
        <w:rPr>
          <w:rFonts w:ascii="David" w:hAnsi="David" w:cs="David"/>
          <w:sz w:val="24"/>
          <w:szCs w:val="24"/>
        </w:rPr>
        <w:t>"</w:t>
      </w:r>
      <w:r w:rsidRPr="0059377E">
        <w:rPr>
          <w:rFonts w:ascii="David" w:hAnsi="David" w:cs="David"/>
          <w:sz w:val="24"/>
          <w:szCs w:val="24"/>
        </w:rPr>
        <w:t>Iconic Presences: Late Roman Consuls as Imperial Images</w:t>
      </w:r>
      <w:r w:rsidR="00505F8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Convivium</w:t>
      </w:r>
      <w:r w:rsidRPr="0059377E">
        <w:rPr>
          <w:rFonts w:ascii="David" w:hAnsi="David" w:cs="David"/>
          <w:sz w:val="24"/>
          <w:szCs w:val="24"/>
        </w:rPr>
        <w:t xml:space="preserve"> 6 (2019)</w:t>
      </w:r>
      <w:r w:rsidR="00505F8E">
        <w:rPr>
          <w:rFonts w:ascii="David" w:hAnsi="David" w:cs="David"/>
          <w:sz w:val="24"/>
          <w:szCs w:val="24"/>
        </w:rPr>
        <w:t>: 128-47, at</w:t>
      </w:r>
      <w:r w:rsidRPr="0059377E">
        <w:rPr>
          <w:rFonts w:ascii="David" w:hAnsi="David" w:cs="David"/>
          <w:sz w:val="24"/>
          <w:szCs w:val="24"/>
        </w:rPr>
        <w:t xml:space="preserve"> 130-</w:t>
      </w:r>
      <w:proofErr w:type="gramStart"/>
      <w:r w:rsidRPr="0059377E">
        <w:rPr>
          <w:rFonts w:ascii="David" w:hAnsi="David" w:cs="David"/>
          <w:sz w:val="24"/>
          <w:szCs w:val="24"/>
        </w:rPr>
        <w:t xml:space="preserve">38 </w:t>
      </w:r>
      <w:r w:rsidRPr="0059377E">
        <w:rPr>
          <w:rFonts w:ascii="David" w:hAnsi="David" w:cs="David"/>
          <w:sz w:val="24"/>
          <w:szCs w:val="24"/>
          <w:rtl/>
        </w:rPr>
        <w:t>.</w:t>
      </w:r>
      <w:proofErr w:type="gramEnd"/>
    </w:p>
  </w:footnote>
  <w:footnote w:id="130">
    <w:p w14:paraId="1DCD5453" w14:textId="0847B3E5" w:rsidR="00825F03" w:rsidRPr="0059377E" w:rsidRDefault="00825F03" w:rsidP="009F6A6E">
      <w:pPr>
        <w:pStyle w:val="a3"/>
        <w:spacing w:line="276" w:lineRule="auto"/>
        <w:rPr>
          <w:rFonts w:ascii="David" w:hAnsi="David" w:cs="David" w:hint="cs"/>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קומפוזיציה זו מופיעה פעמים רבות על גבי תיאורים אמנותיים של קונסולים משלהי העת העתיקה, ראו </w:t>
      </w:r>
      <w:r w:rsidRPr="0059377E">
        <w:rPr>
          <w:rFonts w:ascii="David" w:hAnsi="David" w:cs="David"/>
          <w:sz w:val="24"/>
          <w:szCs w:val="24"/>
        </w:rPr>
        <w:t>A</w:t>
      </w:r>
      <w:r w:rsidR="00505F8E">
        <w:rPr>
          <w:rFonts w:ascii="David" w:hAnsi="David" w:cs="David"/>
          <w:sz w:val="24"/>
          <w:szCs w:val="24"/>
        </w:rPr>
        <w:t>.</w:t>
      </w:r>
      <w:r w:rsidRPr="0059377E">
        <w:rPr>
          <w:rFonts w:ascii="David" w:hAnsi="David" w:cs="David"/>
          <w:sz w:val="24"/>
          <w:szCs w:val="24"/>
        </w:rPr>
        <w:t xml:space="preserve"> Cameron, </w:t>
      </w:r>
      <w:r w:rsidR="00505F8E">
        <w:rPr>
          <w:rFonts w:ascii="David" w:hAnsi="David" w:cs="David"/>
          <w:sz w:val="24"/>
          <w:szCs w:val="24"/>
        </w:rPr>
        <w:t>"</w:t>
      </w:r>
      <w:r w:rsidRPr="0059377E">
        <w:rPr>
          <w:rFonts w:ascii="David" w:hAnsi="David" w:cs="David"/>
          <w:sz w:val="24"/>
          <w:szCs w:val="24"/>
        </w:rPr>
        <w:t>The Origin, Context and Function of Consular Diptychs,</w:t>
      </w:r>
      <w:r w:rsidR="00505F8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JRS</w:t>
      </w:r>
      <w:r w:rsidRPr="0059377E">
        <w:rPr>
          <w:rFonts w:ascii="David" w:hAnsi="David" w:cs="David"/>
          <w:sz w:val="24"/>
          <w:szCs w:val="24"/>
        </w:rPr>
        <w:t xml:space="preserve"> 103 (2013)</w:t>
      </w:r>
      <w:r w:rsidR="00505F8E">
        <w:rPr>
          <w:rFonts w:ascii="David" w:hAnsi="David" w:cs="David"/>
          <w:sz w:val="24"/>
          <w:szCs w:val="24"/>
        </w:rPr>
        <w:t xml:space="preserve">: 174-207, at </w:t>
      </w:r>
      <w:r w:rsidRPr="0059377E">
        <w:rPr>
          <w:rFonts w:ascii="David" w:hAnsi="David" w:cs="David"/>
          <w:sz w:val="24"/>
          <w:szCs w:val="24"/>
        </w:rPr>
        <w:t xml:space="preserve">185-86, 196-204 </w:t>
      </w:r>
    </w:p>
  </w:footnote>
  <w:footnote w:id="131">
    <w:p w14:paraId="1B78A8F5" w14:textId="3F5A012A"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A</w:t>
      </w:r>
      <w:r w:rsidR="00505F8E">
        <w:rPr>
          <w:rFonts w:ascii="David" w:hAnsi="David" w:cs="David"/>
          <w:sz w:val="24"/>
          <w:szCs w:val="24"/>
        </w:rPr>
        <w:t>.</w:t>
      </w:r>
      <w:r w:rsidRPr="0059377E">
        <w:rPr>
          <w:rFonts w:ascii="David" w:hAnsi="David" w:cs="David"/>
          <w:sz w:val="24"/>
          <w:szCs w:val="24"/>
        </w:rPr>
        <w:t xml:space="preserve"> Cameron, </w:t>
      </w:r>
      <w:r w:rsidR="00505F8E">
        <w:rPr>
          <w:rFonts w:ascii="David" w:hAnsi="David" w:cs="David"/>
          <w:sz w:val="24"/>
          <w:szCs w:val="24"/>
        </w:rPr>
        <w:t>"</w:t>
      </w:r>
      <w:r w:rsidRPr="0059377E">
        <w:rPr>
          <w:rFonts w:ascii="David" w:hAnsi="David" w:cs="David"/>
          <w:sz w:val="24"/>
          <w:szCs w:val="24"/>
        </w:rPr>
        <w:t>City Personifications and Consular Diptychs</w:t>
      </w:r>
      <w:r w:rsidR="00505F8E">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JRS</w:t>
      </w:r>
      <w:r w:rsidRPr="0059377E">
        <w:rPr>
          <w:rFonts w:ascii="David" w:hAnsi="David" w:cs="David"/>
          <w:sz w:val="24"/>
          <w:szCs w:val="24"/>
        </w:rPr>
        <w:t xml:space="preserve"> 105 (2015)</w:t>
      </w:r>
      <w:r w:rsidR="00505F8E">
        <w:rPr>
          <w:rFonts w:ascii="David" w:hAnsi="David" w:cs="David"/>
          <w:sz w:val="24"/>
          <w:szCs w:val="24"/>
        </w:rPr>
        <w:t>:</w:t>
      </w:r>
      <w:r w:rsidRPr="0059377E">
        <w:rPr>
          <w:rFonts w:ascii="David" w:hAnsi="David" w:cs="David"/>
          <w:sz w:val="24"/>
          <w:szCs w:val="24"/>
        </w:rPr>
        <w:t xml:space="preserve"> 250-87 </w:t>
      </w:r>
    </w:p>
  </w:footnote>
  <w:footnote w:id="132">
    <w:p w14:paraId="725CF1E4" w14:textId="1CEBD719"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לתיאור מפורט של הצלחת ראו </w:t>
      </w:r>
      <w:r w:rsidRPr="0059377E">
        <w:rPr>
          <w:rFonts w:ascii="David" w:hAnsi="David" w:cs="David"/>
          <w:sz w:val="24"/>
          <w:szCs w:val="24"/>
        </w:rPr>
        <w:t xml:space="preserve">C. </w:t>
      </w:r>
      <w:proofErr w:type="spellStart"/>
      <w:r w:rsidRPr="0059377E">
        <w:rPr>
          <w:rFonts w:ascii="David" w:hAnsi="David" w:cs="David"/>
          <w:sz w:val="24"/>
          <w:szCs w:val="24"/>
        </w:rPr>
        <w:t>Zaccagnino</w:t>
      </w:r>
      <w:proofErr w:type="spellEnd"/>
      <w:r w:rsidRPr="0059377E">
        <w:rPr>
          <w:rFonts w:ascii="David" w:hAnsi="David" w:cs="David"/>
          <w:sz w:val="24"/>
          <w:szCs w:val="24"/>
        </w:rPr>
        <w:t>, G. Bevan</w:t>
      </w:r>
      <w:r w:rsidR="00505F8E">
        <w:rPr>
          <w:rFonts w:ascii="David" w:hAnsi="David" w:cs="David"/>
          <w:sz w:val="24"/>
          <w:szCs w:val="24"/>
        </w:rPr>
        <w:t>, and</w:t>
      </w:r>
      <w:r w:rsidRPr="0059377E">
        <w:rPr>
          <w:rFonts w:ascii="David" w:hAnsi="David" w:cs="David"/>
          <w:sz w:val="24"/>
          <w:szCs w:val="24"/>
        </w:rPr>
        <w:t xml:space="preserve"> A</w:t>
      </w:r>
      <w:r w:rsidR="000658BA">
        <w:rPr>
          <w:rFonts w:ascii="David" w:hAnsi="David" w:cs="David"/>
          <w:sz w:val="24"/>
          <w:szCs w:val="24"/>
        </w:rPr>
        <w:t>.</w:t>
      </w:r>
      <w:r w:rsidRPr="0059377E">
        <w:rPr>
          <w:rFonts w:ascii="David" w:hAnsi="David" w:cs="David"/>
          <w:sz w:val="24"/>
          <w:szCs w:val="24"/>
        </w:rPr>
        <w:t xml:space="preserve"> </w:t>
      </w:r>
      <w:r w:rsidR="00505F8E" w:rsidRPr="0059377E">
        <w:rPr>
          <w:rFonts w:ascii="David" w:hAnsi="David" w:cs="David"/>
          <w:sz w:val="24"/>
          <w:szCs w:val="24"/>
        </w:rPr>
        <w:t>Gabor</w:t>
      </w:r>
      <w:r w:rsidRPr="0059377E">
        <w:rPr>
          <w:rFonts w:ascii="David" w:hAnsi="David" w:cs="David"/>
          <w:sz w:val="24"/>
          <w:szCs w:val="24"/>
        </w:rPr>
        <w:t xml:space="preserve">, </w:t>
      </w:r>
      <w:r w:rsidR="00505F8E">
        <w:rPr>
          <w:rFonts w:ascii="David" w:hAnsi="David" w:cs="David"/>
          <w:sz w:val="24"/>
          <w:szCs w:val="24"/>
        </w:rPr>
        <w:t>"</w:t>
      </w:r>
      <w:r w:rsidRPr="0059377E">
        <w:rPr>
          <w:rFonts w:ascii="David" w:hAnsi="David" w:cs="David"/>
          <w:sz w:val="24"/>
          <w:szCs w:val="24"/>
        </w:rPr>
        <w:t xml:space="preserve">The </w:t>
      </w:r>
      <w:proofErr w:type="spellStart"/>
      <w:r w:rsidRPr="0059377E">
        <w:rPr>
          <w:rFonts w:ascii="David" w:hAnsi="David" w:cs="David"/>
          <w:sz w:val="24"/>
          <w:szCs w:val="24"/>
        </w:rPr>
        <w:t>Missorium</w:t>
      </w:r>
      <w:proofErr w:type="spellEnd"/>
      <w:r w:rsidRPr="0059377E">
        <w:rPr>
          <w:rFonts w:ascii="David" w:hAnsi="David" w:cs="David"/>
          <w:sz w:val="24"/>
          <w:szCs w:val="24"/>
        </w:rPr>
        <w:t xml:space="preserve"> of </w:t>
      </w:r>
      <w:proofErr w:type="spellStart"/>
      <w:r w:rsidRPr="0059377E">
        <w:rPr>
          <w:rFonts w:ascii="David" w:hAnsi="David" w:cs="David"/>
          <w:sz w:val="24"/>
          <w:szCs w:val="24"/>
        </w:rPr>
        <w:t>Ardaburius</w:t>
      </w:r>
      <w:proofErr w:type="spellEnd"/>
      <w:r w:rsidRPr="0059377E">
        <w:rPr>
          <w:rFonts w:ascii="David" w:hAnsi="David" w:cs="David"/>
          <w:sz w:val="24"/>
          <w:szCs w:val="24"/>
        </w:rPr>
        <w:t xml:space="preserve"> </w:t>
      </w:r>
      <w:proofErr w:type="spellStart"/>
      <w:r w:rsidRPr="0059377E">
        <w:rPr>
          <w:rFonts w:ascii="David" w:hAnsi="David" w:cs="David"/>
          <w:sz w:val="24"/>
          <w:szCs w:val="24"/>
        </w:rPr>
        <w:t>Aspar</w:t>
      </w:r>
      <w:proofErr w:type="spellEnd"/>
      <w:r w:rsidRPr="0059377E">
        <w:rPr>
          <w:rFonts w:ascii="David" w:hAnsi="David" w:cs="David"/>
          <w:sz w:val="24"/>
          <w:szCs w:val="24"/>
        </w:rPr>
        <w:t>: New Considerations on its Archaeological and Historical Contexts</w:t>
      </w:r>
      <w:r w:rsidR="00505F8E">
        <w:rPr>
          <w:rFonts w:ascii="David" w:hAnsi="David" w:cs="David"/>
          <w:sz w:val="24"/>
          <w:szCs w:val="24"/>
        </w:rPr>
        <w:t xml:space="preserve">," </w:t>
      </w:r>
      <w:proofErr w:type="spellStart"/>
      <w:r w:rsidR="000658BA" w:rsidRPr="000658BA">
        <w:rPr>
          <w:rFonts w:ascii="David" w:hAnsi="David" w:cs="David"/>
          <w:i/>
          <w:iCs/>
          <w:sz w:val="24"/>
          <w:szCs w:val="24"/>
        </w:rPr>
        <w:t>ArchCl</w:t>
      </w:r>
      <w:proofErr w:type="spellEnd"/>
      <w:r w:rsidR="000658BA" w:rsidRPr="000658BA">
        <w:rPr>
          <w:rFonts w:ascii="David" w:hAnsi="David" w:cs="David"/>
          <w:i/>
          <w:iCs/>
          <w:sz w:val="24"/>
          <w:szCs w:val="24"/>
        </w:rPr>
        <w:t xml:space="preserve"> </w:t>
      </w:r>
      <w:r w:rsidRPr="0059377E">
        <w:rPr>
          <w:rFonts w:ascii="David" w:hAnsi="David" w:cs="David"/>
          <w:sz w:val="24"/>
          <w:szCs w:val="24"/>
        </w:rPr>
        <w:t>63 (2012)</w:t>
      </w:r>
      <w:r w:rsidR="000658BA">
        <w:rPr>
          <w:rFonts w:ascii="David" w:hAnsi="David" w:cs="David"/>
          <w:sz w:val="24"/>
          <w:szCs w:val="24"/>
        </w:rPr>
        <w:t>: 419-54, at</w:t>
      </w:r>
      <w:r w:rsidRPr="0059377E">
        <w:rPr>
          <w:rFonts w:ascii="David" w:hAnsi="David" w:cs="David"/>
          <w:sz w:val="24"/>
          <w:szCs w:val="24"/>
        </w:rPr>
        <w:t xml:space="preserve"> 421-30</w:t>
      </w:r>
      <w:r w:rsidRPr="0059377E">
        <w:rPr>
          <w:rFonts w:ascii="David" w:hAnsi="David" w:cs="David"/>
          <w:sz w:val="24"/>
          <w:szCs w:val="24"/>
          <w:rtl/>
        </w:rPr>
        <w:t xml:space="preserve">. לגבי ההקשרים ההיסטוריים-אמנותיים ראו </w:t>
      </w:r>
      <w:r w:rsidR="000658BA" w:rsidRPr="0059377E">
        <w:rPr>
          <w:rFonts w:ascii="David" w:hAnsi="David" w:cs="David"/>
          <w:sz w:val="24"/>
          <w:szCs w:val="24"/>
        </w:rPr>
        <w:t xml:space="preserve">Cameron, </w:t>
      </w:r>
      <w:r w:rsidR="000658BA">
        <w:rPr>
          <w:rFonts w:ascii="David" w:hAnsi="David" w:cs="David"/>
          <w:sz w:val="24"/>
          <w:szCs w:val="24"/>
        </w:rPr>
        <w:t>"</w:t>
      </w:r>
      <w:r w:rsidR="000658BA" w:rsidRPr="0059377E">
        <w:rPr>
          <w:rFonts w:ascii="David" w:hAnsi="David" w:cs="David"/>
          <w:sz w:val="24"/>
          <w:szCs w:val="24"/>
        </w:rPr>
        <w:t>The Origin,</w:t>
      </w:r>
      <w:r w:rsidR="000658BA">
        <w:rPr>
          <w:rFonts w:ascii="David" w:hAnsi="David" w:cs="David"/>
          <w:sz w:val="24"/>
          <w:szCs w:val="24"/>
        </w:rPr>
        <w:t>" 275-80</w:t>
      </w:r>
      <w:r w:rsidR="000658BA">
        <w:rPr>
          <w:rFonts w:ascii="David" w:hAnsi="David" w:cs="David" w:hint="cs"/>
          <w:sz w:val="24"/>
          <w:szCs w:val="24"/>
          <w:rtl/>
        </w:rPr>
        <w:t>.</w:t>
      </w:r>
    </w:p>
  </w:footnote>
  <w:footnote w:id="133">
    <w:p w14:paraId="00ECEE35" w14:textId="1E38F4CC"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000658BA" w:rsidRPr="0059377E">
        <w:rPr>
          <w:rFonts w:ascii="David" w:hAnsi="David" w:cs="David"/>
          <w:sz w:val="24"/>
          <w:szCs w:val="24"/>
        </w:rPr>
        <w:t xml:space="preserve">Britt and </w:t>
      </w:r>
      <w:proofErr w:type="spellStart"/>
      <w:r w:rsidR="000658BA" w:rsidRPr="0059377E">
        <w:rPr>
          <w:rFonts w:ascii="David" w:hAnsi="David" w:cs="David"/>
          <w:sz w:val="24"/>
          <w:szCs w:val="24"/>
        </w:rPr>
        <w:t>Boustan</w:t>
      </w:r>
      <w:proofErr w:type="spellEnd"/>
      <w:r w:rsidR="000658BA" w:rsidRPr="0059377E">
        <w:rPr>
          <w:rFonts w:ascii="David" w:hAnsi="David" w:cs="David"/>
          <w:sz w:val="24"/>
          <w:szCs w:val="24"/>
        </w:rPr>
        <w:t xml:space="preserve">, </w:t>
      </w:r>
      <w:r w:rsidR="000658BA" w:rsidRPr="0059377E">
        <w:rPr>
          <w:rFonts w:ascii="David" w:hAnsi="David" w:cs="David"/>
          <w:i/>
          <w:iCs/>
          <w:sz w:val="24"/>
          <w:szCs w:val="24"/>
        </w:rPr>
        <w:t>The Elephant</w:t>
      </w:r>
      <w:r w:rsidR="000658BA" w:rsidRPr="0059377E">
        <w:rPr>
          <w:rFonts w:ascii="David" w:hAnsi="David" w:cs="David"/>
          <w:sz w:val="24"/>
          <w:szCs w:val="24"/>
        </w:rPr>
        <w:t>,</w:t>
      </w:r>
      <w:r w:rsidR="000658BA">
        <w:rPr>
          <w:rFonts w:ascii="David" w:hAnsi="David" w:cs="David"/>
          <w:sz w:val="24"/>
          <w:szCs w:val="24"/>
        </w:rPr>
        <w:t xml:space="preserve"> 40</w:t>
      </w:r>
    </w:p>
  </w:footnote>
  <w:footnote w:id="134">
    <w:p w14:paraId="43DD55DA" w14:textId="56091228"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שאלות אלו נידונו ונסקרו בהרחבה מעל במות שונות במרוצת השנים, והספרות בנושא רחבה ביותר. ראו הסקירה של </w:t>
      </w:r>
      <w:r w:rsidRPr="0059377E">
        <w:rPr>
          <w:rFonts w:ascii="David" w:hAnsi="David" w:cs="David"/>
          <w:sz w:val="24"/>
          <w:szCs w:val="24"/>
        </w:rPr>
        <w:t>U</w:t>
      </w:r>
      <w:r w:rsidR="00835220">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Leibner</w:t>
      </w:r>
      <w:proofErr w:type="spellEnd"/>
      <w:r w:rsidRPr="0059377E">
        <w:rPr>
          <w:rFonts w:ascii="David" w:hAnsi="David" w:cs="David"/>
          <w:sz w:val="24"/>
          <w:szCs w:val="24"/>
        </w:rPr>
        <w:t xml:space="preserve">, </w:t>
      </w:r>
      <w:r w:rsidR="00835220">
        <w:rPr>
          <w:rFonts w:ascii="David" w:hAnsi="David" w:cs="David"/>
          <w:sz w:val="24"/>
          <w:szCs w:val="24"/>
        </w:rPr>
        <w:t>"</w:t>
      </w:r>
      <w:r w:rsidRPr="0059377E">
        <w:rPr>
          <w:rFonts w:ascii="David" w:hAnsi="David" w:cs="David"/>
          <w:sz w:val="24"/>
          <w:szCs w:val="24"/>
        </w:rPr>
        <w:t>Rabbinic Traditions and Synagogue Art</w:t>
      </w:r>
      <w:r w:rsidR="00835220">
        <w:rPr>
          <w:rFonts w:ascii="David" w:hAnsi="David" w:cs="David"/>
          <w:sz w:val="24"/>
          <w:szCs w:val="24"/>
        </w:rPr>
        <w:t>," in</w:t>
      </w:r>
      <w:r w:rsidRPr="0059377E">
        <w:rPr>
          <w:rFonts w:ascii="David" w:hAnsi="David" w:cs="David"/>
          <w:sz w:val="24"/>
          <w:szCs w:val="24"/>
        </w:rPr>
        <w:t xml:space="preserve"> </w:t>
      </w:r>
      <w:r w:rsidR="00835220" w:rsidRPr="0059377E">
        <w:rPr>
          <w:rFonts w:ascii="David" w:hAnsi="David" w:cs="David"/>
          <w:i/>
          <w:iCs/>
          <w:sz w:val="24"/>
          <w:szCs w:val="24"/>
        </w:rPr>
        <w:t>Jewish Art in Its Late Antique Context</w:t>
      </w:r>
      <w:r w:rsidR="00835220" w:rsidRPr="0059377E">
        <w:rPr>
          <w:rFonts w:ascii="David" w:hAnsi="David" w:cs="David"/>
          <w:sz w:val="24"/>
          <w:szCs w:val="24"/>
        </w:rPr>
        <w:t>,</w:t>
      </w:r>
      <w:r w:rsidR="00835220">
        <w:rPr>
          <w:rFonts w:ascii="David" w:hAnsi="David" w:cs="David"/>
          <w:sz w:val="24"/>
          <w:szCs w:val="24"/>
        </w:rPr>
        <w:t xml:space="preserve"> ed. </w:t>
      </w:r>
      <w:r w:rsidRPr="0059377E">
        <w:rPr>
          <w:rFonts w:ascii="David" w:hAnsi="David" w:cs="David"/>
          <w:sz w:val="24"/>
          <w:szCs w:val="24"/>
        </w:rPr>
        <w:t>U</w:t>
      </w:r>
      <w:r w:rsidR="00835220">
        <w:rPr>
          <w:rFonts w:ascii="David" w:hAnsi="David" w:cs="David"/>
          <w:sz w:val="24"/>
          <w:szCs w:val="24"/>
        </w:rPr>
        <w:t xml:space="preserve">. </w:t>
      </w:r>
      <w:proofErr w:type="spellStart"/>
      <w:r w:rsidRPr="0059377E">
        <w:rPr>
          <w:rFonts w:ascii="David" w:hAnsi="David" w:cs="David"/>
          <w:sz w:val="24"/>
          <w:szCs w:val="24"/>
        </w:rPr>
        <w:t>Leibner</w:t>
      </w:r>
      <w:proofErr w:type="spellEnd"/>
      <w:r w:rsidRPr="0059377E">
        <w:rPr>
          <w:rFonts w:ascii="David" w:hAnsi="David" w:cs="David"/>
          <w:sz w:val="24"/>
          <w:szCs w:val="24"/>
        </w:rPr>
        <w:t xml:space="preserve"> and C</w:t>
      </w:r>
      <w:r w:rsidR="00835220">
        <w:rPr>
          <w:rFonts w:ascii="David" w:hAnsi="David" w:cs="David"/>
          <w:sz w:val="24"/>
          <w:szCs w:val="24"/>
        </w:rPr>
        <w:t>.</w:t>
      </w:r>
      <w:r w:rsidRPr="0059377E">
        <w:rPr>
          <w:rFonts w:ascii="David" w:hAnsi="David" w:cs="David"/>
          <w:sz w:val="24"/>
          <w:szCs w:val="24"/>
        </w:rPr>
        <w:t xml:space="preserve"> </w:t>
      </w:r>
      <w:proofErr w:type="spellStart"/>
      <w:r w:rsidRPr="0059377E">
        <w:rPr>
          <w:rFonts w:ascii="David" w:hAnsi="David" w:cs="David"/>
          <w:sz w:val="24"/>
          <w:szCs w:val="24"/>
        </w:rPr>
        <w:t>Hezser</w:t>
      </w:r>
      <w:proofErr w:type="spellEnd"/>
      <w:r w:rsidRPr="0059377E">
        <w:rPr>
          <w:rFonts w:ascii="David" w:hAnsi="David" w:cs="David"/>
          <w:sz w:val="24"/>
          <w:szCs w:val="24"/>
        </w:rPr>
        <w:t xml:space="preserve"> (Tübingen</w:t>
      </w:r>
      <w:r w:rsidR="00835220">
        <w:rPr>
          <w:rFonts w:ascii="David" w:hAnsi="David" w:cs="David"/>
          <w:sz w:val="24"/>
          <w:szCs w:val="24"/>
        </w:rPr>
        <w:t>,</w:t>
      </w:r>
      <w:r w:rsidRPr="0059377E">
        <w:rPr>
          <w:rFonts w:ascii="David" w:hAnsi="David" w:cs="David"/>
          <w:sz w:val="24"/>
          <w:szCs w:val="24"/>
        </w:rPr>
        <w:t xml:space="preserve"> 2016</w:t>
      </w:r>
      <w:r w:rsidR="00835220">
        <w:rPr>
          <w:rFonts w:ascii="David" w:hAnsi="David" w:cs="David"/>
          <w:sz w:val="24"/>
          <w:szCs w:val="24"/>
        </w:rPr>
        <w:t>)</w:t>
      </w:r>
      <w:r w:rsidRPr="0059377E">
        <w:rPr>
          <w:rFonts w:ascii="David" w:hAnsi="David" w:cs="David"/>
          <w:sz w:val="24"/>
          <w:szCs w:val="24"/>
        </w:rPr>
        <w:t>, 139-</w:t>
      </w:r>
      <w:r w:rsidR="00835220">
        <w:rPr>
          <w:rFonts w:ascii="David" w:hAnsi="David" w:cs="David"/>
          <w:sz w:val="24"/>
          <w:szCs w:val="24"/>
        </w:rPr>
        <w:t>5</w:t>
      </w:r>
      <w:r w:rsidRPr="0059377E">
        <w:rPr>
          <w:rFonts w:ascii="David" w:hAnsi="David" w:cs="David"/>
          <w:sz w:val="24"/>
          <w:szCs w:val="24"/>
        </w:rPr>
        <w:t>4</w:t>
      </w:r>
      <w:r w:rsidRPr="0059377E">
        <w:rPr>
          <w:rFonts w:ascii="David" w:hAnsi="David" w:cs="David"/>
          <w:sz w:val="24"/>
          <w:szCs w:val="24"/>
          <w:rtl/>
        </w:rPr>
        <w:t>.</w:t>
      </w:r>
      <w:r w:rsidRPr="0059377E">
        <w:rPr>
          <w:rFonts w:ascii="David" w:hAnsi="David" w:cs="David"/>
          <w:sz w:val="24"/>
          <w:szCs w:val="24"/>
        </w:rPr>
        <w:t xml:space="preserve"> </w:t>
      </w:r>
    </w:p>
  </w:footnote>
  <w:footnote w:id="135">
    <w:p w14:paraId="1D3371F3" w14:textId="74569B44"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Pr>
        <w:t>S</w:t>
      </w:r>
      <w:r w:rsidR="00835220">
        <w:rPr>
          <w:rFonts w:ascii="David" w:hAnsi="David" w:cs="David"/>
          <w:sz w:val="24"/>
          <w:szCs w:val="24"/>
        </w:rPr>
        <w:t xml:space="preserve">. </w:t>
      </w:r>
      <w:r w:rsidRPr="0059377E">
        <w:rPr>
          <w:rFonts w:ascii="David" w:hAnsi="David" w:cs="David"/>
          <w:sz w:val="24"/>
          <w:szCs w:val="24"/>
        </w:rPr>
        <w:t xml:space="preserve">Fine, </w:t>
      </w:r>
      <w:proofErr w:type="gramStart"/>
      <w:r w:rsidRPr="0059377E">
        <w:rPr>
          <w:rFonts w:ascii="David" w:hAnsi="David" w:cs="David"/>
          <w:i/>
          <w:iCs/>
          <w:sz w:val="24"/>
          <w:szCs w:val="24"/>
        </w:rPr>
        <w:t>Art</w:t>
      </w:r>
      <w:proofErr w:type="gramEnd"/>
      <w:r w:rsidRPr="0059377E">
        <w:rPr>
          <w:rFonts w:ascii="David" w:hAnsi="David" w:cs="David"/>
          <w:i/>
          <w:iCs/>
          <w:sz w:val="24"/>
          <w:szCs w:val="24"/>
        </w:rPr>
        <w:t xml:space="preserve"> and Judaism in the Greco-Roman World: Toward a New Jewish Archaeology</w:t>
      </w:r>
      <w:r w:rsidR="00835220">
        <w:rPr>
          <w:rFonts w:ascii="David" w:hAnsi="David" w:cs="David"/>
          <w:sz w:val="24"/>
          <w:szCs w:val="24"/>
        </w:rPr>
        <w:t xml:space="preserve"> (</w:t>
      </w:r>
      <w:r w:rsidRPr="0059377E">
        <w:rPr>
          <w:rFonts w:ascii="David" w:hAnsi="David" w:cs="David"/>
          <w:sz w:val="24"/>
          <w:szCs w:val="24"/>
        </w:rPr>
        <w:t>Cambridge</w:t>
      </w:r>
      <w:r w:rsidR="00835220">
        <w:rPr>
          <w:rFonts w:ascii="David" w:hAnsi="David" w:cs="David"/>
          <w:sz w:val="24"/>
          <w:szCs w:val="24"/>
        </w:rPr>
        <w:t>,</w:t>
      </w:r>
      <w:r w:rsidRPr="0059377E">
        <w:rPr>
          <w:rFonts w:ascii="David" w:hAnsi="David" w:cs="David"/>
          <w:sz w:val="24"/>
          <w:szCs w:val="24"/>
        </w:rPr>
        <w:t xml:space="preserve"> 2005</w:t>
      </w:r>
      <w:r w:rsidR="00835220">
        <w:rPr>
          <w:rFonts w:ascii="David" w:hAnsi="David" w:cs="David"/>
          <w:sz w:val="24"/>
          <w:szCs w:val="24"/>
        </w:rPr>
        <w:t>)</w:t>
      </w:r>
      <w:r w:rsidRPr="0059377E">
        <w:rPr>
          <w:rFonts w:ascii="David" w:hAnsi="David" w:cs="David"/>
          <w:sz w:val="24"/>
          <w:szCs w:val="24"/>
        </w:rPr>
        <w:t>, 183</w:t>
      </w:r>
    </w:p>
  </w:footnote>
  <w:footnote w:id="136">
    <w:p w14:paraId="729CD73E" w14:textId="59D75E70" w:rsidR="00825F03" w:rsidRPr="0059377E" w:rsidRDefault="00825F03" w:rsidP="009F6A6E">
      <w:pPr>
        <w:pStyle w:val="a3"/>
        <w:spacing w:line="276" w:lineRule="auto"/>
        <w:rPr>
          <w:rFonts w:ascii="David" w:hAnsi="David" w:cs="David"/>
          <w:sz w:val="24"/>
          <w:szCs w:val="24"/>
          <w:rtl/>
        </w:rPr>
      </w:pPr>
      <w:r w:rsidRPr="0059377E">
        <w:rPr>
          <w:rStyle w:val="a5"/>
          <w:rFonts w:ascii="David" w:hAnsi="David" w:cs="David"/>
          <w:sz w:val="24"/>
          <w:szCs w:val="24"/>
        </w:rPr>
        <w:footnoteRef/>
      </w:r>
      <w:r w:rsidRPr="0059377E">
        <w:rPr>
          <w:rFonts w:ascii="David" w:hAnsi="David" w:cs="David"/>
          <w:sz w:val="24"/>
          <w:szCs w:val="24"/>
          <w:rtl/>
        </w:rPr>
        <w:t xml:space="preserve"> </w:t>
      </w:r>
      <w:r w:rsidRPr="0059377E">
        <w:rPr>
          <w:rFonts w:ascii="David" w:hAnsi="David" w:cs="David"/>
          <w:sz w:val="24"/>
          <w:szCs w:val="24"/>
          <w:rtl/>
        </w:rPr>
        <w:t xml:space="preserve">ישראל לוין עסק בכך בהזדמנויות רבות ראו במיוחד </w:t>
      </w:r>
      <w:r w:rsidR="00835220">
        <w:rPr>
          <w:rFonts w:ascii="David" w:hAnsi="David" w:cs="David"/>
          <w:sz w:val="24"/>
          <w:szCs w:val="24"/>
        </w:rPr>
        <w:t>L.</w:t>
      </w:r>
      <w:r w:rsidRPr="0059377E">
        <w:rPr>
          <w:rFonts w:ascii="David" w:hAnsi="David" w:cs="David"/>
          <w:sz w:val="24"/>
          <w:szCs w:val="24"/>
        </w:rPr>
        <w:t xml:space="preserve"> I. Levine, </w:t>
      </w:r>
      <w:r w:rsidR="00835220">
        <w:rPr>
          <w:rFonts w:ascii="David" w:hAnsi="David" w:cs="David"/>
          <w:sz w:val="24"/>
          <w:szCs w:val="24"/>
        </w:rPr>
        <w:t>"</w:t>
      </w:r>
      <w:r w:rsidRPr="0059377E">
        <w:rPr>
          <w:rFonts w:ascii="David" w:hAnsi="David" w:cs="David"/>
          <w:sz w:val="24"/>
          <w:szCs w:val="24"/>
        </w:rPr>
        <w:t>Synagogue Art and the Rabbis in Late Antiquity</w:t>
      </w:r>
      <w:r w:rsidR="00835220">
        <w:rPr>
          <w:rFonts w:ascii="David" w:hAnsi="David" w:cs="David"/>
          <w:sz w:val="24"/>
          <w:szCs w:val="24"/>
        </w:rPr>
        <w:t>,"</w:t>
      </w:r>
      <w:r w:rsidRPr="0059377E">
        <w:rPr>
          <w:rFonts w:ascii="David" w:hAnsi="David" w:cs="David"/>
          <w:sz w:val="24"/>
          <w:szCs w:val="24"/>
        </w:rPr>
        <w:t xml:space="preserve"> </w:t>
      </w:r>
      <w:r w:rsidRPr="0059377E">
        <w:rPr>
          <w:rFonts w:ascii="David" w:hAnsi="David" w:cs="David"/>
          <w:i/>
          <w:iCs/>
          <w:sz w:val="24"/>
          <w:szCs w:val="24"/>
        </w:rPr>
        <w:t>Journal of Ancient Judaism</w:t>
      </w:r>
      <w:r w:rsidRPr="0059377E">
        <w:rPr>
          <w:rFonts w:ascii="David" w:hAnsi="David" w:cs="David"/>
          <w:sz w:val="24"/>
          <w:szCs w:val="24"/>
        </w:rPr>
        <w:t xml:space="preserve"> 2 (2011), 79–114</w:t>
      </w:r>
      <w:r w:rsidR="00D1268A">
        <w:rPr>
          <w:rFonts w:ascii="David" w:hAnsi="David" w:cs="David"/>
          <w:sz w:val="24"/>
          <w:szCs w:val="24"/>
        </w:rPr>
        <w:t>; idem,</w:t>
      </w:r>
      <w:r w:rsidR="00D1268A">
        <w:rPr>
          <w:rFonts w:ascii="David" w:hAnsi="David" w:cs="David"/>
          <w:i/>
          <w:iCs/>
          <w:sz w:val="24"/>
          <w:szCs w:val="24"/>
        </w:rPr>
        <w:t xml:space="preserve"> </w:t>
      </w:r>
      <w:r w:rsidR="00D1268A" w:rsidRPr="0059377E">
        <w:rPr>
          <w:rFonts w:ascii="David" w:hAnsi="David" w:cs="David"/>
          <w:i/>
          <w:iCs/>
          <w:sz w:val="24"/>
          <w:szCs w:val="24"/>
        </w:rPr>
        <w:t>Visual Judaism in Late Antiquity. Historical Contexts of Jewish Art</w:t>
      </w:r>
      <w:r w:rsidR="00D1268A">
        <w:rPr>
          <w:rFonts w:ascii="David" w:hAnsi="David" w:cs="David"/>
          <w:sz w:val="24"/>
          <w:szCs w:val="24"/>
        </w:rPr>
        <w:t xml:space="preserve"> (</w:t>
      </w:r>
      <w:r w:rsidR="00D1268A" w:rsidRPr="0059377E">
        <w:rPr>
          <w:rFonts w:ascii="David" w:hAnsi="David" w:cs="David"/>
          <w:sz w:val="24"/>
          <w:szCs w:val="24"/>
        </w:rPr>
        <w:t>New Haven</w:t>
      </w:r>
      <w:r w:rsidR="00D1268A">
        <w:rPr>
          <w:rFonts w:ascii="David" w:hAnsi="David" w:cs="David"/>
          <w:sz w:val="24"/>
          <w:szCs w:val="24"/>
        </w:rPr>
        <w:t>,</w:t>
      </w:r>
      <w:r w:rsidR="00D1268A" w:rsidRPr="0059377E">
        <w:rPr>
          <w:rFonts w:ascii="David" w:hAnsi="David" w:cs="David"/>
          <w:sz w:val="24"/>
          <w:szCs w:val="24"/>
        </w:rPr>
        <w:t xml:space="preserve"> 2012</w:t>
      </w:r>
      <w:r w:rsidR="00D1268A">
        <w:rPr>
          <w:rFonts w:ascii="David" w:hAnsi="David" w:cs="David"/>
          <w:sz w:val="24"/>
          <w:szCs w:val="24"/>
        </w:rPr>
        <w:t xml:space="preserve">), </w:t>
      </w:r>
      <w:r w:rsidR="00D1268A" w:rsidRPr="0059377E">
        <w:rPr>
          <w:rFonts w:ascii="David" w:hAnsi="David" w:cs="David"/>
          <w:sz w:val="24"/>
          <w:szCs w:val="24"/>
        </w:rPr>
        <w:t>403-42</w:t>
      </w:r>
      <w:r w:rsidRPr="0059377E">
        <w:rPr>
          <w:rFonts w:ascii="David" w:hAnsi="David" w:cs="David"/>
          <w:sz w:val="24"/>
          <w:szCs w:val="24"/>
          <w:rtl/>
        </w:rPr>
        <w:t>. גם כאשר נמצאים קשרים ודמיון בין דברי חכמים לתיאורים האומנותיים לוין דוחה זאת, ראו לדוגמא,</w:t>
      </w:r>
      <w:r w:rsidR="00D1268A">
        <w:rPr>
          <w:rFonts w:ascii="David" w:hAnsi="David" w:cs="David" w:hint="cs"/>
          <w:sz w:val="24"/>
          <w:szCs w:val="24"/>
          <w:rtl/>
        </w:rPr>
        <w:t xml:space="preserve"> </w:t>
      </w:r>
      <w:r w:rsidR="00D1268A" w:rsidRPr="0059377E">
        <w:rPr>
          <w:rFonts w:ascii="David" w:hAnsi="David" w:cs="David"/>
          <w:i/>
          <w:iCs/>
          <w:sz w:val="24"/>
          <w:szCs w:val="24"/>
        </w:rPr>
        <w:t>Visual Judaism</w:t>
      </w:r>
      <w:r w:rsidR="00D1268A">
        <w:rPr>
          <w:rFonts w:ascii="David" w:hAnsi="David" w:cs="David"/>
          <w:sz w:val="24"/>
          <w:szCs w:val="24"/>
        </w:rPr>
        <w:t>, 421</w:t>
      </w:r>
      <w:r w:rsidRPr="0059377E">
        <w:rPr>
          <w:rFonts w:ascii="David" w:hAnsi="David" w:cs="David"/>
          <w:sz w:val="24"/>
          <w:szCs w:val="24"/>
          <w:rtl/>
        </w:rPr>
        <w:t>.</w:t>
      </w:r>
    </w:p>
  </w:footnote>
  <w:footnote w:id="137">
    <w:p w14:paraId="670A6A4C" w14:textId="6CF4068B" w:rsidR="00825F03" w:rsidRPr="0059377E" w:rsidRDefault="00825F03" w:rsidP="009F6A6E">
      <w:pPr>
        <w:pStyle w:val="a3"/>
        <w:spacing w:line="276" w:lineRule="auto"/>
        <w:rPr>
          <w:rFonts w:ascii="David" w:hAnsi="David" w:cs="David"/>
          <w:sz w:val="24"/>
          <w:szCs w:val="24"/>
        </w:rPr>
      </w:pPr>
      <w:r w:rsidRPr="0059377E">
        <w:rPr>
          <w:rStyle w:val="a5"/>
          <w:rFonts w:ascii="David" w:hAnsi="David" w:cs="David"/>
          <w:sz w:val="24"/>
          <w:szCs w:val="24"/>
        </w:rPr>
        <w:footnoteRef/>
      </w:r>
      <w:r w:rsidRPr="0059377E">
        <w:rPr>
          <w:rFonts w:ascii="David" w:hAnsi="David" w:cs="David"/>
          <w:sz w:val="24"/>
          <w:szCs w:val="24"/>
          <w:rtl/>
        </w:rPr>
        <w:t xml:space="preserve"> </w:t>
      </w:r>
      <w:proofErr w:type="spellStart"/>
      <w:r w:rsidR="00D1268A" w:rsidRPr="0059377E">
        <w:rPr>
          <w:rFonts w:ascii="David" w:hAnsi="David" w:cs="David"/>
          <w:sz w:val="24"/>
          <w:szCs w:val="24"/>
        </w:rPr>
        <w:t>Leibner</w:t>
      </w:r>
      <w:proofErr w:type="spellEnd"/>
      <w:r w:rsidR="00D1268A" w:rsidRPr="0059377E">
        <w:rPr>
          <w:rFonts w:ascii="David" w:hAnsi="David" w:cs="David"/>
          <w:sz w:val="24"/>
          <w:szCs w:val="24"/>
        </w:rPr>
        <w:t xml:space="preserve">, </w:t>
      </w:r>
      <w:r w:rsidR="00D1268A">
        <w:rPr>
          <w:rFonts w:ascii="David" w:hAnsi="David" w:cs="David"/>
          <w:sz w:val="24"/>
          <w:szCs w:val="24"/>
        </w:rPr>
        <w:t>"</w:t>
      </w:r>
      <w:r w:rsidR="00D1268A" w:rsidRPr="0059377E">
        <w:rPr>
          <w:rFonts w:ascii="David" w:hAnsi="David" w:cs="David"/>
          <w:sz w:val="24"/>
          <w:szCs w:val="24"/>
        </w:rPr>
        <w:t>Rabbinic Traditions</w:t>
      </w:r>
      <w:r w:rsidR="00D1268A">
        <w:rPr>
          <w:rFonts w:ascii="David" w:hAnsi="David" w:cs="David"/>
          <w:sz w:val="24"/>
          <w:szCs w:val="24"/>
        </w:rPr>
        <w:t>," 151-52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601401417"/>
      <w:docPartObj>
        <w:docPartGallery w:val="Page Numbers (Top of Page)"/>
        <w:docPartUnique/>
      </w:docPartObj>
    </w:sdtPr>
    <w:sdtEndPr>
      <w:rPr>
        <w:rFonts w:ascii="David" w:hAnsi="David" w:cs="David"/>
      </w:rPr>
    </w:sdtEndPr>
    <w:sdtContent>
      <w:p w14:paraId="66610790" w14:textId="1D551A57" w:rsidR="00825F03" w:rsidRPr="00EB00D6" w:rsidRDefault="00825F03" w:rsidP="00EB00D6">
        <w:pPr>
          <w:pStyle w:val="a6"/>
          <w:jc w:val="center"/>
          <w:rPr>
            <w:rFonts w:ascii="David" w:hAnsi="David" w:cs="David"/>
          </w:rPr>
        </w:pPr>
        <w:r w:rsidRPr="00EB00D6">
          <w:rPr>
            <w:rFonts w:ascii="David" w:hAnsi="David" w:cs="David"/>
          </w:rPr>
          <w:fldChar w:fldCharType="begin"/>
        </w:r>
        <w:r w:rsidRPr="00EB00D6">
          <w:rPr>
            <w:rFonts w:ascii="David" w:hAnsi="David" w:cs="David"/>
          </w:rPr>
          <w:instrText>PAGE   \* MERGEFORMAT</w:instrText>
        </w:r>
        <w:r w:rsidRPr="00EB00D6">
          <w:rPr>
            <w:rFonts w:ascii="David" w:hAnsi="David" w:cs="David"/>
          </w:rPr>
          <w:fldChar w:fldCharType="separate"/>
        </w:r>
        <w:r w:rsidRPr="00EB00D6">
          <w:rPr>
            <w:rFonts w:ascii="David" w:hAnsi="David" w:cs="David"/>
            <w:rtl/>
            <w:lang w:val="he-IL"/>
          </w:rPr>
          <w:t>2</w:t>
        </w:r>
        <w:r w:rsidRPr="00EB00D6">
          <w:rPr>
            <w:rFonts w:ascii="David" w:hAnsi="David" w:cs="David"/>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58344B"/>
    <w:multiLevelType w:val="hybridMultilevel"/>
    <w:tmpl w:val="9EA004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0C8"/>
    <w:rsid w:val="00002C13"/>
    <w:rsid w:val="00002F54"/>
    <w:rsid w:val="00003538"/>
    <w:rsid w:val="000049AF"/>
    <w:rsid w:val="0000516B"/>
    <w:rsid w:val="000066B8"/>
    <w:rsid w:val="00006811"/>
    <w:rsid w:val="000071C9"/>
    <w:rsid w:val="00010B4B"/>
    <w:rsid w:val="00013B24"/>
    <w:rsid w:val="00013C06"/>
    <w:rsid w:val="00014F78"/>
    <w:rsid w:val="00016CF0"/>
    <w:rsid w:val="000178C6"/>
    <w:rsid w:val="000233F4"/>
    <w:rsid w:val="00024981"/>
    <w:rsid w:val="00024D9D"/>
    <w:rsid w:val="00024EBB"/>
    <w:rsid w:val="00025D91"/>
    <w:rsid w:val="00026214"/>
    <w:rsid w:val="00026419"/>
    <w:rsid w:val="000264AD"/>
    <w:rsid w:val="00026527"/>
    <w:rsid w:val="00031F48"/>
    <w:rsid w:val="00033532"/>
    <w:rsid w:val="00035894"/>
    <w:rsid w:val="000371F3"/>
    <w:rsid w:val="00042858"/>
    <w:rsid w:val="00044EFA"/>
    <w:rsid w:val="000460A0"/>
    <w:rsid w:val="00046127"/>
    <w:rsid w:val="00046C29"/>
    <w:rsid w:val="00052F91"/>
    <w:rsid w:val="00053544"/>
    <w:rsid w:val="00053ED4"/>
    <w:rsid w:val="0005499B"/>
    <w:rsid w:val="00057284"/>
    <w:rsid w:val="00060FE4"/>
    <w:rsid w:val="00063C89"/>
    <w:rsid w:val="00065605"/>
    <w:rsid w:val="000658BA"/>
    <w:rsid w:val="000674A4"/>
    <w:rsid w:val="00070089"/>
    <w:rsid w:val="000719FA"/>
    <w:rsid w:val="00071E88"/>
    <w:rsid w:val="000824B9"/>
    <w:rsid w:val="00083CD7"/>
    <w:rsid w:val="000863A7"/>
    <w:rsid w:val="00091BD1"/>
    <w:rsid w:val="00093DEC"/>
    <w:rsid w:val="00095DDE"/>
    <w:rsid w:val="000A1544"/>
    <w:rsid w:val="000A49C7"/>
    <w:rsid w:val="000A7E89"/>
    <w:rsid w:val="000C3615"/>
    <w:rsid w:val="000C6484"/>
    <w:rsid w:val="000D25EC"/>
    <w:rsid w:val="000D4C60"/>
    <w:rsid w:val="000D57DE"/>
    <w:rsid w:val="000D5D79"/>
    <w:rsid w:val="000E0A64"/>
    <w:rsid w:val="000E0BA6"/>
    <w:rsid w:val="000E48B1"/>
    <w:rsid w:val="000E5147"/>
    <w:rsid w:val="000F1C93"/>
    <w:rsid w:val="000F6B73"/>
    <w:rsid w:val="00102725"/>
    <w:rsid w:val="00107FE5"/>
    <w:rsid w:val="00111D58"/>
    <w:rsid w:val="00120DAB"/>
    <w:rsid w:val="00121DC4"/>
    <w:rsid w:val="00124173"/>
    <w:rsid w:val="0012450D"/>
    <w:rsid w:val="00124C36"/>
    <w:rsid w:val="00131C9C"/>
    <w:rsid w:val="00133EE9"/>
    <w:rsid w:val="00134649"/>
    <w:rsid w:val="001358A8"/>
    <w:rsid w:val="00143566"/>
    <w:rsid w:val="00144AC9"/>
    <w:rsid w:val="00144B52"/>
    <w:rsid w:val="00160FC1"/>
    <w:rsid w:val="00164B5F"/>
    <w:rsid w:val="00165264"/>
    <w:rsid w:val="00166CFA"/>
    <w:rsid w:val="001759C9"/>
    <w:rsid w:val="0017674E"/>
    <w:rsid w:val="00184A2B"/>
    <w:rsid w:val="00191299"/>
    <w:rsid w:val="0019191C"/>
    <w:rsid w:val="00191964"/>
    <w:rsid w:val="001933F2"/>
    <w:rsid w:val="001A2863"/>
    <w:rsid w:val="001A3146"/>
    <w:rsid w:val="001B2BAA"/>
    <w:rsid w:val="001B3437"/>
    <w:rsid w:val="001B5C9B"/>
    <w:rsid w:val="001C4EF4"/>
    <w:rsid w:val="001C6222"/>
    <w:rsid w:val="001E1E70"/>
    <w:rsid w:val="001E7F70"/>
    <w:rsid w:val="001F1C37"/>
    <w:rsid w:val="001F4BCB"/>
    <w:rsid w:val="001F6B7F"/>
    <w:rsid w:val="0020289B"/>
    <w:rsid w:val="00203E33"/>
    <w:rsid w:val="002128ED"/>
    <w:rsid w:val="002136AA"/>
    <w:rsid w:val="0021636E"/>
    <w:rsid w:val="00224DF8"/>
    <w:rsid w:val="00227F34"/>
    <w:rsid w:val="002325F8"/>
    <w:rsid w:val="002341CF"/>
    <w:rsid w:val="002350BB"/>
    <w:rsid w:val="0023563B"/>
    <w:rsid w:val="0023797F"/>
    <w:rsid w:val="00241709"/>
    <w:rsid w:val="002439E1"/>
    <w:rsid w:val="002456DE"/>
    <w:rsid w:val="00245E3C"/>
    <w:rsid w:val="00262223"/>
    <w:rsid w:val="00263C6F"/>
    <w:rsid w:val="00266395"/>
    <w:rsid w:val="00266E1B"/>
    <w:rsid w:val="00267F6B"/>
    <w:rsid w:val="0027126A"/>
    <w:rsid w:val="00271814"/>
    <w:rsid w:val="00280395"/>
    <w:rsid w:val="00281E29"/>
    <w:rsid w:val="00282542"/>
    <w:rsid w:val="00283755"/>
    <w:rsid w:val="002852C1"/>
    <w:rsid w:val="00285833"/>
    <w:rsid w:val="00285BFB"/>
    <w:rsid w:val="0028701A"/>
    <w:rsid w:val="00290972"/>
    <w:rsid w:val="002917CD"/>
    <w:rsid w:val="002921AC"/>
    <w:rsid w:val="00293ACA"/>
    <w:rsid w:val="00294312"/>
    <w:rsid w:val="002A0779"/>
    <w:rsid w:val="002A16B8"/>
    <w:rsid w:val="002A5192"/>
    <w:rsid w:val="002A5970"/>
    <w:rsid w:val="002A6EC8"/>
    <w:rsid w:val="002B2FF5"/>
    <w:rsid w:val="002B65B9"/>
    <w:rsid w:val="002C0C43"/>
    <w:rsid w:val="002C1B55"/>
    <w:rsid w:val="002D0E2F"/>
    <w:rsid w:val="002D1CD0"/>
    <w:rsid w:val="002D2516"/>
    <w:rsid w:val="002D70E8"/>
    <w:rsid w:val="002E09E5"/>
    <w:rsid w:val="002E6F2A"/>
    <w:rsid w:val="002F0153"/>
    <w:rsid w:val="002F6533"/>
    <w:rsid w:val="002F70A6"/>
    <w:rsid w:val="00303A56"/>
    <w:rsid w:val="0031142F"/>
    <w:rsid w:val="00314187"/>
    <w:rsid w:val="00320729"/>
    <w:rsid w:val="0032387F"/>
    <w:rsid w:val="00324FBB"/>
    <w:rsid w:val="003250F3"/>
    <w:rsid w:val="00327B6C"/>
    <w:rsid w:val="00333A18"/>
    <w:rsid w:val="00334ABE"/>
    <w:rsid w:val="00335D55"/>
    <w:rsid w:val="00341C99"/>
    <w:rsid w:val="00350CBC"/>
    <w:rsid w:val="0035420A"/>
    <w:rsid w:val="00354910"/>
    <w:rsid w:val="0035617C"/>
    <w:rsid w:val="00356F98"/>
    <w:rsid w:val="0035751B"/>
    <w:rsid w:val="0036188E"/>
    <w:rsid w:val="00363D02"/>
    <w:rsid w:val="00367905"/>
    <w:rsid w:val="003774D0"/>
    <w:rsid w:val="00381805"/>
    <w:rsid w:val="00382A64"/>
    <w:rsid w:val="00384C34"/>
    <w:rsid w:val="00385028"/>
    <w:rsid w:val="003941F1"/>
    <w:rsid w:val="003A3464"/>
    <w:rsid w:val="003A5E6F"/>
    <w:rsid w:val="003A77DC"/>
    <w:rsid w:val="003B139C"/>
    <w:rsid w:val="003B2AF1"/>
    <w:rsid w:val="003B4809"/>
    <w:rsid w:val="003B7A26"/>
    <w:rsid w:val="003C1A9D"/>
    <w:rsid w:val="003C1D80"/>
    <w:rsid w:val="003D64A2"/>
    <w:rsid w:val="003D6915"/>
    <w:rsid w:val="003E39DF"/>
    <w:rsid w:val="003E6DB6"/>
    <w:rsid w:val="003E789F"/>
    <w:rsid w:val="003F5BD7"/>
    <w:rsid w:val="003F645D"/>
    <w:rsid w:val="004025CE"/>
    <w:rsid w:val="00405A34"/>
    <w:rsid w:val="00410D30"/>
    <w:rsid w:val="00412169"/>
    <w:rsid w:val="00415F11"/>
    <w:rsid w:val="0042075F"/>
    <w:rsid w:val="00422CAA"/>
    <w:rsid w:val="00423585"/>
    <w:rsid w:val="00423FFC"/>
    <w:rsid w:val="00425CB5"/>
    <w:rsid w:val="00427E14"/>
    <w:rsid w:val="00430215"/>
    <w:rsid w:val="00435ECE"/>
    <w:rsid w:val="004373B5"/>
    <w:rsid w:val="00437892"/>
    <w:rsid w:val="00441DC7"/>
    <w:rsid w:val="0044446F"/>
    <w:rsid w:val="004508B9"/>
    <w:rsid w:val="004552D0"/>
    <w:rsid w:val="00456856"/>
    <w:rsid w:val="004576FA"/>
    <w:rsid w:val="004605F0"/>
    <w:rsid w:val="00470D96"/>
    <w:rsid w:val="004712B6"/>
    <w:rsid w:val="00473061"/>
    <w:rsid w:val="00474C21"/>
    <w:rsid w:val="00476981"/>
    <w:rsid w:val="00477D17"/>
    <w:rsid w:val="00496C16"/>
    <w:rsid w:val="004A2E97"/>
    <w:rsid w:val="004A5343"/>
    <w:rsid w:val="004A7A11"/>
    <w:rsid w:val="004A7C4F"/>
    <w:rsid w:val="004B069C"/>
    <w:rsid w:val="004B1CDD"/>
    <w:rsid w:val="004B4213"/>
    <w:rsid w:val="004C4360"/>
    <w:rsid w:val="004C4FE4"/>
    <w:rsid w:val="004C5AEE"/>
    <w:rsid w:val="004D19D5"/>
    <w:rsid w:val="004D5E2B"/>
    <w:rsid w:val="004D71B0"/>
    <w:rsid w:val="004E1097"/>
    <w:rsid w:val="004F4540"/>
    <w:rsid w:val="00500349"/>
    <w:rsid w:val="00502B19"/>
    <w:rsid w:val="00502B7F"/>
    <w:rsid w:val="005056AF"/>
    <w:rsid w:val="005057D3"/>
    <w:rsid w:val="00505F8E"/>
    <w:rsid w:val="00506AB4"/>
    <w:rsid w:val="00507983"/>
    <w:rsid w:val="00507D52"/>
    <w:rsid w:val="00510457"/>
    <w:rsid w:val="00510EE5"/>
    <w:rsid w:val="00512AA8"/>
    <w:rsid w:val="00514546"/>
    <w:rsid w:val="00520F1C"/>
    <w:rsid w:val="00521B7D"/>
    <w:rsid w:val="00522BAB"/>
    <w:rsid w:val="005245C3"/>
    <w:rsid w:val="00526CE1"/>
    <w:rsid w:val="00527982"/>
    <w:rsid w:val="00527F36"/>
    <w:rsid w:val="00530557"/>
    <w:rsid w:val="00531569"/>
    <w:rsid w:val="00533EF6"/>
    <w:rsid w:val="005345B9"/>
    <w:rsid w:val="00534B13"/>
    <w:rsid w:val="00535E81"/>
    <w:rsid w:val="00536727"/>
    <w:rsid w:val="00537B1C"/>
    <w:rsid w:val="00541C4B"/>
    <w:rsid w:val="00542092"/>
    <w:rsid w:val="00542225"/>
    <w:rsid w:val="005431BD"/>
    <w:rsid w:val="0054456C"/>
    <w:rsid w:val="00544C73"/>
    <w:rsid w:val="00545925"/>
    <w:rsid w:val="00550B63"/>
    <w:rsid w:val="00552818"/>
    <w:rsid w:val="00552E04"/>
    <w:rsid w:val="005544D0"/>
    <w:rsid w:val="00554A35"/>
    <w:rsid w:val="00560CDC"/>
    <w:rsid w:val="0056326D"/>
    <w:rsid w:val="0056340B"/>
    <w:rsid w:val="00563442"/>
    <w:rsid w:val="00572220"/>
    <w:rsid w:val="0057284C"/>
    <w:rsid w:val="00583593"/>
    <w:rsid w:val="0058614E"/>
    <w:rsid w:val="00590235"/>
    <w:rsid w:val="00591099"/>
    <w:rsid w:val="00591125"/>
    <w:rsid w:val="0059377E"/>
    <w:rsid w:val="00594192"/>
    <w:rsid w:val="00597526"/>
    <w:rsid w:val="00597963"/>
    <w:rsid w:val="005A2108"/>
    <w:rsid w:val="005A4345"/>
    <w:rsid w:val="005B0842"/>
    <w:rsid w:val="005B698B"/>
    <w:rsid w:val="005B7422"/>
    <w:rsid w:val="005B7580"/>
    <w:rsid w:val="005B7661"/>
    <w:rsid w:val="005B7917"/>
    <w:rsid w:val="005B7928"/>
    <w:rsid w:val="005C442D"/>
    <w:rsid w:val="005C6F89"/>
    <w:rsid w:val="005D58F4"/>
    <w:rsid w:val="005D7FA2"/>
    <w:rsid w:val="005E42EC"/>
    <w:rsid w:val="005E465A"/>
    <w:rsid w:val="005E54C4"/>
    <w:rsid w:val="005E6E39"/>
    <w:rsid w:val="005E72FE"/>
    <w:rsid w:val="005F0704"/>
    <w:rsid w:val="005F10B3"/>
    <w:rsid w:val="005F1E77"/>
    <w:rsid w:val="005F4102"/>
    <w:rsid w:val="005F5EE9"/>
    <w:rsid w:val="005F63A6"/>
    <w:rsid w:val="005F63B0"/>
    <w:rsid w:val="005F6864"/>
    <w:rsid w:val="0060253F"/>
    <w:rsid w:val="00607764"/>
    <w:rsid w:val="00615A41"/>
    <w:rsid w:val="00615BAD"/>
    <w:rsid w:val="006172D0"/>
    <w:rsid w:val="00617A36"/>
    <w:rsid w:val="0062338C"/>
    <w:rsid w:val="00630DE2"/>
    <w:rsid w:val="00631B57"/>
    <w:rsid w:val="006369C2"/>
    <w:rsid w:val="00640F1A"/>
    <w:rsid w:val="00640F1B"/>
    <w:rsid w:val="00643709"/>
    <w:rsid w:val="006449B8"/>
    <w:rsid w:val="00646FCA"/>
    <w:rsid w:val="006477A5"/>
    <w:rsid w:val="006563B4"/>
    <w:rsid w:val="00657A23"/>
    <w:rsid w:val="006605A3"/>
    <w:rsid w:val="00666242"/>
    <w:rsid w:val="00670683"/>
    <w:rsid w:val="0067480D"/>
    <w:rsid w:val="00674DFE"/>
    <w:rsid w:val="00674E74"/>
    <w:rsid w:val="00683B05"/>
    <w:rsid w:val="006878A8"/>
    <w:rsid w:val="00690882"/>
    <w:rsid w:val="006950FA"/>
    <w:rsid w:val="006967A6"/>
    <w:rsid w:val="006A2B10"/>
    <w:rsid w:val="006A60E2"/>
    <w:rsid w:val="006B5F35"/>
    <w:rsid w:val="006B7274"/>
    <w:rsid w:val="006B7F99"/>
    <w:rsid w:val="006C10FC"/>
    <w:rsid w:val="006C23D1"/>
    <w:rsid w:val="006C50BC"/>
    <w:rsid w:val="006C743C"/>
    <w:rsid w:val="006D16B7"/>
    <w:rsid w:val="006D277F"/>
    <w:rsid w:val="006E1A68"/>
    <w:rsid w:val="006E430E"/>
    <w:rsid w:val="006E7787"/>
    <w:rsid w:val="006F06E3"/>
    <w:rsid w:val="006F1946"/>
    <w:rsid w:val="006F1C34"/>
    <w:rsid w:val="006F1E28"/>
    <w:rsid w:val="006F2D99"/>
    <w:rsid w:val="006F2F46"/>
    <w:rsid w:val="006F4328"/>
    <w:rsid w:val="006F68AD"/>
    <w:rsid w:val="00702237"/>
    <w:rsid w:val="00702D37"/>
    <w:rsid w:val="00703D5E"/>
    <w:rsid w:val="00703E1B"/>
    <w:rsid w:val="007057B2"/>
    <w:rsid w:val="007060B8"/>
    <w:rsid w:val="00706A75"/>
    <w:rsid w:val="00707126"/>
    <w:rsid w:val="00710D58"/>
    <w:rsid w:val="0071424B"/>
    <w:rsid w:val="0071684D"/>
    <w:rsid w:val="00722A7D"/>
    <w:rsid w:val="007259EF"/>
    <w:rsid w:val="0073118B"/>
    <w:rsid w:val="00732258"/>
    <w:rsid w:val="007347FE"/>
    <w:rsid w:val="00736117"/>
    <w:rsid w:val="007377F2"/>
    <w:rsid w:val="007429AA"/>
    <w:rsid w:val="007444DC"/>
    <w:rsid w:val="00747BB6"/>
    <w:rsid w:val="00750A11"/>
    <w:rsid w:val="007529D7"/>
    <w:rsid w:val="00754ED1"/>
    <w:rsid w:val="007566A2"/>
    <w:rsid w:val="0076393D"/>
    <w:rsid w:val="0076656B"/>
    <w:rsid w:val="00766602"/>
    <w:rsid w:val="00767698"/>
    <w:rsid w:val="00771960"/>
    <w:rsid w:val="00771D3E"/>
    <w:rsid w:val="00774A2B"/>
    <w:rsid w:val="007778AF"/>
    <w:rsid w:val="00785E20"/>
    <w:rsid w:val="00790E18"/>
    <w:rsid w:val="00795000"/>
    <w:rsid w:val="0079517D"/>
    <w:rsid w:val="007954A0"/>
    <w:rsid w:val="007A6AE8"/>
    <w:rsid w:val="007B2485"/>
    <w:rsid w:val="007B64A9"/>
    <w:rsid w:val="007C1D76"/>
    <w:rsid w:val="007C55C5"/>
    <w:rsid w:val="007C5F16"/>
    <w:rsid w:val="007D3B3A"/>
    <w:rsid w:val="007D58E9"/>
    <w:rsid w:val="007E1BFD"/>
    <w:rsid w:val="007E7A82"/>
    <w:rsid w:val="007F0087"/>
    <w:rsid w:val="007F1DA8"/>
    <w:rsid w:val="007F228C"/>
    <w:rsid w:val="007F411D"/>
    <w:rsid w:val="00803F4D"/>
    <w:rsid w:val="008044D7"/>
    <w:rsid w:val="00807132"/>
    <w:rsid w:val="00807533"/>
    <w:rsid w:val="0082168B"/>
    <w:rsid w:val="0082189D"/>
    <w:rsid w:val="008248DC"/>
    <w:rsid w:val="0082545F"/>
    <w:rsid w:val="00825F03"/>
    <w:rsid w:val="00826B2F"/>
    <w:rsid w:val="00826C2E"/>
    <w:rsid w:val="00831884"/>
    <w:rsid w:val="0083232E"/>
    <w:rsid w:val="00832C4B"/>
    <w:rsid w:val="00835220"/>
    <w:rsid w:val="008475E1"/>
    <w:rsid w:val="00850DAE"/>
    <w:rsid w:val="0085100E"/>
    <w:rsid w:val="008520A1"/>
    <w:rsid w:val="00854160"/>
    <w:rsid w:val="00857BCA"/>
    <w:rsid w:val="0087014F"/>
    <w:rsid w:val="00873B2E"/>
    <w:rsid w:val="00873ED3"/>
    <w:rsid w:val="00882815"/>
    <w:rsid w:val="0088557C"/>
    <w:rsid w:val="00885F8D"/>
    <w:rsid w:val="008949FC"/>
    <w:rsid w:val="0089589A"/>
    <w:rsid w:val="008A1493"/>
    <w:rsid w:val="008A4A83"/>
    <w:rsid w:val="008A713B"/>
    <w:rsid w:val="008B4BB0"/>
    <w:rsid w:val="008B6F92"/>
    <w:rsid w:val="008C17E8"/>
    <w:rsid w:val="008C2246"/>
    <w:rsid w:val="008C47DE"/>
    <w:rsid w:val="008C5477"/>
    <w:rsid w:val="008C7B83"/>
    <w:rsid w:val="008D391C"/>
    <w:rsid w:val="008D4DFB"/>
    <w:rsid w:val="008D74A1"/>
    <w:rsid w:val="008E0C8B"/>
    <w:rsid w:val="008E1BE7"/>
    <w:rsid w:val="008E3120"/>
    <w:rsid w:val="008E3DE5"/>
    <w:rsid w:val="008E629C"/>
    <w:rsid w:val="008E687F"/>
    <w:rsid w:val="008E7818"/>
    <w:rsid w:val="008F14C5"/>
    <w:rsid w:val="008F1F36"/>
    <w:rsid w:val="008F41B6"/>
    <w:rsid w:val="008F52E1"/>
    <w:rsid w:val="0090065A"/>
    <w:rsid w:val="00903A20"/>
    <w:rsid w:val="00904152"/>
    <w:rsid w:val="00904AC3"/>
    <w:rsid w:val="00905022"/>
    <w:rsid w:val="009053F2"/>
    <w:rsid w:val="00905E38"/>
    <w:rsid w:val="00907A5F"/>
    <w:rsid w:val="00910E67"/>
    <w:rsid w:val="00912D21"/>
    <w:rsid w:val="009166D9"/>
    <w:rsid w:val="009168D7"/>
    <w:rsid w:val="00916D06"/>
    <w:rsid w:val="0092727A"/>
    <w:rsid w:val="0093164A"/>
    <w:rsid w:val="00940C66"/>
    <w:rsid w:val="00941E05"/>
    <w:rsid w:val="00943153"/>
    <w:rsid w:val="00944DC0"/>
    <w:rsid w:val="009456C3"/>
    <w:rsid w:val="009513A4"/>
    <w:rsid w:val="00953AAB"/>
    <w:rsid w:val="00955128"/>
    <w:rsid w:val="00957990"/>
    <w:rsid w:val="00957B93"/>
    <w:rsid w:val="00962B90"/>
    <w:rsid w:val="009649EE"/>
    <w:rsid w:val="00967C58"/>
    <w:rsid w:val="0097196D"/>
    <w:rsid w:val="00976F8D"/>
    <w:rsid w:val="009845DB"/>
    <w:rsid w:val="00985C12"/>
    <w:rsid w:val="00990EC6"/>
    <w:rsid w:val="009925D8"/>
    <w:rsid w:val="009A0A60"/>
    <w:rsid w:val="009A20FA"/>
    <w:rsid w:val="009A294D"/>
    <w:rsid w:val="009A5AC3"/>
    <w:rsid w:val="009A776E"/>
    <w:rsid w:val="009B09F3"/>
    <w:rsid w:val="009B19A9"/>
    <w:rsid w:val="009B4B57"/>
    <w:rsid w:val="009B704C"/>
    <w:rsid w:val="009C000F"/>
    <w:rsid w:val="009C5731"/>
    <w:rsid w:val="009C7535"/>
    <w:rsid w:val="009D58DD"/>
    <w:rsid w:val="009D7044"/>
    <w:rsid w:val="009E2BE4"/>
    <w:rsid w:val="009E4134"/>
    <w:rsid w:val="009E7B93"/>
    <w:rsid w:val="009E7F94"/>
    <w:rsid w:val="009F189B"/>
    <w:rsid w:val="009F3688"/>
    <w:rsid w:val="009F6A6E"/>
    <w:rsid w:val="009F7B58"/>
    <w:rsid w:val="00A01F24"/>
    <w:rsid w:val="00A04FD1"/>
    <w:rsid w:val="00A05B4C"/>
    <w:rsid w:val="00A06749"/>
    <w:rsid w:val="00A06B61"/>
    <w:rsid w:val="00A11142"/>
    <w:rsid w:val="00A14B37"/>
    <w:rsid w:val="00A356F1"/>
    <w:rsid w:val="00A4039E"/>
    <w:rsid w:val="00A407B5"/>
    <w:rsid w:val="00A409BE"/>
    <w:rsid w:val="00A42134"/>
    <w:rsid w:val="00A4321E"/>
    <w:rsid w:val="00A457A9"/>
    <w:rsid w:val="00A46861"/>
    <w:rsid w:val="00A476CA"/>
    <w:rsid w:val="00A47CC3"/>
    <w:rsid w:val="00A54592"/>
    <w:rsid w:val="00A5462C"/>
    <w:rsid w:val="00A56E9F"/>
    <w:rsid w:val="00A63426"/>
    <w:rsid w:val="00A66359"/>
    <w:rsid w:val="00A66D76"/>
    <w:rsid w:val="00A6705C"/>
    <w:rsid w:val="00A704A1"/>
    <w:rsid w:val="00A71610"/>
    <w:rsid w:val="00A74DB7"/>
    <w:rsid w:val="00A77DCD"/>
    <w:rsid w:val="00A8097E"/>
    <w:rsid w:val="00A85181"/>
    <w:rsid w:val="00A90688"/>
    <w:rsid w:val="00A91B02"/>
    <w:rsid w:val="00A92388"/>
    <w:rsid w:val="00A93F3F"/>
    <w:rsid w:val="00A95EDE"/>
    <w:rsid w:val="00A970A9"/>
    <w:rsid w:val="00A973F0"/>
    <w:rsid w:val="00AA129F"/>
    <w:rsid w:val="00AA3F7C"/>
    <w:rsid w:val="00AA7F9B"/>
    <w:rsid w:val="00AB74DA"/>
    <w:rsid w:val="00AC1FBF"/>
    <w:rsid w:val="00AC495E"/>
    <w:rsid w:val="00AC49E9"/>
    <w:rsid w:val="00AC5C24"/>
    <w:rsid w:val="00AC7E1D"/>
    <w:rsid w:val="00AD1F24"/>
    <w:rsid w:val="00AD201F"/>
    <w:rsid w:val="00AD25F4"/>
    <w:rsid w:val="00AD2EF9"/>
    <w:rsid w:val="00AD4388"/>
    <w:rsid w:val="00AD6E7D"/>
    <w:rsid w:val="00AE4080"/>
    <w:rsid w:val="00AE4670"/>
    <w:rsid w:val="00AF1B5D"/>
    <w:rsid w:val="00AF1CF7"/>
    <w:rsid w:val="00AF445B"/>
    <w:rsid w:val="00B019DE"/>
    <w:rsid w:val="00B029B7"/>
    <w:rsid w:val="00B03137"/>
    <w:rsid w:val="00B050C6"/>
    <w:rsid w:val="00B0653F"/>
    <w:rsid w:val="00B06EF7"/>
    <w:rsid w:val="00B07FE8"/>
    <w:rsid w:val="00B10C6E"/>
    <w:rsid w:val="00B15A14"/>
    <w:rsid w:val="00B160FD"/>
    <w:rsid w:val="00B175DD"/>
    <w:rsid w:val="00B2267B"/>
    <w:rsid w:val="00B26B54"/>
    <w:rsid w:val="00B31811"/>
    <w:rsid w:val="00B32A67"/>
    <w:rsid w:val="00B371E2"/>
    <w:rsid w:val="00B45EF2"/>
    <w:rsid w:val="00B47960"/>
    <w:rsid w:val="00B50693"/>
    <w:rsid w:val="00B53297"/>
    <w:rsid w:val="00B55AA8"/>
    <w:rsid w:val="00B608A6"/>
    <w:rsid w:val="00B62F8A"/>
    <w:rsid w:val="00B6418A"/>
    <w:rsid w:val="00B64B2A"/>
    <w:rsid w:val="00B64F47"/>
    <w:rsid w:val="00B671F2"/>
    <w:rsid w:val="00B72BC8"/>
    <w:rsid w:val="00B73404"/>
    <w:rsid w:val="00B82A63"/>
    <w:rsid w:val="00B82A75"/>
    <w:rsid w:val="00B9237D"/>
    <w:rsid w:val="00B96427"/>
    <w:rsid w:val="00B979E2"/>
    <w:rsid w:val="00BA6069"/>
    <w:rsid w:val="00BB4A36"/>
    <w:rsid w:val="00BC08F0"/>
    <w:rsid w:val="00BC1446"/>
    <w:rsid w:val="00BC23EF"/>
    <w:rsid w:val="00BC373A"/>
    <w:rsid w:val="00BC3797"/>
    <w:rsid w:val="00BC57C4"/>
    <w:rsid w:val="00BD3E8C"/>
    <w:rsid w:val="00BD685F"/>
    <w:rsid w:val="00BE49E2"/>
    <w:rsid w:val="00BE7E35"/>
    <w:rsid w:val="00BF1954"/>
    <w:rsid w:val="00BF652D"/>
    <w:rsid w:val="00C00BFA"/>
    <w:rsid w:val="00C056F8"/>
    <w:rsid w:val="00C07B29"/>
    <w:rsid w:val="00C15148"/>
    <w:rsid w:val="00C20377"/>
    <w:rsid w:val="00C21A54"/>
    <w:rsid w:val="00C233C3"/>
    <w:rsid w:val="00C318C4"/>
    <w:rsid w:val="00C3375C"/>
    <w:rsid w:val="00C34566"/>
    <w:rsid w:val="00C367FD"/>
    <w:rsid w:val="00C42489"/>
    <w:rsid w:val="00C47CEC"/>
    <w:rsid w:val="00C54C6C"/>
    <w:rsid w:val="00C56134"/>
    <w:rsid w:val="00C62BB6"/>
    <w:rsid w:val="00C636D0"/>
    <w:rsid w:val="00C66649"/>
    <w:rsid w:val="00C74190"/>
    <w:rsid w:val="00C77436"/>
    <w:rsid w:val="00C83BF3"/>
    <w:rsid w:val="00C83DD1"/>
    <w:rsid w:val="00C86FAB"/>
    <w:rsid w:val="00C9307A"/>
    <w:rsid w:val="00C9318D"/>
    <w:rsid w:val="00C942D6"/>
    <w:rsid w:val="00C96542"/>
    <w:rsid w:val="00C97BA7"/>
    <w:rsid w:val="00CA0023"/>
    <w:rsid w:val="00CA15E9"/>
    <w:rsid w:val="00CA2E57"/>
    <w:rsid w:val="00CA3D10"/>
    <w:rsid w:val="00CB0793"/>
    <w:rsid w:val="00CB0C9F"/>
    <w:rsid w:val="00CB1559"/>
    <w:rsid w:val="00CB282F"/>
    <w:rsid w:val="00CB2A54"/>
    <w:rsid w:val="00CB5E03"/>
    <w:rsid w:val="00CB7774"/>
    <w:rsid w:val="00CC3D31"/>
    <w:rsid w:val="00CC5BD2"/>
    <w:rsid w:val="00CC6D28"/>
    <w:rsid w:val="00CD009E"/>
    <w:rsid w:val="00CD111E"/>
    <w:rsid w:val="00CD3B4F"/>
    <w:rsid w:val="00CD3E92"/>
    <w:rsid w:val="00CD5296"/>
    <w:rsid w:val="00CD6333"/>
    <w:rsid w:val="00CD73ED"/>
    <w:rsid w:val="00CE092F"/>
    <w:rsid w:val="00CE4E6F"/>
    <w:rsid w:val="00CF214D"/>
    <w:rsid w:val="00CF3942"/>
    <w:rsid w:val="00CF4109"/>
    <w:rsid w:val="00CF470D"/>
    <w:rsid w:val="00CF4E99"/>
    <w:rsid w:val="00CF71FF"/>
    <w:rsid w:val="00CF7564"/>
    <w:rsid w:val="00D03922"/>
    <w:rsid w:val="00D052A6"/>
    <w:rsid w:val="00D05AE0"/>
    <w:rsid w:val="00D11FE8"/>
    <w:rsid w:val="00D1268A"/>
    <w:rsid w:val="00D16932"/>
    <w:rsid w:val="00D227BB"/>
    <w:rsid w:val="00D24357"/>
    <w:rsid w:val="00D2538A"/>
    <w:rsid w:val="00D264CB"/>
    <w:rsid w:val="00D32785"/>
    <w:rsid w:val="00D32FA9"/>
    <w:rsid w:val="00D33BF8"/>
    <w:rsid w:val="00D351B5"/>
    <w:rsid w:val="00D35FE5"/>
    <w:rsid w:val="00D376C1"/>
    <w:rsid w:val="00D43C96"/>
    <w:rsid w:val="00D45693"/>
    <w:rsid w:val="00D46BA4"/>
    <w:rsid w:val="00D52DC4"/>
    <w:rsid w:val="00D5694B"/>
    <w:rsid w:val="00D61942"/>
    <w:rsid w:val="00D64639"/>
    <w:rsid w:val="00D6495A"/>
    <w:rsid w:val="00D65AFE"/>
    <w:rsid w:val="00D67A7A"/>
    <w:rsid w:val="00D70CC1"/>
    <w:rsid w:val="00D71752"/>
    <w:rsid w:val="00D73D3E"/>
    <w:rsid w:val="00D743A5"/>
    <w:rsid w:val="00D77BD8"/>
    <w:rsid w:val="00D80234"/>
    <w:rsid w:val="00D8043F"/>
    <w:rsid w:val="00D8058A"/>
    <w:rsid w:val="00D86321"/>
    <w:rsid w:val="00D86633"/>
    <w:rsid w:val="00D86F33"/>
    <w:rsid w:val="00D87490"/>
    <w:rsid w:val="00D87D65"/>
    <w:rsid w:val="00D90FB2"/>
    <w:rsid w:val="00D91454"/>
    <w:rsid w:val="00D916DB"/>
    <w:rsid w:val="00DA0656"/>
    <w:rsid w:val="00DA1AAA"/>
    <w:rsid w:val="00DA60AE"/>
    <w:rsid w:val="00DA7606"/>
    <w:rsid w:val="00DB3B0E"/>
    <w:rsid w:val="00DB3DE2"/>
    <w:rsid w:val="00DB63C2"/>
    <w:rsid w:val="00DD2FAC"/>
    <w:rsid w:val="00DD4771"/>
    <w:rsid w:val="00DD6273"/>
    <w:rsid w:val="00DD641F"/>
    <w:rsid w:val="00DE0016"/>
    <w:rsid w:val="00DE12C7"/>
    <w:rsid w:val="00DE6520"/>
    <w:rsid w:val="00DE703D"/>
    <w:rsid w:val="00DF08DD"/>
    <w:rsid w:val="00DF0E11"/>
    <w:rsid w:val="00DF11A8"/>
    <w:rsid w:val="00DF181A"/>
    <w:rsid w:val="00DF27A3"/>
    <w:rsid w:val="00DF2872"/>
    <w:rsid w:val="00DF29DB"/>
    <w:rsid w:val="00DF3F85"/>
    <w:rsid w:val="00DF4453"/>
    <w:rsid w:val="00DF6DC0"/>
    <w:rsid w:val="00E01F54"/>
    <w:rsid w:val="00E02D99"/>
    <w:rsid w:val="00E045A1"/>
    <w:rsid w:val="00E04DE9"/>
    <w:rsid w:val="00E11E6F"/>
    <w:rsid w:val="00E13FC7"/>
    <w:rsid w:val="00E15EE6"/>
    <w:rsid w:val="00E16085"/>
    <w:rsid w:val="00E17CEF"/>
    <w:rsid w:val="00E2243E"/>
    <w:rsid w:val="00E26C01"/>
    <w:rsid w:val="00E26E63"/>
    <w:rsid w:val="00E3035D"/>
    <w:rsid w:val="00E307A5"/>
    <w:rsid w:val="00E31354"/>
    <w:rsid w:val="00E32CB9"/>
    <w:rsid w:val="00E437C9"/>
    <w:rsid w:val="00E4383F"/>
    <w:rsid w:val="00E47253"/>
    <w:rsid w:val="00E52CE4"/>
    <w:rsid w:val="00E54E1F"/>
    <w:rsid w:val="00E5627F"/>
    <w:rsid w:val="00E5669C"/>
    <w:rsid w:val="00E61900"/>
    <w:rsid w:val="00E71D00"/>
    <w:rsid w:val="00E73372"/>
    <w:rsid w:val="00E74EFF"/>
    <w:rsid w:val="00E76246"/>
    <w:rsid w:val="00E81649"/>
    <w:rsid w:val="00E81CB8"/>
    <w:rsid w:val="00E84BAD"/>
    <w:rsid w:val="00E86E01"/>
    <w:rsid w:val="00E90E68"/>
    <w:rsid w:val="00E92D55"/>
    <w:rsid w:val="00EA0ADD"/>
    <w:rsid w:val="00EA4124"/>
    <w:rsid w:val="00EA4A2E"/>
    <w:rsid w:val="00EA528A"/>
    <w:rsid w:val="00EB00D6"/>
    <w:rsid w:val="00EB047E"/>
    <w:rsid w:val="00EB2575"/>
    <w:rsid w:val="00EB5FFB"/>
    <w:rsid w:val="00EC1699"/>
    <w:rsid w:val="00EC2F69"/>
    <w:rsid w:val="00EC4F19"/>
    <w:rsid w:val="00EC6B4B"/>
    <w:rsid w:val="00EC6B87"/>
    <w:rsid w:val="00ED0854"/>
    <w:rsid w:val="00ED216B"/>
    <w:rsid w:val="00ED62F6"/>
    <w:rsid w:val="00ED6AB9"/>
    <w:rsid w:val="00EE061C"/>
    <w:rsid w:val="00EE1D27"/>
    <w:rsid w:val="00EE1F6B"/>
    <w:rsid w:val="00EE29A6"/>
    <w:rsid w:val="00EE5358"/>
    <w:rsid w:val="00EE7097"/>
    <w:rsid w:val="00EF08A0"/>
    <w:rsid w:val="00EF165D"/>
    <w:rsid w:val="00EF2963"/>
    <w:rsid w:val="00EF312D"/>
    <w:rsid w:val="00EF40C8"/>
    <w:rsid w:val="00EF4322"/>
    <w:rsid w:val="00EF7E3A"/>
    <w:rsid w:val="00F02756"/>
    <w:rsid w:val="00F06C24"/>
    <w:rsid w:val="00F101E6"/>
    <w:rsid w:val="00F14519"/>
    <w:rsid w:val="00F14B81"/>
    <w:rsid w:val="00F15103"/>
    <w:rsid w:val="00F212E9"/>
    <w:rsid w:val="00F22348"/>
    <w:rsid w:val="00F253A3"/>
    <w:rsid w:val="00F261FD"/>
    <w:rsid w:val="00F270D4"/>
    <w:rsid w:val="00F336C8"/>
    <w:rsid w:val="00F439EF"/>
    <w:rsid w:val="00F451A5"/>
    <w:rsid w:val="00F45850"/>
    <w:rsid w:val="00F50C44"/>
    <w:rsid w:val="00F50CA8"/>
    <w:rsid w:val="00F53C13"/>
    <w:rsid w:val="00F57180"/>
    <w:rsid w:val="00F575C8"/>
    <w:rsid w:val="00F6060E"/>
    <w:rsid w:val="00F61AEE"/>
    <w:rsid w:val="00F64DCE"/>
    <w:rsid w:val="00F67142"/>
    <w:rsid w:val="00F67B5B"/>
    <w:rsid w:val="00F83EA0"/>
    <w:rsid w:val="00F850C8"/>
    <w:rsid w:val="00F93794"/>
    <w:rsid w:val="00FA3CC7"/>
    <w:rsid w:val="00FA427B"/>
    <w:rsid w:val="00FA717E"/>
    <w:rsid w:val="00FB38C6"/>
    <w:rsid w:val="00FB486A"/>
    <w:rsid w:val="00FC0AB2"/>
    <w:rsid w:val="00FC11FB"/>
    <w:rsid w:val="00FC18EB"/>
    <w:rsid w:val="00FC2B6C"/>
    <w:rsid w:val="00FC2FA2"/>
    <w:rsid w:val="00FC4C58"/>
    <w:rsid w:val="00FC55E3"/>
    <w:rsid w:val="00FC60EB"/>
    <w:rsid w:val="00FD02F8"/>
    <w:rsid w:val="00FD6DC7"/>
    <w:rsid w:val="00FE1F48"/>
    <w:rsid w:val="00FE6A84"/>
    <w:rsid w:val="00FE7DE2"/>
    <w:rsid w:val="00FF2820"/>
    <w:rsid w:val="00FF5482"/>
    <w:rsid w:val="00FF561E"/>
    <w:rsid w:val="00FF5FFB"/>
    <w:rsid w:val="00FF630F"/>
    <w:rsid w:val="00FF6BC4"/>
    <w:rsid w:val="00FF6DB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C69D22C"/>
  <w15:chartTrackingRefBased/>
  <w15:docId w15:val="{649AA3DD-1886-4759-9104-D6C8E4BE2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1">
    <w:name w:val="heading 1"/>
    <w:basedOn w:val="a"/>
    <w:next w:val="a"/>
    <w:link w:val="10"/>
    <w:uiPriority w:val="9"/>
    <w:qFormat/>
    <w:rsid w:val="00FA42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CB2A5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E73372"/>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0D4C6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E2243E"/>
    <w:pPr>
      <w:spacing w:after="0" w:line="240" w:lineRule="auto"/>
    </w:pPr>
    <w:rPr>
      <w:sz w:val="20"/>
      <w:szCs w:val="20"/>
    </w:rPr>
  </w:style>
  <w:style w:type="character" w:customStyle="1" w:styleId="a4">
    <w:name w:val="טקסט הערת שוליים תו"/>
    <w:basedOn w:val="a0"/>
    <w:link w:val="a3"/>
    <w:uiPriority w:val="99"/>
    <w:rsid w:val="00E2243E"/>
    <w:rPr>
      <w:sz w:val="20"/>
      <w:szCs w:val="20"/>
    </w:rPr>
  </w:style>
  <w:style w:type="character" w:styleId="a5">
    <w:name w:val="footnote reference"/>
    <w:basedOn w:val="a0"/>
    <w:uiPriority w:val="99"/>
    <w:semiHidden/>
    <w:unhideWhenUsed/>
    <w:rsid w:val="00E2243E"/>
    <w:rPr>
      <w:vertAlign w:val="superscript"/>
    </w:rPr>
  </w:style>
  <w:style w:type="character" w:styleId="Hyperlink">
    <w:name w:val="Hyperlink"/>
    <w:basedOn w:val="a0"/>
    <w:uiPriority w:val="99"/>
    <w:unhideWhenUsed/>
    <w:rsid w:val="00EE061C"/>
    <w:rPr>
      <w:color w:val="0000FF"/>
      <w:u w:val="single"/>
    </w:rPr>
  </w:style>
  <w:style w:type="character" w:customStyle="1" w:styleId="30">
    <w:name w:val="כותרת 3 תו"/>
    <w:basedOn w:val="a0"/>
    <w:link w:val="3"/>
    <w:uiPriority w:val="9"/>
    <w:rsid w:val="00E73372"/>
    <w:rPr>
      <w:rFonts w:ascii="Times New Roman" w:eastAsia="Times New Roman" w:hAnsi="Times New Roman" w:cs="Times New Roman"/>
      <w:b/>
      <w:bCs/>
      <w:sz w:val="27"/>
      <w:szCs w:val="27"/>
    </w:rPr>
  </w:style>
  <w:style w:type="character" w:customStyle="1" w:styleId="10">
    <w:name w:val="כותרת 1 תו"/>
    <w:basedOn w:val="a0"/>
    <w:link w:val="1"/>
    <w:uiPriority w:val="9"/>
    <w:rsid w:val="00FA427B"/>
    <w:rPr>
      <w:rFonts w:asciiTheme="majorHAnsi" w:eastAsiaTheme="majorEastAsia" w:hAnsiTheme="majorHAnsi" w:cstheme="majorBidi"/>
      <w:color w:val="2F5496" w:themeColor="accent1" w:themeShade="BF"/>
      <w:sz w:val="32"/>
      <w:szCs w:val="32"/>
    </w:rPr>
  </w:style>
  <w:style w:type="paragraph" w:styleId="a6">
    <w:name w:val="header"/>
    <w:basedOn w:val="a"/>
    <w:link w:val="a7"/>
    <w:uiPriority w:val="99"/>
    <w:unhideWhenUsed/>
    <w:rsid w:val="005E42EC"/>
    <w:pPr>
      <w:tabs>
        <w:tab w:val="center" w:pos="4513"/>
        <w:tab w:val="right" w:pos="9026"/>
      </w:tabs>
      <w:spacing w:after="0" w:line="240" w:lineRule="auto"/>
    </w:pPr>
  </w:style>
  <w:style w:type="character" w:customStyle="1" w:styleId="a7">
    <w:name w:val="כותרת עליונה תו"/>
    <w:basedOn w:val="a0"/>
    <w:link w:val="a6"/>
    <w:uiPriority w:val="99"/>
    <w:rsid w:val="005E42EC"/>
  </w:style>
  <w:style w:type="paragraph" w:styleId="a8">
    <w:name w:val="footer"/>
    <w:basedOn w:val="a"/>
    <w:link w:val="a9"/>
    <w:uiPriority w:val="99"/>
    <w:unhideWhenUsed/>
    <w:rsid w:val="005E42EC"/>
    <w:pPr>
      <w:tabs>
        <w:tab w:val="center" w:pos="4513"/>
        <w:tab w:val="right" w:pos="9026"/>
      </w:tabs>
      <w:spacing w:after="0" w:line="240" w:lineRule="auto"/>
    </w:pPr>
  </w:style>
  <w:style w:type="character" w:customStyle="1" w:styleId="a9">
    <w:name w:val="כותרת תחתונה תו"/>
    <w:basedOn w:val="a0"/>
    <w:link w:val="a8"/>
    <w:uiPriority w:val="99"/>
    <w:rsid w:val="005E42EC"/>
  </w:style>
  <w:style w:type="character" w:styleId="FollowedHyperlink">
    <w:name w:val="FollowedHyperlink"/>
    <w:basedOn w:val="a0"/>
    <w:uiPriority w:val="99"/>
    <w:semiHidden/>
    <w:unhideWhenUsed/>
    <w:rsid w:val="003774D0"/>
    <w:rPr>
      <w:color w:val="954F72" w:themeColor="followedHyperlink"/>
      <w:u w:val="single"/>
    </w:rPr>
  </w:style>
  <w:style w:type="character" w:customStyle="1" w:styleId="20">
    <w:name w:val="כותרת 2 תו"/>
    <w:basedOn w:val="a0"/>
    <w:link w:val="2"/>
    <w:uiPriority w:val="9"/>
    <w:semiHidden/>
    <w:rsid w:val="00CB2A54"/>
    <w:rPr>
      <w:rFonts w:asciiTheme="majorHAnsi" w:eastAsiaTheme="majorEastAsia" w:hAnsiTheme="majorHAnsi" w:cstheme="majorBidi"/>
      <w:color w:val="2F5496" w:themeColor="accent1" w:themeShade="BF"/>
      <w:sz w:val="26"/>
      <w:szCs w:val="26"/>
    </w:rPr>
  </w:style>
  <w:style w:type="paragraph" w:styleId="aa">
    <w:name w:val="Balloon Text"/>
    <w:basedOn w:val="a"/>
    <w:link w:val="ab"/>
    <w:uiPriority w:val="99"/>
    <w:semiHidden/>
    <w:unhideWhenUsed/>
    <w:rsid w:val="007E1BFD"/>
    <w:pPr>
      <w:spacing w:after="0" w:line="240" w:lineRule="auto"/>
    </w:pPr>
    <w:rPr>
      <w:rFonts w:ascii="Tahoma" w:hAnsi="Tahoma" w:cs="Tahoma"/>
      <w:sz w:val="18"/>
      <w:szCs w:val="18"/>
    </w:rPr>
  </w:style>
  <w:style w:type="character" w:customStyle="1" w:styleId="ab">
    <w:name w:val="טקסט בלונים תו"/>
    <w:basedOn w:val="a0"/>
    <w:link w:val="aa"/>
    <w:uiPriority w:val="99"/>
    <w:semiHidden/>
    <w:rsid w:val="007E1BFD"/>
    <w:rPr>
      <w:rFonts w:ascii="Tahoma" w:hAnsi="Tahoma" w:cs="Tahoma"/>
      <w:sz w:val="18"/>
      <w:szCs w:val="18"/>
    </w:rPr>
  </w:style>
  <w:style w:type="character" w:styleId="ac">
    <w:name w:val="Unresolved Mention"/>
    <w:basedOn w:val="a0"/>
    <w:uiPriority w:val="99"/>
    <w:semiHidden/>
    <w:unhideWhenUsed/>
    <w:rsid w:val="000066B8"/>
    <w:rPr>
      <w:color w:val="605E5C"/>
      <w:shd w:val="clear" w:color="auto" w:fill="E1DFDD"/>
    </w:rPr>
  </w:style>
  <w:style w:type="character" w:customStyle="1" w:styleId="40">
    <w:name w:val="כותרת 4 תו"/>
    <w:basedOn w:val="a0"/>
    <w:link w:val="4"/>
    <w:uiPriority w:val="9"/>
    <w:semiHidden/>
    <w:rsid w:val="000D4C60"/>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6939">
      <w:bodyDiv w:val="1"/>
      <w:marLeft w:val="0"/>
      <w:marRight w:val="0"/>
      <w:marTop w:val="0"/>
      <w:marBottom w:val="0"/>
      <w:divBdr>
        <w:top w:val="none" w:sz="0" w:space="0" w:color="auto"/>
        <w:left w:val="none" w:sz="0" w:space="0" w:color="auto"/>
        <w:bottom w:val="none" w:sz="0" w:space="0" w:color="auto"/>
        <w:right w:val="none" w:sz="0" w:space="0" w:color="auto"/>
      </w:divBdr>
    </w:div>
    <w:div w:id="87040089">
      <w:bodyDiv w:val="1"/>
      <w:marLeft w:val="0"/>
      <w:marRight w:val="0"/>
      <w:marTop w:val="0"/>
      <w:marBottom w:val="0"/>
      <w:divBdr>
        <w:top w:val="none" w:sz="0" w:space="0" w:color="auto"/>
        <w:left w:val="none" w:sz="0" w:space="0" w:color="auto"/>
        <w:bottom w:val="none" w:sz="0" w:space="0" w:color="auto"/>
        <w:right w:val="none" w:sz="0" w:space="0" w:color="auto"/>
      </w:divBdr>
    </w:div>
    <w:div w:id="121533854">
      <w:bodyDiv w:val="1"/>
      <w:marLeft w:val="0"/>
      <w:marRight w:val="0"/>
      <w:marTop w:val="0"/>
      <w:marBottom w:val="0"/>
      <w:divBdr>
        <w:top w:val="none" w:sz="0" w:space="0" w:color="auto"/>
        <w:left w:val="none" w:sz="0" w:space="0" w:color="auto"/>
        <w:bottom w:val="none" w:sz="0" w:space="0" w:color="auto"/>
        <w:right w:val="none" w:sz="0" w:space="0" w:color="auto"/>
      </w:divBdr>
    </w:div>
    <w:div w:id="164708791">
      <w:bodyDiv w:val="1"/>
      <w:marLeft w:val="0"/>
      <w:marRight w:val="0"/>
      <w:marTop w:val="0"/>
      <w:marBottom w:val="0"/>
      <w:divBdr>
        <w:top w:val="none" w:sz="0" w:space="0" w:color="auto"/>
        <w:left w:val="none" w:sz="0" w:space="0" w:color="auto"/>
        <w:bottom w:val="none" w:sz="0" w:space="0" w:color="auto"/>
        <w:right w:val="none" w:sz="0" w:space="0" w:color="auto"/>
      </w:divBdr>
    </w:div>
    <w:div w:id="216017729">
      <w:bodyDiv w:val="1"/>
      <w:marLeft w:val="0"/>
      <w:marRight w:val="0"/>
      <w:marTop w:val="0"/>
      <w:marBottom w:val="0"/>
      <w:divBdr>
        <w:top w:val="none" w:sz="0" w:space="0" w:color="auto"/>
        <w:left w:val="none" w:sz="0" w:space="0" w:color="auto"/>
        <w:bottom w:val="none" w:sz="0" w:space="0" w:color="auto"/>
        <w:right w:val="none" w:sz="0" w:space="0" w:color="auto"/>
      </w:divBdr>
    </w:div>
    <w:div w:id="240063183">
      <w:bodyDiv w:val="1"/>
      <w:marLeft w:val="0"/>
      <w:marRight w:val="0"/>
      <w:marTop w:val="0"/>
      <w:marBottom w:val="0"/>
      <w:divBdr>
        <w:top w:val="none" w:sz="0" w:space="0" w:color="auto"/>
        <w:left w:val="none" w:sz="0" w:space="0" w:color="auto"/>
        <w:bottom w:val="none" w:sz="0" w:space="0" w:color="auto"/>
        <w:right w:val="none" w:sz="0" w:space="0" w:color="auto"/>
      </w:divBdr>
    </w:div>
    <w:div w:id="261960260">
      <w:bodyDiv w:val="1"/>
      <w:marLeft w:val="0"/>
      <w:marRight w:val="0"/>
      <w:marTop w:val="0"/>
      <w:marBottom w:val="0"/>
      <w:divBdr>
        <w:top w:val="none" w:sz="0" w:space="0" w:color="auto"/>
        <w:left w:val="none" w:sz="0" w:space="0" w:color="auto"/>
        <w:bottom w:val="none" w:sz="0" w:space="0" w:color="auto"/>
        <w:right w:val="none" w:sz="0" w:space="0" w:color="auto"/>
      </w:divBdr>
    </w:div>
    <w:div w:id="265116491">
      <w:bodyDiv w:val="1"/>
      <w:marLeft w:val="0"/>
      <w:marRight w:val="0"/>
      <w:marTop w:val="0"/>
      <w:marBottom w:val="0"/>
      <w:divBdr>
        <w:top w:val="none" w:sz="0" w:space="0" w:color="auto"/>
        <w:left w:val="none" w:sz="0" w:space="0" w:color="auto"/>
        <w:bottom w:val="none" w:sz="0" w:space="0" w:color="auto"/>
        <w:right w:val="none" w:sz="0" w:space="0" w:color="auto"/>
      </w:divBdr>
    </w:div>
    <w:div w:id="312876174">
      <w:bodyDiv w:val="1"/>
      <w:marLeft w:val="0"/>
      <w:marRight w:val="0"/>
      <w:marTop w:val="0"/>
      <w:marBottom w:val="0"/>
      <w:divBdr>
        <w:top w:val="none" w:sz="0" w:space="0" w:color="auto"/>
        <w:left w:val="none" w:sz="0" w:space="0" w:color="auto"/>
        <w:bottom w:val="none" w:sz="0" w:space="0" w:color="auto"/>
        <w:right w:val="none" w:sz="0" w:space="0" w:color="auto"/>
      </w:divBdr>
      <w:divsChild>
        <w:div w:id="849219282">
          <w:marLeft w:val="0"/>
          <w:marRight w:val="0"/>
          <w:marTop w:val="0"/>
          <w:marBottom w:val="0"/>
          <w:divBdr>
            <w:top w:val="none" w:sz="0" w:space="0" w:color="auto"/>
            <w:left w:val="none" w:sz="0" w:space="0" w:color="auto"/>
            <w:bottom w:val="none" w:sz="0" w:space="0" w:color="auto"/>
            <w:right w:val="none" w:sz="0" w:space="0" w:color="auto"/>
          </w:divBdr>
        </w:div>
      </w:divsChild>
    </w:div>
    <w:div w:id="347682793">
      <w:bodyDiv w:val="1"/>
      <w:marLeft w:val="0"/>
      <w:marRight w:val="0"/>
      <w:marTop w:val="0"/>
      <w:marBottom w:val="0"/>
      <w:divBdr>
        <w:top w:val="none" w:sz="0" w:space="0" w:color="auto"/>
        <w:left w:val="none" w:sz="0" w:space="0" w:color="auto"/>
        <w:bottom w:val="none" w:sz="0" w:space="0" w:color="auto"/>
        <w:right w:val="none" w:sz="0" w:space="0" w:color="auto"/>
      </w:divBdr>
    </w:div>
    <w:div w:id="441002124">
      <w:bodyDiv w:val="1"/>
      <w:marLeft w:val="0"/>
      <w:marRight w:val="0"/>
      <w:marTop w:val="0"/>
      <w:marBottom w:val="0"/>
      <w:divBdr>
        <w:top w:val="none" w:sz="0" w:space="0" w:color="auto"/>
        <w:left w:val="none" w:sz="0" w:space="0" w:color="auto"/>
        <w:bottom w:val="none" w:sz="0" w:space="0" w:color="auto"/>
        <w:right w:val="none" w:sz="0" w:space="0" w:color="auto"/>
      </w:divBdr>
    </w:div>
    <w:div w:id="444693920">
      <w:bodyDiv w:val="1"/>
      <w:marLeft w:val="0"/>
      <w:marRight w:val="0"/>
      <w:marTop w:val="0"/>
      <w:marBottom w:val="0"/>
      <w:divBdr>
        <w:top w:val="none" w:sz="0" w:space="0" w:color="auto"/>
        <w:left w:val="none" w:sz="0" w:space="0" w:color="auto"/>
        <w:bottom w:val="none" w:sz="0" w:space="0" w:color="auto"/>
        <w:right w:val="none" w:sz="0" w:space="0" w:color="auto"/>
      </w:divBdr>
    </w:div>
    <w:div w:id="460458068">
      <w:bodyDiv w:val="1"/>
      <w:marLeft w:val="0"/>
      <w:marRight w:val="0"/>
      <w:marTop w:val="0"/>
      <w:marBottom w:val="0"/>
      <w:divBdr>
        <w:top w:val="none" w:sz="0" w:space="0" w:color="auto"/>
        <w:left w:val="none" w:sz="0" w:space="0" w:color="auto"/>
        <w:bottom w:val="none" w:sz="0" w:space="0" w:color="auto"/>
        <w:right w:val="none" w:sz="0" w:space="0" w:color="auto"/>
      </w:divBdr>
    </w:div>
    <w:div w:id="482696374">
      <w:bodyDiv w:val="1"/>
      <w:marLeft w:val="0"/>
      <w:marRight w:val="0"/>
      <w:marTop w:val="0"/>
      <w:marBottom w:val="0"/>
      <w:divBdr>
        <w:top w:val="none" w:sz="0" w:space="0" w:color="auto"/>
        <w:left w:val="none" w:sz="0" w:space="0" w:color="auto"/>
        <w:bottom w:val="none" w:sz="0" w:space="0" w:color="auto"/>
        <w:right w:val="none" w:sz="0" w:space="0" w:color="auto"/>
      </w:divBdr>
    </w:div>
    <w:div w:id="513887857">
      <w:bodyDiv w:val="1"/>
      <w:marLeft w:val="0"/>
      <w:marRight w:val="0"/>
      <w:marTop w:val="0"/>
      <w:marBottom w:val="0"/>
      <w:divBdr>
        <w:top w:val="none" w:sz="0" w:space="0" w:color="auto"/>
        <w:left w:val="none" w:sz="0" w:space="0" w:color="auto"/>
        <w:bottom w:val="none" w:sz="0" w:space="0" w:color="auto"/>
        <w:right w:val="none" w:sz="0" w:space="0" w:color="auto"/>
      </w:divBdr>
    </w:div>
    <w:div w:id="516580604">
      <w:bodyDiv w:val="1"/>
      <w:marLeft w:val="0"/>
      <w:marRight w:val="0"/>
      <w:marTop w:val="0"/>
      <w:marBottom w:val="0"/>
      <w:divBdr>
        <w:top w:val="none" w:sz="0" w:space="0" w:color="auto"/>
        <w:left w:val="none" w:sz="0" w:space="0" w:color="auto"/>
        <w:bottom w:val="none" w:sz="0" w:space="0" w:color="auto"/>
        <w:right w:val="none" w:sz="0" w:space="0" w:color="auto"/>
      </w:divBdr>
    </w:div>
    <w:div w:id="523638820">
      <w:bodyDiv w:val="1"/>
      <w:marLeft w:val="0"/>
      <w:marRight w:val="0"/>
      <w:marTop w:val="0"/>
      <w:marBottom w:val="0"/>
      <w:divBdr>
        <w:top w:val="none" w:sz="0" w:space="0" w:color="auto"/>
        <w:left w:val="none" w:sz="0" w:space="0" w:color="auto"/>
        <w:bottom w:val="none" w:sz="0" w:space="0" w:color="auto"/>
        <w:right w:val="none" w:sz="0" w:space="0" w:color="auto"/>
      </w:divBdr>
    </w:div>
    <w:div w:id="536890425">
      <w:bodyDiv w:val="1"/>
      <w:marLeft w:val="0"/>
      <w:marRight w:val="0"/>
      <w:marTop w:val="0"/>
      <w:marBottom w:val="0"/>
      <w:divBdr>
        <w:top w:val="none" w:sz="0" w:space="0" w:color="auto"/>
        <w:left w:val="none" w:sz="0" w:space="0" w:color="auto"/>
        <w:bottom w:val="none" w:sz="0" w:space="0" w:color="auto"/>
        <w:right w:val="none" w:sz="0" w:space="0" w:color="auto"/>
      </w:divBdr>
    </w:div>
    <w:div w:id="547646659">
      <w:bodyDiv w:val="1"/>
      <w:marLeft w:val="0"/>
      <w:marRight w:val="0"/>
      <w:marTop w:val="0"/>
      <w:marBottom w:val="0"/>
      <w:divBdr>
        <w:top w:val="none" w:sz="0" w:space="0" w:color="auto"/>
        <w:left w:val="none" w:sz="0" w:space="0" w:color="auto"/>
        <w:bottom w:val="none" w:sz="0" w:space="0" w:color="auto"/>
        <w:right w:val="none" w:sz="0" w:space="0" w:color="auto"/>
      </w:divBdr>
    </w:div>
    <w:div w:id="563226086">
      <w:bodyDiv w:val="1"/>
      <w:marLeft w:val="0"/>
      <w:marRight w:val="0"/>
      <w:marTop w:val="0"/>
      <w:marBottom w:val="0"/>
      <w:divBdr>
        <w:top w:val="none" w:sz="0" w:space="0" w:color="auto"/>
        <w:left w:val="none" w:sz="0" w:space="0" w:color="auto"/>
        <w:bottom w:val="none" w:sz="0" w:space="0" w:color="auto"/>
        <w:right w:val="none" w:sz="0" w:space="0" w:color="auto"/>
      </w:divBdr>
    </w:div>
    <w:div w:id="570195002">
      <w:bodyDiv w:val="1"/>
      <w:marLeft w:val="0"/>
      <w:marRight w:val="0"/>
      <w:marTop w:val="0"/>
      <w:marBottom w:val="0"/>
      <w:divBdr>
        <w:top w:val="none" w:sz="0" w:space="0" w:color="auto"/>
        <w:left w:val="none" w:sz="0" w:space="0" w:color="auto"/>
        <w:bottom w:val="none" w:sz="0" w:space="0" w:color="auto"/>
        <w:right w:val="none" w:sz="0" w:space="0" w:color="auto"/>
      </w:divBdr>
    </w:div>
    <w:div w:id="643706750">
      <w:bodyDiv w:val="1"/>
      <w:marLeft w:val="0"/>
      <w:marRight w:val="0"/>
      <w:marTop w:val="0"/>
      <w:marBottom w:val="0"/>
      <w:divBdr>
        <w:top w:val="none" w:sz="0" w:space="0" w:color="auto"/>
        <w:left w:val="none" w:sz="0" w:space="0" w:color="auto"/>
        <w:bottom w:val="none" w:sz="0" w:space="0" w:color="auto"/>
        <w:right w:val="none" w:sz="0" w:space="0" w:color="auto"/>
      </w:divBdr>
      <w:divsChild>
        <w:div w:id="67192211">
          <w:marLeft w:val="150"/>
          <w:marRight w:val="150"/>
          <w:marTop w:val="150"/>
          <w:marBottom w:val="150"/>
          <w:divBdr>
            <w:top w:val="dashed" w:sz="6" w:space="11" w:color="1EAAE5"/>
            <w:left w:val="dashed" w:sz="6" w:space="11" w:color="1EAAE5"/>
            <w:bottom w:val="dashed" w:sz="6" w:space="11" w:color="1EAAE5"/>
            <w:right w:val="dashed" w:sz="6" w:space="11" w:color="1EAAE5"/>
          </w:divBdr>
        </w:div>
      </w:divsChild>
    </w:div>
    <w:div w:id="696007936">
      <w:bodyDiv w:val="1"/>
      <w:marLeft w:val="0"/>
      <w:marRight w:val="0"/>
      <w:marTop w:val="0"/>
      <w:marBottom w:val="0"/>
      <w:divBdr>
        <w:top w:val="none" w:sz="0" w:space="0" w:color="auto"/>
        <w:left w:val="none" w:sz="0" w:space="0" w:color="auto"/>
        <w:bottom w:val="none" w:sz="0" w:space="0" w:color="auto"/>
        <w:right w:val="none" w:sz="0" w:space="0" w:color="auto"/>
      </w:divBdr>
    </w:div>
    <w:div w:id="835998473">
      <w:bodyDiv w:val="1"/>
      <w:marLeft w:val="0"/>
      <w:marRight w:val="0"/>
      <w:marTop w:val="0"/>
      <w:marBottom w:val="0"/>
      <w:divBdr>
        <w:top w:val="none" w:sz="0" w:space="0" w:color="auto"/>
        <w:left w:val="none" w:sz="0" w:space="0" w:color="auto"/>
        <w:bottom w:val="none" w:sz="0" w:space="0" w:color="auto"/>
        <w:right w:val="none" w:sz="0" w:space="0" w:color="auto"/>
      </w:divBdr>
    </w:div>
    <w:div w:id="860970248">
      <w:bodyDiv w:val="1"/>
      <w:marLeft w:val="0"/>
      <w:marRight w:val="0"/>
      <w:marTop w:val="0"/>
      <w:marBottom w:val="0"/>
      <w:divBdr>
        <w:top w:val="none" w:sz="0" w:space="0" w:color="auto"/>
        <w:left w:val="none" w:sz="0" w:space="0" w:color="auto"/>
        <w:bottom w:val="none" w:sz="0" w:space="0" w:color="auto"/>
        <w:right w:val="none" w:sz="0" w:space="0" w:color="auto"/>
      </w:divBdr>
    </w:div>
    <w:div w:id="989210019">
      <w:bodyDiv w:val="1"/>
      <w:marLeft w:val="0"/>
      <w:marRight w:val="0"/>
      <w:marTop w:val="0"/>
      <w:marBottom w:val="0"/>
      <w:divBdr>
        <w:top w:val="none" w:sz="0" w:space="0" w:color="auto"/>
        <w:left w:val="none" w:sz="0" w:space="0" w:color="auto"/>
        <w:bottom w:val="none" w:sz="0" w:space="0" w:color="auto"/>
        <w:right w:val="none" w:sz="0" w:space="0" w:color="auto"/>
      </w:divBdr>
    </w:div>
    <w:div w:id="992559339">
      <w:bodyDiv w:val="1"/>
      <w:marLeft w:val="0"/>
      <w:marRight w:val="0"/>
      <w:marTop w:val="0"/>
      <w:marBottom w:val="0"/>
      <w:divBdr>
        <w:top w:val="none" w:sz="0" w:space="0" w:color="auto"/>
        <w:left w:val="none" w:sz="0" w:space="0" w:color="auto"/>
        <w:bottom w:val="none" w:sz="0" w:space="0" w:color="auto"/>
        <w:right w:val="none" w:sz="0" w:space="0" w:color="auto"/>
      </w:divBdr>
      <w:divsChild>
        <w:div w:id="1172989340">
          <w:marLeft w:val="0"/>
          <w:marRight w:val="0"/>
          <w:marTop w:val="0"/>
          <w:marBottom w:val="0"/>
          <w:divBdr>
            <w:top w:val="none" w:sz="0" w:space="0" w:color="auto"/>
            <w:left w:val="none" w:sz="0" w:space="0" w:color="auto"/>
            <w:bottom w:val="none" w:sz="0" w:space="0" w:color="auto"/>
            <w:right w:val="none" w:sz="0" w:space="0" w:color="auto"/>
          </w:divBdr>
          <w:divsChild>
            <w:div w:id="540287070">
              <w:marLeft w:val="0"/>
              <w:marRight w:val="0"/>
              <w:marTop w:val="0"/>
              <w:marBottom w:val="0"/>
              <w:divBdr>
                <w:top w:val="none" w:sz="0" w:space="0" w:color="auto"/>
                <w:left w:val="none" w:sz="0" w:space="0" w:color="auto"/>
                <w:bottom w:val="none" w:sz="0" w:space="0" w:color="auto"/>
                <w:right w:val="none" w:sz="0" w:space="0" w:color="auto"/>
              </w:divBdr>
              <w:divsChild>
                <w:div w:id="40357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5829">
          <w:marLeft w:val="0"/>
          <w:marRight w:val="0"/>
          <w:marTop w:val="0"/>
          <w:marBottom w:val="0"/>
          <w:divBdr>
            <w:top w:val="none" w:sz="0" w:space="0" w:color="auto"/>
            <w:left w:val="none" w:sz="0" w:space="0" w:color="auto"/>
            <w:bottom w:val="none" w:sz="0" w:space="0" w:color="auto"/>
            <w:right w:val="none" w:sz="0" w:space="0" w:color="auto"/>
          </w:divBdr>
          <w:divsChild>
            <w:div w:id="155237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161017">
      <w:bodyDiv w:val="1"/>
      <w:marLeft w:val="0"/>
      <w:marRight w:val="0"/>
      <w:marTop w:val="0"/>
      <w:marBottom w:val="0"/>
      <w:divBdr>
        <w:top w:val="none" w:sz="0" w:space="0" w:color="auto"/>
        <w:left w:val="none" w:sz="0" w:space="0" w:color="auto"/>
        <w:bottom w:val="none" w:sz="0" w:space="0" w:color="auto"/>
        <w:right w:val="none" w:sz="0" w:space="0" w:color="auto"/>
      </w:divBdr>
    </w:div>
    <w:div w:id="1025903332">
      <w:bodyDiv w:val="1"/>
      <w:marLeft w:val="0"/>
      <w:marRight w:val="0"/>
      <w:marTop w:val="0"/>
      <w:marBottom w:val="0"/>
      <w:divBdr>
        <w:top w:val="none" w:sz="0" w:space="0" w:color="auto"/>
        <w:left w:val="none" w:sz="0" w:space="0" w:color="auto"/>
        <w:bottom w:val="none" w:sz="0" w:space="0" w:color="auto"/>
        <w:right w:val="none" w:sz="0" w:space="0" w:color="auto"/>
      </w:divBdr>
    </w:div>
    <w:div w:id="1111511296">
      <w:bodyDiv w:val="1"/>
      <w:marLeft w:val="0"/>
      <w:marRight w:val="0"/>
      <w:marTop w:val="0"/>
      <w:marBottom w:val="0"/>
      <w:divBdr>
        <w:top w:val="none" w:sz="0" w:space="0" w:color="auto"/>
        <w:left w:val="none" w:sz="0" w:space="0" w:color="auto"/>
        <w:bottom w:val="none" w:sz="0" w:space="0" w:color="auto"/>
        <w:right w:val="none" w:sz="0" w:space="0" w:color="auto"/>
      </w:divBdr>
    </w:div>
    <w:div w:id="1137068827">
      <w:bodyDiv w:val="1"/>
      <w:marLeft w:val="0"/>
      <w:marRight w:val="0"/>
      <w:marTop w:val="0"/>
      <w:marBottom w:val="0"/>
      <w:divBdr>
        <w:top w:val="none" w:sz="0" w:space="0" w:color="auto"/>
        <w:left w:val="none" w:sz="0" w:space="0" w:color="auto"/>
        <w:bottom w:val="none" w:sz="0" w:space="0" w:color="auto"/>
        <w:right w:val="none" w:sz="0" w:space="0" w:color="auto"/>
      </w:divBdr>
      <w:divsChild>
        <w:div w:id="25302575">
          <w:marLeft w:val="0"/>
          <w:marRight w:val="0"/>
          <w:marTop w:val="0"/>
          <w:marBottom w:val="0"/>
          <w:divBdr>
            <w:top w:val="none" w:sz="0" w:space="0" w:color="auto"/>
            <w:left w:val="none" w:sz="0" w:space="0" w:color="auto"/>
            <w:bottom w:val="none" w:sz="0" w:space="0" w:color="auto"/>
            <w:right w:val="none" w:sz="0" w:space="0" w:color="auto"/>
          </w:divBdr>
        </w:div>
        <w:div w:id="836270587">
          <w:marLeft w:val="0"/>
          <w:marRight w:val="0"/>
          <w:marTop w:val="525"/>
          <w:marBottom w:val="300"/>
          <w:divBdr>
            <w:top w:val="none" w:sz="0" w:space="0" w:color="auto"/>
            <w:left w:val="none" w:sz="0" w:space="0" w:color="auto"/>
            <w:bottom w:val="none" w:sz="0" w:space="0" w:color="auto"/>
            <w:right w:val="none" w:sz="0" w:space="0" w:color="auto"/>
          </w:divBdr>
          <w:divsChild>
            <w:div w:id="1018429982">
              <w:marLeft w:val="0"/>
              <w:marRight w:val="0"/>
              <w:marTop w:val="0"/>
              <w:marBottom w:val="0"/>
              <w:divBdr>
                <w:top w:val="none" w:sz="0" w:space="0" w:color="auto"/>
                <w:left w:val="none" w:sz="0" w:space="0" w:color="auto"/>
                <w:bottom w:val="none" w:sz="0" w:space="0" w:color="auto"/>
                <w:right w:val="none" w:sz="0" w:space="0" w:color="auto"/>
              </w:divBdr>
              <w:divsChild>
                <w:div w:id="64280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737516">
      <w:bodyDiv w:val="1"/>
      <w:marLeft w:val="0"/>
      <w:marRight w:val="0"/>
      <w:marTop w:val="0"/>
      <w:marBottom w:val="0"/>
      <w:divBdr>
        <w:top w:val="none" w:sz="0" w:space="0" w:color="auto"/>
        <w:left w:val="none" w:sz="0" w:space="0" w:color="auto"/>
        <w:bottom w:val="none" w:sz="0" w:space="0" w:color="auto"/>
        <w:right w:val="none" w:sz="0" w:space="0" w:color="auto"/>
      </w:divBdr>
    </w:div>
    <w:div w:id="1250700517">
      <w:bodyDiv w:val="1"/>
      <w:marLeft w:val="0"/>
      <w:marRight w:val="0"/>
      <w:marTop w:val="0"/>
      <w:marBottom w:val="0"/>
      <w:divBdr>
        <w:top w:val="none" w:sz="0" w:space="0" w:color="auto"/>
        <w:left w:val="none" w:sz="0" w:space="0" w:color="auto"/>
        <w:bottom w:val="none" w:sz="0" w:space="0" w:color="auto"/>
        <w:right w:val="none" w:sz="0" w:space="0" w:color="auto"/>
      </w:divBdr>
    </w:div>
    <w:div w:id="1283918294">
      <w:bodyDiv w:val="1"/>
      <w:marLeft w:val="0"/>
      <w:marRight w:val="0"/>
      <w:marTop w:val="0"/>
      <w:marBottom w:val="0"/>
      <w:divBdr>
        <w:top w:val="none" w:sz="0" w:space="0" w:color="auto"/>
        <w:left w:val="none" w:sz="0" w:space="0" w:color="auto"/>
        <w:bottom w:val="none" w:sz="0" w:space="0" w:color="auto"/>
        <w:right w:val="none" w:sz="0" w:space="0" w:color="auto"/>
      </w:divBdr>
      <w:divsChild>
        <w:div w:id="493494953">
          <w:marLeft w:val="150"/>
          <w:marRight w:val="150"/>
          <w:marTop w:val="150"/>
          <w:marBottom w:val="150"/>
          <w:divBdr>
            <w:top w:val="dashed" w:sz="6" w:space="11" w:color="1EAAE5"/>
            <w:left w:val="dashed" w:sz="6" w:space="11" w:color="1EAAE5"/>
            <w:bottom w:val="dashed" w:sz="6" w:space="11" w:color="1EAAE5"/>
            <w:right w:val="dashed" w:sz="6" w:space="11" w:color="1EAAE5"/>
          </w:divBdr>
        </w:div>
      </w:divsChild>
    </w:div>
    <w:div w:id="1293561965">
      <w:bodyDiv w:val="1"/>
      <w:marLeft w:val="0"/>
      <w:marRight w:val="0"/>
      <w:marTop w:val="0"/>
      <w:marBottom w:val="0"/>
      <w:divBdr>
        <w:top w:val="none" w:sz="0" w:space="0" w:color="auto"/>
        <w:left w:val="none" w:sz="0" w:space="0" w:color="auto"/>
        <w:bottom w:val="none" w:sz="0" w:space="0" w:color="auto"/>
        <w:right w:val="none" w:sz="0" w:space="0" w:color="auto"/>
      </w:divBdr>
    </w:div>
    <w:div w:id="1312636283">
      <w:bodyDiv w:val="1"/>
      <w:marLeft w:val="0"/>
      <w:marRight w:val="0"/>
      <w:marTop w:val="0"/>
      <w:marBottom w:val="0"/>
      <w:divBdr>
        <w:top w:val="none" w:sz="0" w:space="0" w:color="auto"/>
        <w:left w:val="none" w:sz="0" w:space="0" w:color="auto"/>
        <w:bottom w:val="none" w:sz="0" w:space="0" w:color="auto"/>
        <w:right w:val="none" w:sz="0" w:space="0" w:color="auto"/>
      </w:divBdr>
      <w:divsChild>
        <w:div w:id="454564178">
          <w:marLeft w:val="0"/>
          <w:marRight w:val="0"/>
          <w:marTop w:val="0"/>
          <w:marBottom w:val="405"/>
          <w:divBdr>
            <w:top w:val="none" w:sz="0" w:space="0" w:color="auto"/>
            <w:left w:val="none" w:sz="0" w:space="0" w:color="auto"/>
            <w:bottom w:val="none" w:sz="0" w:space="0" w:color="auto"/>
            <w:right w:val="none" w:sz="0" w:space="0" w:color="auto"/>
          </w:divBdr>
          <w:divsChild>
            <w:div w:id="1933509343">
              <w:marLeft w:val="0"/>
              <w:marRight w:val="0"/>
              <w:marTop w:val="0"/>
              <w:marBottom w:val="0"/>
              <w:divBdr>
                <w:top w:val="none" w:sz="0" w:space="0" w:color="auto"/>
                <w:left w:val="none" w:sz="0" w:space="0" w:color="auto"/>
                <w:bottom w:val="none" w:sz="0" w:space="0" w:color="auto"/>
                <w:right w:val="none" w:sz="0" w:space="0" w:color="auto"/>
              </w:divBdr>
              <w:divsChild>
                <w:div w:id="218514346">
                  <w:marLeft w:val="0"/>
                  <w:marRight w:val="0"/>
                  <w:marTop w:val="0"/>
                  <w:marBottom w:val="0"/>
                  <w:divBdr>
                    <w:top w:val="none" w:sz="0" w:space="0" w:color="auto"/>
                    <w:left w:val="none" w:sz="0" w:space="0" w:color="auto"/>
                    <w:bottom w:val="none" w:sz="0" w:space="0" w:color="auto"/>
                    <w:right w:val="none" w:sz="0" w:space="0" w:color="auto"/>
                  </w:divBdr>
                  <w:divsChild>
                    <w:div w:id="1941601199">
                      <w:marLeft w:val="0"/>
                      <w:marRight w:val="0"/>
                      <w:marTop w:val="0"/>
                      <w:marBottom w:val="0"/>
                      <w:divBdr>
                        <w:top w:val="none" w:sz="0" w:space="0" w:color="auto"/>
                        <w:left w:val="none" w:sz="0" w:space="0" w:color="auto"/>
                        <w:bottom w:val="none" w:sz="0" w:space="0" w:color="auto"/>
                        <w:right w:val="none" w:sz="0" w:space="0" w:color="auto"/>
                      </w:divBdr>
                      <w:divsChild>
                        <w:div w:id="133552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846355">
      <w:bodyDiv w:val="1"/>
      <w:marLeft w:val="0"/>
      <w:marRight w:val="0"/>
      <w:marTop w:val="0"/>
      <w:marBottom w:val="0"/>
      <w:divBdr>
        <w:top w:val="none" w:sz="0" w:space="0" w:color="auto"/>
        <w:left w:val="none" w:sz="0" w:space="0" w:color="auto"/>
        <w:bottom w:val="none" w:sz="0" w:space="0" w:color="auto"/>
        <w:right w:val="none" w:sz="0" w:space="0" w:color="auto"/>
      </w:divBdr>
    </w:div>
    <w:div w:id="1431316936">
      <w:bodyDiv w:val="1"/>
      <w:marLeft w:val="0"/>
      <w:marRight w:val="0"/>
      <w:marTop w:val="0"/>
      <w:marBottom w:val="0"/>
      <w:divBdr>
        <w:top w:val="none" w:sz="0" w:space="0" w:color="auto"/>
        <w:left w:val="none" w:sz="0" w:space="0" w:color="auto"/>
        <w:bottom w:val="none" w:sz="0" w:space="0" w:color="auto"/>
        <w:right w:val="none" w:sz="0" w:space="0" w:color="auto"/>
      </w:divBdr>
    </w:div>
    <w:div w:id="1442452074">
      <w:bodyDiv w:val="1"/>
      <w:marLeft w:val="0"/>
      <w:marRight w:val="0"/>
      <w:marTop w:val="0"/>
      <w:marBottom w:val="0"/>
      <w:divBdr>
        <w:top w:val="none" w:sz="0" w:space="0" w:color="auto"/>
        <w:left w:val="none" w:sz="0" w:space="0" w:color="auto"/>
        <w:bottom w:val="none" w:sz="0" w:space="0" w:color="auto"/>
        <w:right w:val="none" w:sz="0" w:space="0" w:color="auto"/>
      </w:divBdr>
    </w:div>
    <w:div w:id="1641036870">
      <w:bodyDiv w:val="1"/>
      <w:marLeft w:val="0"/>
      <w:marRight w:val="0"/>
      <w:marTop w:val="0"/>
      <w:marBottom w:val="0"/>
      <w:divBdr>
        <w:top w:val="none" w:sz="0" w:space="0" w:color="auto"/>
        <w:left w:val="none" w:sz="0" w:space="0" w:color="auto"/>
        <w:bottom w:val="none" w:sz="0" w:space="0" w:color="auto"/>
        <w:right w:val="none" w:sz="0" w:space="0" w:color="auto"/>
      </w:divBdr>
      <w:divsChild>
        <w:div w:id="127868102">
          <w:marLeft w:val="150"/>
          <w:marRight w:val="150"/>
          <w:marTop w:val="150"/>
          <w:marBottom w:val="150"/>
          <w:divBdr>
            <w:top w:val="dashed" w:sz="6" w:space="11" w:color="1EAAE5"/>
            <w:left w:val="dashed" w:sz="6" w:space="11" w:color="1EAAE5"/>
            <w:bottom w:val="dashed" w:sz="6" w:space="11" w:color="1EAAE5"/>
            <w:right w:val="dashed" w:sz="6" w:space="11" w:color="1EAAE5"/>
          </w:divBdr>
        </w:div>
      </w:divsChild>
    </w:div>
    <w:div w:id="1683242659">
      <w:bodyDiv w:val="1"/>
      <w:marLeft w:val="0"/>
      <w:marRight w:val="0"/>
      <w:marTop w:val="0"/>
      <w:marBottom w:val="0"/>
      <w:divBdr>
        <w:top w:val="none" w:sz="0" w:space="0" w:color="auto"/>
        <w:left w:val="none" w:sz="0" w:space="0" w:color="auto"/>
        <w:bottom w:val="none" w:sz="0" w:space="0" w:color="auto"/>
        <w:right w:val="none" w:sz="0" w:space="0" w:color="auto"/>
      </w:divBdr>
    </w:div>
    <w:div w:id="1783039193">
      <w:bodyDiv w:val="1"/>
      <w:marLeft w:val="0"/>
      <w:marRight w:val="0"/>
      <w:marTop w:val="0"/>
      <w:marBottom w:val="0"/>
      <w:divBdr>
        <w:top w:val="none" w:sz="0" w:space="0" w:color="auto"/>
        <w:left w:val="none" w:sz="0" w:space="0" w:color="auto"/>
        <w:bottom w:val="none" w:sz="0" w:space="0" w:color="auto"/>
        <w:right w:val="none" w:sz="0" w:space="0" w:color="auto"/>
      </w:divBdr>
    </w:div>
    <w:div w:id="1824854338">
      <w:bodyDiv w:val="1"/>
      <w:marLeft w:val="0"/>
      <w:marRight w:val="0"/>
      <w:marTop w:val="0"/>
      <w:marBottom w:val="0"/>
      <w:divBdr>
        <w:top w:val="none" w:sz="0" w:space="0" w:color="auto"/>
        <w:left w:val="none" w:sz="0" w:space="0" w:color="auto"/>
        <w:bottom w:val="none" w:sz="0" w:space="0" w:color="auto"/>
        <w:right w:val="none" w:sz="0" w:space="0" w:color="auto"/>
      </w:divBdr>
    </w:div>
    <w:div w:id="1880585500">
      <w:bodyDiv w:val="1"/>
      <w:marLeft w:val="0"/>
      <w:marRight w:val="0"/>
      <w:marTop w:val="0"/>
      <w:marBottom w:val="0"/>
      <w:divBdr>
        <w:top w:val="none" w:sz="0" w:space="0" w:color="auto"/>
        <w:left w:val="none" w:sz="0" w:space="0" w:color="auto"/>
        <w:bottom w:val="none" w:sz="0" w:space="0" w:color="auto"/>
        <w:right w:val="none" w:sz="0" w:space="0" w:color="auto"/>
      </w:divBdr>
    </w:div>
    <w:div w:id="1934124510">
      <w:bodyDiv w:val="1"/>
      <w:marLeft w:val="0"/>
      <w:marRight w:val="0"/>
      <w:marTop w:val="0"/>
      <w:marBottom w:val="0"/>
      <w:divBdr>
        <w:top w:val="none" w:sz="0" w:space="0" w:color="auto"/>
        <w:left w:val="none" w:sz="0" w:space="0" w:color="auto"/>
        <w:bottom w:val="none" w:sz="0" w:space="0" w:color="auto"/>
        <w:right w:val="none" w:sz="0" w:space="0" w:color="auto"/>
      </w:divBdr>
      <w:divsChild>
        <w:div w:id="1032456149">
          <w:marLeft w:val="150"/>
          <w:marRight w:val="150"/>
          <w:marTop w:val="150"/>
          <w:marBottom w:val="150"/>
          <w:divBdr>
            <w:top w:val="dashed" w:sz="6" w:space="11" w:color="1EAAE5"/>
            <w:left w:val="dashed" w:sz="6" w:space="11" w:color="1EAAE5"/>
            <w:bottom w:val="dashed" w:sz="6" w:space="11" w:color="1EAAE5"/>
            <w:right w:val="dashed" w:sz="6" w:space="11" w:color="1EAAE5"/>
          </w:divBdr>
        </w:div>
      </w:divsChild>
    </w:div>
    <w:div w:id="1938714024">
      <w:bodyDiv w:val="1"/>
      <w:marLeft w:val="0"/>
      <w:marRight w:val="0"/>
      <w:marTop w:val="0"/>
      <w:marBottom w:val="0"/>
      <w:divBdr>
        <w:top w:val="none" w:sz="0" w:space="0" w:color="auto"/>
        <w:left w:val="none" w:sz="0" w:space="0" w:color="auto"/>
        <w:bottom w:val="none" w:sz="0" w:space="0" w:color="auto"/>
        <w:right w:val="none" w:sz="0" w:space="0" w:color="auto"/>
      </w:divBdr>
    </w:div>
    <w:div w:id="1953898201">
      <w:bodyDiv w:val="1"/>
      <w:marLeft w:val="0"/>
      <w:marRight w:val="0"/>
      <w:marTop w:val="0"/>
      <w:marBottom w:val="0"/>
      <w:divBdr>
        <w:top w:val="none" w:sz="0" w:space="0" w:color="auto"/>
        <w:left w:val="none" w:sz="0" w:space="0" w:color="auto"/>
        <w:bottom w:val="none" w:sz="0" w:space="0" w:color="auto"/>
        <w:right w:val="none" w:sz="0" w:space="0" w:color="auto"/>
      </w:divBdr>
    </w:div>
    <w:div w:id="1964968589">
      <w:bodyDiv w:val="1"/>
      <w:marLeft w:val="0"/>
      <w:marRight w:val="0"/>
      <w:marTop w:val="0"/>
      <w:marBottom w:val="0"/>
      <w:divBdr>
        <w:top w:val="none" w:sz="0" w:space="0" w:color="auto"/>
        <w:left w:val="none" w:sz="0" w:space="0" w:color="auto"/>
        <w:bottom w:val="none" w:sz="0" w:space="0" w:color="auto"/>
        <w:right w:val="none" w:sz="0" w:space="0" w:color="auto"/>
      </w:divBdr>
    </w:div>
    <w:div w:id="2025130410">
      <w:bodyDiv w:val="1"/>
      <w:marLeft w:val="0"/>
      <w:marRight w:val="0"/>
      <w:marTop w:val="0"/>
      <w:marBottom w:val="0"/>
      <w:divBdr>
        <w:top w:val="none" w:sz="0" w:space="0" w:color="auto"/>
        <w:left w:val="none" w:sz="0" w:space="0" w:color="auto"/>
        <w:bottom w:val="none" w:sz="0" w:space="0" w:color="auto"/>
        <w:right w:val="none" w:sz="0" w:space="0" w:color="auto"/>
      </w:divBdr>
    </w:div>
    <w:div w:id="2040204445">
      <w:bodyDiv w:val="1"/>
      <w:marLeft w:val="0"/>
      <w:marRight w:val="0"/>
      <w:marTop w:val="0"/>
      <w:marBottom w:val="0"/>
      <w:divBdr>
        <w:top w:val="none" w:sz="0" w:space="0" w:color="auto"/>
        <w:left w:val="none" w:sz="0" w:space="0" w:color="auto"/>
        <w:bottom w:val="none" w:sz="0" w:space="0" w:color="auto"/>
        <w:right w:val="none" w:sz="0" w:space="0" w:color="auto"/>
      </w:divBdr>
    </w:div>
    <w:div w:id="2050571042">
      <w:bodyDiv w:val="1"/>
      <w:marLeft w:val="0"/>
      <w:marRight w:val="0"/>
      <w:marTop w:val="0"/>
      <w:marBottom w:val="0"/>
      <w:divBdr>
        <w:top w:val="none" w:sz="0" w:space="0" w:color="auto"/>
        <w:left w:val="none" w:sz="0" w:space="0" w:color="auto"/>
        <w:bottom w:val="none" w:sz="0" w:space="0" w:color="auto"/>
        <w:right w:val="none" w:sz="0" w:space="0" w:color="auto"/>
      </w:divBdr>
    </w:div>
    <w:div w:id="2054963364">
      <w:bodyDiv w:val="1"/>
      <w:marLeft w:val="0"/>
      <w:marRight w:val="0"/>
      <w:marTop w:val="0"/>
      <w:marBottom w:val="0"/>
      <w:divBdr>
        <w:top w:val="none" w:sz="0" w:space="0" w:color="auto"/>
        <w:left w:val="none" w:sz="0" w:space="0" w:color="auto"/>
        <w:bottom w:val="none" w:sz="0" w:space="0" w:color="auto"/>
        <w:right w:val="none" w:sz="0" w:space="0" w:color="auto"/>
      </w:divBdr>
    </w:div>
    <w:div w:id="2108117775">
      <w:bodyDiv w:val="1"/>
      <w:marLeft w:val="0"/>
      <w:marRight w:val="0"/>
      <w:marTop w:val="0"/>
      <w:marBottom w:val="0"/>
      <w:divBdr>
        <w:top w:val="none" w:sz="0" w:space="0" w:color="auto"/>
        <w:left w:val="none" w:sz="0" w:space="0" w:color="auto"/>
        <w:bottom w:val="none" w:sz="0" w:space="0" w:color="auto"/>
        <w:right w:val="none" w:sz="0" w:space="0" w:color="auto"/>
      </w:divBdr>
      <w:divsChild>
        <w:div w:id="1681542590">
          <w:marLeft w:val="0"/>
          <w:marRight w:val="0"/>
          <w:marTop w:val="0"/>
          <w:marBottom w:val="0"/>
          <w:divBdr>
            <w:top w:val="none" w:sz="0" w:space="0" w:color="auto"/>
            <w:left w:val="none" w:sz="0" w:space="0" w:color="auto"/>
            <w:bottom w:val="none" w:sz="0" w:space="0" w:color="auto"/>
            <w:right w:val="none" w:sz="0" w:space="0" w:color="auto"/>
          </w:divBdr>
        </w:div>
        <w:div w:id="164170993">
          <w:marLeft w:val="0"/>
          <w:marRight w:val="0"/>
          <w:marTop w:val="0"/>
          <w:marBottom w:val="0"/>
          <w:divBdr>
            <w:top w:val="none" w:sz="0" w:space="0" w:color="auto"/>
            <w:left w:val="none" w:sz="0" w:space="0" w:color="auto"/>
            <w:bottom w:val="none" w:sz="0" w:space="0" w:color="auto"/>
            <w:right w:val="none" w:sz="0" w:space="0" w:color="auto"/>
          </w:divBdr>
        </w:div>
      </w:divsChild>
    </w:div>
    <w:div w:id="211428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hyperlink" Target="https://www.flickr.com/photos/69095381@N07/6288046155"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sefaria.org.il/Mekhilta_d'Rabbi_Yishmael.17.11.1?lang=en&amp;with=all&amp;lang2=en" TargetMode="External"/><Relationship Id="rId3" Type="http://schemas.openxmlformats.org/officeDocument/2006/relationships/hyperlink" Target="https://www.biblicalarchaeology.org/daily/biblical-artifacts/inscriptions/mosaic-inscription-from-a-synagogue-at-horvat-huqoq/" TargetMode="External"/><Relationship Id="rId7" Type="http://schemas.openxmlformats.org/officeDocument/2006/relationships/hyperlink" Target="https://www.sefaria.org.il/Mishnah_Rosh_Hashanah?lang=en" TargetMode="External"/><Relationship Id="rId2" Type="http://schemas.openxmlformats.org/officeDocument/2006/relationships/hyperlink" Target="http://www.hadashot-esi.org.il/Report_Detail_Eng.aspx?id=25653&amp;mag_id=127" TargetMode="External"/><Relationship Id="rId1" Type="http://schemas.openxmlformats.org/officeDocument/2006/relationships/hyperlink" Target="http://www.hadashot-esi.org.il/report_detail_eng.aspx?id=25880&amp;mag_id=128" TargetMode="External"/><Relationship Id="rId6" Type="http://schemas.openxmlformats.org/officeDocument/2006/relationships/hyperlink" Target="https://college.unc.edu/2014/07/mosaics2014/" TargetMode="External"/><Relationship Id="rId5" Type="http://schemas.openxmlformats.org/officeDocument/2006/relationships/hyperlink" Target="https://news.nationalgeographic.com/2016/09/mysterious-mosaic-alexander-the-great-israel" TargetMode="External"/><Relationship Id="rId4" Type="http://schemas.openxmlformats.org/officeDocument/2006/relationships/hyperlink" Target="http://www.hadashot-esi.org.il/Report_Detail_Eng.aspx?id=12648"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72E4A9-8D48-4A80-A6AA-8C71364DB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31111</TotalTime>
  <Pages>41</Pages>
  <Words>12364</Words>
  <Characters>60339</Characters>
  <Application>Microsoft Office Word</Application>
  <DocSecurity>0</DocSecurity>
  <Lines>942</Lines>
  <Paragraphs>131</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72572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רבקה נריה-בן שחר</dc:creator>
  <cp:keywords/>
  <dc:description/>
  <cp:lastModifiedBy>Rivka</cp:lastModifiedBy>
  <cp:revision>190</cp:revision>
  <dcterms:created xsi:type="dcterms:W3CDTF">2019-05-29T13:46:00Z</dcterms:created>
  <dcterms:modified xsi:type="dcterms:W3CDTF">2021-05-20T07:10:00Z</dcterms:modified>
</cp:coreProperties>
</file>